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817" w:tblpY="1"/>
        <w:tblW w:w="23997" w:type="dxa"/>
        <w:tblLayout w:type="fixed"/>
        <w:tblLook w:val="04A0" w:firstRow="1" w:lastRow="0" w:firstColumn="1" w:lastColumn="0" w:noHBand="0" w:noVBand="1"/>
      </w:tblPr>
      <w:tblGrid>
        <w:gridCol w:w="1884"/>
        <w:gridCol w:w="4141"/>
        <w:gridCol w:w="1350"/>
        <w:gridCol w:w="1615"/>
        <w:gridCol w:w="4589"/>
        <w:gridCol w:w="990"/>
        <w:gridCol w:w="85"/>
        <w:gridCol w:w="998"/>
        <w:gridCol w:w="8345"/>
      </w:tblGrid>
      <w:tr w:rsidR="00E62789" w:rsidRPr="00F52F10" w14:paraId="5363540E" w14:textId="77777777" w:rsidTr="00AC7A2D">
        <w:trPr>
          <w:gridAfter w:val="1"/>
          <w:wAfter w:w="8345" w:type="dxa"/>
          <w:trHeight w:val="3230"/>
        </w:trPr>
        <w:tc>
          <w:tcPr>
            <w:tcW w:w="6025" w:type="dxa"/>
            <w:gridSpan w:val="2"/>
          </w:tcPr>
          <w:p w14:paraId="2C57718F" w14:textId="77777777" w:rsidR="00E62789" w:rsidRPr="00F52F10" w:rsidRDefault="00E62789" w:rsidP="00E62789">
            <w:pPr>
              <w:spacing w:line="276" w:lineRule="auto"/>
              <w:jc w:val="both"/>
              <w:rPr>
                <w:rFonts w:ascii="Times New Roman" w:hAnsi="Times New Roman" w:cs="Times New Roman"/>
                <w:b/>
                <w:bCs/>
              </w:rPr>
            </w:pPr>
          </w:p>
          <w:p w14:paraId="31AC40DC"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rPr>
              <w:t>Rregullorja (BE) 2017/625 e Parlamentit Evropian dhe e Këshillit, e datës 15 mars 2017, mbi kontrollet zyrtare dhe aktivitetet e tjera zyrtare të kryera për të siguruar zbatimin e ligjit për ushqimin dhe ushqimin për kafshët, rregullat mbi shëndetin dhe mirëqenien e kafshëve, shëndetin e bimëve dhe produktet e mbrojtjes së bimëve, që ndryshon Rregulloret (KE) nr. 999/2001, (KE) nr. 396/2005, (KE) nr. 1069/2009, (KE) nr. 1107/2009, (BE) nr. 1151/2012, (BE) nr. 652/2014, (BE) 2016/429 dhe (BE) 2016/2031 të Parlamentit Evropian dhe të Këshillit, Rregulloret e Këshillit (KE) nr. 1/2005 dhe (KE) nr. 1099/2009 dhe Direktivat e Këshillit 98/58/KE, 1999/74/KE, 2007/43/KE, 2008/119/KE dhe 2008/120/KE, dhe që shfuqizon Rregulloret (KE) nr. 854/2004 dhe (KE) nr. 882/2004 të Parlamentit Evropian dhe të Këshillit, Direktivat e Këshillit 89/608/KEE, 89/662/KEE, 90/425/KEE, 91/496/KEE, 96/23/KE, 96/93/KE dhe 97/78/KE dhe Vendimin e Këshillit 92/438/KEE (Rregullorja e Kontrolleve Zyrtare)</w:t>
            </w:r>
          </w:p>
          <w:p w14:paraId="3840FD75" w14:textId="77777777" w:rsidR="00E62789" w:rsidRPr="00F52F10" w:rsidRDefault="00E62789" w:rsidP="00E62789">
            <w:pPr>
              <w:spacing w:line="276" w:lineRule="auto"/>
              <w:jc w:val="both"/>
              <w:rPr>
                <w:rFonts w:ascii="Times New Roman" w:hAnsi="Times New Roman" w:cs="Times New Roman"/>
                <w:b/>
                <w:bCs/>
              </w:rPr>
            </w:pPr>
          </w:p>
          <w:p w14:paraId="30483A8F" w14:textId="7F94F6C8" w:rsidR="00E62789" w:rsidRPr="00F52F10" w:rsidRDefault="00E62789" w:rsidP="00E62789">
            <w:pPr>
              <w:spacing w:line="276" w:lineRule="auto"/>
              <w:jc w:val="both"/>
              <w:rPr>
                <w:rFonts w:ascii="Times New Roman" w:hAnsi="Times New Roman" w:cs="Times New Roman"/>
                <w:b/>
                <w:bCs/>
              </w:rPr>
            </w:pPr>
            <w:r w:rsidRPr="00F52F10">
              <w:rPr>
                <w:rFonts w:ascii="Times New Roman" w:hAnsi="Times New Roman" w:cs="Times New Roman"/>
                <w:b/>
                <w:bCs/>
              </w:rPr>
              <w:t>Numri Celex:</w:t>
            </w:r>
            <w:r w:rsidRPr="00F52F10">
              <w:rPr>
                <w:rFonts w:ascii="Times New Roman" w:hAnsi="Times New Roman" w:cs="Times New Roman"/>
                <w:b/>
              </w:rPr>
              <w:t>32017R0625</w:t>
            </w:r>
            <w:r w:rsidR="003D4572">
              <w:t xml:space="preserve"> Fleetore Zyratre</w:t>
            </w:r>
            <w:r w:rsidR="003D4572" w:rsidRPr="003D4572">
              <w:rPr>
                <w:rFonts w:ascii="Times New Roman" w:hAnsi="Times New Roman" w:cs="Times New Roman"/>
                <w:b/>
              </w:rPr>
              <w:t xml:space="preserve"> L 95, </w:t>
            </w:r>
            <w:r w:rsidR="003D4572">
              <w:rPr>
                <w:rFonts w:ascii="Times New Roman" w:hAnsi="Times New Roman" w:cs="Times New Roman"/>
                <w:b/>
              </w:rPr>
              <w:t xml:space="preserve">date </w:t>
            </w:r>
            <w:r w:rsidR="003D4572" w:rsidRPr="003D4572">
              <w:rPr>
                <w:rFonts w:ascii="Times New Roman" w:hAnsi="Times New Roman" w:cs="Times New Roman"/>
                <w:b/>
              </w:rPr>
              <w:t xml:space="preserve">7.4.2017, </w:t>
            </w:r>
            <w:r w:rsidR="003D4572">
              <w:rPr>
                <w:rFonts w:ascii="Times New Roman" w:hAnsi="Times New Roman" w:cs="Times New Roman"/>
                <w:b/>
              </w:rPr>
              <w:t>Fq</w:t>
            </w:r>
            <w:r w:rsidR="003D4572" w:rsidRPr="003D4572">
              <w:rPr>
                <w:rFonts w:ascii="Times New Roman" w:hAnsi="Times New Roman" w:cs="Times New Roman"/>
                <w:b/>
              </w:rPr>
              <w:t>. 1–142</w:t>
            </w:r>
          </w:p>
        </w:tc>
        <w:tc>
          <w:tcPr>
            <w:tcW w:w="9627" w:type="dxa"/>
            <w:gridSpan w:val="6"/>
          </w:tcPr>
          <w:p w14:paraId="0F430576" w14:textId="77777777" w:rsidR="00E62789" w:rsidRPr="00F52F10" w:rsidRDefault="00E62789" w:rsidP="00E62789">
            <w:pPr>
              <w:spacing w:line="276" w:lineRule="auto"/>
              <w:jc w:val="both"/>
              <w:rPr>
                <w:rFonts w:ascii="Times New Roman" w:hAnsi="Times New Roman" w:cs="Times New Roman"/>
                <w:b/>
                <w:bCs/>
              </w:rPr>
            </w:pPr>
          </w:p>
          <w:p w14:paraId="193546E7" w14:textId="44D6A958" w:rsidR="00E62789" w:rsidRPr="00F52F10" w:rsidRDefault="00D72860" w:rsidP="00E62789">
            <w:pPr>
              <w:spacing w:line="276" w:lineRule="auto"/>
              <w:jc w:val="both"/>
              <w:rPr>
                <w:rFonts w:ascii="Times New Roman" w:hAnsi="Times New Roman" w:cs="Times New Roman"/>
                <w:b/>
                <w:bCs/>
              </w:rPr>
            </w:pPr>
            <w:r>
              <w:rPr>
                <w:rFonts w:ascii="Times New Roman" w:hAnsi="Times New Roman" w:cs="Times New Roman"/>
                <w:b/>
              </w:rPr>
              <w:t>Projektligji</w:t>
            </w:r>
            <w:r w:rsidRPr="00F52F10">
              <w:rPr>
                <w:rFonts w:ascii="Times New Roman" w:hAnsi="Times New Roman" w:cs="Times New Roman"/>
                <w:b/>
              </w:rPr>
              <w:t xml:space="preserve"> </w:t>
            </w:r>
            <w:r w:rsidR="00E62789" w:rsidRPr="00F52F10">
              <w:rPr>
                <w:rFonts w:ascii="Times New Roman" w:hAnsi="Times New Roman" w:cs="Times New Roman"/>
                <w:b/>
              </w:rPr>
              <w:t>“</w:t>
            </w:r>
            <w:r w:rsidR="00E62789" w:rsidRPr="00F52F10">
              <w:rPr>
                <w:rFonts w:ascii="Times New Roman" w:hAnsi="Times New Roman" w:cs="Times New Roman"/>
                <w:b/>
                <w:bCs/>
              </w:rPr>
              <w:t>PËR KONTROLLET ZYRTARE DHE AKTIVITETE TË TJERA ZYRTARE TË KRYERA PËR TË GARANTUAR ZBATIMIN E LEGJISLACIONIT MBI USHQIMIN DHE USHQIMIN PËR KAFSHË, RREGULLIMEVE MBI SHËNDETIN DHE MIRËQENIEN E KAFSHËVE SI DHE MBI SHËNDETIN E BIMËVE DHE PRODUKTEVE PËR MBROJTJEN E BIMËVE NË</w:t>
            </w:r>
            <w:r w:rsidR="00E62789" w:rsidRPr="00F52F10">
              <w:rPr>
                <w:rFonts w:ascii="Times New Roman" w:hAnsi="Times New Roman" w:cs="Times New Roman"/>
                <w:b/>
              </w:rPr>
              <w:t xml:space="preserve"> REPUBLIKËN E SHQIPËRISË”</w:t>
            </w:r>
          </w:p>
          <w:p w14:paraId="2BEDC6E3" w14:textId="77777777" w:rsidR="00E62789" w:rsidRPr="00F52F10" w:rsidRDefault="00E62789" w:rsidP="00E62789">
            <w:pPr>
              <w:spacing w:line="276" w:lineRule="auto"/>
              <w:jc w:val="both"/>
              <w:rPr>
                <w:rFonts w:ascii="Times New Roman" w:hAnsi="Times New Roman" w:cs="Times New Roman"/>
                <w:b/>
                <w:bCs/>
              </w:rPr>
            </w:pPr>
          </w:p>
          <w:p w14:paraId="32A9C13E" w14:textId="77777777" w:rsidR="00E62789" w:rsidRPr="00F52F10" w:rsidRDefault="00E62789" w:rsidP="00E62789">
            <w:pPr>
              <w:spacing w:line="276" w:lineRule="auto"/>
              <w:jc w:val="both"/>
              <w:rPr>
                <w:rFonts w:ascii="Times New Roman" w:hAnsi="Times New Roman" w:cs="Times New Roman"/>
                <w:b/>
                <w:bCs/>
              </w:rPr>
            </w:pPr>
          </w:p>
          <w:p w14:paraId="356734DA" w14:textId="77777777" w:rsidR="00E62789" w:rsidRPr="00F52F10" w:rsidRDefault="00E62789" w:rsidP="00E62789">
            <w:pPr>
              <w:spacing w:line="276" w:lineRule="auto"/>
              <w:jc w:val="both"/>
              <w:rPr>
                <w:rFonts w:ascii="Times New Roman" w:hAnsi="Times New Roman" w:cs="Times New Roman"/>
                <w:b/>
                <w:bCs/>
              </w:rPr>
            </w:pPr>
            <w:r w:rsidRPr="00F52F10">
              <w:rPr>
                <w:rFonts w:ascii="Times New Roman" w:hAnsi="Times New Roman" w:cs="Times New Roman"/>
                <w:b/>
                <w:bCs/>
              </w:rPr>
              <w:t>Përafrim i pjesshëm</w:t>
            </w:r>
          </w:p>
        </w:tc>
      </w:tr>
      <w:tr w:rsidR="00E62789" w:rsidRPr="00F52F10" w14:paraId="1241E77A" w14:textId="77777777" w:rsidTr="00AC7A2D">
        <w:trPr>
          <w:gridAfter w:val="1"/>
          <w:wAfter w:w="8345" w:type="dxa"/>
        </w:trPr>
        <w:tc>
          <w:tcPr>
            <w:tcW w:w="1884" w:type="dxa"/>
          </w:tcPr>
          <w:p w14:paraId="249C742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1</w:t>
            </w:r>
          </w:p>
        </w:tc>
        <w:tc>
          <w:tcPr>
            <w:tcW w:w="4141" w:type="dxa"/>
          </w:tcPr>
          <w:p w14:paraId="2120D88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2</w:t>
            </w:r>
          </w:p>
        </w:tc>
        <w:tc>
          <w:tcPr>
            <w:tcW w:w="1350" w:type="dxa"/>
          </w:tcPr>
          <w:p w14:paraId="0420980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3</w:t>
            </w:r>
          </w:p>
        </w:tc>
        <w:tc>
          <w:tcPr>
            <w:tcW w:w="1615" w:type="dxa"/>
          </w:tcPr>
          <w:p w14:paraId="71741EB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4</w:t>
            </w:r>
          </w:p>
        </w:tc>
        <w:tc>
          <w:tcPr>
            <w:tcW w:w="4589" w:type="dxa"/>
          </w:tcPr>
          <w:p w14:paraId="0ECBA08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5</w:t>
            </w:r>
          </w:p>
        </w:tc>
        <w:tc>
          <w:tcPr>
            <w:tcW w:w="1075" w:type="dxa"/>
            <w:gridSpan w:val="2"/>
          </w:tcPr>
          <w:p w14:paraId="34DA6F0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6</w:t>
            </w:r>
          </w:p>
        </w:tc>
        <w:tc>
          <w:tcPr>
            <w:tcW w:w="998" w:type="dxa"/>
          </w:tcPr>
          <w:p w14:paraId="3AE22F6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7</w:t>
            </w:r>
          </w:p>
        </w:tc>
      </w:tr>
      <w:tr w:rsidR="00E62789" w:rsidRPr="00F52F10" w14:paraId="722B4E4C" w14:textId="77777777" w:rsidTr="00AC7A2D">
        <w:trPr>
          <w:gridAfter w:val="1"/>
          <w:wAfter w:w="8345" w:type="dxa"/>
        </w:trPr>
        <w:tc>
          <w:tcPr>
            <w:tcW w:w="1884" w:type="dxa"/>
          </w:tcPr>
          <w:p w14:paraId="0559F15D" w14:textId="6E63B716" w:rsidR="00E62789" w:rsidRPr="00F52F10" w:rsidRDefault="003D4572" w:rsidP="00E62789">
            <w:pPr>
              <w:spacing w:line="276" w:lineRule="auto"/>
              <w:jc w:val="both"/>
              <w:rPr>
                <w:rFonts w:ascii="Times New Roman" w:hAnsi="Times New Roman" w:cs="Times New Roman"/>
                <w:b/>
                <w:bCs/>
              </w:rPr>
            </w:pPr>
            <w:r>
              <w:rPr>
                <w:rFonts w:ascii="Times New Roman" w:hAnsi="Times New Roman" w:cs="Times New Roman"/>
                <w:b/>
                <w:bCs/>
              </w:rPr>
              <w:t>Neni</w:t>
            </w:r>
          </w:p>
        </w:tc>
        <w:tc>
          <w:tcPr>
            <w:tcW w:w="4141" w:type="dxa"/>
          </w:tcPr>
          <w:p w14:paraId="668D3F8B" w14:textId="77777777" w:rsidR="00E62789" w:rsidRPr="00F52F10" w:rsidRDefault="00E62789" w:rsidP="00E62789">
            <w:pPr>
              <w:spacing w:line="276" w:lineRule="auto"/>
              <w:jc w:val="both"/>
              <w:rPr>
                <w:rFonts w:ascii="Times New Roman" w:hAnsi="Times New Roman" w:cs="Times New Roman"/>
                <w:b/>
                <w:bCs/>
              </w:rPr>
            </w:pPr>
            <w:r w:rsidRPr="00F52F10">
              <w:rPr>
                <w:rFonts w:ascii="Times New Roman" w:hAnsi="Times New Roman" w:cs="Times New Roman"/>
                <w:b/>
                <w:bCs/>
              </w:rPr>
              <w:t>Tekst</w:t>
            </w:r>
          </w:p>
        </w:tc>
        <w:tc>
          <w:tcPr>
            <w:tcW w:w="1350" w:type="dxa"/>
          </w:tcPr>
          <w:p w14:paraId="53CBB1A1" w14:textId="77777777" w:rsidR="00E62789" w:rsidRPr="00F52F10" w:rsidRDefault="00E62789" w:rsidP="00E62789">
            <w:pPr>
              <w:spacing w:line="276" w:lineRule="auto"/>
              <w:jc w:val="both"/>
              <w:rPr>
                <w:rFonts w:ascii="Times New Roman" w:hAnsi="Times New Roman" w:cs="Times New Roman"/>
                <w:b/>
                <w:bCs/>
              </w:rPr>
            </w:pPr>
            <w:r w:rsidRPr="00F52F10">
              <w:rPr>
                <w:rFonts w:ascii="Times New Roman" w:hAnsi="Times New Roman" w:cs="Times New Roman"/>
                <w:b/>
                <w:bCs/>
              </w:rPr>
              <w:t>Referencë</w:t>
            </w:r>
          </w:p>
        </w:tc>
        <w:tc>
          <w:tcPr>
            <w:tcW w:w="1615" w:type="dxa"/>
          </w:tcPr>
          <w:p w14:paraId="486A4A2D" w14:textId="0273B31E" w:rsidR="00E62789" w:rsidRPr="00F52F10" w:rsidRDefault="003D4572" w:rsidP="00E62789">
            <w:pPr>
              <w:spacing w:line="276" w:lineRule="auto"/>
              <w:jc w:val="both"/>
              <w:rPr>
                <w:rFonts w:ascii="Times New Roman" w:hAnsi="Times New Roman" w:cs="Times New Roman"/>
                <w:b/>
                <w:bCs/>
              </w:rPr>
            </w:pPr>
            <w:r>
              <w:rPr>
                <w:rFonts w:ascii="Times New Roman" w:hAnsi="Times New Roman" w:cs="Times New Roman"/>
                <w:b/>
                <w:bCs/>
              </w:rPr>
              <w:t>Neni</w:t>
            </w:r>
          </w:p>
        </w:tc>
        <w:tc>
          <w:tcPr>
            <w:tcW w:w="4589" w:type="dxa"/>
          </w:tcPr>
          <w:p w14:paraId="30AC6E46" w14:textId="77777777" w:rsidR="00E62789" w:rsidRPr="00F52F10" w:rsidRDefault="00E62789" w:rsidP="00E62789">
            <w:pPr>
              <w:spacing w:line="276" w:lineRule="auto"/>
              <w:jc w:val="both"/>
              <w:rPr>
                <w:rFonts w:ascii="Times New Roman" w:hAnsi="Times New Roman" w:cs="Times New Roman"/>
                <w:b/>
                <w:bCs/>
              </w:rPr>
            </w:pPr>
            <w:r w:rsidRPr="00F52F10">
              <w:rPr>
                <w:rFonts w:ascii="Times New Roman" w:hAnsi="Times New Roman" w:cs="Times New Roman"/>
                <w:b/>
                <w:bCs/>
              </w:rPr>
              <w:t>Tekst</w:t>
            </w:r>
          </w:p>
        </w:tc>
        <w:tc>
          <w:tcPr>
            <w:tcW w:w="1075" w:type="dxa"/>
            <w:gridSpan w:val="2"/>
          </w:tcPr>
          <w:p w14:paraId="620F49AC" w14:textId="2BAB3D92" w:rsidR="00E62789" w:rsidRPr="00F52F10" w:rsidRDefault="003D4572" w:rsidP="00E62789">
            <w:pPr>
              <w:spacing w:line="276" w:lineRule="auto"/>
              <w:jc w:val="both"/>
              <w:rPr>
                <w:rFonts w:ascii="Times New Roman" w:hAnsi="Times New Roman" w:cs="Times New Roman"/>
                <w:b/>
                <w:bCs/>
              </w:rPr>
            </w:pPr>
            <w:r>
              <w:rPr>
                <w:rFonts w:ascii="Times New Roman" w:hAnsi="Times New Roman" w:cs="Times New Roman"/>
                <w:b/>
                <w:bCs/>
              </w:rPr>
              <w:t>Perputhshmeria</w:t>
            </w:r>
          </w:p>
        </w:tc>
        <w:tc>
          <w:tcPr>
            <w:tcW w:w="998" w:type="dxa"/>
          </w:tcPr>
          <w:p w14:paraId="3C484E6D" w14:textId="6365E24E" w:rsidR="003D4572" w:rsidRDefault="003D4572" w:rsidP="00E62789">
            <w:pPr>
              <w:spacing w:line="276" w:lineRule="auto"/>
              <w:jc w:val="both"/>
              <w:rPr>
                <w:rFonts w:ascii="Times New Roman" w:hAnsi="Times New Roman" w:cs="Times New Roman"/>
                <w:b/>
                <w:bCs/>
              </w:rPr>
            </w:pPr>
          </w:p>
          <w:p w14:paraId="7F8A27F1" w14:textId="34264C42" w:rsidR="00E62789" w:rsidRPr="00F52F10" w:rsidRDefault="003D4572" w:rsidP="00E62789">
            <w:pPr>
              <w:spacing w:line="276" w:lineRule="auto"/>
              <w:jc w:val="both"/>
              <w:rPr>
                <w:rFonts w:ascii="Times New Roman" w:hAnsi="Times New Roman" w:cs="Times New Roman"/>
                <w:b/>
                <w:bCs/>
              </w:rPr>
            </w:pPr>
            <w:r>
              <w:rPr>
                <w:rFonts w:ascii="Times New Roman" w:hAnsi="Times New Roman" w:cs="Times New Roman"/>
                <w:b/>
                <w:bCs/>
              </w:rPr>
              <w:t>Shenime</w:t>
            </w:r>
          </w:p>
        </w:tc>
      </w:tr>
      <w:tr w:rsidR="00E62789" w:rsidRPr="00F52F10" w14:paraId="5E165D17" w14:textId="77777777" w:rsidTr="00AC7A2D">
        <w:trPr>
          <w:gridAfter w:val="1"/>
          <w:wAfter w:w="8345" w:type="dxa"/>
        </w:trPr>
        <w:tc>
          <w:tcPr>
            <w:tcW w:w="1884" w:type="dxa"/>
          </w:tcPr>
          <w:p w14:paraId="02679C4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Në këtë kolonë, shënohet vetëm numri i nenit të instrumentit të acquis të BE-së që përafrohet ose i paragrafit ose nënseksionit.</w:t>
            </w:r>
            <w:r w:rsidRPr="00F52F10">
              <w:rPr>
                <w:rFonts w:ascii="Times New Roman" w:hAnsi="Times New Roman" w:cs="Times New Roman"/>
                <w:noProof/>
              </w:rPr>
              <mc:AlternateContent>
                <mc:Choice Requires="wpi">
                  <w:drawing>
                    <wp:anchor distT="0" distB="0" distL="114300" distR="114300" simplePos="0" relativeHeight="251659264" behindDoc="0" locked="0" layoutInCell="1" allowOverlap="1" wp14:anchorId="0106F81C" wp14:editId="0369060B">
                      <wp:simplePos x="0" y="0"/>
                      <wp:positionH relativeFrom="column">
                        <wp:posOffset>-1222322</wp:posOffset>
                      </wp:positionH>
                      <wp:positionV relativeFrom="paragraph">
                        <wp:posOffset>946610</wp:posOffset>
                      </wp:positionV>
                      <wp:extent cx="360" cy="360"/>
                      <wp:effectExtent l="38100" t="38100" r="38100" b="38100"/>
                      <wp:wrapNone/>
                      <wp:docPr id="1384357984" name="Ink 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661FCCE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96.6pt;margin-top:74.2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">
                      <v:imagedata r:id="rId12" o:title=""/>
                    </v:shape>
                  </w:pict>
                </mc:Fallback>
              </mc:AlternateContent>
            </w:r>
            <w:r w:rsidRPr="00F52F10">
              <w:rPr>
                <w:rFonts w:ascii="Times New Roman" w:hAnsi="Times New Roman" w:cs="Times New Roman"/>
              </w:rPr>
              <w:t>i vënë re.</w:t>
            </w:r>
          </w:p>
        </w:tc>
        <w:tc>
          <w:tcPr>
            <w:tcW w:w="4141" w:type="dxa"/>
          </w:tcPr>
          <w:p w14:paraId="5BE3A543" w14:textId="77777777" w:rsidR="00E62789" w:rsidRPr="00F52F10" w:rsidRDefault="00E62789" w:rsidP="00E62789">
            <w:pPr>
              <w:spacing w:line="276" w:lineRule="auto"/>
              <w:jc w:val="both"/>
              <w:rPr>
                <w:rFonts w:ascii="Times New Roman" w:hAnsi="Times New Roman" w:cs="Times New Roman"/>
                <w:bCs/>
              </w:rPr>
            </w:pPr>
            <w:r w:rsidRPr="00F52F10">
              <w:rPr>
                <w:rFonts w:ascii="Times New Roman" w:hAnsi="Times New Roman" w:cs="Times New Roman"/>
              </w:rPr>
              <w:t>Në këtë kolonë, shkruani tekstin e artikullit që korrespondon me numrin në kolonën e parë. Sipas rastit, çdo artikull mund të ndahet në paragrafë ose nënseksione, duke i vendosur secilin në një rresht të veçantë.</w:t>
            </w:r>
          </w:p>
        </w:tc>
        <w:tc>
          <w:tcPr>
            <w:tcW w:w="1350" w:type="dxa"/>
          </w:tcPr>
          <w:p w14:paraId="4747E82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Në rast se ka më shumë se një projekt që po përafrohet, atëherë ato numërohen dhe numri </w:t>
            </w:r>
            <w:r w:rsidRPr="00F52F10">
              <w:rPr>
                <w:rFonts w:ascii="Times New Roman" w:hAnsi="Times New Roman" w:cs="Times New Roman"/>
              </w:rPr>
              <w:lastRenderedPageBreak/>
              <w:t>përkatës i referencës shënohet në këtë kolonë.</w:t>
            </w:r>
          </w:p>
        </w:tc>
        <w:tc>
          <w:tcPr>
            <w:tcW w:w="1615" w:type="dxa"/>
          </w:tcPr>
          <w:p w14:paraId="2CA16DA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lastRenderedPageBreak/>
              <w:t>Numri i nenit të projektaktit shënohet në këtë kolonë.</w:t>
            </w:r>
          </w:p>
          <w:p w14:paraId="47F902A0" w14:textId="77777777" w:rsidR="00E62789" w:rsidRPr="00F52F10" w:rsidRDefault="00E62789" w:rsidP="00E62789">
            <w:pPr>
              <w:spacing w:line="276" w:lineRule="auto"/>
              <w:rPr>
                <w:rFonts w:ascii="Times New Roman" w:hAnsi="Times New Roman" w:cs="Times New Roman"/>
              </w:rPr>
            </w:pPr>
          </w:p>
        </w:tc>
        <w:tc>
          <w:tcPr>
            <w:tcW w:w="4589" w:type="dxa"/>
          </w:tcPr>
          <w:p w14:paraId="36E6953C"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rPr>
              <w:t>Në këtë kolonë, shkruhet teksti i nenit, ose pjesë të nenit, që korrespondon me numrin në kolonën e katërt dhe që i është përafruar kërkesave të nenit të acquis të BE-së në kolonën e dytë.</w:t>
            </w:r>
          </w:p>
        </w:tc>
        <w:tc>
          <w:tcPr>
            <w:tcW w:w="1075" w:type="dxa"/>
            <w:gridSpan w:val="2"/>
          </w:tcPr>
          <w:p w14:paraId="46F7E1D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Në këtë kolonë, shkalla e përafrimit shënohet për secilin </w:t>
            </w:r>
            <w:r w:rsidRPr="00F52F10">
              <w:rPr>
                <w:rFonts w:ascii="Times New Roman" w:hAnsi="Times New Roman" w:cs="Times New Roman"/>
              </w:rPr>
              <w:lastRenderedPageBreak/>
              <w:t>artikull të veçantë.</w:t>
            </w:r>
          </w:p>
        </w:tc>
        <w:tc>
          <w:tcPr>
            <w:tcW w:w="998" w:type="dxa"/>
          </w:tcPr>
          <w:p w14:paraId="2EA07E34"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lastRenderedPageBreak/>
              <w:t xml:space="preserve">Në këtë kolonë, jepen shënime rreth shkallës së përafrimit. Kur </w:t>
            </w:r>
            <w:r w:rsidRPr="00F52F10">
              <w:rPr>
                <w:rFonts w:ascii="Times New Roman" w:hAnsi="Times New Roman" w:cs="Times New Roman"/>
              </w:rPr>
              <w:lastRenderedPageBreak/>
              <w:t>shtrirja nuk është e plotë, jepen arsyet dhe afatet se kur do të bëhet shtrirja e plotë.</w:t>
            </w:r>
          </w:p>
        </w:tc>
      </w:tr>
      <w:tr w:rsidR="00E62789" w:rsidRPr="00F52F10" w14:paraId="722C2CB1" w14:textId="77777777" w:rsidTr="00AC7A2D">
        <w:trPr>
          <w:gridAfter w:val="1"/>
          <w:wAfter w:w="8345" w:type="dxa"/>
        </w:trPr>
        <w:tc>
          <w:tcPr>
            <w:tcW w:w="1884" w:type="dxa"/>
          </w:tcPr>
          <w:p w14:paraId="1AFE3125" w14:textId="77777777" w:rsidR="00E62789" w:rsidRPr="00F52F10" w:rsidRDefault="00E62789" w:rsidP="00E62789">
            <w:pPr>
              <w:spacing w:line="276" w:lineRule="auto"/>
              <w:rPr>
                <w:rFonts w:ascii="Times New Roman" w:hAnsi="Times New Roman" w:cs="Times New Roman"/>
              </w:rPr>
            </w:pPr>
          </w:p>
        </w:tc>
        <w:tc>
          <w:tcPr>
            <w:tcW w:w="4141" w:type="dxa"/>
          </w:tcPr>
          <w:p w14:paraId="24B02099" w14:textId="77777777" w:rsidR="00E62789" w:rsidRPr="00F52F10" w:rsidRDefault="00E62789" w:rsidP="00E62789">
            <w:pPr>
              <w:spacing w:line="276" w:lineRule="auto"/>
              <w:jc w:val="both"/>
              <w:rPr>
                <w:rFonts w:ascii="Times New Roman" w:hAnsi="Times New Roman" w:cs="Times New Roman"/>
              </w:rPr>
            </w:pPr>
          </w:p>
        </w:tc>
        <w:tc>
          <w:tcPr>
            <w:tcW w:w="1350" w:type="dxa"/>
          </w:tcPr>
          <w:p w14:paraId="13DF645A" w14:textId="77777777" w:rsidR="00E62789" w:rsidRPr="00F52F10" w:rsidRDefault="00E62789" w:rsidP="00E62789">
            <w:pPr>
              <w:spacing w:line="276" w:lineRule="auto"/>
              <w:rPr>
                <w:rFonts w:ascii="Times New Roman" w:hAnsi="Times New Roman" w:cs="Times New Roman"/>
              </w:rPr>
            </w:pPr>
          </w:p>
        </w:tc>
        <w:tc>
          <w:tcPr>
            <w:tcW w:w="1615" w:type="dxa"/>
          </w:tcPr>
          <w:p w14:paraId="7C199135" w14:textId="77777777" w:rsidR="00E62789" w:rsidRPr="00F52F10" w:rsidRDefault="00E62789" w:rsidP="00E62789">
            <w:pPr>
              <w:spacing w:line="276" w:lineRule="auto"/>
              <w:rPr>
                <w:rFonts w:ascii="Times New Roman" w:hAnsi="Times New Roman" w:cs="Times New Roman"/>
              </w:rPr>
            </w:pPr>
          </w:p>
        </w:tc>
        <w:tc>
          <w:tcPr>
            <w:tcW w:w="4589" w:type="dxa"/>
          </w:tcPr>
          <w:p w14:paraId="7BE48726" w14:textId="77777777" w:rsidR="00E62789" w:rsidRPr="00F52F10" w:rsidRDefault="00E62789" w:rsidP="00E62789">
            <w:pPr>
              <w:spacing w:line="276" w:lineRule="auto"/>
              <w:jc w:val="both"/>
              <w:rPr>
                <w:rFonts w:ascii="Times New Roman" w:hAnsi="Times New Roman" w:cs="Times New Roman"/>
              </w:rPr>
            </w:pPr>
          </w:p>
        </w:tc>
        <w:tc>
          <w:tcPr>
            <w:tcW w:w="1075" w:type="dxa"/>
            <w:gridSpan w:val="2"/>
          </w:tcPr>
          <w:p w14:paraId="0921C866" w14:textId="77777777" w:rsidR="00E62789" w:rsidRPr="00F52F10" w:rsidRDefault="00E62789" w:rsidP="00E62789">
            <w:pPr>
              <w:spacing w:line="276" w:lineRule="auto"/>
              <w:rPr>
                <w:rFonts w:ascii="Times New Roman" w:hAnsi="Times New Roman" w:cs="Times New Roman"/>
              </w:rPr>
            </w:pPr>
          </w:p>
        </w:tc>
        <w:tc>
          <w:tcPr>
            <w:tcW w:w="998" w:type="dxa"/>
          </w:tcPr>
          <w:p w14:paraId="7011B3D0" w14:textId="77777777" w:rsidR="00E62789" w:rsidRPr="00F52F10" w:rsidRDefault="00E62789" w:rsidP="00E62789">
            <w:pPr>
              <w:spacing w:line="276" w:lineRule="auto"/>
              <w:rPr>
                <w:rFonts w:ascii="Times New Roman" w:hAnsi="Times New Roman" w:cs="Times New Roman"/>
              </w:rPr>
            </w:pPr>
          </w:p>
        </w:tc>
      </w:tr>
      <w:tr w:rsidR="00E62789" w:rsidRPr="00F52F10" w14:paraId="36363F06" w14:textId="77777777" w:rsidTr="00AC7A2D">
        <w:trPr>
          <w:gridAfter w:val="1"/>
          <w:wAfter w:w="8345" w:type="dxa"/>
          <w:trHeight w:val="173"/>
        </w:trPr>
        <w:tc>
          <w:tcPr>
            <w:tcW w:w="1884" w:type="dxa"/>
          </w:tcPr>
          <w:p w14:paraId="23BB858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TITULLI I</w:t>
            </w:r>
          </w:p>
          <w:p w14:paraId="6BFD5B6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LËNDA, FUSHËVEPRIMI DHE PËRKUFIZIMET</w:t>
            </w:r>
          </w:p>
        </w:tc>
        <w:tc>
          <w:tcPr>
            <w:tcW w:w="4141" w:type="dxa"/>
          </w:tcPr>
          <w:p w14:paraId="71A9ACA7"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15518246" w14:textId="77777777" w:rsidR="00E62789" w:rsidRPr="00F52F10" w:rsidRDefault="00E62789" w:rsidP="00E62789">
            <w:pPr>
              <w:rPr>
                <w:rFonts w:ascii="Times New Roman" w:hAnsi="Times New Roman" w:cs="Times New Roman"/>
              </w:rPr>
            </w:pPr>
          </w:p>
        </w:tc>
        <w:tc>
          <w:tcPr>
            <w:tcW w:w="1615" w:type="dxa"/>
            <w:vMerge w:val="restart"/>
          </w:tcPr>
          <w:p w14:paraId="7E676223" w14:textId="562F0B7F" w:rsidR="002C3AD1" w:rsidRPr="00F52F10" w:rsidRDefault="00E62789" w:rsidP="00E62789">
            <w:pPr>
              <w:rPr>
                <w:rFonts w:ascii="Times New Roman" w:hAnsi="Times New Roman" w:cs="Times New Roman"/>
                <w:b/>
                <w:bCs/>
                <w:color w:val="000000" w:themeColor="text1"/>
              </w:rPr>
            </w:pPr>
            <w:r w:rsidRPr="00F52F10">
              <w:rPr>
                <w:rFonts w:ascii="Times New Roman" w:hAnsi="Times New Roman" w:cs="Times New Roman"/>
                <w:b/>
                <w:bCs/>
              </w:rPr>
              <w:t>TITULLI I</w:t>
            </w:r>
            <w:r w:rsidRPr="00F52F10">
              <w:rPr>
                <w:rFonts w:ascii="Times New Roman" w:hAnsi="Times New Roman" w:cs="Times New Roman"/>
              </w:rPr>
              <w:t xml:space="preserve"> </w:t>
            </w:r>
            <w:r w:rsidR="002C3AD1" w:rsidRPr="00F52F10">
              <w:rPr>
                <w:rFonts w:ascii="Times New Roman" w:hAnsi="Times New Roman" w:cs="Times New Roman"/>
              </w:rPr>
              <w:t>OBJEKTI</w:t>
            </w:r>
            <w:r w:rsidRPr="00F52F10">
              <w:rPr>
                <w:rFonts w:ascii="Times New Roman" w:hAnsi="Times New Roman" w:cs="Times New Roman"/>
              </w:rPr>
              <w:t>, FUSHËVEPRIMI DHE PËRKUFIZIMET</w:t>
            </w:r>
            <w:r w:rsidR="00BA60BA" w:rsidRPr="00F52F10">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0EF3BC9F" wp14:editId="26F2CEED">
                      <wp:simplePos x="0" y="0"/>
                      <wp:positionH relativeFrom="column">
                        <wp:posOffset>-41638</wp:posOffset>
                      </wp:positionH>
                      <wp:positionV relativeFrom="paragraph">
                        <wp:posOffset>-7150</wp:posOffset>
                      </wp:positionV>
                      <wp:extent cx="967361" cy="0"/>
                      <wp:effectExtent l="0" t="0" r="0" b="0"/>
                      <wp:wrapNone/>
                      <wp:docPr id="242408439" name="Straight Connector 4"/>
                      <wp:cNvGraphicFramePr/>
                      <a:graphic xmlns:a="http://schemas.openxmlformats.org/drawingml/2006/main">
                        <a:graphicData uri="http://schemas.microsoft.com/office/word/2010/wordprocessingShape">
                          <wps:wsp>
                            <wps:cNvCnPr/>
                            <wps:spPr>
                              <a:xfrm>
                                <a:off x="0" y="0"/>
                                <a:ext cx="9673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A3804F"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pt,-.55pt" to="72.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" strokecolor="black [3200]" strokeweight=".5pt">
                      <v:stroke joinstyle="miter"/>
                    </v:line>
                  </w:pict>
                </mc:Fallback>
              </mc:AlternateContent>
            </w:r>
            <w:r w:rsidR="006017A0" w:rsidRPr="00F52F10">
              <w:rPr>
                <w:rFonts w:ascii="Times New Roman" w:hAnsi="Times New Roman" w:cs="Times New Roman"/>
                <w:b/>
                <w:bCs/>
                <w:noProof/>
              </w:rPr>
              <mc:AlternateContent>
                <mc:Choice Requires="wps">
                  <w:drawing>
                    <wp:anchor distT="0" distB="0" distL="114300" distR="114300" simplePos="0" relativeHeight="251664384" behindDoc="0" locked="0" layoutInCell="1" allowOverlap="1" wp14:anchorId="386A4740" wp14:editId="4CF794B9">
                      <wp:simplePos x="0" y="0"/>
                      <wp:positionH relativeFrom="column">
                        <wp:posOffset>5183489</wp:posOffset>
                      </wp:positionH>
                      <wp:positionV relativeFrom="paragraph">
                        <wp:posOffset>2443727</wp:posOffset>
                      </wp:positionV>
                      <wp:extent cx="1026893" cy="0"/>
                      <wp:effectExtent l="0" t="0" r="0" b="0"/>
                      <wp:wrapNone/>
                      <wp:docPr id="396129156" name="Straight Connector 3"/>
                      <wp:cNvGraphicFramePr/>
                      <a:graphic xmlns:a="http://schemas.openxmlformats.org/drawingml/2006/main">
                        <a:graphicData uri="http://schemas.microsoft.com/office/word/2010/wordprocessingShape">
                          <wps:wsp>
                            <wps:cNvCnPr/>
                            <wps:spPr>
                              <a:xfrm>
                                <a:off x="0" y="0"/>
                                <a:ext cx="10268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8E3923"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6pt" to="74.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cJmQEAAIgDAAAOAAAAZHJzL2Uyb0RvYy54bWysU9uO0zAQfUfiHyy/06RFWi1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" strokecolor="black [3200]" strokeweight=".5pt">
                      <v:stroke joinstyle="miter"/>
                    </v:line>
                  </w:pict>
                </mc:Fallback>
              </mc:AlternateContent>
            </w:r>
          </w:p>
          <w:p w14:paraId="4DA381B5" w14:textId="6DAE4695" w:rsidR="00E62789" w:rsidRPr="00F52F10" w:rsidRDefault="00E62789" w:rsidP="00E62789">
            <w:pPr>
              <w:rPr>
                <w:rFonts w:ascii="Times New Roman" w:hAnsi="Times New Roman" w:cs="Times New Roman"/>
                <w:b/>
                <w:bCs/>
                <w:color w:val="000000" w:themeColor="text1"/>
              </w:rPr>
            </w:pPr>
            <w:r w:rsidRPr="00F52F10">
              <w:rPr>
                <w:rFonts w:ascii="Times New Roman" w:hAnsi="Times New Roman" w:cs="Times New Roman"/>
                <w:b/>
                <w:bCs/>
                <w:noProof/>
                <w:color w:val="000000" w:themeColor="text1"/>
              </w:rPr>
              <mc:AlternateContent>
                <mc:Choice Requires="wps">
                  <w:drawing>
                    <wp:anchor distT="0" distB="0" distL="114300" distR="114300" simplePos="0" relativeHeight="251660288" behindDoc="0" locked="0" layoutInCell="1" allowOverlap="1" wp14:anchorId="6F198C7E" wp14:editId="422FA176">
                      <wp:simplePos x="0" y="0"/>
                      <wp:positionH relativeFrom="column">
                        <wp:posOffset>-69418</wp:posOffset>
                      </wp:positionH>
                      <wp:positionV relativeFrom="paragraph">
                        <wp:posOffset>121133</wp:posOffset>
                      </wp:positionV>
                      <wp:extent cx="1052830" cy="0"/>
                      <wp:effectExtent l="0" t="0" r="0" b="0"/>
                      <wp:wrapNone/>
                      <wp:docPr id="798391545" name="Straight Connector 7"/>
                      <wp:cNvGraphicFramePr/>
                      <a:graphic xmlns:a="http://schemas.openxmlformats.org/drawingml/2006/main">
                        <a:graphicData uri="http://schemas.microsoft.com/office/word/2010/wordprocessingShape">
                          <wps:wsp>
                            <wps:cNvCnPr/>
                            <wps:spPr>
                              <a:xfrm>
                                <a:off x="0" y="0"/>
                                <a:ext cx="1052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077E5F"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5pt,9.55pt" to="77.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" strokecolor="black [3200]" strokeweight=".5pt">
                      <v:stroke joinstyle="miter"/>
                    </v:line>
                  </w:pict>
                </mc:Fallback>
              </mc:AlternateContent>
            </w:r>
          </w:p>
          <w:p w14:paraId="518F3D56" w14:textId="77777777" w:rsidR="002C3AD1" w:rsidRPr="00F52F10" w:rsidRDefault="002C3AD1" w:rsidP="00E62789">
            <w:pPr>
              <w:rPr>
                <w:rFonts w:ascii="Times New Roman" w:hAnsi="Times New Roman" w:cs="Times New Roman"/>
                <w:b/>
                <w:bCs/>
              </w:rPr>
            </w:pPr>
          </w:p>
          <w:p w14:paraId="22A4FF8C" w14:textId="77777777" w:rsidR="006821ED" w:rsidRPr="00F52F10" w:rsidRDefault="006821ED" w:rsidP="00E62789">
            <w:pPr>
              <w:rPr>
                <w:rFonts w:ascii="Times New Roman" w:hAnsi="Times New Roman" w:cs="Times New Roman"/>
                <w:b/>
                <w:bCs/>
              </w:rPr>
            </w:pPr>
          </w:p>
          <w:p w14:paraId="14B3EA61" w14:textId="2705C00A" w:rsidR="00E62789" w:rsidRPr="00F52F10" w:rsidRDefault="00E62789" w:rsidP="00E62789">
            <w:pPr>
              <w:rPr>
                <w:rFonts w:ascii="Times New Roman" w:hAnsi="Times New Roman" w:cs="Times New Roman"/>
                <w:b/>
                <w:bCs/>
              </w:rPr>
            </w:pPr>
            <w:r w:rsidRPr="00F52F10">
              <w:rPr>
                <w:rFonts w:ascii="Times New Roman" w:hAnsi="Times New Roman" w:cs="Times New Roman"/>
                <w:b/>
                <w:bCs/>
              </w:rPr>
              <w:t>Neni 2</w:t>
            </w:r>
          </w:p>
          <w:p w14:paraId="553334B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Fusha e Zbatimit</w:t>
            </w:r>
          </w:p>
        </w:tc>
        <w:tc>
          <w:tcPr>
            <w:tcW w:w="4589" w:type="dxa"/>
          </w:tcPr>
          <w:p w14:paraId="287B755B" w14:textId="77777777" w:rsidR="00E62789" w:rsidRPr="00F52F10" w:rsidRDefault="00E62789" w:rsidP="00E62789">
            <w:pPr>
              <w:rPr>
                <w:rFonts w:ascii="Times New Roman" w:hAnsi="Times New Roman" w:cs="Times New Roman"/>
                <w:lang w:eastAsia="hr-HR" w:bidi="sq-AL"/>
              </w:rPr>
            </w:pPr>
          </w:p>
        </w:tc>
        <w:tc>
          <w:tcPr>
            <w:tcW w:w="1075" w:type="dxa"/>
            <w:gridSpan w:val="2"/>
          </w:tcPr>
          <w:p w14:paraId="2351E21A" w14:textId="77777777" w:rsidR="00E62789" w:rsidRPr="00F52F10" w:rsidRDefault="00E62789" w:rsidP="00E62789">
            <w:pPr>
              <w:rPr>
                <w:rFonts w:ascii="Times New Roman" w:eastAsia="Calibri" w:hAnsi="Times New Roman" w:cs="Times New Roman"/>
                <w:lang w:val="en-US"/>
              </w:rPr>
            </w:pPr>
          </w:p>
        </w:tc>
        <w:tc>
          <w:tcPr>
            <w:tcW w:w="998" w:type="dxa"/>
          </w:tcPr>
          <w:p w14:paraId="175BC236" w14:textId="77777777" w:rsidR="00E62789" w:rsidRPr="00F52F10" w:rsidRDefault="00E62789" w:rsidP="00E62789">
            <w:pPr>
              <w:rPr>
                <w:rFonts w:ascii="Times New Roman" w:hAnsi="Times New Roman" w:cs="Times New Roman"/>
              </w:rPr>
            </w:pPr>
          </w:p>
        </w:tc>
      </w:tr>
      <w:tr w:rsidR="002C3AD1" w:rsidRPr="00F52F10" w14:paraId="15E4C0FB" w14:textId="77777777" w:rsidTr="00AC7A2D">
        <w:trPr>
          <w:gridAfter w:val="1"/>
          <w:wAfter w:w="8345" w:type="dxa"/>
          <w:trHeight w:val="173"/>
        </w:trPr>
        <w:tc>
          <w:tcPr>
            <w:tcW w:w="1884" w:type="dxa"/>
          </w:tcPr>
          <w:p w14:paraId="060B1ABA" w14:textId="77777777" w:rsidR="002C3AD1" w:rsidRPr="00F52F10" w:rsidRDefault="002C3AD1" w:rsidP="00E62789">
            <w:pPr>
              <w:spacing w:line="276" w:lineRule="auto"/>
              <w:rPr>
                <w:rFonts w:ascii="Times New Roman" w:hAnsi="Times New Roman" w:cs="Times New Roman"/>
                <w:b/>
                <w:bCs/>
              </w:rPr>
            </w:pPr>
          </w:p>
        </w:tc>
        <w:tc>
          <w:tcPr>
            <w:tcW w:w="4141" w:type="dxa"/>
          </w:tcPr>
          <w:p w14:paraId="730D10BB" w14:textId="77777777" w:rsidR="002C3AD1" w:rsidRPr="00F52F10" w:rsidRDefault="002C3AD1" w:rsidP="00E62789">
            <w:pPr>
              <w:spacing w:line="276" w:lineRule="auto"/>
              <w:jc w:val="both"/>
              <w:rPr>
                <w:rFonts w:ascii="Times New Roman" w:hAnsi="Times New Roman" w:cs="Times New Roman"/>
                <w:lang w:eastAsia="hr-HR" w:bidi="sq-AL"/>
              </w:rPr>
            </w:pPr>
          </w:p>
        </w:tc>
        <w:tc>
          <w:tcPr>
            <w:tcW w:w="1350" w:type="dxa"/>
          </w:tcPr>
          <w:p w14:paraId="5747DADB" w14:textId="77777777" w:rsidR="002C3AD1" w:rsidRPr="00F52F10" w:rsidRDefault="002C3AD1" w:rsidP="00E62789">
            <w:pPr>
              <w:rPr>
                <w:rFonts w:ascii="Times New Roman" w:hAnsi="Times New Roman" w:cs="Times New Roman"/>
              </w:rPr>
            </w:pPr>
          </w:p>
        </w:tc>
        <w:tc>
          <w:tcPr>
            <w:tcW w:w="1615" w:type="dxa"/>
            <w:vMerge/>
          </w:tcPr>
          <w:p w14:paraId="7AA3E663" w14:textId="77777777" w:rsidR="002C3AD1" w:rsidRPr="00F52F10" w:rsidRDefault="002C3AD1" w:rsidP="00E62789">
            <w:pPr>
              <w:rPr>
                <w:rFonts w:ascii="Times New Roman" w:hAnsi="Times New Roman" w:cs="Times New Roman"/>
                <w:b/>
                <w:bCs/>
              </w:rPr>
            </w:pPr>
          </w:p>
        </w:tc>
        <w:tc>
          <w:tcPr>
            <w:tcW w:w="4589" w:type="dxa"/>
          </w:tcPr>
          <w:p w14:paraId="7CCA5434" w14:textId="77777777" w:rsidR="002C3AD1" w:rsidRPr="00F52F10" w:rsidRDefault="002C3AD1" w:rsidP="00E62789">
            <w:pPr>
              <w:rPr>
                <w:rFonts w:ascii="Times New Roman" w:hAnsi="Times New Roman" w:cs="Times New Roman"/>
                <w:lang w:eastAsia="hr-HR" w:bidi="sq-AL"/>
              </w:rPr>
            </w:pPr>
          </w:p>
        </w:tc>
        <w:tc>
          <w:tcPr>
            <w:tcW w:w="1075" w:type="dxa"/>
            <w:gridSpan w:val="2"/>
          </w:tcPr>
          <w:p w14:paraId="790D52FC" w14:textId="77777777" w:rsidR="002C3AD1" w:rsidRPr="00F52F10" w:rsidRDefault="002C3AD1" w:rsidP="00E62789">
            <w:pPr>
              <w:rPr>
                <w:rFonts w:ascii="Times New Roman" w:eastAsia="Calibri" w:hAnsi="Times New Roman" w:cs="Times New Roman"/>
                <w:lang w:val="en-US"/>
              </w:rPr>
            </w:pPr>
          </w:p>
        </w:tc>
        <w:tc>
          <w:tcPr>
            <w:tcW w:w="998" w:type="dxa"/>
          </w:tcPr>
          <w:p w14:paraId="0F3596BE" w14:textId="77777777" w:rsidR="002C3AD1" w:rsidRPr="00F52F10" w:rsidRDefault="002C3AD1" w:rsidP="00E62789">
            <w:pPr>
              <w:rPr>
                <w:rFonts w:ascii="Times New Roman" w:hAnsi="Times New Roman" w:cs="Times New Roman"/>
              </w:rPr>
            </w:pPr>
          </w:p>
        </w:tc>
      </w:tr>
      <w:tr w:rsidR="00E62789" w:rsidRPr="00F52F10" w14:paraId="30B71D1F" w14:textId="77777777" w:rsidTr="00AC7A2D">
        <w:trPr>
          <w:gridAfter w:val="1"/>
          <w:wAfter w:w="8345" w:type="dxa"/>
          <w:trHeight w:val="332"/>
        </w:trPr>
        <w:tc>
          <w:tcPr>
            <w:tcW w:w="1884" w:type="dxa"/>
            <w:vMerge w:val="restart"/>
          </w:tcPr>
          <w:p w14:paraId="5A1CA5DD" w14:textId="77777777" w:rsidR="00E62789" w:rsidRPr="00F52F10" w:rsidRDefault="00E62789" w:rsidP="00E62789">
            <w:pPr>
              <w:spacing w:line="276" w:lineRule="auto"/>
              <w:rPr>
                <w:rFonts w:ascii="Times New Roman" w:hAnsi="Times New Roman" w:cs="Times New Roman"/>
                <w:lang w:eastAsia="hr-HR" w:bidi="sq-AL"/>
              </w:rPr>
            </w:pPr>
            <w:r w:rsidRPr="00F52F10">
              <w:rPr>
                <w:rFonts w:ascii="Times New Roman" w:hAnsi="Times New Roman" w:cs="Times New Roman"/>
                <w:b/>
                <w:bCs/>
                <w:lang w:eastAsia="hr-HR" w:bidi="sq-AL"/>
              </w:rPr>
              <w:t>Neni 1</w:t>
            </w:r>
            <w:r w:rsidRPr="00F52F10">
              <w:rPr>
                <w:rFonts w:ascii="Times New Roman" w:hAnsi="Times New Roman" w:cs="Times New Roman"/>
                <w:lang w:eastAsia="hr-HR" w:bidi="sq-AL"/>
              </w:rPr>
              <w:t xml:space="preserve"> </w:t>
            </w:r>
          </w:p>
          <w:p w14:paraId="18140394" w14:textId="77777777" w:rsidR="00E62789" w:rsidRPr="00F52F10" w:rsidRDefault="00E62789" w:rsidP="00E62789">
            <w:pPr>
              <w:spacing w:line="276" w:lineRule="auto"/>
              <w:rPr>
                <w:rFonts w:ascii="Times New Roman" w:hAnsi="Times New Roman" w:cs="Times New Roman"/>
                <w:lang w:eastAsia="hr-HR" w:bidi="sq-AL"/>
              </w:rPr>
            </w:pPr>
            <w:r w:rsidRPr="00F52F10">
              <w:rPr>
                <w:rFonts w:ascii="Times New Roman" w:hAnsi="Times New Roman" w:cs="Times New Roman"/>
                <w:lang w:eastAsia="hr-HR" w:bidi="sq-AL"/>
              </w:rPr>
              <w:t>Lënda dhe fushëveprimi</w:t>
            </w:r>
          </w:p>
          <w:p w14:paraId="52D9F4A5" w14:textId="77777777" w:rsidR="00E62789" w:rsidRPr="00F52F10" w:rsidRDefault="00E62789" w:rsidP="00E62789">
            <w:pPr>
              <w:autoSpaceDE w:val="0"/>
              <w:autoSpaceDN w:val="0"/>
              <w:adjustRightInd w:val="0"/>
              <w:spacing w:line="276" w:lineRule="auto"/>
              <w:rPr>
                <w:rFonts w:ascii="Times New Roman" w:hAnsi="Times New Roman" w:cs="Times New Roman"/>
                <w:b/>
                <w:bCs/>
              </w:rPr>
            </w:pPr>
          </w:p>
          <w:p w14:paraId="0E8B3A68"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0E4C60C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Kjo Rregullore përcakton rregullat për:</w:t>
            </w:r>
          </w:p>
        </w:tc>
        <w:tc>
          <w:tcPr>
            <w:tcW w:w="1350" w:type="dxa"/>
          </w:tcPr>
          <w:p w14:paraId="232A7B15" w14:textId="77777777" w:rsidR="00E62789" w:rsidRPr="00F52F10" w:rsidRDefault="00E62789" w:rsidP="00E62789">
            <w:pPr>
              <w:rPr>
                <w:rFonts w:ascii="Times New Roman" w:hAnsi="Times New Roman" w:cs="Times New Roman"/>
              </w:rPr>
            </w:pPr>
          </w:p>
        </w:tc>
        <w:tc>
          <w:tcPr>
            <w:tcW w:w="1615" w:type="dxa"/>
            <w:vMerge/>
          </w:tcPr>
          <w:p w14:paraId="2FC0899B" w14:textId="77777777" w:rsidR="00E62789" w:rsidRPr="00F52F10" w:rsidRDefault="00E62789" w:rsidP="00E62789">
            <w:pPr>
              <w:rPr>
                <w:rFonts w:ascii="Times New Roman" w:hAnsi="Times New Roman" w:cs="Times New Roman"/>
                <w:b/>
                <w:bCs/>
              </w:rPr>
            </w:pPr>
          </w:p>
        </w:tc>
        <w:tc>
          <w:tcPr>
            <w:tcW w:w="4589" w:type="dxa"/>
          </w:tcPr>
          <w:p w14:paraId="086BC2E6" w14:textId="77777777" w:rsidR="00E62789" w:rsidRPr="00F52F10" w:rsidRDefault="00E62789" w:rsidP="00E62789">
            <w:pPr>
              <w:widowControl w:val="0"/>
              <w:tabs>
                <w:tab w:val="left" w:pos="418"/>
              </w:tabs>
              <w:autoSpaceDE w:val="0"/>
              <w:autoSpaceDN w:val="0"/>
              <w:spacing w:line="276" w:lineRule="auto"/>
              <w:ind w:right="118"/>
              <w:jc w:val="both"/>
              <w:rPr>
                <w:rFonts w:ascii="Times New Roman" w:hAnsi="Times New Roman" w:cs="Times New Roman"/>
                <w:color w:val="000000"/>
              </w:rPr>
            </w:pPr>
            <w:r w:rsidRPr="00F52F10">
              <w:rPr>
                <w:rFonts w:ascii="Times New Roman" w:hAnsi="Times New Roman" w:cs="Times New Roman"/>
                <w:color w:val="000000"/>
                <w:lang w:bidi="sq-AL"/>
              </w:rPr>
              <w:t>2. Ky Ligj përcakton rregulla për:</w:t>
            </w:r>
          </w:p>
        </w:tc>
        <w:tc>
          <w:tcPr>
            <w:tcW w:w="1075" w:type="dxa"/>
            <w:gridSpan w:val="2"/>
          </w:tcPr>
          <w:p w14:paraId="29209EE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37C402E" w14:textId="77777777" w:rsidR="00E62789" w:rsidRPr="00F52F10" w:rsidRDefault="00E62789" w:rsidP="00E62789">
            <w:pPr>
              <w:rPr>
                <w:rFonts w:ascii="Times New Roman" w:hAnsi="Times New Roman" w:cs="Times New Roman"/>
              </w:rPr>
            </w:pPr>
          </w:p>
        </w:tc>
      </w:tr>
      <w:tr w:rsidR="00E62789" w:rsidRPr="00F52F10" w14:paraId="5B5ACD6D" w14:textId="77777777" w:rsidTr="00AC7A2D">
        <w:trPr>
          <w:gridAfter w:val="1"/>
          <w:wAfter w:w="8345" w:type="dxa"/>
          <w:trHeight w:val="243"/>
        </w:trPr>
        <w:tc>
          <w:tcPr>
            <w:tcW w:w="1884" w:type="dxa"/>
            <w:vMerge/>
          </w:tcPr>
          <w:p w14:paraId="7BE50420"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1BDC45F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kryerja e kontrolleve zyrtare dhe aktiviteteve të tjera zyrtare nga</w:t>
            </w:r>
          </w:p>
          <w:p w14:paraId="6C752F2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autoritetet kompetente të Shteteve Anëtare;</w:t>
            </w:r>
          </w:p>
        </w:tc>
        <w:tc>
          <w:tcPr>
            <w:tcW w:w="1350" w:type="dxa"/>
          </w:tcPr>
          <w:p w14:paraId="669EF93B" w14:textId="77777777" w:rsidR="00E62789" w:rsidRPr="00F52F10" w:rsidRDefault="00E62789" w:rsidP="00E62789">
            <w:pPr>
              <w:rPr>
                <w:rFonts w:ascii="Times New Roman" w:hAnsi="Times New Roman" w:cs="Times New Roman"/>
              </w:rPr>
            </w:pPr>
          </w:p>
        </w:tc>
        <w:tc>
          <w:tcPr>
            <w:tcW w:w="1615" w:type="dxa"/>
            <w:vMerge/>
          </w:tcPr>
          <w:p w14:paraId="7BCC3541" w14:textId="77777777" w:rsidR="00E62789" w:rsidRPr="00F52F10" w:rsidRDefault="00E62789" w:rsidP="00E62789">
            <w:pPr>
              <w:rPr>
                <w:rFonts w:ascii="Times New Roman" w:hAnsi="Times New Roman" w:cs="Times New Roman"/>
                <w:b/>
                <w:bCs/>
              </w:rPr>
            </w:pPr>
          </w:p>
        </w:tc>
        <w:tc>
          <w:tcPr>
            <w:tcW w:w="4589" w:type="dxa"/>
          </w:tcPr>
          <w:p w14:paraId="6424033C" w14:textId="5C264746"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kryerja e kontrolleve zyrtare dhe aktiviteteve të tjera zyrtare nga autoritetet kompetente</w:t>
            </w:r>
            <w:r w:rsidR="00C00DEA" w:rsidRPr="00F52F10">
              <w:t xml:space="preserve"> </w:t>
            </w:r>
            <w:r w:rsidR="00C00DEA" w:rsidRPr="00F52F10">
              <w:rPr>
                <w:rFonts w:ascii="Times New Roman" w:hAnsi="Times New Roman" w:cs="Times New Roman"/>
                <w:lang w:eastAsia="hr-HR" w:bidi="sq-AL"/>
              </w:rPr>
              <w:t>të Republikës së Shqipërisë;</w:t>
            </w:r>
          </w:p>
        </w:tc>
        <w:tc>
          <w:tcPr>
            <w:tcW w:w="1075" w:type="dxa"/>
            <w:gridSpan w:val="2"/>
          </w:tcPr>
          <w:p w14:paraId="549D021E" w14:textId="77777777" w:rsidR="00E62789" w:rsidRPr="00F52F10" w:rsidRDefault="00E62789" w:rsidP="00E62789">
            <w:pPr>
              <w:rPr>
                <w:rFonts w:ascii="Times New Roman" w:eastAsia="Calibri" w:hAnsi="Times New Roman" w:cs="Times New Roman"/>
                <w:lang w:val="en-US"/>
              </w:rPr>
            </w:pPr>
            <w:r w:rsidRPr="00F52F10">
              <w:rPr>
                <w:rFonts w:ascii="Times New Roman" w:hAnsi="Times New Roman" w:cs="Times New Roman"/>
              </w:rPr>
              <w:t>Plotësisht</w:t>
            </w:r>
          </w:p>
        </w:tc>
        <w:tc>
          <w:tcPr>
            <w:tcW w:w="998" w:type="dxa"/>
          </w:tcPr>
          <w:p w14:paraId="26671344" w14:textId="77777777" w:rsidR="00E62789" w:rsidRPr="00F52F10" w:rsidRDefault="00E62789" w:rsidP="00E62789">
            <w:pPr>
              <w:rPr>
                <w:rFonts w:ascii="Times New Roman" w:hAnsi="Times New Roman" w:cs="Times New Roman"/>
              </w:rPr>
            </w:pPr>
          </w:p>
        </w:tc>
      </w:tr>
      <w:tr w:rsidR="00E62789" w:rsidRPr="00F52F10" w14:paraId="01F8788B" w14:textId="77777777" w:rsidTr="00AC7A2D">
        <w:trPr>
          <w:gridAfter w:val="1"/>
          <w:wAfter w:w="8345" w:type="dxa"/>
          <w:trHeight w:val="298"/>
        </w:trPr>
        <w:tc>
          <w:tcPr>
            <w:tcW w:w="1884" w:type="dxa"/>
            <w:vMerge/>
          </w:tcPr>
          <w:p w14:paraId="4587B181"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01B172B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financimin e kontrolleve zyrtare;</w:t>
            </w:r>
          </w:p>
        </w:tc>
        <w:tc>
          <w:tcPr>
            <w:tcW w:w="1350" w:type="dxa"/>
          </w:tcPr>
          <w:p w14:paraId="0F8A8996" w14:textId="77777777" w:rsidR="00E62789" w:rsidRPr="00F52F10" w:rsidRDefault="00E62789" w:rsidP="00E62789">
            <w:pPr>
              <w:rPr>
                <w:rFonts w:ascii="Times New Roman" w:hAnsi="Times New Roman" w:cs="Times New Roman"/>
              </w:rPr>
            </w:pPr>
          </w:p>
        </w:tc>
        <w:tc>
          <w:tcPr>
            <w:tcW w:w="1615" w:type="dxa"/>
            <w:vMerge/>
          </w:tcPr>
          <w:p w14:paraId="50CCEE53"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60DFC4C9"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lang w:eastAsia="hr-HR" w:bidi="sq-AL"/>
              </w:rPr>
              <w:t>(b) financimin e kontrolleve zyrtare;</w:t>
            </w:r>
          </w:p>
        </w:tc>
        <w:tc>
          <w:tcPr>
            <w:tcW w:w="1075" w:type="dxa"/>
            <w:gridSpan w:val="2"/>
          </w:tcPr>
          <w:p w14:paraId="038D3CA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C5D4A4E" w14:textId="77777777" w:rsidR="00E62789" w:rsidRPr="00F52F10" w:rsidRDefault="00E62789" w:rsidP="00E62789">
            <w:pPr>
              <w:rPr>
                <w:rFonts w:ascii="Times New Roman" w:hAnsi="Times New Roman" w:cs="Times New Roman"/>
              </w:rPr>
            </w:pPr>
          </w:p>
        </w:tc>
      </w:tr>
      <w:tr w:rsidR="00E62789" w:rsidRPr="00F52F10" w14:paraId="5BB6FD83" w14:textId="77777777" w:rsidTr="00AC7A2D">
        <w:trPr>
          <w:gridAfter w:val="1"/>
          <w:wAfter w:w="8345" w:type="dxa"/>
          <w:trHeight w:val="383"/>
        </w:trPr>
        <w:tc>
          <w:tcPr>
            <w:tcW w:w="1884" w:type="dxa"/>
            <w:vMerge/>
          </w:tcPr>
          <w:p w14:paraId="343516AF"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73B3F52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ndihmën administrative dhe bashkëpunimin midis Shteteve Anëtare me qëllim zbatimin e saktë të rregullave të përmendura në paragrafin 2;</w:t>
            </w:r>
          </w:p>
        </w:tc>
        <w:tc>
          <w:tcPr>
            <w:tcW w:w="1350" w:type="dxa"/>
            <w:vMerge w:val="restart"/>
          </w:tcPr>
          <w:p w14:paraId="59D148F0" w14:textId="77777777" w:rsidR="00E62789" w:rsidRPr="00F52F10" w:rsidRDefault="00E62789" w:rsidP="00E62789">
            <w:pPr>
              <w:rPr>
                <w:rFonts w:ascii="Times New Roman" w:hAnsi="Times New Roman" w:cs="Times New Roman"/>
              </w:rPr>
            </w:pPr>
          </w:p>
        </w:tc>
        <w:tc>
          <w:tcPr>
            <w:tcW w:w="1615" w:type="dxa"/>
            <w:vMerge/>
          </w:tcPr>
          <w:p w14:paraId="4CE8029E"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7BB942A8"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p>
        </w:tc>
        <w:tc>
          <w:tcPr>
            <w:tcW w:w="1075" w:type="dxa"/>
            <w:gridSpan w:val="2"/>
          </w:tcPr>
          <w:p w14:paraId="0D3F3061" w14:textId="77777777" w:rsidR="00E62789" w:rsidRPr="00F52F10" w:rsidRDefault="00E62789" w:rsidP="00E62789">
            <w:pPr>
              <w:rPr>
                <w:rFonts w:ascii="Times New Roman" w:eastAsia="Calibri" w:hAnsi="Times New Roman" w:cs="Times New Roman"/>
              </w:rPr>
            </w:pPr>
          </w:p>
        </w:tc>
        <w:tc>
          <w:tcPr>
            <w:tcW w:w="998" w:type="dxa"/>
          </w:tcPr>
          <w:p w14:paraId="4C2FAAC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 xml:space="preserve">Nuk është relevante. </w:t>
            </w:r>
          </w:p>
        </w:tc>
      </w:tr>
      <w:tr w:rsidR="00E62789" w:rsidRPr="00F52F10" w14:paraId="3FBC8DAC" w14:textId="77777777" w:rsidTr="00AC7A2D">
        <w:trPr>
          <w:gridAfter w:val="1"/>
          <w:wAfter w:w="8345" w:type="dxa"/>
          <w:trHeight w:val="261"/>
        </w:trPr>
        <w:tc>
          <w:tcPr>
            <w:tcW w:w="1884" w:type="dxa"/>
            <w:vMerge/>
          </w:tcPr>
          <w:p w14:paraId="16288267"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2B1F6D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kryerja e kontrolleve nga Komisioni në Shtetet Anëtare dhe në vendet e treta;</w:t>
            </w:r>
          </w:p>
        </w:tc>
        <w:tc>
          <w:tcPr>
            <w:tcW w:w="1350" w:type="dxa"/>
            <w:vMerge/>
          </w:tcPr>
          <w:p w14:paraId="6FC81181" w14:textId="77777777" w:rsidR="00E62789" w:rsidRPr="00F52F10" w:rsidRDefault="00E62789" w:rsidP="00E62789">
            <w:pPr>
              <w:rPr>
                <w:rFonts w:ascii="Times New Roman" w:hAnsi="Times New Roman" w:cs="Times New Roman"/>
              </w:rPr>
            </w:pPr>
          </w:p>
        </w:tc>
        <w:tc>
          <w:tcPr>
            <w:tcW w:w="1615" w:type="dxa"/>
            <w:vMerge/>
          </w:tcPr>
          <w:p w14:paraId="695472DA"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67C71219"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p>
        </w:tc>
        <w:tc>
          <w:tcPr>
            <w:tcW w:w="1075" w:type="dxa"/>
            <w:gridSpan w:val="2"/>
          </w:tcPr>
          <w:p w14:paraId="5B0E416A" w14:textId="77777777" w:rsidR="00E62789" w:rsidRPr="00F52F10" w:rsidRDefault="00E62789" w:rsidP="00E62789">
            <w:pPr>
              <w:rPr>
                <w:rFonts w:ascii="Times New Roman" w:hAnsi="Times New Roman" w:cs="Times New Roman"/>
              </w:rPr>
            </w:pPr>
          </w:p>
        </w:tc>
        <w:tc>
          <w:tcPr>
            <w:tcW w:w="998" w:type="dxa"/>
          </w:tcPr>
          <w:p w14:paraId="4CF074C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 xml:space="preserve">Nuk është relevante. </w:t>
            </w:r>
          </w:p>
        </w:tc>
      </w:tr>
      <w:tr w:rsidR="00E62789" w:rsidRPr="00F52F10" w14:paraId="4A94FBCA" w14:textId="77777777" w:rsidTr="00AC7A2D">
        <w:trPr>
          <w:gridAfter w:val="1"/>
          <w:wAfter w:w="8345" w:type="dxa"/>
          <w:trHeight w:val="322"/>
        </w:trPr>
        <w:tc>
          <w:tcPr>
            <w:tcW w:w="1884" w:type="dxa"/>
            <w:vMerge/>
          </w:tcPr>
          <w:p w14:paraId="3F93CCBC"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24222C8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miratimin e kushteve që duhen përmbushur në lidhje me kafshët dhe</w:t>
            </w:r>
          </w:p>
          <w:p w14:paraId="4E13F86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mallrat që hyjnë në Bashkim nga një vend i tretë;</w:t>
            </w:r>
          </w:p>
        </w:tc>
        <w:tc>
          <w:tcPr>
            <w:tcW w:w="1350" w:type="dxa"/>
            <w:vMerge/>
          </w:tcPr>
          <w:p w14:paraId="6F2DB027" w14:textId="77777777" w:rsidR="00E62789" w:rsidRPr="00F52F10" w:rsidRDefault="00E62789" w:rsidP="00E62789">
            <w:pPr>
              <w:rPr>
                <w:rFonts w:ascii="Times New Roman" w:hAnsi="Times New Roman" w:cs="Times New Roman"/>
              </w:rPr>
            </w:pPr>
          </w:p>
        </w:tc>
        <w:tc>
          <w:tcPr>
            <w:tcW w:w="1615" w:type="dxa"/>
            <w:vMerge/>
          </w:tcPr>
          <w:p w14:paraId="46CBCA78"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132332A4"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c) miratimin dhe zbatimin e kushteve që duhen përmbushur nga kafshët dhe mallrat që hyjnë në territorin e Republikës së Shqipërisë;</w:t>
            </w:r>
          </w:p>
        </w:tc>
        <w:tc>
          <w:tcPr>
            <w:tcW w:w="1075" w:type="dxa"/>
            <w:gridSpan w:val="2"/>
          </w:tcPr>
          <w:p w14:paraId="485A7746" w14:textId="77777777" w:rsidR="00E62789" w:rsidRPr="00F52F10" w:rsidRDefault="00E62789" w:rsidP="00E62789">
            <w:pPr>
              <w:rPr>
                <w:rFonts w:ascii="Times New Roman" w:eastAsia="Calibri" w:hAnsi="Times New Roman" w:cs="Times New Roman"/>
                <w:lang w:val="en-US"/>
              </w:rPr>
            </w:pPr>
            <w:r w:rsidRPr="00F52F10">
              <w:rPr>
                <w:rFonts w:ascii="Times New Roman" w:hAnsi="Times New Roman" w:cs="Times New Roman"/>
              </w:rPr>
              <w:t>Plotësisht</w:t>
            </w:r>
          </w:p>
        </w:tc>
        <w:tc>
          <w:tcPr>
            <w:tcW w:w="998" w:type="dxa"/>
          </w:tcPr>
          <w:p w14:paraId="519E8D06" w14:textId="77777777" w:rsidR="00E62789" w:rsidRPr="00F52F10" w:rsidRDefault="00E62789" w:rsidP="00E62789">
            <w:pPr>
              <w:rPr>
                <w:rFonts w:ascii="Times New Roman" w:hAnsi="Times New Roman" w:cs="Times New Roman"/>
              </w:rPr>
            </w:pPr>
          </w:p>
        </w:tc>
      </w:tr>
      <w:tr w:rsidR="00E62789" w:rsidRPr="00F52F10" w14:paraId="3B01CF17" w14:textId="77777777" w:rsidTr="00AC7A2D">
        <w:trPr>
          <w:gridAfter w:val="1"/>
          <w:wAfter w:w="8345" w:type="dxa"/>
          <w:trHeight w:val="322"/>
        </w:trPr>
        <w:tc>
          <w:tcPr>
            <w:tcW w:w="1884" w:type="dxa"/>
            <w:vMerge/>
          </w:tcPr>
          <w:p w14:paraId="508C61B4"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348D10C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krijimin e një sistemi të kompjuterizuar informacioni për të menaxhuar informacionin dhe të dhënat në lidhje me kontrollet zyrtare.</w:t>
            </w:r>
          </w:p>
        </w:tc>
        <w:tc>
          <w:tcPr>
            <w:tcW w:w="1350" w:type="dxa"/>
          </w:tcPr>
          <w:p w14:paraId="22C89834" w14:textId="77777777" w:rsidR="00E62789" w:rsidRPr="00F52F10" w:rsidRDefault="00E62789" w:rsidP="00E62789">
            <w:pPr>
              <w:rPr>
                <w:rFonts w:ascii="Times New Roman" w:hAnsi="Times New Roman" w:cs="Times New Roman"/>
              </w:rPr>
            </w:pPr>
          </w:p>
        </w:tc>
        <w:tc>
          <w:tcPr>
            <w:tcW w:w="1615" w:type="dxa"/>
            <w:vMerge/>
          </w:tcPr>
          <w:p w14:paraId="0483BF70"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4D53D62C"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ç) ngritjen e një sistemi informacioni të kompjuterizuar për të menaxhuar informacionin dhe të dhënat që i përkasin kontrolleve zyrtare;</w:t>
            </w:r>
          </w:p>
        </w:tc>
        <w:tc>
          <w:tcPr>
            <w:tcW w:w="1075" w:type="dxa"/>
            <w:gridSpan w:val="2"/>
          </w:tcPr>
          <w:p w14:paraId="244C2F7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9C523F9" w14:textId="77777777" w:rsidR="00E62789" w:rsidRPr="00F52F10" w:rsidRDefault="00E62789" w:rsidP="00E62789">
            <w:pPr>
              <w:rPr>
                <w:rFonts w:ascii="Times New Roman" w:hAnsi="Times New Roman" w:cs="Times New Roman"/>
              </w:rPr>
            </w:pPr>
          </w:p>
        </w:tc>
      </w:tr>
      <w:tr w:rsidR="00E62789" w:rsidRPr="00F52F10" w14:paraId="37BB1AAC" w14:textId="77777777" w:rsidTr="00AC7A2D">
        <w:trPr>
          <w:gridAfter w:val="1"/>
          <w:wAfter w:w="8345" w:type="dxa"/>
          <w:trHeight w:val="322"/>
        </w:trPr>
        <w:tc>
          <w:tcPr>
            <w:tcW w:w="1884" w:type="dxa"/>
            <w:vMerge/>
          </w:tcPr>
          <w:p w14:paraId="4F7271B5"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74810A1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Kjo Rregullore zbatohet për kontrollet zyrtare të kryera për verifikimin e përputhshmërisë me rregullat, qofshin të përcaktuara në nivel Bashkimi apo nga Shtetet Anëtare, për të zbatuar legjislacionin e Bashkimit, në fushat e:</w:t>
            </w:r>
          </w:p>
        </w:tc>
        <w:tc>
          <w:tcPr>
            <w:tcW w:w="1350" w:type="dxa"/>
          </w:tcPr>
          <w:p w14:paraId="156DE0D1" w14:textId="77777777" w:rsidR="00E62789" w:rsidRPr="00F52F10" w:rsidRDefault="00E62789" w:rsidP="00E62789">
            <w:pPr>
              <w:rPr>
                <w:rFonts w:ascii="Times New Roman" w:hAnsi="Times New Roman" w:cs="Times New Roman"/>
              </w:rPr>
            </w:pPr>
          </w:p>
        </w:tc>
        <w:tc>
          <w:tcPr>
            <w:tcW w:w="1615" w:type="dxa"/>
            <w:vMerge/>
          </w:tcPr>
          <w:p w14:paraId="33566328"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1426B5F9" w14:textId="4BF98B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2. </w:t>
            </w:r>
            <w:r w:rsidRPr="00F52F10">
              <w:rPr>
                <w:rFonts w:ascii="Times New Roman" w:hAnsi="Times New Roman" w:cs="Times New Roman"/>
                <w:sz w:val="24"/>
                <w:szCs w:val="24"/>
              </w:rPr>
              <w:t xml:space="preserve"> </w:t>
            </w:r>
            <w:r w:rsidRPr="00F52F10">
              <w:rPr>
                <w:rFonts w:ascii="Times New Roman" w:hAnsi="Times New Roman" w:cs="Times New Roman"/>
              </w:rPr>
              <w:t xml:space="preserve">Ky ligj zbatohet për kontrollet zyrtare që kryhen për verifikimin e përputhshmërisë </w:t>
            </w:r>
            <w:r w:rsidR="006C4169" w:rsidRPr="00F52F10">
              <w:rPr>
                <w:rFonts w:ascii="Times New Roman" w:hAnsi="Times New Roman" w:cs="Times New Roman"/>
              </w:rPr>
              <w:t xml:space="preserve">me </w:t>
            </w:r>
            <w:r w:rsidRPr="00F52F10">
              <w:rPr>
                <w:rFonts w:ascii="Times New Roman" w:hAnsi="Times New Roman" w:cs="Times New Roman"/>
              </w:rPr>
              <w:t xml:space="preserve"> rregulla</w:t>
            </w:r>
            <w:r w:rsidR="006C4169" w:rsidRPr="00F52F10">
              <w:rPr>
                <w:rFonts w:ascii="Times New Roman" w:hAnsi="Times New Roman" w:cs="Times New Roman"/>
              </w:rPr>
              <w:t>t kombwtare</w:t>
            </w:r>
            <w:r w:rsidRPr="00F52F10">
              <w:rPr>
                <w:rFonts w:ascii="Times New Roman" w:hAnsi="Times New Roman" w:cs="Times New Roman"/>
              </w:rPr>
              <w:t xml:space="preserve"> në fushat e mëposhtme:</w:t>
            </w:r>
          </w:p>
          <w:p w14:paraId="2C1FCD07"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p>
          <w:p w14:paraId="5B094887"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p>
        </w:tc>
        <w:tc>
          <w:tcPr>
            <w:tcW w:w="1075" w:type="dxa"/>
            <w:gridSpan w:val="2"/>
          </w:tcPr>
          <w:p w14:paraId="0E304BB9" w14:textId="77777777" w:rsidR="00E62789" w:rsidRPr="00F52F10" w:rsidRDefault="00E62789" w:rsidP="00E62789">
            <w:pPr>
              <w:rPr>
                <w:rFonts w:ascii="Times New Roman" w:eastAsia="Calibri" w:hAnsi="Times New Roman" w:cs="Times New Roman"/>
                <w:lang w:val="en-US"/>
              </w:rPr>
            </w:pPr>
            <w:r w:rsidRPr="00F52F10">
              <w:rPr>
                <w:rFonts w:ascii="Times New Roman" w:hAnsi="Times New Roman" w:cs="Times New Roman"/>
              </w:rPr>
              <w:t>Plotësisht</w:t>
            </w:r>
          </w:p>
        </w:tc>
        <w:tc>
          <w:tcPr>
            <w:tcW w:w="998" w:type="dxa"/>
          </w:tcPr>
          <w:p w14:paraId="6DD5A22A" w14:textId="77777777" w:rsidR="00E62789" w:rsidRPr="00F52F10" w:rsidRDefault="00E62789" w:rsidP="00E62789">
            <w:pPr>
              <w:rPr>
                <w:rFonts w:ascii="Times New Roman" w:hAnsi="Times New Roman" w:cs="Times New Roman"/>
              </w:rPr>
            </w:pPr>
          </w:p>
        </w:tc>
      </w:tr>
      <w:tr w:rsidR="00E62789" w:rsidRPr="00F52F10" w14:paraId="4FCE250A" w14:textId="77777777" w:rsidTr="00AC7A2D">
        <w:trPr>
          <w:gridAfter w:val="1"/>
          <w:wAfter w:w="8345" w:type="dxa"/>
          <w:trHeight w:val="322"/>
        </w:trPr>
        <w:tc>
          <w:tcPr>
            <w:tcW w:w="1884" w:type="dxa"/>
            <w:vMerge/>
          </w:tcPr>
          <w:p w14:paraId="1FFB043D"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7BDE642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ushqimi dhe siguria ushqimore, integriteti dhe shëndeti në çdo fazë të prodhimit, përpunimit dhe shpërndarjes së ushqimit, duke përfshirë rregullat që synojnë sigurimin e praktikave të drejta në tregti dhe mbrojtjen e interesave dhe informacionit të konsumatorit, si dhe prodhimin dhe përdorimin e materialeve dhe artikujve që synojnë të vijnë në kontakt me ushqimin;</w:t>
            </w:r>
          </w:p>
        </w:tc>
        <w:tc>
          <w:tcPr>
            <w:tcW w:w="1350" w:type="dxa"/>
          </w:tcPr>
          <w:p w14:paraId="1DB47399" w14:textId="77777777" w:rsidR="00E62789" w:rsidRPr="00F52F10" w:rsidRDefault="00E62789" w:rsidP="00E62789">
            <w:pPr>
              <w:rPr>
                <w:rFonts w:ascii="Times New Roman" w:hAnsi="Times New Roman" w:cs="Times New Roman"/>
              </w:rPr>
            </w:pPr>
          </w:p>
        </w:tc>
        <w:tc>
          <w:tcPr>
            <w:tcW w:w="1615" w:type="dxa"/>
            <w:vMerge/>
          </w:tcPr>
          <w:p w14:paraId="2EC3892D"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1E725FF6" w14:textId="3F683FAE" w:rsidR="00E62789" w:rsidRPr="00F52F10" w:rsidRDefault="00E62789" w:rsidP="00E62789">
            <w:pPr>
              <w:widowControl w:val="0"/>
              <w:tabs>
                <w:tab w:val="left" w:pos="418"/>
              </w:tabs>
              <w:autoSpaceDE w:val="0"/>
              <w:autoSpaceDN w:val="0"/>
              <w:spacing w:line="276" w:lineRule="auto"/>
              <w:ind w:right="119"/>
              <w:rPr>
                <w:rFonts w:ascii="Times New Roman" w:hAnsi="Times New Roman" w:cs="Times New Roman"/>
              </w:rPr>
            </w:pPr>
            <w:r w:rsidRPr="00F52F10">
              <w:rPr>
                <w:rFonts w:ascii="Times New Roman" w:hAnsi="Times New Roman" w:cs="Times New Roman"/>
              </w:rPr>
              <w:t xml:space="preserve">a) </w:t>
            </w:r>
            <w:r w:rsidRPr="00F52F10">
              <w:rPr>
                <w:rFonts w:ascii="Times New Roman" w:hAnsi="Times New Roman" w:cs="Times New Roman"/>
                <w:sz w:val="24"/>
                <w:szCs w:val="24"/>
              </w:rPr>
              <w:t xml:space="preserve"> </w:t>
            </w:r>
            <w:r w:rsidRPr="00F52F10">
              <w:rPr>
                <w:rFonts w:ascii="Times New Roman" w:hAnsi="Times New Roman" w:cs="Times New Roman"/>
              </w:rPr>
              <w:t xml:space="preserve">ushqimit dhe sigurisë ushqimore, integritetit dhe </w:t>
            </w:r>
            <w:r w:rsidR="00042EF0" w:rsidRPr="00F52F10">
              <w:rPr>
                <w:rFonts w:ascii="Times New Roman" w:hAnsi="Times New Roman" w:cs="Times New Roman"/>
                <w:sz w:val="24"/>
                <w:szCs w:val="24"/>
              </w:rPr>
              <w:t xml:space="preserve">përshtatshmërisë për konsum </w:t>
            </w:r>
            <w:r w:rsidRPr="00F52F10">
              <w:rPr>
                <w:rFonts w:ascii="Times New Roman" w:hAnsi="Times New Roman" w:cs="Times New Roman"/>
              </w:rPr>
              <w:t xml:space="preserve">në çdo fazë të prodhimit, përpunim dhe shpërndarjes së ushqimit, </w:t>
            </w:r>
            <w:bookmarkStart w:id="0" w:name="_Hlk122523830"/>
            <w:r w:rsidRPr="00F52F10">
              <w:rPr>
                <w:rFonts w:ascii="Times New Roman" w:hAnsi="Times New Roman" w:cs="Times New Roman"/>
              </w:rPr>
              <w:t>duke përfshirë rregullat që synojnë garantimin e praktikave të ndershme tregtare, mbrojtjen e interesave dhe informimin e konsumatorit</w:t>
            </w:r>
            <w:bookmarkEnd w:id="0"/>
            <w:r w:rsidRPr="00F52F10">
              <w:rPr>
                <w:rFonts w:ascii="Times New Roman" w:hAnsi="Times New Roman" w:cs="Times New Roman"/>
              </w:rPr>
              <w:t>, si dhe prodhimit dhe përdorimit të materialeve dhe artikujve që janë të destinuara të vijnë në kontakt me ushqimin;</w:t>
            </w:r>
          </w:p>
        </w:tc>
        <w:tc>
          <w:tcPr>
            <w:tcW w:w="1075" w:type="dxa"/>
            <w:gridSpan w:val="2"/>
          </w:tcPr>
          <w:p w14:paraId="24D82754"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13697585" w14:textId="77777777" w:rsidR="00E62789" w:rsidRPr="00F52F10" w:rsidRDefault="00E62789" w:rsidP="00E62789">
            <w:pPr>
              <w:rPr>
                <w:rFonts w:ascii="Times New Roman" w:hAnsi="Times New Roman" w:cs="Times New Roman"/>
              </w:rPr>
            </w:pPr>
          </w:p>
        </w:tc>
      </w:tr>
      <w:tr w:rsidR="00E62789" w:rsidRPr="00F52F10" w14:paraId="147FDC08" w14:textId="77777777" w:rsidTr="00AC7A2D">
        <w:trPr>
          <w:gridAfter w:val="1"/>
          <w:wAfter w:w="8345" w:type="dxa"/>
          <w:trHeight w:val="322"/>
        </w:trPr>
        <w:tc>
          <w:tcPr>
            <w:tcW w:w="1884" w:type="dxa"/>
            <w:vMerge/>
          </w:tcPr>
          <w:p w14:paraId="326FD38A"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071325F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lëshimi i qëllimshëm në mjedis i Organizmave të Modifikuar Gjenetikisht (OMGJ) për qëllime të prodhimit të ushqimit dhe kafshëve për kafshë;</w:t>
            </w:r>
          </w:p>
        </w:tc>
        <w:tc>
          <w:tcPr>
            <w:tcW w:w="1350" w:type="dxa"/>
          </w:tcPr>
          <w:p w14:paraId="04A4E7A7" w14:textId="77777777" w:rsidR="00E62789" w:rsidRPr="00F52F10" w:rsidRDefault="00E62789" w:rsidP="00E62789">
            <w:pPr>
              <w:rPr>
                <w:rFonts w:ascii="Times New Roman" w:hAnsi="Times New Roman" w:cs="Times New Roman"/>
              </w:rPr>
            </w:pPr>
          </w:p>
        </w:tc>
        <w:tc>
          <w:tcPr>
            <w:tcW w:w="1615" w:type="dxa"/>
            <w:vMerge/>
          </w:tcPr>
          <w:p w14:paraId="4557A080"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4DB51622"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b) </w:t>
            </w:r>
            <w:r w:rsidRPr="00F52F10">
              <w:rPr>
                <w:rFonts w:ascii="Times New Roman" w:hAnsi="Times New Roman" w:cs="Times New Roman"/>
                <w:sz w:val="24"/>
                <w:szCs w:val="24"/>
              </w:rPr>
              <w:t xml:space="preserve"> </w:t>
            </w:r>
            <w:r w:rsidRPr="00F52F10">
              <w:rPr>
                <w:rFonts w:ascii="Times New Roman" w:hAnsi="Times New Roman" w:cs="Times New Roman"/>
              </w:rPr>
              <w:t>lëshimit të qëllimshëm</w:t>
            </w:r>
            <w:r w:rsidRPr="00F52F10" w:rsidDel="007D5167">
              <w:rPr>
                <w:rFonts w:ascii="Times New Roman" w:hAnsi="Times New Roman" w:cs="Times New Roman"/>
              </w:rPr>
              <w:t xml:space="preserve"> </w:t>
            </w:r>
            <w:r w:rsidRPr="00F52F10">
              <w:rPr>
                <w:rFonts w:ascii="Times New Roman" w:hAnsi="Times New Roman" w:cs="Times New Roman"/>
              </w:rPr>
              <w:t>në mjedis të Organizmave të Modifikuar Gjenetikisht (OMGJ) me qëllim prodhimin e ushqimit dhe ushqimit për kafshë;</w:t>
            </w:r>
          </w:p>
        </w:tc>
        <w:tc>
          <w:tcPr>
            <w:tcW w:w="1075" w:type="dxa"/>
            <w:gridSpan w:val="2"/>
          </w:tcPr>
          <w:p w14:paraId="371EE2B4"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6EBF0C1" w14:textId="77777777" w:rsidR="00E62789" w:rsidRPr="00F52F10" w:rsidRDefault="00E62789" w:rsidP="00E62789">
            <w:pPr>
              <w:rPr>
                <w:rFonts w:ascii="Times New Roman" w:hAnsi="Times New Roman" w:cs="Times New Roman"/>
              </w:rPr>
            </w:pPr>
          </w:p>
        </w:tc>
      </w:tr>
      <w:tr w:rsidR="00E62789" w:rsidRPr="00F52F10" w14:paraId="6A4FBCD4" w14:textId="77777777" w:rsidTr="00AC7A2D">
        <w:trPr>
          <w:gridAfter w:val="1"/>
          <w:wAfter w:w="8345" w:type="dxa"/>
          <w:trHeight w:val="322"/>
        </w:trPr>
        <w:tc>
          <w:tcPr>
            <w:tcW w:w="1884" w:type="dxa"/>
            <w:vMerge/>
          </w:tcPr>
          <w:p w14:paraId="0828D010"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20C2AF4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ushqimi për kafshët dhe siguria e ushqimit për kafshët në çdo fazë të prodhimit, përpunimit dhe shpërndarjes së ushqimit për kafshët dhe përdorimit të ushqimit për kafshët, duke përfshirë rregullat që synojnë sigurimin e praktikave të drejta në </w:t>
            </w:r>
            <w:r w:rsidRPr="00F52F10">
              <w:rPr>
                <w:rFonts w:ascii="Times New Roman" w:hAnsi="Times New Roman" w:cs="Times New Roman"/>
                <w:lang w:eastAsia="hr-HR" w:bidi="sq-AL"/>
              </w:rPr>
              <w:lastRenderedPageBreak/>
              <w:t>tregti dhe mbrojtjen e shëndetit, interesave dhe informacionit të konsumatorit;</w:t>
            </w:r>
          </w:p>
        </w:tc>
        <w:tc>
          <w:tcPr>
            <w:tcW w:w="1350" w:type="dxa"/>
          </w:tcPr>
          <w:p w14:paraId="67CB4335" w14:textId="77777777" w:rsidR="00E62789" w:rsidRPr="00F52F10" w:rsidRDefault="00E62789" w:rsidP="00E62789">
            <w:pPr>
              <w:rPr>
                <w:rFonts w:ascii="Times New Roman" w:hAnsi="Times New Roman" w:cs="Times New Roman"/>
              </w:rPr>
            </w:pPr>
          </w:p>
        </w:tc>
        <w:tc>
          <w:tcPr>
            <w:tcW w:w="1615" w:type="dxa"/>
            <w:vMerge/>
          </w:tcPr>
          <w:p w14:paraId="7BDE313A"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16136A45"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lang w:bidi="sq-AL"/>
              </w:rPr>
            </w:pPr>
            <w:r w:rsidRPr="00F52F10">
              <w:rPr>
                <w:rFonts w:ascii="Times New Roman" w:hAnsi="Times New Roman" w:cs="Times New Roman"/>
                <w:lang w:bidi="sq-AL"/>
              </w:rPr>
              <w:t xml:space="preserve">(c) </w:t>
            </w:r>
            <w:r w:rsidRPr="00F52F10">
              <w:rPr>
                <w:rFonts w:ascii="Times New Roman" w:hAnsi="Times New Roman" w:cs="Times New Roman"/>
                <w:sz w:val="24"/>
                <w:szCs w:val="24"/>
              </w:rPr>
              <w:t xml:space="preserve"> </w:t>
            </w:r>
            <w:r w:rsidRPr="00F52F10">
              <w:rPr>
                <w:rFonts w:ascii="Times New Roman" w:hAnsi="Times New Roman" w:cs="Times New Roman"/>
                <w:lang w:bidi="sq-AL"/>
              </w:rPr>
              <w:t xml:space="preserve">ushqimit për kafshë dhe sigurisë së ushqimeve për kafshë në çdo fazë të prodhimit, përpunimit e shpërndarjes dhe të përdorimit të ushqimit për kafshë, duke përfshirë rregullat që synojnë garantimin e praktikave të ndershme tregtare dhe mbrojtjen e shëndetit, interesave dhe </w:t>
            </w:r>
            <w:r w:rsidRPr="00F52F10">
              <w:rPr>
                <w:rFonts w:ascii="Times New Roman" w:hAnsi="Times New Roman" w:cs="Times New Roman"/>
                <w:lang w:bidi="sq-AL"/>
              </w:rPr>
              <w:lastRenderedPageBreak/>
              <w:t xml:space="preserve">informimin e konsumatorit; </w:t>
            </w:r>
          </w:p>
        </w:tc>
        <w:tc>
          <w:tcPr>
            <w:tcW w:w="1075" w:type="dxa"/>
            <w:gridSpan w:val="2"/>
          </w:tcPr>
          <w:p w14:paraId="01E097A3"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2025EF08" w14:textId="77777777" w:rsidR="00E62789" w:rsidRPr="00F52F10" w:rsidRDefault="00E62789" w:rsidP="00E62789">
            <w:pPr>
              <w:rPr>
                <w:rFonts w:ascii="Times New Roman" w:hAnsi="Times New Roman" w:cs="Times New Roman"/>
              </w:rPr>
            </w:pPr>
          </w:p>
        </w:tc>
      </w:tr>
      <w:tr w:rsidR="00E62789" w:rsidRPr="00F52F10" w14:paraId="4428B526" w14:textId="77777777" w:rsidTr="00AC7A2D">
        <w:trPr>
          <w:gridAfter w:val="1"/>
          <w:wAfter w:w="8345" w:type="dxa"/>
          <w:trHeight w:val="322"/>
        </w:trPr>
        <w:tc>
          <w:tcPr>
            <w:tcW w:w="1884" w:type="dxa"/>
            <w:vMerge/>
          </w:tcPr>
          <w:p w14:paraId="100C0755"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3881F41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kërkesat e shëndetit të kafshëve;</w:t>
            </w:r>
          </w:p>
        </w:tc>
        <w:tc>
          <w:tcPr>
            <w:tcW w:w="1350" w:type="dxa"/>
          </w:tcPr>
          <w:p w14:paraId="6C7DD046" w14:textId="77777777" w:rsidR="00E62789" w:rsidRPr="00F52F10" w:rsidRDefault="00E62789" w:rsidP="00E62789">
            <w:pPr>
              <w:rPr>
                <w:rFonts w:ascii="Times New Roman" w:hAnsi="Times New Roman" w:cs="Times New Roman"/>
              </w:rPr>
            </w:pPr>
          </w:p>
        </w:tc>
        <w:tc>
          <w:tcPr>
            <w:tcW w:w="1615" w:type="dxa"/>
            <w:vMerge/>
          </w:tcPr>
          <w:p w14:paraId="31ABF6EE"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2D2CD8B6"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ç) kërkesave për shëndetit të kafshëve;</w:t>
            </w:r>
          </w:p>
        </w:tc>
        <w:tc>
          <w:tcPr>
            <w:tcW w:w="1075" w:type="dxa"/>
            <w:gridSpan w:val="2"/>
          </w:tcPr>
          <w:p w14:paraId="2C828633"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6632254" w14:textId="77777777" w:rsidR="00E62789" w:rsidRPr="00F52F10" w:rsidRDefault="00E62789" w:rsidP="00E62789">
            <w:pPr>
              <w:rPr>
                <w:rFonts w:ascii="Times New Roman" w:hAnsi="Times New Roman" w:cs="Times New Roman"/>
              </w:rPr>
            </w:pPr>
          </w:p>
        </w:tc>
      </w:tr>
      <w:tr w:rsidR="00E62789" w:rsidRPr="00F52F10" w14:paraId="265FC6DF" w14:textId="77777777" w:rsidTr="00AC7A2D">
        <w:trPr>
          <w:gridAfter w:val="1"/>
          <w:wAfter w:w="8345" w:type="dxa"/>
          <w:trHeight w:val="322"/>
        </w:trPr>
        <w:tc>
          <w:tcPr>
            <w:tcW w:w="1884" w:type="dxa"/>
            <w:vMerge/>
          </w:tcPr>
          <w:p w14:paraId="68BA5B54"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504E8E4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parandalimi dhe minimizimi i rreziqeve për shëndetin e njerëzve dhe kafshëve që rrjedhin nga nënproduktet shtazore dhe produktet e prejardhura prej tyre;</w:t>
            </w:r>
          </w:p>
        </w:tc>
        <w:tc>
          <w:tcPr>
            <w:tcW w:w="1350" w:type="dxa"/>
          </w:tcPr>
          <w:p w14:paraId="70B49DFE" w14:textId="77777777" w:rsidR="00E62789" w:rsidRPr="00F52F10" w:rsidRDefault="00E62789" w:rsidP="00E62789">
            <w:pPr>
              <w:rPr>
                <w:rFonts w:ascii="Times New Roman" w:hAnsi="Times New Roman" w:cs="Times New Roman"/>
              </w:rPr>
            </w:pPr>
          </w:p>
        </w:tc>
        <w:tc>
          <w:tcPr>
            <w:tcW w:w="1615" w:type="dxa"/>
            <w:vMerge/>
          </w:tcPr>
          <w:p w14:paraId="5C1E0A90"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078828BB" w14:textId="1D5FBBD2" w:rsidR="00E62789" w:rsidRPr="00F52F10" w:rsidRDefault="00E62789" w:rsidP="00E62789">
            <w:pPr>
              <w:widowControl w:val="0"/>
              <w:tabs>
                <w:tab w:val="left" w:pos="418"/>
              </w:tabs>
              <w:autoSpaceDE w:val="0"/>
              <w:autoSpaceDN w:val="0"/>
              <w:spacing w:line="276" w:lineRule="auto"/>
              <w:ind w:right="119"/>
              <w:rPr>
                <w:rFonts w:ascii="Times New Roman" w:hAnsi="Times New Roman" w:cs="Times New Roman"/>
              </w:rPr>
            </w:pPr>
            <w:r w:rsidRPr="00F52F10">
              <w:rPr>
                <w:rFonts w:ascii="Times New Roman" w:hAnsi="Times New Roman" w:cs="Times New Roman"/>
              </w:rPr>
              <w:t xml:space="preserve">d) </w:t>
            </w:r>
            <w:r w:rsidRPr="00F52F10">
              <w:rPr>
                <w:rFonts w:ascii="Times New Roman" w:hAnsi="Times New Roman" w:cs="Times New Roman"/>
                <w:sz w:val="24"/>
                <w:szCs w:val="24"/>
              </w:rPr>
              <w:t xml:space="preserve"> </w:t>
            </w:r>
            <w:r w:rsidRPr="00F52F10">
              <w:rPr>
                <w:rFonts w:ascii="Times New Roman" w:hAnsi="Times New Roman" w:cs="Times New Roman"/>
              </w:rPr>
              <w:t>parandalimit dhe minimizimin e risqeve shëndetësore, për njerëzit dhe kafshët, që rrjedhin nga nënproduktet me origjine shtazore dhe produktet e prejardhura prej tyre;</w:t>
            </w:r>
          </w:p>
        </w:tc>
        <w:tc>
          <w:tcPr>
            <w:tcW w:w="1075" w:type="dxa"/>
            <w:gridSpan w:val="2"/>
          </w:tcPr>
          <w:p w14:paraId="0D8F4F6D"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DE6B2A2" w14:textId="77777777" w:rsidR="00E62789" w:rsidRPr="00F52F10" w:rsidRDefault="00E62789" w:rsidP="00E62789">
            <w:pPr>
              <w:rPr>
                <w:rFonts w:ascii="Times New Roman" w:hAnsi="Times New Roman" w:cs="Times New Roman"/>
              </w:rPr>
            </w:pPr>
          </w:p>
        </w:tc>
      </w:tr>
      <w:tr w:rsidR="00E62789" w:rsidRPr="00F52F10" w14:paraId="5D9C37F1" w14:textId="77777777" w:rsidTr="00AC7A2D">
        <w:trPr>
          <w:gridAfter w:val="1"/>
          <w:wAfter w:w="8345" w:type="dxa"/>
          <w:trHeight w:val="322"/>
        </w:trPr>
        <w:tc>
          <w:tcPr>
            <w:tcW w:w="1884" w:type="dxa"/>
            <w:vMerge/>
          </w:tcPr>
          <w:p w14:paraId="435D2092"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66B7466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kërkesat e mirëqenies së kafshëve;</w:t>
            </w:r>
          </w:p>
        </w:tc>
        <w:tc>
          <w:tcPr>
            <w:tcW w:w="1350" w:type="dxa"/>
          </w:tcPr>
          <w:p w14:paraId="20157EB8" w14:textId="77777777" w:rsidR="00E62789" w:rsidRPr="00F52F10" w:rsidRDefault="00E62789" w:rsidP="00E62789">
            <w:pPr>
              <w:rPr>
                <w:rFonts w:ascii="Times New Roman" w:hAnsi="Times New Roman" w:cs="Times New Roman"/>
              </w:rPr>
            </w:pPr>
          </w:p>
        </w:tc>
        <w:tc>
          <w:tcPr>
            <w:tcW w:w="1615" w:type="dxa"/>
            <w:vMerge/>
          </w:tcPr>
          <w:p w14:paraId="73AB1861"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05D342A5"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dh) kërkesave për mirëqenies së kafshëve;</w:t>
            </w:r>
          </w:p>
        </w:tc>
        <w:tc>
          <w:tcPr>
            <w:tcW w:w="1075" w:type="dxa"/>
            <w:gridSpan w:val="2"/>
          </w:tcPr>
          <w:p w14:paraId="14B05BBB"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CBBD9B8" w14:textId="77777777" w:rsidR="00E62789" w:rsidRPr="00F52F10" w:rsidRDefault="00E62789" w:rsidP="00E62789">
            <w:pPr>
              <w:rPr>
                <w:rFonts w:ascii="Times New Roman" w:hAnsi="Times New Roman" w:cs="Times New Roman"/>
              </w:rPr>
            </w:pPr>
          </w:p>
        </w:tc>
      </w:tr>
      <w:tr w:rsidR="00E62789" w:rsidRPr="00F52F10" w14:paraId="4FD88210" w14:textId="77777777" w:rsidTr="00AC7A2D">
        <w:trPr>
          <w:gridAfter w:val="1"/>
          <w:wAfter w:w="8345" w:type="dxa"/>
          <w:trHeight w:val="322"/>
        </w:trPr>
        <w:tc>
          <w:tcPr>
            <w:tcW w:w="1884" w:type="dxa"/>
            <w:vMerge/>
          </w:tcPr>
          <w:p w14:paraId="4D1AF90F"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1ED18C7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masa mbrojtëse kundër dëmtuesve të bimëve;</w:t>
            </w:r>
          </w:p>
        </w:tc>
        <w:tc>
          <w:tcPr>
            <w:tcW w:w="1350" w:type="dxa"/>
          </w:tcPr>
          <w:p w14:paraId="680781A8" w14:textId="77777777" w:rsidR="00E62789" w:rsidRPr="00F52F10" w:rsidRDefault="00E62789" w:rsidP="00E62789">
            <w:pPr>
              <w:rPr>
                <w:rFonts w:ascii="Times New Roman" w:hAnsi="Times New Roman" w:cs="Times New Roman"/>
              </w:rPr>
            </w:pPr>
          </w:p>
        </w:tc>
        <w:tc>
          <w:tcPr>
            <w:tcW w:w="1615" w:type="dxa"/>
            <w:vMerge/>
          </w:tcPr>
          <w:p w14:paraId="0305F99B"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17454E2F"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e) </w:t>
            </w:r>
            <w:r w:rsidRPr="00F52F10">
              <w:rPr>
                <w:rFonts w:ascii="Times New Roman" w:hAnsi="Times New Roman" w:cs="Times New Roman"/>
                <w:sz w:val="24"/>
                <w:szCs w:val="24"/>
              </w:rPr>
              <w:t xml:space="preserve"> </w:t>
            </w:r>
            <w:r w:rsidRPr="00F52F10">
              <w:rPr>
                <w:rFonts w:ascii="Times New Roman" w:hAnsi="Times New Roman" w:cs="Times New Roman"/>
              </w:rPr>
              <w:t>masave mbrojtëse kundër dëmtuesve të bimëve;</w:t>
            </w:r>
          </w:p>
        </w:tc>
        <w:tc>
          <w:tcPr>
            <w:tcW w:w="1075" w:type="dxa"/>
            <w:gridSpan w:val="2"/>
          </w:tcPr>
          <w:p w14:paraId="58D50E42"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0090D8C4" w14:textId="77777777" w:rsidR="00E62789" w:rsidRPr="00F52F10" w:rsidRDefault="00E62789" w:rsidP="00E62789">
            <w:pPr>
              <w:rPr>
                <w:rFonts w:ascii="Times New Roman" w:hAnsi="Times New Roman" w:cs="Times New Roman"/>
              </w:rPr>
            </w:pPr>
          </w:p>
        </w:tc>
      </w:tr>
      <w:tr w:rsidR="00E62789" w:rsidRPr="00F52F10" w14:paraId="406668BC" w14:textId="77777777" w:rsidTr="00AC7A2D">
        <w:trPr>
          <w:gridAfter w:val="1"/>
          <w:wAfter w:w="8345" w:type="dxa"/>
          <w:trHeight w:val="322"/>
        </w:trPr>
        <w:tc>
          <w:tcPr>
            <w:tcW w:w="1884" w:type="dxa"/>
            <w:vMerge/>
          </w:tcPr>
          <w:p w14:paraId="400275C2"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396C5F8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kërkesat për vendosjen në treg dhe përdorimin e produkteve të mbrojtjes së bimëve dhe përdorimin e qëndrueshëm të pesticideve, me përjashtim të pajisjeve të aplikimit të pesticideve;</w:t>
            </w:r>
          </w:p>
        </w:tc>
        <w:tc>
          <w:tcPr>
            <w:tcW w:w="1350" w:type="dxa"/>
          </w:tcPr>
          <w:p w14:paraId="0D99A5E6" w14:textId="77777777" w:rsidR="00E62789" w:rsidRPr="00F52F10" w:rsidRDefault="00E62789" w:rsidP="00E62789">
            <w:pPr>
              <w:rPr>
                <w:rFonts w:ascii="Times New Roman" w:hAnsi="Times New Roman" w:cs="Times New Roman"/>
              </w:rPr>
            </w:pPr>
          </w:p>
        </w:tc>
        <w:tc>
          <w:tcPr>
            <w:tcW w:w="1615" w:type="dxa"/>
            <w:vMerge/>
          </w:tcPr>
          <w:p w14:paraId="5A7E1297"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319C00E0"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ë) </w:t>
            </w:r>
            <w:r w:rsidRPr="00F52F10">
              <w:rPr>
                <w:rFonts w:ascii="Times New Roman" w:hAnsi="Times New Roman" w:cs="Times New Roman"/>
                <w:sz w:val="24"/>
                <w:szCs w:val="24"/>
              </w:rPr>
              <w:t xml:space="preserve"> </w:t>
            </w:r>
            <w:r w:rsidRPr="00F52F10">
              <w:rPr>
                <w:rFonts w:ascii="Times New Roman" w:hAnsi="Times New Roman" w:cs="Times New Roman"/>
              </w:rPr>
              <w:t xml:space="preserve">kërkesave për vendosjen në treg dhe përdorimin e produkteve për mbrojtjen e bimëve dhe përdorimin e qëndrueshëm të pesticideve, me përjashtim të pajisjeve për aplikimin e pesticideve; </w:t>
            </w:r>
          </w:p>
        </w:tc>
        <w:tc>
          <w:tcPr>
            <w:tcW w:w="1075" w:type="dxa"/>
            <w:gridSpan w:val="2"/>
          </w:tcPr>
          <w:p w14:paraId="48DA58EE"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7B928E34" w14:textId="77777777" w:rsidR="00E62789" w:rsidRPr="00F52F10" w:rsidRDefault="00E62789" w:rsidP="00E62789">
            <w:pPr>
              <w:rPr>
                <w:rFonts w:ascii="Times New Roman" w:hAnsi="Times New Roman" w:cs="Times New Roman"/>
              </w:rPr>
            </w:pPr>
          </w:p>
        </w:tc>
      </w:tr>
      <w:tr w:rsidR="00E62789" w:rsidRPr="00F52F10" w14:paraId="6EA45B1D" w14:textId="77777777" w:rsidTr="00AC7A2D">
        <w:trPr>
          <w:gridAfter w:val="1"/>
          <w:wAfter w:w="8345" w:type="dxa"/>
          <w:trHeight w:val="322"/>
        </w:trPr>
        <w:tc>
          <w:tcPr>
            <w:tcW w:w="1884" w:type="dxa"/>
            <w:vMerge/>
          </w:tcPr>
          <w:p w14:paraId="33CCDA46"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54DE916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prodhimi organik dhe etiketimi i produkteve organike;</w:t>
            </w:r>
          </w:p>
        </w:tc>
        <w:tc>
          <w:tcPr>
            <w:tcW w:w="1350" w:type="dxa"/>
          </w:tcPr>
          <w:p w14:paraId="797E3FA3" w14:textId="77777777" w:rsidR="00E62789" w:rsidRPr="00F52F10" w:rsidRDefault="00E62789" w:rsidP="00E62789">
            <w:pPr>
              <w:rPr>
                <w:rFonts w:ascii="Times New Roman" w:hAnsi="Times New Roman" w:cs="Times New Roman"/>
              </w:rPr>
            </w:pPr>
          </w:p>
        </w:tc>
        <w:tc>
          <w:tcPr>
            <w:tcW w:w="1615" w:type="dxa"/>
            <w:vMerge/>
          </w:tcPr>
          <w:p w14:paraId="7B5C5B21"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2120F834"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f) </w:t>
            </w:r>
            <w:r w:rsidRPr="00F52F10">
              <w:rPr>
                <w:rFonts w:ascii="Times New Roman" w:hAnsi="Times New Roman" w:cs="Times New Roman"/>
                <w:sz w:val="24"/>
                <w:szCs w:val="24"/>
              </w:rPr>
              <w:t xml:space="preserve"> </w:t>
            </w:r>
            <w:r w:rsidRPr="00F52F10">
              <w:rPr>
                <w:rFonts w:ascii="Times New Roman" w:hAnsi="Times New Roman" w:cs="Times New Roman"/>
              </w:rPr>
              <w:t>prodhimit organik dhe etiketimin e produkteve organike;</w:t>
            </w:r>
          </w:p>
        </w:tc>
        <w:tc>
          <w:tcPr>
            <w:tcW w:w="1075" w:type="dxa"/>
            <w:gridSpan w:val="2"/>
          </w:tcPr>
          <w:p w14:paraId="08DE9612"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5E2FE656" w14:textId="77777777" w:rsidR="00E62789" w:rsidRPr="00F52F10" w:rsidRDefault="00E62789" w:rsidP="00E62789">
            <w:pPr>
              <w:rPr>
                <w:rFonts w:ascii="Times New Roman" w:hAnsi="Times New Roman" w:cs="Times New Roman"/>
              </w:rPr>
            </w:pPr>
          </w:p>
        </w:tc>
      </w:tr>
      <w:tr w:rsidR="00E62789" w:rsidRPr="00F52F10" w14:paraId="173F8777" w14:textId="77777777" w:rsidTr="00AC7A2D">
        <w:trPr>
          <w:gridAfter w:val="1"/>
          <w:wAfter w:w="8345" w:type="dxa"/>
          <w:trHeight w:val="322"/>
        </w:trPr>
        <w:tc>
          <w:tcPr>
            <w:tcW w:w="1884" w:type="dxa"/>
            <w:vMerge/>
          </w:tcPr>
          <w:p w14:paraId="32485AA0"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1CC985F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(j) përdorimi dhe etiketimi i emërtimeve të origjinës së mbrojtura, treguesve gjeografikë të mbrojtur dhe specialiteteve tradicionale të garantuara.</w:t>
            </w:r>
          </w:p>
        </w:tc>
        <w:tc>
          <w:tcPr>
            <w:tcW w:w="1350" w:type="dxa"/>
          </w:tcPr>
          <w:p w14:paraId="7A252666" w14:textId="77777777" w:rsidR="00E62789" w:rsidRPr="00F52F10" w:rsidRDefault="00E62789" w:rsidP="00E62789">
            <w:pPr>
              <w:rPr>
                <w:rFonts w:ascii="Times New Roman" w:hAnsi="Times New Roman" w:cs="Times New Roman"/>
              </w:rPr>
            </w:pPr>
          </w:p>
        </w:tc>
        <w:tc>
          <w:tcPr>
            <w:tcW w:w="1615" w:type="dxa"/>
            <w:vMerge/>
          </w:tcPr>
          <w:p w14:paraId="7E3F16CE"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555AD180"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g) </w:t>
            </w:r>
            <w:r w:rsidRPr="00F52F10">
              <w:rPr>
                <w:rFonts w:ascii="Times New Roman" w:hAnsi="Times New Roman" w:cs="Times New Roman"/>
                <w:sz w:val="24"/>
                <w:szCs w:val="24"/>
              </w:rPr>
              <w:t xml:space="preserve"> </w:t>
            </w:r>
            <w:r w:rsidRPr="00F52F10">
              <w:rPr>
                <w:rFonts w:ascii="Times New Roman" w:hAnsi="Times New Roman" w:cs="Times New Roman"/>
              </w:rPr>
              <w:t>përdorimit dhe etiketimit të emërtimeve të mbrojtura të origjinës, treguesve gjeografikë të mbrojtur dhe specialiteteve tradicionale të garantuara.</w:t>
            </w:r>
          </w:p>
        </w:tc>
        <w:tc>
          <w:tcPr>
            <w:tcW w:w="1075" w:type="dxa"/>
            <w:gridSpan w:val="2"/>
          </w:tcPr>
          <w:p w14:paraId="1823EE4C"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579A86F" w14:textId="77777777" w:rsidR="00E62789" w:rsidRPr="00F52F10" w:rsidRDefault="00E62789" w:rsidP="00E62789">
            <w:pPr>
              <w:rPr>
                <w:rFonts w:ascii="Times New Roman" w:hAnsi="Times New Roman" w:cs="Times New Roman"/>
              </w:rPr>
            </w:pPr>
          </w:p>
        </w:tc>
      </w:tr>
      <w:tr w:rsidR="00E62789" w:rsidRPr="00F52F10" w14:paraId="257814DA" w14:textId="77777777" w:rsidTr="00AC7A2D">
        <w:trPr>
          <w:gridAfter w:val="1"/>
          <w:wAfter w:w="8345" w:type="dxa"/>
          <w:trHeight w:val="322"/>
        </w:trPr>
        <w:tc>
          <w:tcPr>
            <w:tcW w:w="1884" w:type="dxa"/>
            <w:vMerge/>
          </w:tcPr>
          <w:p w14:paraId="7B3C8B3C"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5CB6870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Kjo Rregullore zbatohet gjithashtu për kontrollet zyrtare të kryera për verifikimin e përputhshmërisë me kërkesat e përcaktuara në rregullat e përmendura në paragrafin 2, kur këto kërkesa zbatohen për kafshët dhe mallrat që hyjnë në Bashkim ose që do të eksportohen nga Bashkimi.</w:t>
            </w:r>
          </w:p>
        </w:tc>
        <w:tc>
          <w:tcPr>
            <w:tcW w:w="1350" w:type="dxa"/>
          </w:tcPr>
          <w:p w14:paraId="6167696A" w14:textId="77777777" w:rsidR="00E62789" w:rsidRPr="00F52F10" w:rsidRDefault="00E62789" w:rsidP="00E62789">
            <w:pPr>
              <w:rPr>
                <w:rFonts w:ascii="Times New Roman" w:hAnsi="Times New Roman" w:cs="Times New Roman"/>
              </w:rPr>
            </w:pPr>
          </w:p>
        </w:tc>
        <w:tc>
          <w:tcPr>
            <w:tcW w:w="1615" w:type="dxa"/>
            <w:vMerge/>
          </w:tcPr>
          <w:p w14:paraId="5743FF18"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669E11A9"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3. </w:t>
            </w:r>
            <w:r w:rsidRPr="00F52F10">
              <w:rPr>
                <w:rFonts w:ascii="Times New Roman" w:hAnsi="Times New Roman" w:cs="Times New Roman"/>
                <w:sz w:val="24"/>
                <w:szCs w:val="24"/>
              </w:rPr>
              <w:t xml:space="preserve"> </w:t>
            </w:r>
            <w:r w:rsidRPr="00F52F10">
              <w:rPr>
                <w:rFonts w:ascii="Times New Roman" w:hAnsi="Times New Roman" w:cs="Times New Roman"/>
              </w:rPr>
              <w:t>Ky ligj zbatohet edhe për kontrollet zyrtare të kryera për verifikimin e përpuethshmërisë së kërkesave të përcaktuara në rregullat e parashikuara në pikën 2 të këtij neni, për kafshët dhe mallrat që hyjnë ose eksportohen nga territori i Republikës së Shqipërisë.</w:t>
            </w:r>
          </w:p>
        </w:tc>
        <w:tc>
          <w:tcPr>
            <w:tcW w:w="1075" w:type="dxa"/>
            <w:gridSpan w:val="2"/>
          </w:tcPr>
          <w:p w14:paraId="59186758" w14:textId="77777777" w:rsidR="00E62789" w:rsidRPr="00F52F10" w:rsidRDefault="00E62789" w:rsidP="00E62789">
            <w:pPr>
              <w:rPr>
                <w:rFonts w:ascii="Times New Roman" w:eastAsia="Calibri" w:hAnsi="Times New Roman" w:cs="Times New Roman"/>
                <w:lang w:val="en-US"/>
              </w:rPr>
            </w:pPr>
            <w:r w:rsidRPr="00F52F10">
              <w:rPr>
                <w:rFonts w:ascii="Times New Roman" w:hAnsi="Times New Roman" w:cs="Times New Roman"/>
              </w:rPr>
              <w:t>Plotësisht</w:t>
            </w:r>
          </w:p>
        </w:tc>
        <w:tc>
          <w:tcPr>
            <w:tcW w:w="998" w:type="dxa"/>
          </w:tcPr>
          <w:p w14:paraId="18418AD7" w14:textId="77777777" w:rsidR="00E62789" w:rsidRPr="00F52F10" w:rsidRDefault="00E62789" w:rsidP="00E62789">
            <w:pPr>
              <w:rPr>
                <w:rFonts w:ascii="Times New Roman" w:hAnsi="Times New Roman" w:cs="Times New Roman"/>
              </w:rPr>
            </w:pPr>
          </w:p>
        </w:tc>
      </w:tr>
      <w:tr w:rsidR="00E62789" w:rsidRPr="00F52F10" w14:paraId="3747836A" w14:textId="77777777" w:rsidTr="00AC7A2D">
        <w:trPr>
          <w:gridAfter w:val="1"/>
          <w:wAfter w:w="8345" w:type="dxa"/>
          <w:trHeight w:val="322"/>
        </w:trPr>
        <w:tc>
          <w:tcPr>
            <w:tcW w:w="1884" w:type="dxa"/>
            <w:vMerge/>
          </w:tcPr>
          <w:p w14:paraId="0AC4B242"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36F7574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Kjo Rregullore nuk zbatohet për kontrollet zyrtare për verifikimin e përputhshmërisë me:</w:t>
            </w:r>
          </w:p>
        </w:tc>
        <w:tc>
          <w:tcPr>
            <w:tcW w:w="1350" w:type="dxa"/>
          </w:tcPr>
          <w:p w14:paraId="49DB4B2E" w14:textId="77777777" w:rsidR="00E62789" w:rsidRPr="00F52F10" w:rsidRDefault="00E62789" w:rsidP="00E62789">
            <w:pPr>
              <w:rPr>
                <w:rFonts w:ascii="Times New Roman" w:hAnsi="Times New Roman" w:cs="Times New Roman"/>
              </w:rPr>
            </w:pPr>
          </w:p>
        </w:tc>
        <w:tc>
          <w:tcPr>
            <w:tcW w:w="1615" w:type="dxa"/>
            <w:vMerge/>
          </w:tcPr>
          <w:p w14:paraId="7CDFF322"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367F4DDF"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4. </w:t>
            </w:r>
            <w:r w:rsidRPr="00F52F10">
              <w:rPr>
                <w:rFonts w:ascii="Times New Roman" w:hAnsi="Times New Roman" w:cs="Times New Roman"/>
                <w:sz w:val="24"/>
                <w:szCs w:val="24"/>
              </w:rPr>
              <w:t xml:space="preserve"> </w:t>
            </w:r>
            <w:r w:rsidRPr="00F52F10">
              <w:rPr>
                <w:rFonts w:ascii="Times New Roman" w:hAnsi="Times New Roman" w:cs="Times New Roman"/>
              </w:rPr>
              <w:t>Ky ligj nuk zbatohet për kontrollet zyrtare të kryera për verifikimin e përputhshmërisë me:</w:t>
            </w:r>
          </w:p>
        </w:tc>
        <w:tc>
          <w:tcPr>
            <w:tcW w:w="1075" w:type="dxa"/>
            <w:gridSpan w:val="2"/>
          </w:tcPr>
          <w:p w14:paraId="4CDB3ADA" w14:textId="77777777" w:rsidR="00E62789" w:rsidRPr="00F52F10" w:rsidRDefault="00E62789" w:rsidP="00E62789">
            <w:pPr>
              <w:rPr>
                <w:rFonts w:ascii="Times New Roman" w:eastAsia="Calibri" w:hAnsi="Times New Roman" w:cs="Times New Roman"/>
                <w:lang w:val="en-US"/>
              </w:rPr>
            </w:pPr>
            <w:r w:rsidRPr="00F52F10">
              <w:rPr>
                <w:rFonts w:ascii="Times New Roman" w:hAnsi="Times New Roman" w:cs="Times New Roman"/>
              </w:rPr>
              <w:t>Plotësisht</w:t>
            </w:r>
          </w:p>
        </w:tc>
        <w:tc>
          <w:tcPr>
            <w:tcW w:w="998" w:type="dxa"/>
          </w:tcPr>
          <w:p w14:paraId="116DAB0B" w14:textId="77777777" w:rsidR="00E62789" w:rsidRPr="00F52F10" w:rsidRDefault="00E62789" w:rsidP="00E62789">
            <w:pPr>
              <w:rPr>
                <w:rFonts w:ascii="Times New Roman" w:hAnsi="Times New Roman" w:cs="Times New Roman"/>
              </w:rPr>
            </w:pPr>
          </w:p>
        </w:tc>
      </w:tr>
      <w:tr w:rsidR="00E62789" w:rsidRPr="00F52F10" w14:paraId="6DB28EE0" w14:textId="77777777" w:rsidTr="00AC7A2D">
        <w:trPr>
          <w:gridAfter w:val="1"/>
          <w:wAfter w:w="8345" w:type="dxa"/>
          <w:trHeight w:val="322"/>
        </w:trPr>
        <w:tc>
          <w:tcPr>
            <w:tcW w:w="1884" w:type="dxa"/>
            <w:vMerge/>
          </w:tcPr>
          <w:p w14:paraId="4D8938BF"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2452DCE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Rregullorja (BE) nr. 1308/2013; megjithatë, kjo Rregullore zbatohet për kontrollet në përputhje me nenin 89 të Rregullores (BE) nr. 1306/2013, kur këto kontrolle identifikojnë praktika të mundshme mashtruese ose mashtruese në lidhje me standardet e marketingut të përmendura në nenet 73 deri në 91 të Rregullores (BE) nr. 1308/2013;</w:t>
            </w:r>
          </w:p>
        </w:tc>
        <w:tc>
          <w:tcPr>
            <w:tcW w:w="1350" w:type="dxa"/>
          </w:tcPr>
          <w:p w14:paraId="19F1DB92" w14:textId="77777777" w:rsidR="00E62789" w:rsidRPr="00F52F10" w:rsidRDefault="00E62789" w:rsidP="00E62789">
            <w:pPr>
              <w:rPr>
                <w:rFonts w:ascii="Times New Roman" w:hAnsi="Times New Roman" w:cs="Times New Roman"/>
              </w:rPr>
            </w:pPr>
          </w:p>
        </w:tc>
        <w:tc>
          <w:tcPr>
            <w:tcW w:w="1615" w:type="dxa"/>
            <w:vMerge/>
          </w:tcPr>
          <w:p w14:paraId="6E812C5B"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6C8F815D"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a) </w:t>
            </w:r>
            <w:r w:rsidRPr="00F52F10">
              <w:rPr>
                <w:rFonts w:ascii="Times New Roman" w:hAnsi="Times New Roman" w:cs="Times New Roman"/>
                <w:sz w:val="24"/>
                <w:szCs w:val="24"/>
              </w:rPr>
              <w:t xml:space="preserve"> </w:t>
            </w:r>
            <w:r w:rsidRPr="00F52F10">
              <w:rPr>
                <w:rFonts w:ascii="Times New Roman" w:hAnsi="Times New Roman" w:cs="Times New Roman"/>
              </w:rPr>
              <w:t>legjislacionin për organizimin e tregut të produkteve bujqësore, përveç rasteve kur ato kontrolle identifikojnë praktika të mundshme manipuluese ose mashtruese në lidhje me standardet e marketingut të referuara në legjislacionin për organizimin e tregut të produkteve bujqësore;</w:t>
            </w:r>
          </w:p>
        </w:tc>
        <w:tc>
          <w:tcPr>
            <w:tcW w:w="1075" w:type="dxa"/>
            <w:gridSpan w:val="2"/>
          </w:tcPr>
          <w:p w14:paraId="5862B29D"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Pjesërisht</w:t>
            </w:r>
          </w:p>
        </w:tc>
        <w:tc>
          <w:tcPr>
            <w:tcW w:w="998" w:type="dxa"/>
          </w:tcPr>
          <w:p w14:paraId="5D6B052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77B1F2FA" w14:textId="77777777" w:rsidTr="00AC7A2D">
        <w:trPr>
          <w:gridAfter w:val="1"/>
          <w:wAfter w:w="8345" w:type="dxa"/>
          <w:trHeight w:val="322"/>
        </w:trPr>
        <w:tc>
          <w:tcPr>
            <w:tcW w:w="1884" w:type="dxa"/>
            <w:vMerge/>
          </w:tcPr>
          <w:p w14:paraId="7620070E"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45BBA2A4" w14:textId="77777777" w:rsidR="00E62789" w:rsidRPr="00F52F10" w:rsidRDefault="00E62789" w:rsidP="00E62789">
            <w:pPr>
              <w:spacing w:line="276" w:lineRule="auto"/>
              <w:jc w:val="both"/>
              <w:rPr>
                <w:rFonts w:ascii="Times New Roman" w:hAnsi="Times New Roman" w:cs="Times New Roman"/>
                <w:b/>
                <w:bCs/>
                <w:lang w:eastAsia="hr-HR" w:bidi="sq-AL"/>
              </w:rPr>
            </w:pPr>
            <w:r w:rsidRPr="00F52F10">
              <w:rPr>
                <w:rFonts w:ascii="Times New Roman" w:hAnsi="Times New Roman" w:cs="Times New Roman"/>
              </w:rPr>
              <w:t>(b) Direktiva 2010/63/BE e Parlamentit Evropian dhe e Këshillit;</w:t>
            </w:r>
          </w:p>
        </w:tc>
        <w:tc>
          <w:tcPr>
            <w:tcW w:w="1350" w:type="dxa"/>
          </w:tcPr>
          <w:p w14:paraId="4A5B3F79" w14:textId="77777777" w:rsidR="00E62789" w:rsidRPr="00F52F10" w:rsidRDefault="00E62789" w:rsidP="00E62789">
            <w:pPr>
              <w:rPr>
                <w:rFonts w:ascii="Times New Roman" w:hAnsi="Times New Roman" w:cs="Times New Roman"/>
              </w:rPr>
            </w:pPr>
          </w:p>
        </w:tc>
        <w:tc>
          <w:tcPr>
            <w:tcW w:w="1615" w:type="dxa"/>
            <w:vMerge/>
          </w:tcPr>
          <w:p w14:paraId="299EF341"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51E6C679"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b)</w:t>
            </w:r>
            <w:r w:rsidRPr="00F52F10">
              <w:rPr>
                <w:rFonts w:ascii="Times New Roman" w:hAnsi="Times New Roman" w:cs="Times New Roman"/>
                <w:sz w:val="24"/>
                <w:szCs w:val="24"/>
              </w:rPr>
              <w:t xml:space="preserve"> legjislacionin për mbrojtjen e kafshëve të përdorura për qëllime shkencore;</w:t>
            </w:r>
          </w:p>
        </w:tc>
        <w:tc>
          <w:tcPr>
            <w:tcW w:w="1075" w:type="dxa"/>
            <w:gridSpan w:val="2"/>
          </w:tcPr>
          <w:p w14:paraId="1D590333"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Pjesërisht</w:t>
            </w:r>
          </w:p>
        </w:tc>
        <w:tc>
          <w:tcPr>
            <w:tcW w:w="998" w:type="dxa"/>
          </w:tcPr>
          <w:p w14:paraId="7ADC7CF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w:t>
            </w:r>
            <w:r w:rsidRPr="00F52F10">
              <w:rPr>
                <w:rFonts w:ascii="Times New Roman" w:hAnsi="Times New Roman" w:cs="Times New Roman"/>
              </w:rPr>
              <w:lastRenderedPageBreak/>
              <w:t>het plotësisht brenda vitit 2027</w:t>
            </w:r>
          </w:p>
        </w:tc>
      </w:tr>
      <w:tr w:rsidR="00E62789" w:rsidRPr="00F52F10" w14:paraId="4B5C2833" w14:textId="77777777" w:rsidTr="00AC7A2D">
        <w:trPr>
          <w:gridAfter w:val="1"/>
          <w:wAfter w:w="8345" w:type="dxa"/>
          <w:trHeight w:val="322"/>
        </w:trPr>
        <w:tc>
          <w:tcPr>
            <w:tcW w:w="1884" w:type="dxa"/>
            <w:vMerge/>
          </w:tcPr>
          <w:p w14:paraId="00C36154"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6279746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Rregullorja (BE) 2019/6 e Parlamentit Evropian dhe e Këshillit (2); megjithatë, kjo Rregullore zbatohet për kontrollet zyrtare për verifikimin e përputhshmërisë me Nenin 118(1) të asaj Rregulloreje.</w:t>
            </w:r>
          </w:p>
        </w:tc>
        <w:tc>
          <w:tcPr>
            <w:tcW w:w="1350" w:type="dxa"/>
          </w:tcPr>
          <w:p w14:paraId="6873B004" w14:textId="77777777" w:rsidR="00E62789" w:rsidRPr="00F52F10" w:rsidRDefault="00E62789" w:rsidP="00E62789">
            <w:pPr>
              <w:rPr>
                <w:rFonts w:ascii="Times New Roman" w:hAnsi="Times New Roman" w:cs="Times New Roman"/>
              </w:rPr>
            </w:pPr>
          </w:p>
        </w:tc>
        <w:tc>
          <w:tcPr>
            <w:tcW w:w="1615" w:type="dxa"/>
            <w:vMerge/>
          </w:tcPr>
          <w:p w14:paraId="393486E2"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2F27687D" w14:textId="570CDA63"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c) </w:t>
            </w:r>
            <w:r w:rsidRPr="00F52F10">
              <w:rPr>
                <w:rFonts w:ascii="Times New Roman" w:hAnsi="Times New Roman" w:cs="Times New Roman"/>
                <w:sz w:val="24"/>
                <w:szCs w:val="24"/>
              </w:rPr>
              <w:t xml:space="preserve"> </w:t>
            </w:r>
            <w:r w:rsidRPr="00F52F10">
              <w:t xml:space="preserve"> </w:t>
            </w:r>
            <w:r w:rsidRPr="00F52F10">
              <w:rPr>
                <w:rFonts w:ascii="Times New Roman" w:hAnsi="Times New Roman" w:cs="Times New Roman"/>
                <w:sz w:val="24"/>
                <w:szCs w:val="24"/>
              </w:rPr>
              <w:t>legjislacionin për produktet mjeksore veterinare.</w:t>
            </w:r>
            <w:r w:rsidR="00271AF3" w:rsidRPr="00F52F10">
              <w:rPr>
                <w:rFonts w:ascii="Times New Roman" w:hAnsi="Times New Roman" w:cs="Times New Roman"/>
                <w:sz w:val="24"/>
                <w:szCs w:val="24"/>
              </w:rPr>
              <w:t xml:space="preserve"> </w:t>
            </w:r>
            <w:r w:rsidR="00271AF3" w:rsidRPr="00F52F10">
              <w:t xml:space="preserve"> </w:t>
            </w:r>
            <w:r w:rsidR="00271AF3" w:rsidRPr="00F52F10">
              <w:rPr>
                <w:rFonts w:ascii="Times New Roman" w:hAnsi="Times New Roman" w:cs="Times New Roman"/>
                <w:sz w:val="24"/>
                <w:szCs w:val="24"/>
              </w:rPr>
              <w:t>Megjithatë, ky Ligj zbatohet për kontrollet zyrtare në lidhje me kafshët ose produktet me origjinë shtazore të eksportuara nga vende të tjera në Shqipëri, për verifikimin e përputhshmërisë për ndalimin e përdorimit të produkteve mjeksore antimikrobike në kafshë me qëllim nxitjen e rritjes ose rritjen e rendimentit, si dhe me rregullat që përcaktojnë antimikrobikët ose grupet e antimikrobikëve të rezervuar për trajtimin e infeksioneve të caktuara te njerëzit.</w:t>
            </w:r>
          </w:p>
        </w:tc>
        <w:tc>
          <w:tcPr>
            <w:tcW w:w="1075" w:type="dxa"/>
            <w:gridSpan w:val="2"/>
          </w:tcPr>
          <w:p w14:paraId="15E05BD4"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Pjesërisht</w:t>
            </w:r>
          </w:p>
        </w:tc>
        <w:tc>
          <w:tcPr>
            <w:tcW w:w="998" w:type="dxa"/>
          </w:tcPr>
          <w:p w14:paraId="5B2F946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3C0E4493" w14:textId="77777777" w:rsidTr="00AC7A2D">
        <w:trPr>
          <w:gridAfter w:val="1"/>
          <w:wAfter w:w="8345" w:type="dxa"/>
          <w:trHeight w:val="322"/>
        </w:trPr>
        <w:tc>
          <w:tcPr>
            <w:tcW w:w="1884" w:type="dxa"/>
            <w:vMerge/>
          </w:tcPr>
          <w:p w14:paraId="297F1A00" w14:textId="77777777" w:rsidR="00E62789" w:rsidRPr="00F52F10" w:rsidRDefault="00E62789" w:rsidP="00E62789">
            <w:pPr>
              <w:autoSpaceDE w:val="0"/>
              <w:autoSpaceDN w:val="0"/>
              <w:adjustRightInd w:val="0"/>
              <w:rPr>
                <w:rFonts w:ascii="Times New Roman" w:hAnsi="Times New Roman" w:cs="Times New Roman"/>
                <w:b/>
                <w:bCs/>
              </w:rPr>
            </w:pPr>
          </w:p>
        </w:tc>
        <w:tc>
          <w:tcPr>
            <w:tcW w:w="4141" w:type="dxa"/>
          </w:tcPr>
          <w:p w14:paraId="0C1533F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Nenet 4, 5, 6, 8, neni 12(2) dhe (3), nenet 15, 18 deri në 27, 31 deri në 34, 37 deri në 42 dhe 78, nenet 86 deri në 108, pika (b) e nenit 112, neni 130 dhe nenet 131 deri në 141 zbatohen edhe për aktivitete të tjera zyrtare të kryera nga autoritetet kompetente në përputhje me këtë Rregullore ose me rregullat e përmendura në paragrafin 2 të këtij neni.</w:t>
            </w:r>
          </w:p>
        </w:tc>
        <w:tc>
          <w:tcPr>
            <w:tcW w:w="1350" w:type="dxa"/>
          </w:tcPr>
          <w:p w14:paraId="24765209" w14:textId="77777777" w:rsidR="00E62789" w:rsidRPr="00F52F10" w:rsidRDefault="00E62789" w:rsidP="00E62789">
            <w:pPr>
              <w:rPr>
                <w:rFonts w:ascii="Times New Roman" w:hAnsi="Times New Roman" w:cs="Times New Roman"/>
              </w:rPr>
            </w:pPr>
          </w:p>
        </w:tc>
        <w:tc>
          <w:tcPr>
            <w:tcW w:w="1615" w:type="dxa"/>
            <w:vMerge/>
          </w:tcPr>
          <w:p w14:paraId="6A35E08F" w14:textId="77777777" w:rsidR="00E62789" w:rsidRPr="00F52F10" w:rsidRDefault="00E62789" w:rsidP="00E62789">
            <w:pPr>
              <w:autoSpaceDE w:val="0"/>
              <w:autoSpaceDN w:val="0"/>
              <w:adjustRightInd w:val="0"/>
              <w:rPr>
                <w:rFonts w:ascii="Times New Roman" w:hAnsi="Times New Roman" w:cs="Times New Roman"/>
                <w:b/>
                <w:bCs/>
              </w:rPr>
            </w:pPr>
          </w:p>
        </w:tc>
        <w:tc>
          <w:tcPr>
            <w:tcW w:w="4589" w:type="dxa"/>
          </w:tcPr>
          <w:p w14:paraId="2FF4BE1E" w14:textId="74315F33" w:rsidR="00E62789" w:rsidRPr="00F52F10" w:rsidRDefault="001A3A92"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t xml:space="preserve">5. </w:t>
            </w:r>
            <w:r w:rsidR="00E62789" w:rsidRPr="00F52F10">
              <w:rPr>
                <w:rFonts w:ascii="Times New Roman" w:hAnsi="Times New Roman" w:cs="Times New Roman"/>
              </w:rPr>
              <w:t xml:space="preserve">Nenet 4, 5, 6, </w:t>
            </w:r>
            <w:r w:rsidR="00271AF3" w:rsidRPr="00F52F10">
              <w:rPr>
                <w:rFonts w:ascii="Times New Roman" w:hAnsi="Times New Roman" w:cs="Times New Roman"/>
              </w:rPr>
              <w:t>7</w:t>
            </w:r>
            <w:r w:rsidR="00E62789" w:rsidRPr="00F52F10">
              <w:rPr>
                <w:rFonts w:ascii="Times New Roman" w:hAnsi="Times New Roman" w:cs="Times New Roman"/>
              </w:rPr>
              <w:t xml:space="preserve">, </w:t>
            </w:r>
            <w:r w:rsidR="00271AF3" w:rsidRPr="00F52F10">
              <w:rPr>
                <w:rFonts w:ascii="Times New Roman" w:hAnsi="Times New Roman" w:cs="Times New Roman"/>
              </w:rPr>
              <w:t xml:space="preserve">9, </w:t>
            </w:r>
            <w:r w:rsidR="00E62789" w:rsidRPr="00F52F10">
              <w:rPr>
                <w:rFonts w:ascii="Times New Roman" w:hAnsi="Times New Roman" w:cs="Times New Roman"/>
              </w:rPr>
              <w:t>neni 1</w:t>
            </w:r>
            <w:r w:rsidR="00271AF3" w:rsidRPr="00F52F10">
              <w:rPr>
                <w:rFonts w:ascii="Times New Roman" w:hAnsi="Times New Roman" w:cs="Times New Roman"/>
              </w:rPr>
              <w:t>3</w:t>
            </w:r>
            <w:r w:rsidR="00E62789" w:rsidRPr="00F52F10">
              <w:rPr>
                <w:rFonts w:ascii="Times New Roman" w:hAnsi="Times New Roman" w:cs="Times New Roman"/>
              </w:rPr>
              <w:t xml:space="preserve"> pika 2 dhe 3, nenet 1</w:t>
            </w:r>
            <w:r w:rsidR="00271AF3" w:rsidRPr="00F52F10">
              <w:rPr>
                <w:rFonts w:ascii="Times New Roman" w:hAnsi="Times New Roman" w:cs="Times New Roman"/>
              </w:rPr>
              <w:t>6</w:t>
            </w:r>
            <w:r w:rsidR="00E62789" w:rsidRPr="00F52F10">
              <w:rPr>
                <w:rFonts w:ascii="Times New Roman" w:hAnsi="Times New Roman" w:cs="Times New Roman"/>
              </w:rPr>
              <w:t>, 1</w:t>
            </w:r>
            <w:r w:rsidR="00271AF3" w:rsidRPr="00F52F10">
              <w:rPr>
                <w:rFonts w:ascii="Times New Roman" w:hAnsi="Times New Roman" w:cs="Times New Roman"/>
              </w:rPr>
              <w:t>8</w:t>
            </w:r>
            <w:r w:rsidR="00E62789" w:rsidRPr="00F52F10">
              <w:rPr>
                <w:rFonts w:ascii="Times New Roman" w:hAnsi="Times New Roman" w:cs="Times New Roman"/>
              </w:rPr>
              <w:t xml:space="preserve"> deri 2</w:t>
            </w:r>
            <w:r w:rsidR="00271AF3" w:rsidRPr="00F52F10">
              <w:rPr>
                <w:rFonts w:ascii="Times New Roman" w:hAnsi="Times New Roman" w:cs="Times New Roman"/>
              </w:rPr>
              <w:t>7</w:t>
            </w:r>
            <w:r w:rsidR="00E62789" w:rsidRPr="00F52F10">
              <w:rPr>
                <w:rFonts w:ascii="Times New Roman" w:hAnsi="Times New Roman" w:cs="Times New Roman"/>
              </w:rPr>
              <w:t xml:space="preserve">, </w:t>
            </w:r>
            <w:r w:rsidR="008925F6" w:rsidRPr="00F52F10">
              <w:rPr>
                <w:rFonts w:ascii="Times New Roman" w:hAnsi="Times New Roman" w:cs="Times New Roman"/>
              </w:rPr>
              <w:t>31</w:t>
            </w:r>
            <w:r w:rsidR="00E62789" w:rsidRPr="00F52F10">
              <w:rPr>
                <w:rFonts w:ascii="Times New Roman" w:hAnsi="Times New Roman" w:cs="Times New Roman"/>
              </w:rPr>
              <w:t xml:space="preserve"> deri 3</w:t>
            </w:r>
            <w:r w:rsidR="008925F6" w:rsidRPr="00F52F10">
              <w:rPr>
                <w:rFonts w:ascii="Times New Roman" w:hAnsi="Times New Roman" w:cs="Times New Roman"/>
              </w:rPr>
              <w:t>4</w:t>
            </w:r>
            <w:r w:rsidR="00E62789" w:rsidRPr="00F52F10">
              <w:rPr>
                <w:rFonts w:ascii="Times New Roman" w:hAnsi="Times New Roman" w:cs="Times New Roman"/>
              </w:rPr>
              <w:t>, 3</w:t>
            </w:r>
            <w:r w:rsidR="008925F6" w:rsidRPr="00F52F10">
              <w:rPr>
                <w:rFonts w:ascii="Times New Roman" w:hAnsi="Times New Roman" w:cs="Times New Roman"/>
              </w:rPr>
              <w:t>7</w:t>
            </w:r>
            <w:r w:rsidR="00E62789" w:rsidRPr="00F52F10">
              <w:rPr>
                <w:rFonts w:ascii="Times New Roman" w:hAnsi="Times New Roman" w:cs="Times New Roman"/>
              </w:rPr>
              <w:t xml:space="preserve"> deri 4</w:t>
            </w:r>
            <w:r w:rsidR="008925F6" w:rsidRPr="00F52F10">
              <w:rPr>
                <w:rFonts w:ascii="Times New Roman" w:hAnsi="Times New Roman" w:cs="Times New Roman"/>
              </w:rPr>
              <w:t>2</w:t>
            </w:r>
            <w:r w:rsidR="00E62789" w:rsidRPr="00F52F10">
              <w:rPr>
                <w:rFonts w:ascii="Times New Roman" w:hAnsi="Times New Roman" w:cs="Times New Roman"/>
              </w:rPr>
              <w:t xml:space="preserve"> dhe </w:t>
            </w:r>
            <w:r w:rsidRPr="00F52F10">
              <w:rPr>
                <w:rFonts w:ascii="Times New Roman" w:hAnsi="Times New Roman" w:cs="Times New Roman"/>
              </w:rPr>
              <w:t>7</w:t>
            </w:r>
            <w:r w:rsidR="008925F6" w:rsidRPr="00F52F10">
              <w:rPr>
                <w:rFonts w:ascii="Times New Roman" w:hAnsi="Times New Roman" w:cs="Times New Roman"/>
              </w:rPr>
              <w:t>7</w:t>
            </w:r>
            <w:r w:rsidR="00E62789" w:rsidRPr="00F52F10">
              <w:rPr>
                <w:rFonts w:ascii="Times New Roman" w:hAnsi="Times New Roman" w:cs="Times New Roman"/>
              </w:rPr>
              <w:t xml:space="preserve">, nenet </w:t>
            </w:r>
            <w:r w:rsidRPr="00F52F10">
              <w:rPr>
                <w:rFonts w:ascii="Times New Roman" w:hAnsi="Times New Roman" w:cs="Times New Roman"/>
              </w:rPr>
              <w:t>8</w:t>
            </w:r>
            <w:r w:rsidR="008925F6" w:rsidRPr="00F52F10">
              <w:rPr>
                <w:rFonts w:ascii="Times New Roman" w:hAnsi="Times New Roman" w:cs="Times New Roman"/>
              </w:rPr>
              <w:t>5</w:t>
            </w:r>
            <w:r w:rsidRPr="00F52F10">
              <w:rPr>
                <w:rFonts w:ascii="Times New Roman" w:hAnsi="Times New Roman" w:cs="Times New Roman"/>
              </w:rPr>
              <w:t xml:space="preserve"> </w:t>
            </w:r>
            <w:r w:rsidR="00E62789" w:rsidRPr="00F52F10">
              <w:rPr>
                <w:rFonts w:ascii="Times New Roman" w:hAnsi="Times New Roman" w:cs="Times New Roman"/>
              </w:rPr>
              <w:t xml:space="preserve">deri </w:t>
            </w:r>
            <w:r w:rsidRPr="00F52F10">
              <w:rPr>
                <w:rFonts w:ascii="Times New Roman" w:hAnsi="Times New Roman" w:cs="Times New Roman"/>
              </w:rPr>
              <w:t>10</w:t>
            </w:r>
            <w:r w:rsidR="0036352D" w:rsidRPr="00F52F10">
              <w:rPr>
                <w:rFonts w:ascii="Times New Roman" w:hAnsi="Times New Roman" w:cs="Times New Roman"/>
              </w:rPr>
              <w:t>4</w:t>
            </w:r>
            <w:r w:rsidR="00E62789" w:rsidRPr="00F52F10">
              <w:rPr>
                <w:rFonts w:ascii="Times New Roman" w:hAnsi="Times New Roman" w:cs="Times New Roman"/>
              </w:rPr>
              <w:t xml:space="preserve">, neni </w:t>
            </w:r>
            <w:r w:rsidRPr="00F52F10">
              <w:rPr>
                <w:rFonts w:ascii="Times New Roman" w:hAnsi="Times New Roman" w:cs="Times New Roman"/>
              </w:rPr>
              <w:t>10</w:t>
            </w:r>
            <w:r w:rsidR="0036352D" w:rsidRPr="00F52F10">
              <w:rPr>
                <w:rFonts w:ascii="Times New Roman" w:hAnsi="Times New Roman" w:cs="Times New Roman"/>
              </w:rPr>
              <w:t>3</w:t>
            </w:r>
            <w:r w:rsidRPr="00F52F10">
              <w:rPr>
                <w:rFonts w:ascii="Times New Roman" w:hAnsi="Times New Roman" w:cs="Times New Roman"/>
              </w:rPr>
              <w:t xml:space="preserve"> </w:t>
            </w:r>
            <w:r w:rsidR="00E62789" w:rsidRPr="00F52F10">
              <w:rPr>
                <w:rFonts w:ascii="Times New Roman" w:hAnsi="Times New Roman" w:cs="Times New Roman"/>
              </w:rPr>
              <w:t xml:space="preserve">dhe nenet </w:t>
            </w:r>
            <w:r w:rsidRPr="00F52F10">
              <w:rPr>
                <w:rFonts w:ascii="Times New Roman" w:hAnsi="Times New Roman" w:cs="Times New Roman"/>
              </w:rPr>
              <w:t>10</w:t>
            </w:r>
            <w:r w:rsidR="009C2155" w:rsidRPr="00F52F10">
              <w:rPr>
                <w:rFonts w:ascii="Times New Roman" w:hAnsi="Times New Roman" w:cs="Times New Roman"/>
              </w:rPr>
              <w:t>4</w:t>
            </w:r>
            <w:r w:rsidRPr="00F52F10">
              <w:rPr>
                <w:rFonts w:ascii="Times New Roman" w:hAnsi="Times New Roman" w:cs="Times New Roman"/>
              </w:rPr>
              <w:t xml:space="preserve"> </w:t>
            </w:r>
            <w:r w:rsidR="00E62789" w:rsidRPr="00F52F10">
              <w:rPr>
                <w:rFonts w:ascii="Times New Roman" w:hAnsi="Times New Roman" w:cs="Times New Roman"/>
              </w:rPr>
              <w:t xml:space="preserve">deri në </w:t>
            </w:r>
            <w:r w:rsidRPr="00F52F10">
              <w:rPr>
                <w:rFonts w:ascii="Times New Roman" w:hAnsi="Times New Roman" w:cs="Times New Roman"/>
              </w:rPr>
              <w:t>1</w:t>
            </w:r>
            <w:r w:rsidR="009C2155" w:rsidRPr="00F52F10">
              <w:rPr>
                <w:rFonts w:ascii="Times New Roman" w:hAnsi="Times New Roman" w:cs="Times New Roman"/>
              </w:rPr>
              <w:t>08</w:t>
            </w:r>
            <w:r w:rsidRPr="00F52F10">
              <w:rPr>
                <w:rFonts w:ascii="Times New Roman" w:hAnsi="Times New Roman" w:cs="Times New Roman"/>
              </w:rPr>
              <w:t xml:space="preserve"> </w:t>
            </w:r>
            <w:r w:rsidR="00E62789" w:rsidRPr="00F52F10">
              <w:rPr>
                <w:rFonts w:ascii="Times New Roman" w:hAnsi="Times New Roman" w:cs="Times New Roman"/>
              </w:rPr>
              <w:t>zbatohen edhe për aktivitete të tjera zyrtare të kryera nga autoritetet kompetente në përputhje me këtë ligj ose me rregullat e përmendura në pikën 2 të këtij neni.</w:t>
            </w:r>
          </w:p>
          <w:p w14:paraId="5B2E5B84" w14:textId="77777777" w:rsidR="00E62789" w:rsidRPr="00F52F10" w:rsidRDefault="00E62789" w:rsidP="00E62789">
            <w:pPr>
              <w:widowControl w:val="0"/>
              <w:tabs>
                <w:tab w:val="left" w:pos="418"/>
              </w:tabs>
              <w:autoSpaceDE w:val="0"/>
              <w:autoSpaceDN w:val="0"/>
              <w:spacing w:line="276" w:lineRule="auto"/>
              <w:ind w:right="119"/>
              <w:jc w:val="both"/>
              <w:rPr>
                <w:rFonts w:ascii="Times New Roman" w:hAnsi="Times New Roman" w:cs="Times New Roman"/>
              </w:rPr>
            </w:pPr>
          </w:p>
        </w:tc>
        <w:tc>
          <w:tcPr>
            <w:tcW w:w="1075" w:type="dxa"/>
            <w:gridSpan w:val="2"/>
          </w:tcPr>
          <w:p w14:paraId="1C79AFE5" w14:textId="77777777" w:rsidR="00E62789" w:rsidRPr="00F52F10" w:rsidRDefault="00E62789" w:rsidP="00E62789">
            <w:pPr>
              <w:rPr>
                <w:rFonts w:ascii="Times New Roman" w:eastAsia="Calibri" w:hAnsi="Times New Roman" w:cs="Times New Roman"/>
                <w:lang w:val="en-US"/>
              </w:rPr>
            </w:pPr>
            <w:r w:rsidRPr="00F52F10">
              <w:rPr>
                <w:rFonts w:ascii="Times New Roman" w:hAnsi="Times New Roman" w:cs="Times New Roman"/>
              </w:rPr>
              <w:t>Plotësisht</w:t>
            </w:r>
          </w:p>
        </w:tc>
        <w:tc>
          <w:tcPr>
            <w:tcW w:w="998" w:type="dxa"/>
          </w:tcPr>
          <w:p w14:paraId="035DAEF9" w14:textId="77777777" w:rsidR="00E62789" w:rsidRPr="00F52F10" w:rsidRDefault="00E62789" w:rsidP="00E62789">
            <w:pPr>
              <w:rPr>
                <w:rFonts w:ascii="Times New Roman" w:hAnsi="Times New Roman" w:cs="Times New Roman"/>
              </w:rPr>
            </w:pPr>
          </w:p>
        </w:tc>
      </w:tr>
      <w:tr w:rsidR="00281EC9" w:rsidRPr="00F52F10" w14:paraId="3C804429" w14:textId="77777777" w:rsidTr="00AC7A2D">
        <w:trPr>
          <w:gridAfter w:val="1"/>
          <w:wAfter w:w="8345" w:type="dxa"/>
          <w:trHeight w:val="322"/>
        </w:trPr>
        <w:tc>
          <w:tcPr>
            <w:tcW w:w="1884" w:type="dxa"/>
          </w:tcPr>
          <w:p w14:paraId="6CDB048F" w14:textId="77777777" w:rsidR="00281EC9" w:rsidRPr="00F52F10" w:rsidRDefault="00281EC9" w:rsidP="00281EC9">
            <w:pPr>
              <w:spacing w:line="276" w:lineRule="auto"/>
              <w:rPr>
                <w:rFonts w:ascii="Times New Roman" w:hAnsi="Times New Roman" w:cs="Times New Roman"/>
                <w:b/>
                <w:bCs/>
              </w:rPr>
            </w:pPr>
            <w:r w:rsidRPr="00F52F10">
              <w:rPr>
                <w:rFonts w:ascii="Times New Roman" w:hAnsi="Times New Roman" w:cs="Times New Roman"/>
                <w:b/>
                <w:bCs/>
              </w:rPr>
              <w:t>Neni 2</w:t>
            </w:r>
          </w:p>
          <w:p w14:paraId="1EA452B9" w14:textId="294AC0CF" w:rsidR="00281EC9" w:rsidRPr="00F52F10" w:rsidRDefault="00281EC9" w:rsidP="00281EC9">
            <w:pPr>
              <w:autoSpaceDE w:val="0"/>
              <w:autoSpaceDN w:val="0"/>
              <w:adjustRightInd w:val="0"/>
              <w:rPr>
                <w:rFonts w:ascii="Times New Roman" w:hAnsi="Times New Roman" w:cs="Times New Roman"/>
                <w:b/>
                <w:bCs/>
              </w:rPr>
            </w:pPr>
            <w:r w:rsidRPr="00F52F10">
              <w:rPr>
                <w:rFonts w:ascii="Times New Roman" w:hAnsi="Times New Roman" w:cs="Times New Roman"/>
              </w:rPr>
              <w:t>Kontrollet zyrtare dhe aktivitetet e tjera zyrtare</w:t>
            </w:r>
          </w:p>
        </w:tc>
        <w:tc>
          <w:tcPr>
            <w:tcW w:w="4141" w:type="dxa"/>
          </w:tcPr>
          <w:p w14:paraId="7E6E5A53" w14:textId="77777777" w:rsidR="00281EC9" w:rsidRPr="00F52F10" w:rsidRDefault="00281EC9" w:rsidP="00281EC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Për qëllimet e kësaj Rregulloreje, "kontrollet zyrtare" do të thotë aktivitete të kryera nga autoritetet kompetente, ose nga organet e deleguara ose personat fizikë të cilëve u janë deleguar detyra të caktuara të kontrollit zyrtar në përputhje me këtë Rregullore, me qëllim verifikimin e:</w:t>
            </w:r>
          </w:p>
          <w:p w14:paraId="208E516C" w14:textId="77777777" w:rsidR="00B311B0" w:rsidRPr="00F52F10" w:rsidRDefault="00B311B0" w:rsidP="00281EC9">
            <w:pPr>
              <w:spacing w:line="276" w:lineRule="auto"/>
              <w:jc w:val="both"/>
              <w:rPr>
                <w:rFonts w:ascii="Times New Roman" w:hAnsi="Times New Roman" w:cs="Times New Roman"/>
                <w:lang w:eastAsia="hr-HR" w:bidi="sq-AL"/>
              </w:rPr>
            </w:pPr>
          </w:p>
          <w:p w14:paraId="505B8C21" w14:textId="77777777" w:rsidR="00B311B0" w:rsidRPr="00F52F10" w:rsidRDefault="00B311B0" w:rsidP="00281EC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pajtueshmëria nga operatorët me këtë Rregullore dhe me rregullat e përmendura në Nenin 1(2); dhe</w:t>
            </w:r>
          </w:p>
          <w:p w14:paraId="6D757CB0" w14:textId="77777777" w:rsidR="00B311B0" w:rsidRPr="00F52F10" w:rsidRDefault="00B311B0" w:rsidP="00281EC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që kafshët ose mallrat plotësojnë kërkesat e përcaktuara në rregullat e përmendura në nenin 1(2), duke përfshirë edhe lëshimin e një certifikate zyrtare ose vërtetimi zyrtar.</w:t>
            </w:r>
          </w:p>
          <w:p w14:paraId="11F87D95" w14:textId="77777777" w:rsidR="00B311B0" w:rsidRPr="00F52F10" w:rsidRDefault="00B311B0" w:rsidP="00281EC9">
            <w:pPr>
              <w:spacing w:line="276" w:lineRule="auto"/>
              <w:jc w:val="both"/>
              <w:rPr>
                <w:rFonts w:ascii="Times New Roman" w:hAnsi="Times New Roman" w:cs="Times New Roman"/>
                <w:lang w:eastAsia="hr-HR" w:bidi="sq-AL"/>
              </w:rPr>
            </w:pPr>
          </w:p>
          <w:p w14:paraId="2106504F" w14:textId="030C8ACD" w:rsidR="00B311B0" w:rsidRPr="00F52F10" w:rsidRDefault="00B311B0" w:rsidP="00281EC9">
            <w:pPr>
              <w:spacing w:line="276" w:lineRule="auto"/>
              <w:jc w:val="both"/>
              <w:rPr>
                <w:rFonts w:ascii="Times New Roman" w:hAnsi="Times New Roman" w:cs="Times New Roman"/>
                <w:lang w:eastAsia="hr-HR" w:bidi="sq-AL"/>
              </w:rPr>
            </w:pPr>
            <w:r w:rsidRPr="00F52F10">
              <w:rPr>
                <w:rFonts w:ascii="Times New Roman" w:hAnsi="Times New Roman" w:cs="Times New Roman"/>
                <w:bCs/>
                <w:color w:val="000000"/>
              </w:rPr>
              <w:t>2. Për qëllimet e kësaj Rregulloreje, "aktivitete të tjera zyrtare" do të thotë aktivitete, përveç kontrolleve zyrtare, të cilat kryhen nga autoritetet kompetente, ose nga organet e deleguara ose personat fizikë të cilëve u janë deleguar aktivitete të tjera zyrtare në përputhje me këtë Rregullore dhe me rregullat e përmendura në nenin 1(2), duke përfshirë aktivitetet që synojnë verifikimin e pranisë së sëmundjeve të kafshëve ose dëmtuesve të bimëve, parandalimin ose përmbajtjen e përhapjes së këtyre sëmundjeve të kafshëve ose dëmtuesve të bimëve, zhdukjen e këtyre sëmundjeve të kafshëve ose dëmtuesve të bimëve, dhënien e autorizimeve</w:t>
            </w:r>
            <w:r w:rsidR="00470D86" w:rsidRPr="00F52F10">
              <w:rPr>
                <w:rFonts w:ascii="Times New Roman" w:hAnsi="Times New Roman" w:cs="Times New Roman"/>
                <w:bCs/>
                <w:color w:val="000000"/>
              </w:rPr>
              <w:t xml:space="preserve"> ose miratimeve dhe lëshimin e certifikatave zyrtare ose vërtetimeve zyrtare.</w:t>
            </w:r>
          </w:p>
        </w:tc>
        <w:tc>
          <w:tcPr>
            <w:tcW w:w="1350" w:type="dxa"/>
          </w:tcPr>
          <w:p w14:paraId="0A43BD05" w14:textId="77777777" w:rsidR="00281EC9" w:rsidRPr="00F52F10" w:rsidRDefault="00281EC9" w:rsidP="00281EC9">
            <w:pPr>
              <w:rPr>
                <w:rFonts w:ascii="Times New Roman" w:hAnsi="Times New Roman" w:cs="Times New Roman"/>
              </w:rPr>
            </w:pPr>
          </w:p>
        </w:tc>
        <w:tc>
          <w:tcPr>
            <w:tcW w:w="1615" w:type="dxa"/>
          </w:tcPr>
          <w:p w14:paraId="55D7EEA5" w14:textId="77777777" w:rsidR="00281EC9" w:rsidRPr="00F52F10" w:rsidRDefault="00281EC9" w:rsidP="00281EC9">
            <w:pPr>
              <w:rPr>
                <w:rFonts w:ascii="Times New Roman" w:hAnsi="Times New Roman" w:cs="Times New Roman"/>
                <w:b/>
                <w:bCs/>
              </w:rPr>
            </w:pPr>
            <w:r w:rsidRPr="00F52F10">
              <w:rPr>
                <w:rFonts w:ascii="Times New Roman" w:hAnsi="Times New Roman" w:cs="Times New Roman"/>
                <w:b/>
                <w:bCs/>
              </w:rPr>
              <w:t>Neni 3</w:t>
            </w:r>
          </w:p>
          <w:p w14:paraId="63B725E2" w14:textId="507C4F21" w:rsidR="00281EC9" w:rsidRPr="00F52F10" w:rsidRDefault="0086685C" w:rsidP="00281EC9">
            <w:pPr>
              <w:autoSpaceDE w:val="0"/>
              <w:autoSpaceDN w:val="0"/>
              <w:adjustRightInd w:val="0"/>
              <w:rPr>
                <w:rFonts w:ascii="Times New Roman" w:hAnsi="Times New Roman" w:cs="Times New Roman"/>
              </w:rPr>
            </w:pPr>
            <w:r w:rsidRPr="00F52F10">
              <w:rPr>
                <w:rFonts w:ascii="Times New Roman" w:hAnsi="Times New Roman" w:cs="Times New Roman"/>
              </w:rPr>
              <w:t>Kontrollet zyrtare dhe aktivitetet e tjera zyrtare</w:t>
            </w:r>
          </w:p>
        </w:tc>
        <w:tc>
          <w:tcPr>
            <w:tcW w:w="4589" w:type="dxa"/>
          </w:tcPr>
          <w:p w14:paraId="0AFA8E83" w14:textId="77777777" w:rsidR="00281EC9" w:rsidRPr="00F52F10" w:rsidRDefault="00281EC9" w:rsidP="00281EC9">
            <w:pPr>
              <w:spacing w:line="276" w:lineRule="auto"/>
              <w:jc w:val="both"/>
              <w:rPr>
                <w:rFonts w:ascii="Times New Roman" w:hAnsi="Times New Roman" w:cs="Times New Roman"/>
                <w:sz w:val="24"/>
                <w:szCs w:val="24"/>
              </w:rPr>
            </w:pPr>
            <w:r w:rsidRPr="00F52F10">
              <w:rPr>
                <w:rFonts w:ascii="Times New Roman" w:hAnsi="Times New Roman" w:cs="Times New Roman"/>
                <w:sz w:val="24"/>
                <w:szCs w:val="24"/>
              </w:rPr>
              <w:t>1. Për qëllim të këtij ligji, “kontroll zyrtar” nënkupton aktivitetet e kryera nga autoritetet kompetente, trupat e deleguara ose personat fizikë të cilëve u janë caktuar detyra të caktuara që i përkasin kontrollit zyrtar në përputhje me këtë ligj, me qëllim verifikimin:</w:t>
            </w:r>
          </w:p>
          <w:p w14:paraId="4939E273" w14:textId="77777777" w:rsidR="00281EC9" w:rsidRPr="00F52F10" w:rsidRDefault="00281EC9" w:rsidP="00281EC9">
            <w:pPr>
              <w:spacing w:line="276" w:lineRule="auto"/>
              <w:jc w:val="both"/>
              <w:rPr>
                <w:rFonts w:ascii="Times New Roman" w:hAnsi="Times New Roman" w:cs="Times New Roman"/>
                <w:sz w:val="24"/>
                <w:szCs w:val="24"/>
              </w:rPr>
            </w:pPr>
          </w:p>
          <w:p w14:paraId="4CB12BB8" w14:textId="77777777" w:rsidR="00281EC9" w:rsidRPr="00F52F10" w:rsidRDefault="00281EC9" w:rsidP="00281EC9">
            <w:pPr>
              <w:tabs>
                <w:tab w:val="left" w:pos="90"/>
                <w:tab w:val="left" w:pos="180"/>
              </w:tabs>
              <w:spacing w:line="276" w:lineRule="auto"/>
              <w:jc w:val="both"/>
              <w:rPr>
                <w:rFonts w:ascii="Times New Roman" w:hAnsi="Times New Roman" w:cs="Times New Roman"/>
                <w:sz w:val="24"/>
                <w:szCs w:val="24"/>
              </w:rPr>
            </w:pPr>
            <w:r w:rsidRPr="00F52F10">
              <w:rPr>
                <w:rFonts w:ascii="Times New Roman" w:hAnsi="Times New Roman" w:cs="Times New Roman"/>
                <w:sz w:val="24"/>
                <w:szCs w:val="24"/>
              </w:rPr>
              <w:lastRenderedPageBreak/>
              <w:t>a) e respektimit nga operatorët të këtij ligji dhe të legjislacionit të përmendur në pikën 2 të nenit 2 të këtij ligji; dhe</w:t>
            </w:r>
          </w:p>
          <w:p w14:paraId="43E718CC" w14:textId="77777777" w:rsidR="00281EC9" w:rsidRPr="00F52F10" w:rsidRDefault="00281EC9" w:rsidP="00281EC9">
            <w:pPr>
              <w:spacing w:line="276" w:lineRule="auto"/>
              <w:jc w:val="both"/>
              <w:rPr>
                <w:rFonts w:ascii="Times New Roman" w:hAnsi="Times New Roman" w:cs="Times New Roman"/>
                <w:sz w:val="24"/>
                <w:szCs w:val="24"/>
              </w:rPr>
            </w:pPr>
            <w:r w:rsidRPr="00F52F10">
              <w:rPr>
                <w:rFonts w:ascii="Times New Roman" w:hAnsi="Times New Roman" w:cs="Times New Roman"/>
                <w:sz w:val="24"/>
                <w:szCs w:val="24"/>
              </w:rPr>
              <w:t>b) kafshët ose mallrat plotësojnë kërkesat e përcaktuara në legjislacionin e përmendur në pikën 2 të nenit 2 të këtij ligji, duke përfshirë edhe lëshimin e një certifikate zyrtare ose vërtetimi zyrtar.</w:t>
            </w:r>
          </w:p>
          <w:p w14:paraId="13AF139E" w14:textId="77777777" w:rsidR="00281EC9" w:rsidRPr="00F52F10" w:rsidRDefault="00281EC9" w:rsidP="00281EC9">
            <w:pPr>
              <w:spacing w:line="276" w:lineRule="auto"/>
              <w:jc w:val="both"/>
              <w:rPr>
                <w:rFonts w:ascii="Times New Roman" w:hAnsi="Times New Roman" w:cs="Times New Roman"/>
                <w:sz w:val="24"/>
                <w:szCs w:val="24"/>
              </w:rPr>
            </w:pPr>
          </w:p>
          <w:p w14:paraId="3E904F25" w14:textId="77777777" w:rsidR="00281EC9" w:rsidRPr="00F52F10" w:rsidRDefault="00281EC9" w:rsidP="00281EC9">
            <w:pPr>
              <w:spacing w:line="276" w:lineRule="auto"/>
              <w:jc w:val="both"/>
              <w:rPr>
                <w:rFonts w:ascii="Times New Roman" w:hAnsi="Times New Roman" w:cs="Times New Roman"/>
                <w:sz w:val="24"/>
                <w:szCs w:val="24"/>
              </w:rPr>
            </w:pPr>
            <w:r w:rsidRPr="00F52F10">
              <w:rPr>
                <w:rFonts w:ascii="Times New Roman" w:hAnsi="Times New Roman" w:cs="Times New Roman"/>
                <w:sz w:val="24"/>
                <w:szCs w:val="24"/>
              </w:rPr>
              <w:t>2. Për qëllim të këtij ligji, “aktivitete të tjera zyrtare” nënkupton aktivitetet, përveç kontrolleve zyrtare, të cilat kryhen nga autoritetet kompetente ose nga organet e deleguara ose personat fizikë të cilëve u janë deleguar disa aktivitete të tjera zyrtare në përputhje me këtë ligj dhe me rregullat e përmendur, në pikën 2 të nenit 2 të këtij ligji, duke përfshirë aktivitetet që synojnë verifikimin e pranisë së sëmundjeve të kafshëve ose dëmtuesve të bimëve, parandalimin ose frenimin e përhapjes së këtyre sëmundjeve të kafshëve ose dëmtuesve të bimëve, çrrënjosjen e këtyre sëmundjeve të kafshëve ose dëmtuesve të bimëve, dhënien e autorizimeve ose miratimeve, dhe lëshimin e certifikatave zyrtare ose vërtetimeve zyrtare;</w:t>
            </w:r>
          </w:p>
          <w:p w14:paraId="04352A5E" w14:textId="77777777" w:rsidR="00281EC9" w:rsidRPr="00F52F10" w:rsidRDefault="00281EC9" w:rsidP="00281EC9">
            <w:pPr>
              <w:widowControl w:val="0"/>
              <w:tabs>
                <w:tab w:val="left" w:pos="418"/>
              </w:tabs>
              <w:autoSpaceDE w:val="0"/>
              <w:autoSpaceDN w:val="0"/>
              <w:spacing w:line="276" w:lineRule="auto"/>
              <w:ind w:right="119"/>
              <w:jc w:val="both"/>
              <w:rPr>
                <w:rFonts w:ascii="Times New Roman" w:hAnsi="Times New Roman" w:cs="Times New Roman"/>
              </w:rPr>
            </w:pPr>
          </w:p>
        </w:tc>
        <w:tc>
          <w:tcPr>
            <w:tcW w:w="1075" w:type="dxa"/>
            <w:gridSpan w:val="2"/>
          </w:tcPr>
          <w:p w14:paraId="06A714C5" w14:textId="020FFD37" w:rsidR="00281EC9" w:rsidRPr="00F52F10" w:rsidRDefault="00422973" w:rsidP="00281EC9">
            <w:pPr>
              <w:rPr>
                <w:rFonts w:ascii="Times New Roman" w:hAnsi="Times New Roman" w:cs="Times New Roman"/>
              </w:rPr>
            </w:pPr>
            <w:r w:rsidRPr="00F52F10">
              <w:rPr>
                <w:rFonts w:ascii="Times New Roman" w:eastAsia="Calibri" w:hAnsi="Times New Roman" w:cs="Times New Roman"/>
                <w:lang w:val="en-US"/>
              </w:rPr>
              <w:lastRenderedPageBreak/>
              <w:t>Plotësisht</w:t>
            </w:r>
          </w:p>
        </w:tc>
        <w:tc>
          <w:tcPr>
            <w:tcW w:w="998" w:type="dxa"/>
          </w:tcPr>
          <w:p w14:paraId="52D47B05" w14:textId="77777777" w:rsidR="00281EC9" w:rsidRPr="00F52F10" w:rsidRDefault="00281EC9" w:rsidP="00281EC9">
            <w:pPr>
              <w:rPr>
                <w:rFonts w:ascii="Times New Roman" w:hAnsi="Times New Roman" w:cs="Times New Roman"/>
              </w:rPr>
            </w:pPr>
          </w:p>
        </w:tc>
      </w:tr>
      <w:tr w:rsidR="00F47AEF" w:rsidRPr="00F52F10" w14:paraId="66886739" w14:textId="77777777" w:rsidTr="00AC7A2D">
        <w:trPr>
          <w:gridAfter w:val="1"/>
          <w:wAfter w:w="8345" w:type="dxa"/>
          <w:trHeight w:val="1119"/>
        </w:trPr>
        <w:tc>
          <w:tcPr>
            <w:tcW w:w="1884" w:type="dxa"/>
            <w:vMerge w:val="restart"/>
          </w:tcPr>
          <w:p w14:paraId="7150466B" w14:textId="1C55F886" w:rsidR="00F47AEF" w:rsidRPr="00F52F10" w:rsidRDefault="00F47AEF" w:rsidP="00E62789">
            <w:pPr>
              <w:spacing w:line="276" w:lineRule="auto"/>
              <w:rPr>
                <w:rFonts w:ascii="Times New Roman" w:hAnsi="Times New Roman" w:cs="Times New Roman"/>
                <w:b/>
                <w:bCs/>
              </w:rPr>
            </w:pPr>
          </w:p>
          <w:p w14:paraId="2FAA7B7F" w14:textId="77777777" w:rsidR="00F47AEF" w:rsidRPr="00F52F10" w:rsidRDefault="00F47AEF" w:rsidP="00E62789">
            <w:pPr>
              <w:spacing w:line="276" w:lineRule="auto"/>
              <w:rPr>
                <w:rFonts w:ascii="Times New Roman" w:hAnsi="Times New Roman" w:cs="Times New Roman"/>
                <w:b/>
                <w:bCs/>
              </w:rPr>
            </w:pPr>
            <w:r w:rsidRPr="00F52F10">
              <w:rPr>
                <w:rFonts w:ascii="Times New Roman" w:hAnsi="Times New Roman" w:cs="Times New Roman"/>
                <w:b/>
                <w:bCs/>
              </w:rPr>
              <w:t>Neni 3</w:t>
            </w:r>
          </w:p>
          <w:p w14:paraId="0D253901" w14:textId="3A507E18" w:rsidR="00F47AEF" w:rsidRPr="00F52F10" w:rsidRDefault="00F47AEF" w:rsidP="00794EED">
            <w:pPr>
              <w:spacing w:line="276" w:lineRule="auto"/>
              <w:rPr>
                <w:rFonts w:ascii="Times New Roman" w:hAnsi="Times New Roman" w:cs="Times New Roman"/>
                <w:b/>
                <w:bCs/>
              </w:rPr>
            </w:pPr>
            <w:r w:rsidRPr="00F52F10">
              <w:rPr>
                <w:rFonts w:ascii="Times New Roman" w:hAnsi="Times New Roman" w:cs="Times New Roman"/>
              </w:rPr>
              <w:t>Përkufizime</w:t>
            </w:r>
          </w:p>
        </w:tc>
        <w:tc>
          <w:tcPr>
            <w:tcW w:w="4141" w:type="dxa"/>
          </w:tcPr>
          <w:p w14:paraId="6808920F" w14:textId="0040CE4F" w:rsidR="00F47AEF" w:rsidRPr="00F52F10" w:rsidRDefault="00F47AEF" w:rsidP="007D220A">
            <w:pPr>
              <w:autoSpaceDE w:val="0"/>
              <w:autoSpaceDN w:val="0"/>
              <w:adjustRightInd w:val="0"/>
              <w:spacing w:line="276" w:lineRule="auto"/>
              <w:rPr>
                <w:rFonts w:ascii="Times New Roman" w:hAnsi="Times New Roman" w:cs="Times New Roman"/>
                <w:lang w:eastAsia="hr-HR" w:bidi="sq-AL"/>
              </w:rPr>
            </w:pPr>
            <w:r w:rsidRPr="00F52F10">
              <w:rPr>
                <w:rFonts w:ascii="Times New Roman" w:hAnsi="Times New Roman" w:cs="Times New Roman"/>
                <w:bCs/>
                <w:lang w:eastAsia="hr-HR" w:bidi="sq-AL"/>
              </w:rPr>
              <w:t>Për qëllimet e kësaj Rregulloreje, zbatohen përkufizimet e mëposhtme:</w:t>
            </w:r>
          </w:p>
        </w:tc>
        <w:tc>
          <w:tcPr>
            <w:tcW w:w="1350" w:type="dxa"/>
          </w:tcPr>
          <w:p w14:paraId="2BD83A38" w14:textId="77777777" w:rsidR="00F47AEF" w:rsidRPr="00F52F10" w:rsidRDefault="00F47AEF" w:rsidP="00E62789">
            <w:pPr>
              <w:rPr>
                <w:rFonts w:ascii="Times New Roman" w:hAnsi="Times New Roman" w:cs="Times New Roman"/>
              </w:rPr>
            </w:pPr>
          </w:p>
        </w:tc>
        <w:tc>
          <w:tcPr>
            <w:tcW w:w="1615" w:type="dxa"/>
            <w:vMerge w:val="restart"/>
          </w:tcPr>
          <w:p w14:paraId="213E37FC" w14:textId="68E38773" w:rsidR="00F47AEF" w:rsidRPr="00F52F10" w:rsidRDefault="00F47AEF" w:rsidP="00E62789">
            <w:pPr>
              <w:rPr>
                <w:rFonts w:ascii="Times New Roman" w:hAnsi="Times New Roman" w:cs="Times New Roman"/>
                <w:b/>
                <w:bCs/>
              </w:rPr>
            </w:pPr>
            <w:r w:rsidRPr="00F52F10">
              <w:rPr>
                <w:rFonts w:ascii="Times New Roman" w:hAnsi="Times New Roman" w:cs="Times New Roman"/>
                <w:b/>
                <w:bCs/>
              </w:rPr>
              <w:t>Neni 4</w:t>
            </w:r>
          </w:p>
          <w:p w14:paraId="6AF67684" w14:textId="77777777" w:rsidR="00F47AEF" w:rsidRPr="00F52F10" w:rsidRDefault="00F47AEF" w:rsidP="00E62789">
            <w:pPr>
              <w:rPr>
                <w:rFonts w:ascii="Times New Roman" w:hAnsi="Times New Roman" w:cs="Times New Roman"/>
                <w:b/>
                <w:bCs/>
              </w:rPr>
            </w:pPr>
            <w:r w:rsidRPr="00F52F10">
              <w:rPr>
                <w:rFonts w:ascii="Times New Roman" w:hAnsi="Times New Roman" w:cs="Times New Roman"/>
                <w:bCs/>
              </w:rPr>
              <w:t>Përkufizime</w:t>
            </w:r>
          </w:p>
          <w:p w14:paraId="0C2D9A18" w14:textId="77777777" w:rsidR="00F47AEF" w:rsidRPr="00F52F10" w:rsidRDefault="00F47AEF" w:rsidP="00E62789">
            <w:pPr>
              <w:rPr>
                <w:rFonts w:ascii="Times New Roman" w:hAnsi="Times New Roman" w:cs="Times New Roman"/>
                <w:b/>
                <w:bCs/>
              </w:rPr>
            </w:pPr>
          </w:p>
          <w:p w14:paraId="4C7D532D" w14:textId="77777777" w:rsidR="00F47AEF" w:rsidRPr="00F52F10" w:rsidRDefault="00F47AEF" w:rsidP="00E62789">
            <w:pPr>
              <w:rPr>
                <w:rFonts w:ascii="Times New Roman" w:hAnsi="Times New Roman" w:cs="Times New Roman"/>
                <w:b/>
                <w:bCs/>
              </w:rPr>
            </w:pPr>
          </w:p>
          <w:p w14:paraId="7EECB19F" w14:textId="77777777" w:rsidR="00F47AEF" w:rsidRPr="00F52F10" w:rsidRDefault="00F47AEF" w:rsidP="00E62789">
            <w:pPr>
              <w:rPr>
                <w:rFonts w:ascii="Times New Roman" w:hAnsi="Times New Roman" w:cs="Times New Roman"/>
                <w:b/>
                <w:bCs/>
              </w:rPr>
            </w:pPr>
          </w:p>
          <w:p w14:paraId="59671D84" w14:textId="77777777" w:rsidR="00F47AEF" w:rsidRPr="00F52F10" w:rsidRDefault="00F47AEF" w:rsidP="00E62789">
            <w:pPr>
              <w:rPr>
                <w:rFonts w:ascii="Times New Roman" w:hAnsi="Times New Roman" w:cs="Times New Roman"/>
                <w:b/>
                <w:bCs/>
              </w:rPr>
            </w:pPr>
          </w:p>
          <w:p w14:paraId="63E43B6D" w14:textId="77777777" w:rsidR="00F47AEF" w:rsidRPr="00F52F10" w:rsidRDefault="00F47AEF" w:rsidP="00E62789">
            <w:pPr>
              <w:rPr>
                <w:rFonts w:ascii="Times New Roman" w:hAnsi="Times New Roman" w:cs="Times New Roman"/>
                <w:b/>
                <w:bCs/>
              </w:rPr>
            </w:pPr>
          </w:p>
          <w:p w14:paraId="45C8A2B5" w14:textId="77777777" w:rsidR="00F47AEF" w:rsidRPr="00F52F10" w:rsidRDefault="00F47AEF" w:rsidP="00E62789">
            <w:pPr>
              <w:rPr>
                <w:rFonts w:ascii="Times New Roman" w:hAnsi="Times New Roman" w:cs="Times New Roman"/>
                <w:b/>
                <w:bCs/>
              </w:rPr>
            </w:pPr>
          </w:p>
          <w:p w14:paraId="3D16D8FD" w14:textId="77777777" w:rsidR="00F47AEF" w:rsidRPr="00F52F10" w:rsidRDefault="00F47AEF" w:rsidP="00E62789">
            <w:pPr>
              <w:rPr>
                <w:rFonts w:ascii="Times New Roman" w:hAnsi="Times New Roman" w:cs="Times New Roman"/>
                <w:b/>
                <w:bCs/>
              </w:rPr>
            </w:pPr>
          </w:p>
          <w:p w14:paraId="308F3695" w14:textId="77777777" w:rsidR="00F47AEF" w:rsidRPr="00F52F10" w:rsidRDefault="00F47AEF" w:rsidP="00E62789">
            <w:pPr>
              <w:rPr>
                <w:rFonts w:ascii="Times New Roman" w:hAnsi="Times New Roman" w:cs="Times New Roman"/>
                <w:b/>
                <w:bCs/>
              </w:rPr>
            </w:pPr>
          </w:p>
          <w:p w14:paraId="012DAF59" w14:textId="77777777" w:rsidR="00F47AEF" w:rsidRPr="00F52F10" w:rsidRDefault="00F47AEF" w:rsidP="00E62789">
            <w:pPr>
              <w:rPr>
                <w:rFonts w:ascii="Times New Roman" w:hAnsi="Times New Roman" w:cs="Times New Roman"/>
                <w:b/>
                <w:bCs/>
              </w:rPr>
            </w:pPr>
          </w:p>
          <w:p w14:paraId="50ACAC2B" w14:textId="77777777" w:rsidR="00F47AEF" w:rsidRPr="00F52F10" w:rsidRDefault="00F47AEF" w:rsidP="00E62789">
            <w:pPr>
              <w:rPr>
                <w:rFonts w:ascii="Times New Roman" w:hAnsi="Times New Roman" w:cs="Times New Roman"/>
                <w:b/>
                <w:bCs/>
              </w:rPr>
            </w:pPr>
          </w:p>
          <w:p w14:paraId="0B55C85D" w14:textId="77777777" w:rsidR="00F47AEF" w:rsidRPr="00F52F10" w:rsidRDefault="00F47AEF" w:rsidP="00E62789">
            <w:pPr>
              <w:rPr>
                <w:rFonts w:ascii="Times New Roman" w:hAnsi="Times New Roman" w:cs="Times New Roman"/>
                <w:b/>
                <w:bCs/>
              </w:rPr>
            </w:pPr>
          </w:p>
        </w:tc>
        <w:tc>
          <w:tcPr>
            <w:tcW w:w="4589" w:type="dxa"/>
          </w:tcPr>
          <w:p w14:paraId="4EE90FD1" w14:textId="77777777" w:rsidR="00F47AEF" w:rsidRPr="00F52F10" w:rsidRDefault="00F47AEF" w:rsidP="00E62789">
            <w:pPr>
              <w:widowControl w:val="0"/>
              <w:tabs>
                <w:tab w:val="left" w:pos="418"/>
              </w:tabs>
              <w:autoSpaceDE w:val="0"/>
              <w:autoSpaceDN w:val="0"/>
              <w:spacing w:line="276" w:lineRule="auto"/>
              <w:ind w:right="119"/>
              <w:jc w:val="both"/>
              <w:rPr>
                <w:rFonts w:ascii="Times New Roman" w:hAnsi="Times New Roman" w:cs="Times New Roman"/>
              </w:rPr>
            </w:pPr>
            <w:r w:rsidRPr="00F52F10">
              <w:rPr>
                <w:rFonts w:ascii="Times New Roman" w:hAnsi="Times New Roman" w:cs="Times New Roman"/>
              </w:rPr>
              <w:lastRenderedPageBreak/>
              <w:t>Për qëllime të këtij ligji, termat e mëposhtëm kanë këto kuptime:</w:t>
            </w:r>
          </w:p>
          <w:p w14:paraId="5E109D7D" w14:textId="7C910745" w:rsidR="00F47AEF" w:rsidRPr="00F52F10" w:rsidRDefault="00F47AEF" w:rsidP="00E62789">
            <w:pPr>
              <w:spacing w:line="276" w:lineRule="auto"/>
              <w:rPr>
                <w:rFonts w:ascii="Times New Roman" w:hAnsi="Times New Roman" w:cs="Times New Roman"/>
                <w:bCs/>
                <w:lang w:eastAsia="hr-HR" w:bidi="sq-AL"/>
              </w:rPr>
            </w:pPr>
          </w:p>
          <w:p w14:paraId="3E76B913" w14:textId="4549013D" w:rsidR="00F47AEF" w:rsidRPr="00F52F10" w:rsidRDefault="00F47AEF" w:rsidP="00E62789">
            <w:pPr>
              <w:autoSpaceDE w:val="0"/>
              <w:autoSpaceDN w:val="0"/>
              <w:adjustRightInd w:val="0"/>
              <w:spacing w:line="276" w:lineRule="auto"/>
              <w:rPr>
                <w:rFonts w:ascii="Times New Roman" w:hAnsi="Times New Roman" w:cs="Times New Roman"/>
                <w:bCs/>
                <w:lang w:bidi="sq-AL"/>
              </w:rPr>
            </w:pPr>
          </w:p>
          <w:p w14:paraId="6BA6E09F" w14:textId="63C54366" w:rsidR="00F47AEF" w:rsidRPr="00F52F10" w:rsidRDefault="00F47AEF" w:rsidP="00E62789">
            <w:pPr>
              <w:autoSpaceDE w:val="0"/>
              <w:autoSpaceDN w:val="0"/>
              <w:adjustRightInd w:val="0"/>
              <w:spacing w:line="276" w:lineRule="auto"/>
              <w:rPr>
                <w:rFonts w:ascii="Times New Roman" w:hAnsi="Times New Roman" w:cs="Times New Roman"/>
                <w:bCs/>
              </w:rPr>
            </w:pPr>
          </w:p>
          <w:p w14:paraId="74F45573" w14:textId="3E2FB953" w:rsidR="00F47AEF" w:rsidRPr="00F52F10" w:rsidRDefault="00F47AEF" w:rsidP="0038438B">
            <w:pPr>
              <w:spacing w:line="276" w:lineRule="auto"/>
              <w:jc w:val="both"/>
              <w:rPr>
                <w:rFonts w:ascii="Times New Roman" w:hAnsi="Times New Roman" w:cs="Times New Roman"/>
              </w:rPr>
            </w:pPr>
          </w:p>
        </w:tc>
        <w:tc>
          <w:tcPr>
            <w:tcW w:w="1075" w:type="dxa"/>
            <w:gridSpan w:val="2"/>
          </w:tcPr>
          <w:p w14:paraId="7EF19A6F" w14:textId="47E58822" w:rsidR="00F47AEF" w:rsidRPr="00F52F10" w:rsidRDefault="00F47AEF" w:rsidP="00E62789">
            <w:pPr>
              <w:rPr>
                <w:rFonts w:ascii="Times New Roman" w:hAnsi="Times New Roman" w:cs="Times New Roman"/>
              </w:rPr>
            </w:pPr>
          </w:p>
          <w:p w14:paraId="4B045469" w14:textId="002FD13D" w:rsidR="00F47AEF" w:rsidRPr="00F52F10" w:rsidRDefault="00F47AEF" w:rsidP="00E62789">
            <w:pPr>
              <w:rPr>
                <w:rFonts w:ascii="Times New Roman" w:hAnsi="Times New Roman" w:cs="Times New Roman"/>
              </w:rPr>
            </w:pPr>
            <w:r w:rsidRPr="00F52F10">
              <w:rPr>
                <w:rFonts w:ascii="Times New Roman" w:eastAsia="Calibri" w:hAnsi="Times New Roman" w:cs="Times New Roman"/>
                <w:lang w:val="en-US"/>
              </w:rPr>
              <w:t>Plotësisht</w:t>
            </w:r>
            <w:r w:rsidRPr="00F52F10" w:rsidDel="001D1417">
              <w:rPr>
                <w:rFonts w:ascii="Times New Roman" w:hAnsi="Times New Roman" w:cs="Times New Roman"/>
              </w:rPr>
              <w:t xml:space="preserve"> </w:t>
            </w:r>
          </w:p>
          <w:p w14:paraId="5C7F096C" w14:textId="457AB07B" w:rsidR="00F47AEF" w:rsidRPr="00F52F10" w:rsidRDefault="00F47AEF" w:rsidP="007256AF">
            <w:pPr>
              <w:rPr>
                <w:rFonts w:ascii="Times New Roman" w:hAnsi="Times New Roman" w:cs="Times New Roman"/>
              </w:rPr>
            </w:pPr>
          </w:p>
        </w:tc>
        <w:tc>
          <w:tcPr>
            <w:tcW w:w="998" w:type="dxa"/>
          </w:tcPr>
          <w:p w14:paraId="10995CC3" w14:textId="77777777" w:rsidR="00F47AEF" w:rsidRPr="00F52F10" w:rsidRDefault="00F47AEF" w:rsidP="00E62789">
            <w:pPr>
              <w:rPr>
                <w:rFonts w:ascii="Times New Roman" w:hAnsi="Times New Roman" w:cs="Times New Roman"/>
              </w:rPr>
            </w:pPr>
          </w:p>
        </w:tc>
      </w:tr>
      <w:tr w:rsidR="004268D2" w:rsidRPr="00F52F10" w14:paraId="71458613" w14:textId="77777777" w:rsidTr="00AC7A2D">
        <w:trPr>
          <w:gridAfter w:val="1"/>
          <w:wAfter w:w="8345" w:type="dxa"/>
          <w:trHeight w:val="246"/>
        </w:trPr>
        <w:tc>
          <w:tcPr>
            <w:tcW w:w="1884" w:type="dxa"/>
            <w:vMerge/>
          </w:tcPr>
          <w:p w14:paraId="1C4E45A2" w14:textId="77777777" w:rsidR="004268D2" w:rsidRPr="00F52F10" w:rsidRDefault="004268D2" w:rsidP="00E62789">
            <w:pPr>
              <w:rPr>
                <w:rFonts w:ascii="Times New Roman" w:hAnsi="Times New Roman" w:cs="Times New Roman"/>
                <w:b/>
                <w:bCs/>
              </w:rPr>
            </w:pPr>
          </w:p>
        </w:tc>
        <w:tc>
          <w:tcPr>
            <w:tcW w:w="4141" w:type="dxa"/>
          </w:tcPr>
          <w:p w14:paraId="01D2088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'ligji ushqimor' do të thotë ligji ushqimor siç përcaktohet në pikën (1) të nenit 3 të Rregullores (KE) nr. 178/2002;</w:t>
            </w:r>
          </w:p>
        </w:tc>
        <w:tc>
          <w:tcPr>
            <w:tcW w:w="1350" w:type="dxa"/>
          </w:tcPr>
          <w:p w14:paraId="719F0BF8" w14:textId="77777777" w:rsidR="004268D2" w:rsidRPr="00F52F10" w:rsidRDefault="004268D2" w:rsidP="00E62789">
            <w:pPr>
              <w:rPr>
                <w:rFonts w:ascii="Times New Roman" w:hAnsi="Times New Roman" w:cs="Times New Roman"/>
              </w:rPr>
            </w:pPr>
          </w:p>
        </w:tc>
        <w:tc>
          <w:tcPr>
            <w:tcW w:w="1615" w:type="dxa"/>
            <w:vMerge/>
          </w:tcPr>
          <w:p w14:paraId="7D9B27DF" w14:textId="77777777" w:rsidR="004268D2" w:rsidRPr="00F52F10" w:rsidRDefault="004268D2" w:rsidP="00E62789">
            <w:pPr>
              <w:rPr>
                <w:rFonts w:ascii="Times New Roman" w:hAnsi="Times New Roman" w:cs="Times New Roman"/>
                <w:b/>
                <w:bCs/>
              </w:rPr>
            </w:pPr>
          </w:p>
        </w:tc>
        <w:tc>
          <w:tcPr>
            <w:tcW w:w="4589" w:type="dxa"/>
          </w:tcPr>
          <w:p w14:paraId="445593D1" w14:textId="070BBADD"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18. “Legjislacioni i ushqimit” përfshin legjislacionin </w:t>
            </w:r>
            <w:r w:rsidRPr="00F52F10">
              <w:rPr>
                <w:rFonts w:ascii="Times New Roman" w:hAnsi="Times New Roman" w:cs="Times New Roman"/>
                <w:sz w:val="24"/>
                <w:szCs w:val="24"/>
              </w:rPr>
              <w:t xml:space="preserve"> dhe dispozitat administrative </w:t>
            </w:r>
            <w:r w:rsidRPr="00F52F10">
              <w:rPr>
                <w:rFonts w:ascii="Times New Roman" w:hAnsi="Times New Roman" w:cs="Times New Roman"/>
                <w:bCs/>
                <w:lang w:eastAsia="hr-HR" w:bidi="sq-AL"/>
              </w:rPr>
              <w:t xml:space="preserve"> që rregullon fushën e ushqimit në përgjithësi, dhe sigurinë ushqimore në veçanti, që pёrfshin çdo fazë të prodhimit, përpunimit dhe shpërndarjes së ushqimit, si dhe të ushqimit të prodhuar për kafshë, ose që përdoret për të ushqyer kafshët që prodhojnë ushqim;</w:t>
            </w:r>
          </w:p>
        </w:tc>
        <w:tc>
          <w:tcPr>
            <w:tcW w:w="1075" w:type="dxa"/>
            <w:gridSpan w:val="2"/>
          </w:tcPr>
          <w:p w14:paraId="221491DE"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0A2CBC6E" w14:textId="77777777" w:rsidR="004268D2" w:rsidRPr="00F52F10" w:rsidRDefault="004268D2" w:rsidP="00E62789">
            <w:pPr>
              <w:rPr>
                <w:rFonts w:ascii="Times New Roman" w:hAnsi="Times New Roman" w:cs="Times New Roman"/>
              </w:rPr>
            </w:pPr>
          </w:p>
        </w:tc>
      </w:tr>
      <w:tr w:rsidR="004268D2" w:rsidRPr="00F52F10" w14:paraId="485B5D27" w14:textId="77777777" w:rsidTr="00AC7A2D">
        <w:trPr>
          <w:gridAfter w:val="1"/>
          <w:wAfter w:w="8345" w:type="dxa"/>
          <w:trHeight w:val="291"/>
        </w:trPr>
        <w:tc>
          <w:tcPr>
            <w:tcW w:w="1884" w:type="dxa"/>
            <w:vMerge/>
          </w:tcPr>
          <w:p w14:paraId="13357700" w14:textId="77777777" w:rsidR="004268D2" w:rsidRPr="00F52F10" w:rsidRDefault="004268D2" w:rsidP="00E62789">
            <w:pPr>
              <w:rPr>
                <w:rFonts w:ascii="Times New Roman" w:hAnsi="Times New Roman" w:cs="Times New Roman"/>
                <w:b/>
                <w:bCs/>
              </w:rPr>
            </w:pPr>
          </w:p>
        </w:tc>
        <w:tc>
          <w:tcPr>
            <w:tcW w:w="4141" w:type="dxa"/>
          </w:tcPr>
          <w:p w14:paraId="0522E44A"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'ligji i ushqimit për kafshët' do të thotë ligjet, rregulloret dhe dispozitat administrative që rregullojnë ushqimin për kafshët në përgjithësi dhe sigurinë e ushqimit për kafshët në veçanti, qoftë në nivel Bashkimi apo kombëtar në çdo fazë të prodhimit, përpunimit dhe shpërndarjes ose përdorimit të ushqimit për kafshët;</w:t>
            </w:r>
          </w:p>
        </w:tc>
        <w:tc>
          <w:tcPr>
            <w:tcW w:w="1350" w:type="dxa"/>
          </w:tcPr>
          <w:p w14:paraId="269CA195" w14:textId="77777777" w:rsidR="004268D2" w:rsidRPr="00F52F10" w:rsidRDefault="004268D2" w:rsidP="00E62789">
            <w:pPr>
              <w:rPr>
                <w:rFonts w:ascii="Times New Roman" w:hAnsi="Times New Roman" w:cs="Times New Roman"/>
              </w:rPr>
            </w:pPr>
          </w:p>
        </w:tc>
        <w:tc>
          <w:tcPr>
            <w:tcW w:w="1615" w:type="dxa"/>
            <w:vMerge/>
          </w:tcPr>
          <w:p w14:paraId="61EF9B88" w14:textId="77777777" w:rsidR="004268D2" w:rsidRPr="00F52F10" w:rsidRDefault="004268D2" w:rsidP="00E62789">
            <w:pPr>
              <w:rPr>
                <w:rFonts w:ascii="Times New Roman" w:hAnsi="Times New Roman" w:cs="Times New Roman"/>
                <w:b/>
                <w:bCs/>
              </w:rPr>
            </w:pPr>
          </w:p>
        </w:tc>
        <w:tc>
          <w:tcPr>
            <w:tcW w:w="4589" w:type="dxa"/>
          </w:tcPr>
          <w:p w14:paraId="402E9868" w14:textId="259AF356" w:rsidR="004268D2" w:rsidRPr="00F52F10" w:rsidRDefault="004268D2" w:rsidP="00E62789">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19. “Legjislacioni për ushqimin për kafshë” përfshin legjislacionin  dhe dispozitat administrative që rregullon fushën e ushqimit për kafshët në përgjithësi dhe sigurinë e ushqimit për kafshë në veçanti, në çdo fazë të prodhimit, përpunimit dhe shpërndarjes ose përdorimit të ushqimit për kafshë;</w:t>
            </w:r>
          </w:p>
        </w:tc>
        <w:tc>
          <w:tcPr>
            <w:tcW w:w="1075" w:type="dxa"/>
            <w:gridSpan w:val="2"/>
          </w:tcPr>
          <w:p w14:paraId="5699AC1D"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06CC8AC" w14:textId="77777777" w:rsidR="004268D2" w:rsidRPr="00F52F10" w:rsidRDefault="004268D2" w:rsidP="00E62789">
            <w:pPr>
              <w:rPr>
                <w:rFonts w:ascii="Times New Roman" w:hAnsi="Times New Roman" w:cs="Times New Roman"/>
              </w:rPr>
            </w:pPr>
          </w:p>
        </w:tc>
      </w:tr>
      <w:tr w:rsidR="004268D2" w:rsidRPr="00F52F10" w14:paraId="639C1753" w14:textId="77777777" w:rsidTr="00AC7A2D">
        <w:trPr>
          <w:gridAfter w:val="1"/>
          <w:wAfter w:w="8345" w:type="dxa"/>
          <w:trHeight w:val="215"/>
        </w:trPr>
        <w:tc>
          <w:tcPr>
            <w:tcW w:w="1884" w:type="dxa"/>
            <w:vMerge/>
          </w:tcPr>
          <w:p w14:paraId="741185DE" w14:textId="77777777" w:rsidR="004268D2" w:rsidRPr="00F52F10" w:rsidRDefault="004268D2" w:rsidP="00E62789">
            <w:pPr>
              <w:rPr>
                <w:rFonts w:ascii="Times New Roman" w:hAnsi="Times New Roman" w:cs="Times New Roman"/>
                <w:b/>
                <w:bCs/>
              </w:rPr>
            </w:pPr>
          </w:p>
        </w:tc>
        <w:tc>
          <w:tcPr>
            <w:tcW w:w="4141" w:type="dxa"/>
          </w:tcPr>
          <w:p w14:paraId="5F499AA5"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'autoritete kompetente' do të thotë:</w:t>
            </w:r>
          </w:p>
        </w:tc>
        <w:tc>
          <w:tcPr>
            <w:tcW w:w="1350" w:type="dxa"/>
          </w:tcPr>
          <w:p w14:paraId="25BE95AB" w14:textId="77777777" w:rsidR="004268D2" w:rsidRPr="00F52F10" w:rsidRDefault="004268D2" w:rsidP="00E62789">
            <w:pPr>
              <w:rPr>
                <w:rFonts w:ascii="Times New Roman" w:hAnsi="Times New Roman" w:cs="Times New Roman"/>
              </w:rPr>
            </w:pPr>
          </w:p>
        </w:tc>
        <w:tc>
          <w:tcPr>
            <w:tcW w:w="1615" w:type="dxa"/>
            <w:vMerge/>
          </w:tcPr>
          <w:p w14:paraId="1B807FEA" w14:textId="77777777" w:rsidR="004268D2" w:rsidRPr="00F52F10" w:rsidRDefault="004268D2" w:rsidP="00E62789">
            <w:pPr>
              <w:rPr>
                <w:rFonts w:ascii="Times New Roman" w:hAnsi="Times New Roman" w:cs="Times New Roman"/>
                <w:b/>
                <w:bCs/>
              </w:rPr>
            </w:pPr>
          </w:p>
        </w:tc>
        <w:tc>
          <w:tcPr>
            <w:tcW w:w="4589" w:type="dxa"/>
          </w:tcPr>
          <w:p w14:paraId="2BB7EFBA" w14:textId="0B0511A8" w:rsidR="004268D2" w:rsidRPr="00F52F10" w:rsidRDefault="004268D2" w:rsidP="00E62789">
            <w:pPr>
              <w:tabs>
                <w:tab w:val="left" w:pos="1118"/>
              </w:tabs>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“autoritetet kompetente” nënkuptojnë:</w:t>
            </w:r>
          </w:p>
        </w:tc>
        <w:tc>
          <w:tcPr>
            <w:tcW w:w="1075" w:type="dxa"/>
            <w:gridSpan w:val="2"/>
          </w:tcPr>
          <w:p w14:paraId="4A74837E"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72E55934" w14:textId="77777777" w:rsidR="004268D2" w:rsidRPr="00F52F10" w:rsidRDefault="004268D2" w:rsidP="00E62789">
            <w:pPr>
              <w:rPr>
                <w:rFonts w:ascii="Times New Roman" w:hAnsi="Times New Roman" w:cs="Times New Roman"/>
              </w:rPr>
            </w:pPr>
          </w:p>
        </w:tc>
      </w:tr>
      <w:tr w:rsidR="004268D2" w:rsidRPr="00F52F10" w14:paraId="631E0CD4" w14:textId="77777777" w:rsidTr="00AC7A2D">
        <w:trPr>
          <w:gridAfter w:val="1"/>
          <w:wAfter w:w="8345" w:type="dxa"/>
          <w:trHeight w:val="199"/>
        </w:trPr>
        <w:tc>
          <w:tcPr>
            <w:tcW w:w="1884" w:type="dxa"/>
            <w:vMerge/>
          </w:tcPr>
          <w:p w14:paraId="7637B9AB" w14:textId="77777777" w:rsidR="004268D2" w:rsidRPr="00F52F10" w:rsidRDefault="004268D2" w:rsidP="00E62789">
            <w:pPr>
              <w:rPr>
                <w:rFonts w:ascii="Times New Roman" w:hAnsi="Times New Roman" w:cs="Times New Roman"/>
                <w:b/>
                <w:bCs/>
              </w:rPr>
            </w:pPr>
          </w:p>
        </w:tc>
        <w:tc>
          <w:tcPr>
            <w:tcW w:w="4141" w:type="dxa"/>
          </w:tcPr>
          <w:p w14:paraId="52DAD240"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autoritetet qendrore të një Shteti Anëtar përgjegjëse për organizimin e kontrolleve zyrtare dhe të aktiviteteve të tjera zyrtare, në përputhje me këtë Rregullore dhe rregullat e përmendura në Nenin 1(2);</w:t>
            </w:r>
          </w:p>
        </w:tc>
        <w:tc>
          <w:tcPr>
            <w:tcW w:w="1350" w:type="dxa"/>
          </w:tcPr>
          <w:p w14:paraId="2FC0C847" w14:textId="77777777" w:rsidR="004268D2" w:rsidRPr="00F52F10" w:rsidRDefault="004268D2" w:rsidP="00E62789">
            <w:pPr>
              <w:rPr>
                <w:rFonts w:ascii="Times New Roman" w:hAnsi="Times New Roman" w:cs="Times New Roman"/>
              </w:rPr>
            </w:pPr>
          </w:p>
        </w:tc>
        <w:tc>
          <w:tcPr>
            <w:tcW w:w="1615" w:type="dxa"/>
            <w:vMerge/>
          </w:tcPr>
          <w:p w14:paraId="11D01C45" w14:textId="77777777" w:rsidR="004268D2" w:rsidRPr="00F52F10" w:rsidRDefault="004268D2" w:rsidP="00E62789">
            <w:pPr>
              <w:rPr>
                <w:rFonts w:ascii="Times New Roman" w:hAnsi="Times New Roman" w:cs="Times New Roman"/>
                <w:b/>
                <w:bCs/>
              </w:rPr>
            </w:pPr>
          </w:p>
        </w:tc>
        <w:tc>
          <w:tcPr>
            <w:tcW w:w="4589" w:type="dxa"/>
          </w:tcPr>
          <w:p w14:paraId="77D939B0" w14:textId="1593C0AA" w:rsidR="004268D2" w:rsidRPr="00F52F10" w:rsidRDefault="004268D2" w:rsidP="00E62789">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autoritetin kompetent qendror  të Republikës së Shqipërisë përgjegjës për organizimin e kontrolleve zyrtare dhe veprimtarive të tjera zyrtare, në përputhje me këtë ligj dhe me rregullat e përmendura në pikën 2 të nenit 2 të këtij ligji;</w:t>
            </w:r>
          </w:p>
        </w:tc>
        <w:tc>
          <w:tcPr>
            <w:tcW w:w="1075" w:type="dxa"/>
            <w:gridSpan w:val="2"/>
          </w:tcPr>
          <w:p w14:paraId="6386FEBC"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CE75E6B" w14:textId="77777777" w:rsidR="004268D2" w:rsidRPr="00F52F10" w:rsidRDefault="004268D2" w:rsidP="00E62789">
            <w:pPr>
              <w:rPr>
                <w:rFonts w:ascii="Times New Roman" w:hAnsi="Times New Roman" w:cs="Times New Roman"/>
              </w:rPr>
            </w:pPr>
          </w:p>
        </w:tc>
      </w:tr>
      <w:tr w:rsidR="004268D2" w:rsidRPr="00F52F10" w14:paraId="68832DC3" w14:textId="77777777" w:rsidTr="00AC7A2D">
        <w:trPr>
          <w:gridAfter w:val="1"/>
          <w:wAfter w:w="8345" w:type="dxa"/>
          <w:trHeight w:val="327"/>
        </w:trPr>
        <w:tc>
          <w:tcPr>
            <w:tcW w:w="1884" w:type="dxa"/>
            <w:vMerge/>
          </w:tcPr>
          <w:p w14:paraId="12DF18AE" w14:textId="77777777" w:rsidR="004268D2" w:rsidRPr="00F52F10" w:rsidRDefault="004268D2" w:rsidP="00E62789">
            <w:pPr>
              <w:rPr>
                <w:rFonts w:ascii="Times New Roman" w:hAnsi="Times New Roman" w:cs="Times New Roman"/>
                <w:b/>
                <w:bCs/>
              </w:rPr>
            </w:pPr>
          </w:p>
        </w:tc>
        <w:tc>
          <w:tcPr>
            <w:tcW w:w="4141" w:type="dxa"/>
          </w:tcPr>
          <w:p w14:paraId="13C281C3"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çdo autoritet tjetër të cilit i është dhënë kjo përgjegjësi;</w:t>
            </w:r>
          </w:p>
        </w:tc>
        <w:tc>
          <w:tcPr>
            <w:tcW w:w="1350" w:type="dxa"/>
          </w:tcPr>
          <w:p w14:paraId="27F8D24F" w14:textId="77777777" w:rsidR="004268D2" w:rsidRPr="00F52F10" w:rsidRDefault="004268D2" w:rsidP="00E62789">
            <w:pPr>
              <w:rPr>
                <w:rFonts w:ascii="Times New Roman" w:hAnsi="Times New Roman" w:cs="Times New Roman"/>
              </w:rPr>
            </w:pPr>
          </w:p>
        </w:tc>
        <w:tc>
          <w:tcPr>
            <w:tcW w:w="1615" w:type="dxa"/>
            <w:vMerge/>
          </w:tcPr>
          <w:p w14:paraId="0FA8EA95" w14:textId="77777777" w:rsidR="004268D2" w:rsidRPr="00F52F10" w:rsidRDefault="004268D2" w:rsidP="00E62789">
            <w:pPr>
              <w:rPr>
                <w:rFonts w:ascii="Times New Roman" w:hAnsi="Times New Roman" w:cs="Times New Roman"/>
                <w:b/>
                <w:bCs/>
              </w:rPr>
            </w:pPr>
          </w:p>
        </w:tc>
        <w:tc>
          <w:tcPr>
            <w:tcW w:w="4589" w:type="dxa"/>
          </w:tcPr>
          <w:p w14:paraId="5E3C0D59"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çdo autoritet kompetent tjetër të cilit i është dhënë kjo përgjegjësi;</w:t>
            </w:r>
          </w:p>
        </w:tc>
        <w:tc>
          <w:tcPr>
            <w:tcW w:w="1075" w:type="dxa"/>
            <w:gridSpan w:val="2"/>
          </w:tcPr>
          <w:p w14:paraId="40D90A84" w14:textId="77777777" w:rsidR="004268D2" w:rsidRPr="00F52F10" w:rsidRDefault="004268D2"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175351B" w14:textId="77777777" w:rsidR="004268D2" w:rsidRPr="00F52F10" w:rsidRDefault="004268D2" w:rsidP="00E62789">
            <w:pPr>
              <w:rPr>
                <w:rFonts w:ascii="Times New Roman" w:hAnsi="Times New Roman" w:cs="Times New Roman"/>
              </w:rPr>
            </w:pPr>
          </w:p>
        </w:tc>
      </w:tr>
      <w:tr w:rsidR="004268D2" w:rsidRPr="00F52F10" w14:paraId="655169B0" w14:textId="77777777" w:rsidTr="00AC7A2D">
        <w:trPr>
          <w:gridAfter w:val="1"/>
          <w:wAfter w:w="8345" w:type="dxa"/>
          <w:trHeight w:val="276"/>
        </w:trPr>
        <w:tc>
          <w:tcPr>
            <w:tcW w:w="1884" w:type="dxa"/>
            <w:vMerge/>
          </w:tcPr>
          <w:p w14:paraId="0B7F93B2" w14:textId="77777777" w:rsidR="004268D2" w:rsidRPr="00F52F10" w:rsidRDefault="004268D2" w:rsidP="00E62789">
            <w:pPr>
              <w:rPr>
                <w:rFonts w:ascii="Times New Roman" w:hAnsi="Times New Roman" w:cs="Times New Roman"/>
                <w:b/>
                <w:bCs/>
              </w:rPr>
            </w:pPr>
          </w:p>
        </w:tc>
        <w:tc>
          <w:tcPr>
            <w:tcW w:w="4141" w:type="dxa"/>
          </w:tcPr>
          <w:p w14:paraId="3851BED3"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kur është e përshtatshme, autoritetet përkatëse të një vendi të tretë;</w:t>
            </w:r>
          </w:p>
        </w:tc>
        <w:tc>
          <w:tcPr>
            <w:tcW w:w="1350" w:type="dxa"/>
          </w:tcPr>
          <w:p w14:paraId="3312701B" w14:textId="77777777" w:rsidR="004268D2" w:rsidRPr="00F52F10" w:rsidRDefault="004268D2" w:rsidP="00E62789">
            <w:pPr>
              <w:rPr>
                <w:rFonts w:ascii="Times New Roman" w:hAnsi="Times New Roman" w:cs="Times New Roman"/>
              </w:rPr>
            </w:pPr>
          </w:p>
        </w:tc>
        <w:tc>
          <w:tcPr>
            <w:tcW w:w="1615" w:type="dxa"/>
            <w:vMerge/>
          </w:tcPr>
          <w:p w14:paraId="65639246" w14:textId="77777777" w:rsidR="004268D2" w:rsidRPr="00F52F10" w:rsidRDefault="004268D2" w:rsidP="00E62789">
            <w:pPr>
              <w:rPr>
                <w:rFonts w:ascii="Times New Roman" w:hAnsi="Times New Roman" w:cs="Times New Roman"/>
                <w:b/>
                <w:bCs/>
              </w:rPr>
            </w:pPr>
          </w:p>
        </w:tc>
        <w:tc>
          <w:tcPr>
            <w:tcW w:w="4589" w:type="dxa"/>
          </w:tcPr>
          <w:p w14:paraId="37EF78CC"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autoritetet kompetente përkatëse të shteteve të tjera.</w:t>
            </w:r>
          </w:p>
        </w:tc>
        <w:tc>
          <w:tcPr>
            <w:tcW w:w="1075" w:type="dxa"/>
            <w:gridSpan w:val="2"/>
          </w:tcPr>
          <w:p w14:paraId="78F9FD20"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970BEB8" w14:textId="77777777" w:rsidR="004268D2" w:rsidRPr="00F52F10" w:rsidRDefault="004268D2" w:rsidP="00E62789">
            <w:pPr>
              <w:rPr>
                <w:rFonts w:ascii="Times New Roman" w:hAnsi="Times New Roman" w:cs="Times New Roman"/>
              </w:rPr>
            </w:pPr>
          </w:p>
        </w:tc>
      </w:tr>
      <w:tr w:rsidR="004268D2" w:rsidRPr="00F52F10" w14:paraId="4BB917A6" w14:textId="77777777" w:rsidTr="00AC7A2D">
        <w:trPr>
          <w:gridAfter w:val="1"/>
          <w:wAfter w:w="8345" w:type="dxa"/>
          <w:trHeight w:val="276"/>
        </w:trPr>
        <w:tc>
          <w:tcPr>
            <w:tcW w:w="1884" w:type="dxa"/>
            <w:vMerge/>
          </w:tcPr>
          <w:p w14:paraId="7F5084C3" w14:textId="77777777" w:rsidR="004268D2" w:rsidRPr="00F52F10" w:rsidRDefault="004268D2" w:rsidP="00E62789">
            <w:pPr>
              <w:rPr>
                <w:rFonts w:ascii="Times New Roman" w:hAnsi="Times New Roman" w:cs="Times New Roman"/>
                <w:b/>
                <w:bCs/>
              </w:rPr>
            </w:pPr>
          </w:p>
        </w:tc>
        <w:tc>
          <w:tcPr>
            <w:tcW w:w="4141" w:type="dxa"/>
          </w:tcPr>
          <w:p w14:paraId="4F022865"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"autoritet kontrolli organik" do të thotë një organizatë administrative publike për </w:t>
            </w:r>
            <w:r w:rsidRPr="00F52F10">
              <w:rPr>
                <w:rFonts w:ascii="Times New Roman" w:hAnsi="Times New Roman" w:cs="Times New Roman"/>
                <w:bCs/>
                <w:lang w:eastAsia="hr-HR" w:bidi="sq-AL"/>
              </w:rPr>
              <w:lastRenderedPageBreak/>
              <w:t>prodhimin organik dhe etiketimin e produkteve organike të një Shteti Anëtar, të cilit autoritetet kompetente i kanë deleguar, tërësisht ose pjesërisht, kompetencat e tyre në lidhje me zbatimin e Rregullores së Këshillit (KE) nr. 834/2007, duke përfshirë, sipas rastit, autoritetin përkatës të një vendi të tretë ose që vepron në një vend të tretë;</w:t>
            </w:r>
          </w:p>
        </w:tc>
        <w:tc>
          <w:tcPr>
            <w:tcW w:w="1350" w:type="dxa"/>
          </w:tcPr>
          <w:p w14:paraId="20D498C3" w14:textId="77777777" w:rsidR="004268D2" w:rsidRPr="00F52F10" w:rsidRDefault="004268D2" w:rsidP="00E62789">
            <w:pPr>
              <w:rPr>
                <w:rFonts w:ascii="Times New Roman" w:hAnsi="Times New Roman" w:cs="Times New Roman"/>
              </w:rPr>
            </w:pPr>
          </w:p>
        </w:tc>
        <w:tc>
          <w:tcPr>
            <w:tcW w:w="1615" w:type="dxa"/>
            <w:vMerge/>
          </w:tcPr>
          <w:p w14:paraId="16F5442A" w14:textId="77777777" w:rsidR="004268D2" w:rsidRPr="00F52F10" w:rsidRDefault="004268D2" w:rsidP="00E62789">
            <w:pPr>
              <w:rPr>
                <w:rFonts w:ascii="Times New Roman" w:hAnsi="Times New Roman" w:cs="Times New Roman"/>
                <w:b/>
                <w:bCs/>
              </w:rPr>
            </w:pPr>
          </w:p>
        </w:tc>
        <w:tc>
          <w:tcPr>
            <w:tcW w:w="4589" w:type="dxa"/>
          </w:tcPr>
          <w:p w14:paraId="5A44B222"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“Autoriteti i kontrollit organik” nënkupton një institucion publik përgjegjës për prodhimin </w:t>
            </w:r>
            <w:r w:rsidRPr="00F52F10">
              <w:rPr>
                <w:rFonts w:ascii="Times New Roman" w:hAnsi="Times New Roman" w:cs="Times New Roman"/>
                <w:bCs/>
                <w:lang w:eastAsia="hr-HR" w:bidi="sq-AL"/>
              </w:rPr>
              <w:lastRenderedPageBreak/>
              <w:t>organik dhe etiketimin e produkteve organike, të cilit ministria përgjegjëse për bujqësinë i ka caktuar tërësisht ose pjesërisht kompetencat e tyre në lidhje me zbatimin e legjislacionit për prodhimin organik dhe etiketimin e produkteve organike duke përfshirë, aty ku është e përshtatshme, autoritetin përkatës të një shteti tjetër ose që vepron në një shtet tjetër;</w:t>
            </w:r>
          </w:p>
        </w:tc>
        <w:tc>
          <w:tcPr>
            <w:tcW w:w="1075" w:type="dxa"/>
            <w:gridSpan w:val="2"/>
          </w:tcPr>
          <w:p w14:paraId="1872A902" w14:textId="77777777" w:rsidR="004268D2" w:rsidRPr="00F52F10" w:rsidRDefault="004268D2" w:rsidP="00E62789">
            <w:pPr>
              <w:rPr>
                <w:rFonts w:ascii="Times New Roman" w:eastAsia="Calibri" w:hAnsi="Times New Roman" w:cs="Times New Roman"/>
                <w:lang w:val="en-US"/>
              </w:rPr>
            </w:pPr>
            <w:r w:rsidRPr="00F52F10">
              <w:rPr>
                <w:rFonts w:ascii="Times New Roman" w:hAnsi="Times New Roman" w:cs="Times New Roman"/>
              </w:rPr>
              <w:lastRenderedPageBreak/>
              <w:t>Pjesërisht</w:t>
            </w:r>
          </w:p>
        </w:tc>
        <w:tc>
          <w:tcPr>
            <w:tcW w:w="998" w:type="dxa"/>
          </w:tcPr>
          <w:p w14:paraId="01CA5F5D" w14:textId="77777777" w:rsidR="004268D2" w:rsidRPr="00F52F10" w:rsidRDefault="004268D2" w:rsidP="00E62789">
            <w:pPr>
              <w:rPr>
                <w:rFonts w:ascii="Times New Roman" w:hAnsi="Times New Roman" w:cs="Times New Roman"/>
              </w:rPr>
            </w:pPr>
            <w:r w:rsidRPr="00F52F10">
              <w:rPr>
                <w:rFonts w:ascii="Times New Roman" w:hAnsi="Times New Roman" w:cs="Times New Roman"/>
              </w:rPr>
              <w:t>Do të harmonizo</w:t>
            </w:r>
            <w:r w:rsidRPr="00F52F10">
              <w:rPr>
                <w:rFonts w:ascii="Times New Roman" w:hAnsi="Times New Roman" w:cs="Times New Roman"/>
              </w:rPr>
              <w:lastRenderedPageBreak/>
              <w:t>het plotësisht brenda vitit 2027</w:t>
            </w:r>
          </w:p>
        </w:tc>
      </w:tr>
      <w:tr w:rsidR="004268D2" w:rsidRPr="00F52F10" w14:paraId="3B2EC167" w14:textId="77777777" w:rsidTr="00AC7A2D">
        <w:trPr>
          <w:gridAfter w:val="1"/>
          <w:wAfter w:w="8345" w:type="dxa"/>
          <w:trHeight w:val="199"/>
        </w:trPr>
        <w:tc>
          <w:tcPr>
            <w:tcW w:w="1884" w:type="dxa"/>
            <w:vMerge/>
          </w:tcPr>
          <w:p w14:paraId="16CD233C" w14:textId="77777777" w:rsidR="004268D2" w:rsidRPr="00F52F10" w:rsidRDefault="004268D2" w:rsidP="00E62789">
            <w:pPr>
              <w:rPr>
                <w:rFonts w:ascii="Times New Roman" w:hAnsi="Times New Roman" w:cs="Times New Roman"/>
                <w:b/>
                <w:bCs/>
              </w:rPr>
            </w:pPr>
          </w:p>
        </w:tc>
        <w:tc>
          <w:tcPr>
            <w:tcW w:w="4141" w:type="dxa"/>
          </w:tcPr>
          <w:p w14:paraId="56CD7CCD"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'organ i deleguar' do të thotë një person juridik i veçantë të cilit autoritetet kompetente i kanë deleguar detyra të caktuara të kontrollit zyrtar ose detyra të caktuara që lidhen me aktivitete të tjera zyrtare;</w:t>
            </w:r>
          </w:p>
        </w:tc>
        <w:tc>
          <w:tcPr>
            <w:tcW w:w="1350" w:type="dxa"/>
          </w:tcPr>
          <w:p w14:paraId="2439B3AB" w14:textId="77777777" w:rsidR="004268D2" w:rsidRPr="00F52F10" w:rsidRDefault="004268D2" w:rsidP="00E62789">
            <w:pPr>
              <w:rPr>
                <w:rFonts w:ascii="Times New Roman" w:hAnsi="Times New Roman" w:cs="Times New Roman"/>
              </w:rPr>
            </w:pPr>
          </w:p>
        </w:tc>
        <w:tc>
          <w:tcPr>
            <w:tcW w:w="1615" w:type="dxa"/>
            <w:vMerge/>
          </w:tcPr>
          <w:p w14:paraId="54AE6FE0" w14:textId="77777777" w:rsidR="004268D2" w:rsidRPr="00F52F10" w:rsidRDefault="004268D2" w:rsidP="00E62789">
            <w:pPr>
              <w:spacing w:line="276" w:lineRule="auto"/>
              <w:rPr>
                <w:rFonts w:ascii="Times New Roman" w:hAnsi="Times New Roman" w:cs="Times New Roman"/>
                <w:b/>
                <w:bCs/>
              </w:rPr>
            </w:pPr>
          </w:p>
        </w:tc>
        <w:tc>
          <w:tcPr>
            <w:tcW w:w="4589" w:type="dxa"/>
          </w:tcPr>
          <w:p w14:paraId="4306CC87"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51. “Trupë e deleguar” nënkupton një person juridik të veçantë të cilit autoritetet kompetente i kanë caktuar detyra të caktuara të kontrollit zyrtar ose detyra të caktuara që lidhen me aktivitete të tjera zyrtare.</w:t>
            </w:r>
          </w:p>
        </w:tc>
        <w:tc>
          <w:tcPr>
            <w:tcW w:w="1075" w:type="dxa"/>
            <w:gridSpan w:val="2"/>
          </w:tcPr>
          <w:p w14:paraId="76E11CF3"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520822D" w14:textId="77777777" w:rsidR="004268D2" w:rsidRPr="00F52F10" w:rsidRDefault="004268D2" w:rsidP="00E62789">
            <w:pPr>
              <w:rPr>
                <w:rFonts w:ascii="Times New Roman" w:hAnsi="Times New Roman" w:cs="Times New Roman"/>
              </w:rPr>
            </w:pPr>
          </w:p>
        </w:tc>
      </w:tr>
      <w:tr w:rsidR="004268D2" w:rsidRPr="00F52F10" w14:paraId="393C61E6" w14:textId="77777777" w:rsidTr="00AC7A2D">
        <w:trPr>
          <w:gridAfter w:val="1"/>
          <w:wAfter w:w="8345" w:type="dxa"/>
          <w:trHeight w:val="138"/>
        </w:trPr>
        <w:tc>
          <w:tcPr>
            <w:tcW w:w="1884" w:type="dxa"/>
            <w:vMerge/>
          </w:tcPr>
          <w:p w14:paraId="0BBE6A15" w14:textId="77777777" w:rsidR="004268D2" w:rsidRPr="00F52F10" w:rsidRDefault="004268D2" w:rsidP="00E62789">
            <w:pPr>
              <w:rPr>
                <w:rFonts w:ascii="Times New Roman" w:hAnsi="Times New Roman" w:cs="Times New Roman"/>
                <w:b/>
                <w:bCs/>
              </w:rPr>
            </w:pPr>
          </w:p>
        </w:tc>
        <w:tc>
          <w:tcPr>
            <w:tcW w:w="4141" w:type="dxa"/>
          </w:tcPr>
          <w:p w14:paraId="22F85D0E"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(6) 'procedurat e verifikimit të kontrollit' do të thotë rregullimet e vendosura dhe veprimet e kryera nga autoritetet kompetente me qëllim sigurimin që kontrollet zyrtare dhe aktivitetet e tjera zyrtare të jenë të qëndrueshme dhe efektive;</w:t>
            </w:r>
          </w:p>
        </w:tc>
        <w:tc>
          <w:tcPr>
            <w:tcW w:w="1350" w:type="dxa"/>
          </w:tcPr>
          <w:p w14:paraId="2D16A91F" w14:textId="77777777" w:rsidR="004268D2" w:rsidRPr="00F52F10" w:rsidRDefault="004268D2" w:rsidP="00E62789">
            <w:pPr>
              <w:rPr>
                <w:rFonts w:ascii="Times New Roman" w:hAnsi="Times New Roman" w:cs="Times New Roman"/>
              </w:rPr>
            </w:pPr>
          </w:p>
        </w:tc>
        <w:tc>
          <w:tcPr>
            <w:tcW w:w="1615" w:type="dxa"/>
            <w:vMerge/>
          </w:tcPr>
          <w:p w14:paraId="5962C53B" w14:textId="77777777" w:rsidR="004268D2" w:rsidRPr="00F52F10" w:rsidRDefault="004268D2" w:rsidP="00E62789">
            <w:pPr>
              <w:rPr>
                <w:rFonts w:ascii="Times New Roman" w:hAnsi="Times New Roman" w:cs="Times New Roman"/>
                <w:b/>
                <w:bCs/>
              </w:rPr>
            </w:pPr>
          </w:p>
        </w:tc>
        <w:tc>
          <w:tcPr>
            <w:tcW w:w="4589" w:type="dxa"/>
          </w:tcPr>
          <w:p w14:paraId="3D354066"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39. “Procedurat e verifikimit të kontrollit” nënkupton</w:t>
            </w:r>
            <w:r w:rsidRPr="00F52F10" w:rsidDel="009E66DD">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rregullat e vendosura dhe veprimet e kryera nga autoritetet kompetente për të siguruar që kontrollet zyrtare dhe aktivitetet e tjera zyrtare janë të qëndrueshme dhe efektive.</w:t>
            </w:r>
          </w:p>
        </w:tc>
        <w:tc>
          <w:tcPr>
            <w:tcW w:w="1075" w:type="dxa"/>
            <w:gridSpan w:val="2"/>
          </w:tcPr>
          <w:p w14:paraId="3EF46C56"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1ECEC92" w14:textId="77777777" w:rsidR="004268D2" w:rsidRPr="00F52F10" w:rsidRDefault="004268D2" w:rsidP="00E62789">
            <w:pPr>
              <w:rPr>
                <w:rFonts w:ascii="Times New Roman" w:hAnsi="Times New Roman" w:cs="Times New Roman"/>
              </w:rPr>
            </w:pPr>
          </w:p>
        </w:tc>
      </w:tr>
      <w:tr w:rsidR="004268D2" w:rsidRPr="00F52F10" w14:paraId="5EFFE868" w14:textId="77777777" w:rsidTr="00AC7A2D">
        <w:trPr>
          <w:gridAfter w:val="1"/>
          <w:wAfter w:w="8345" w:type="dxa"/>
          <w:trHeight w:val="184"/>
        </w:trPr>
        <w:tc>
          <w:tcPr>
            <w:tcW w:w="1884" w:type="dxa"/>
            <w:vMerge/>
          </w:tcPr>
          <w:p w14:paraId="5C848B9F" w14:textId="77777777" w:rsidR="004268D2" w:rsidRPr="00F52F10" w:rsidRDefault="004268D2" w:rsidP="00E62789">
            <w:pPr>
              <w:rPr>
                <w:rFonts w:ascii="Times New Roman" w:hAnsi="Times New Roman" w:cs="Times New Roman"/>
                <w:b/>
                <w:bCs/>
              </w:rPr>
            </w:pPr>
          </w:p>
        </w:tc>
        <w:tc>
          <w:tcPr>
            <w:tcW w:w="4141" w:type="dxa"/>
          </w:tcPr>
          <w:p w14:paraId="63ED2F25"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(7) 'sistem kontrolli' do të thotë një sistem që përfshin autoritetet kompetente dhe burimet, strukturat, rregullimet dhe procedurat e përcaktuara në një Shtet Anëtar për të siguruar që kontrollet zyrtare kryhen në përputhje me këtë Rregullore dhe me rregullat e përmendura në nenet 18 deri në 27;</w:t>
            </w:r>
          </w:p>
        </w:tc>
        <w:tc>
          <w:tcPr>
            <w:tcW w:w="1350" w:type="dxa"/>
            <w:vMerge w:val="restart"/>
          </w:tcPr>
          <w:p w14:paraId="1D369D39" w14:textId="77777777" w:rsidR="004268D2" w:rsidRPr="00F52F10" w:rsidRDefault="004268D2" w:rsidP="00E62789">
            <w:pPr>
              <w:rPr>
                <w:rFonts w:ascii="Times New Roman" w:hAnsi="Times New Roman" w:cs="Times New Roman"/>
              </w:rPr>
            </w:pPr>
          </w:p>
        </w:tc>
        <w:tc>
          <w:tcPr>
            <w:tcW w:w="1615" w:type="dxa"/>
            <w:vMerge/>
          </w:tcPr>
          <w:p w14:paraId="533A5412" w14:textId="77777777" w:rsidR="004268D2" w:rsidRPr="00F52F10" w:rsidRDefault="004268D2" w:rsidP="00E62789">
            <w:pPr>
              <w:rPr>
                <w:rFonts w:ascii="Times New Roman" w:hAnsi="Times New Roman" w:cs="Times New Roman"/>
                <w:b/>
                <w:bCs/>
              </w:rPr>
            </w:pPr>
          </w:p>
        </w:tc>
        <w:tc>
          <w:tcPr>
            <w:tcW w:w="4589" w:type="dxa"/>
          </w:tcPr>
          <w:p w14:paraId="7FB81180" w14:textId="2A598985" w:rsidR="004268D2" w:rsidRPr="00F52F10" w:rsidRDefault="004268D2" w:rsidP="00E62789">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48. “Sistemi i kontrollit” nënkupton një sistem organizativ që përfshin autoritetet kompetente  dhe burimet, strukturat, marrëveshjet dhe procedurat për të garantuar që kontrollet zyrtare kryhen në përputhje me këtë ligj dhe me rregullat e përcaktuara në nenet 18 – 27.</w:t>
            </w:r>
          </w:p>
        </w:tc>
        <w:tc>
          <w:tcPr>
            <w:tcW w:w="1075" w:type="dxa"/>
            <w:gridSpan w:val="2"/>
          </w:tcPr>
          <w:p w14:paraId="538448F8"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14F03A79" w14:textId="77777777" w:rsidR="004268D2" w:rsidRPr="00F52F10" w:rsidRDefault="004268D2" w:rsidP="00E62789">
            <w:pPr>
              <w:rPr>
                <w:rFonts w:ascii="Times New Roman" w:hAnsi="Times New Roman" w:cs="Times New Roman"/>
              </w:rPr>
            </w:pPr>
          </w:p>
        </w:tc>
      </w:tr>
      <w:tr w:rsidR="004268D2" w:rsidRPr="00F52F10" w14:paraId="3B8FA49B" w14:textId="77777777" w:rsidTr="00AC7A2D">
        <w:trPr>
          <w:gridAfter w:val="1"/>
          <w:wAfter w:w="8345" w:type="dxa"/>
          <w:trHeight w:val="169"/>
        </w:trPr>
        <w:tc>
          <w:tcPr>
            <w:tcW w:w="1884" w:type="dxa"/>
            <w:vMerge/>
          </w:tcPr>
          <w:p w14:paraId="1A83BD51" w14:textId="77777777" w:rsidR="004268D2" w:rsidRPr="00F52F10" w:rsidRDefault="004268D2" w:rsidP="00E62789">
            <w:pPr>
              <w:rPr>
                <w:rFonts w:ascii="Times New Roman" w:hAnsi="Times New Roman" w:cs="Times New Roman"/>
                <w:b/>
                <w:bCs/>
              </w:rPr>
            </w:pPr>
          </w:p>
        </w:tc>
        <w:tc>
          <w:tcPr>
            <w:tcW w:w="4141" w:type="dxa"/>
          </w:tcPr>
          <w:p w14:paraId="4B02969B"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(8) 'plan kontrolli' do të thotë një përshkrim i përcaktuar nga autoritetet kompetente që përmban informacion mbi strukturën dhe organizimin e sistemit të kontrollit zyrtar, si dhe të funksionimit të tij dhe planifikimin e detajuar të kontrolleve zyrtare që do të kryhen, gjatë një periudhe kohore, në secilën </w:t>
            </w:r>
            <w:r w:rsidRPr="00F52F10">
              <w:rPr>
                <w:rFonts w:ascii="Times New Roman" w:hAnsi="Times New Roman" w:cs="Times New Roman"/>
                <w:bCs/>
                <w:lang w:eastAsia="hr-HR" w:bidi="sq-AL"/>
              </w:rPr>
              <w:lastRenderedPageBreak/>
              <w:t>prej fushave të rregulluara nga rregullat e përmendura në nenin 1(2);</w:t>
            </w:r>
          </w:p>
        </w:tc>
        <w:tc>
          <w:tcPr>
            <w:tcW w:w="1350" w:type="dxa"/>
            <w:vMerge/>
          </w:tcPr>
          <w:p w14:paraId="3D588B68" w14:textId="77777777" w:rsidR="004268D2" w:rsidRPr="00F52F10" w:rsidRDefault="004268D2" w:rsidP="00E62789">
            <w:pPr>
              <w:rPr>
                <w:rFonts w:ascii="Times New Roman" w:hAnsi="Times New Roman" w:cs="Times New Roman"/>
              </w:rPr>
            </w:pPr>
          </w:p>
        </w:tc>
        <w:tc>
          <w:tcPr>
            <w:tcW w:w="1615" w:type="dxa"/>
            <w:vMerge/>
          </w:tcPr>
          <w:p w14:paraId="08E8D91F" w14:textId="77777777" w:rsidR="004268D2" w:rsidRPr="00F52F10" w:rsidRDefault="004268D2" w:rsidP="00E62789">
            <w:pPr>
              <w:rPr>
                <w:rFonts w:ascii="Times New Roman" w:hAnsi="Times New Roman" w:cs="Times New Roman"/>
                <w:b/>
                <w:bCs/>
              </w:rPr>
            </w:pPr>
          </w:p>
        </w:tc>
        <w:tc>
          <w:tcPr>
            <w:tcW w:w="4589" w:type="dxa"/>
          </w:tcPr>
          <w:p w14:paraId="67DE208C"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36. “Plani i kontrollit” nënkupton një përshkrim të vendosur nga autoriteti kompetent që përmban informacion mbi strukturën dhe organizimin e sistemit të kontrollit zyrtar, funksionimin e tij dhe planifikimin e detajuar të kontrolleve zyrtare që kryhen në një periudhë kohore të caktuar, në </w:t>
            </w:r>
            <w:r w:rsidRPr="00F52F10">
              <w:rPr>
                <w:rFonts w:ascii="Times New Roman" w:hAnsi="Times New Roman" w:cs="Times New Roman"/>
                <w:bCs/>
                <w:lang w:eastAsia="hr-HR" w:bidi="sq-AL"/>
              </w:rPr>
              <w:lastRenderedPageBreak/>
              <w:t>secilën prej fushave qe rregullohet nga rregullat  i referuar në pikën 2 të nenit 2 të këtij ligji.</w:t>
            </w:r>
          </w:p>
        </w:tc>
        <w:tc>
          <w:tcPr>
            <w:tcW w:w="1075" w:type="dxa"/>
            <w:gridSpan w:val="2"/>
          </w:tcPr>
          <w:p w14:paraId="4F939418"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6BA53282" w14:textId="77777777" w:rsidR="004268D2" w:rsidRPr="00F52F10" w:rsidRDefault="004268D2" w:rsidP="00E62789">
            <w:pPr>
              <w:rPr>
                <w:rFonts w:ascii="Times New Roman" w:hAnsi="Times New Roman" w:cs="Times New Roman"/>
              </w:rPr>
            </w:pPr>
          </w:p>
        </w:tc>
      </w:tr>
      <w:tr w:rsidR="004268D2" w:rsidRPr="00F52F10" w14:paraId="66D79658" w14:textId="77777777" w:rsidTr="00AC7A2D">
        <w:trPr>
          <w:gridAfter w:val="1"/>
          <w:wAfter w:w="8345" w:type="dxa"/>
          <w:trHeight w:val="169"/>
        </w:trPr>
        <w:tc>
          <w:tcPr>
            <w:tcW w:w="1884" w:type="dxa"/>
            <w:vMerge/>
          </w:tcPr>
          <w:p w14:paraId="10AAA00F" w14:textId="77777777" w:rsidR="004268D2" w:rsidRPr="00F52F10" w:rsidRDefault="004268D2" w:rsidP="00E62789">
            <w:pPr>
              <w:rPr>
                <w:rFonts w:ascii="Times New Roman" w:hAnsi="Times New Roman" w:cs="Times New Roman"/>
                <w:b/>
                <w:bCs/>
              </w:rPr>
            </w:pPr>
          </w:p>
        </w:tc>
        <w:tc>
          <w:tcPr>
            <w:tcW w:w="4141" w:type="dxa"/>
          </w:tcPr>
          <w:p w14:paraId="7CCB1971"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(9) 'kafshë' do të thotë kafshët siç përcaktohen në pikën (1) të nenit 4 të Rregullores (BE) 2016/429;</w:t>
            </w:r>
          </w:p>
        </w:tc>
        <w:tc>
          <w:tcPr>
            <w:tcW w:w="1350" w:type="dxa"/>
          </w:tcPr>
          <w:p w14:paraId="169BF485" w14:textId="77777777" w:rsidR="004268D2" w:rsidRPr="00F52F10" w:rsidRDefault="004268D2" w:rsidP="00E62789">
            <w:pPr>
              <w:rPr>
                <w:rFonts w:ascii="Times New Roman" w:hAnsi="Times New Roman" w:cs="Times New Roman"/>
              </w:rPr>
            </w:pPr>
          </w:p>
        </w:tc>
        <w:tc>
          <w:tcPr>
            <w:tcW w:w="1615" w:type="dxa"/>
            <w:vMerge/>
          </w:tcPr>
          <w:p w14:paraId="78005E84" w14:textId="77777777" w:rsidR="004268D2" w:rsidRPr="00F52F10" w:rsidRDefault="004268D2" w:rsidP="00E62789">
            <w:pPr>
              <w:rPr>
                <w:rFonts w:ascii="Times New Roman" w:hAnsi="Times New Roman" w:cs="Times New Roman"/>
                <w:b/>
                <w:bCs/>
              </w:rPr>
            </w:pPr>
          </w:p>
        </w:tc>
        <w:tc>
          <w:tcPr>
            <w:tcW w:w="4589" w:type="dxa"/>
          </w:tcPr>
          <w:p w14:paraId="4136E3BE" w14:textId="496A1580"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12. “Kafshët” nënkupton kafshët  sipas përkufizimit të përcaktuar në pikën 1 të nenit 4 të ligjit nr. 41/2025 “Për shëndetin e kafshëve”.</w:t>
            </w:r>
          </w:p>
        </w:tc>
        <w:tc>
          <w:tcPr>
            <w:tcW w:w="1075" w:type="dxa"/>
            <w:gridSpan w:val="2"/>
          </w:tcPr>
          <w:p w14:paraId="71CBB82D"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F65937B" w14:textId="77777777" w:rsidR="004268D2" w:rsidRPr="00F52F10" w:rsidRDefault="004268D2" w:rsidP="00E62789">
            <w:pPr>
              <w:rPr>
                <w:rFonts w:ascii="Times New Roman" w:hAnsi="Times New Roman" w:cs="Times New Roman"/>
              </w:rPr>
            </w:pPr>
          </w:p>
        </w:tc>
      </w:tr>
      <w:tr w:rsidR="004268D2" w:rsidRPr="00F52F10" w14:paraId="141E486D" w14:textId="77777777" w:rsidTr="00AC7A2D">
        <w:trPr>
          <w:gridAfter w:val="1"/>
          <w:wAfter w:w="8345" w:type="dxa"/>
          <w:trHeight w:val="169"/>
        </w:trPr>
        <w:tc>
          <w:tcPr>
            <w:tcW w:w="1884" w:type="dxa"/>
            <w:vMerge/>
          </w:tcPr>
          <w:p w14:paraId="77AFA4CD" w14:textId="77777777" w:rsidR="004268D2" w:rsidRPr="00F52F10" w:rsidRDefault="004268D2" w:rsidP="00E62789">
            <w:pPr>
              <w:rPr>
                <w:rFonts w:ascii="Times New Roman" w:hAnsi="Times New Roman" w:cs="Times New Roman"/>
                <w:b/>
                <w:bCs/>
              </w:rPr>
            </w:pPr>
          </w:p>
        </w:tc>
        <w:tc>
          <w:tcPr>
            <w:tcW w:w="4141" w:type="dxa"/>
          </w:tcPr>
          <w:p w14:paraId="28524FD3"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(10) 'sëmundje e kafshëve' do të thotë sëmundje siç përcaktohet në pikën (16) të nenit 4 të Rregullores (BE) 2016/429;</w:t>
            </w:r>
          </w:p>
        </w:tc>
        <w:tc>
          <w:tcPr>
            <w:tcW w:w="1350" w:type="dxa"/>
          </w:tcPr>
          <w:p w14:paraId="78CD1529" w14:textId="77777777" w:rsidR="004268D2" w:rsidRPr="00F52F10" w:rsidRDefault="004268D2" w:rsidP="00E62789">
            <w:pPr>
              <w:rPr>
                <w:rFonts w:ascii="Times New Roman" w:hAnsi="Times New Roman" w:cs="Times New Roman"/>
              </w:rPr>
            </w:pPr>
          </w:p>
        </w:tc>
        <w:tc>
          <w:tcPr>
            <w:tcW w:w="1615" w:type="dxa"/>
            <w:vMerge/>
          </w:tcPr>
          <w:p w14:paraId="6EB1B8FB" w14:textId="77777777" w:rsidR="004268D2" w:rsidRPr="00F52F10" w:rsidRDefault="004268D2" w:rsidP="00E62789">
            <w:pPr>
              <w:rPr>
                <w:rFonts w:ascii="Times New Roman" w:hAnsi="Times New Roman" w:cs="Times New Roman"/>
                <w:b/>
                <w:bCs/>
              </w:rPr>
            </w:pPr>
          </w:p>
        </w:tc>
        <w:tc>
          <w:tcPr>
            <w:tcW w:w="4589" w:type="dxa"/>
          </w:tcPr>
          <w:p w14:paraId="33127563" w14:textId="05C79CFB" w:rsidR="004268D2" w:rsidRPr="00F52F10" w:rsidRDefault="004268D2" w:rsidP="00E62789">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 xml:space="preserve">47. “Sëmundje e kafshëve” nënkupton  </w:t>
            </w:r>
            <w:r w:rsidRPr="00F52F10">
              <w:t xml:space="preserve"> </w:t>
            </w:r>
            <w:r w:rsidRPr="00F52F10">
              <w:rPr>
                <w:rFonts w:ascii="Times New Roman" w:hAnsi="Times New Roman" w:cs="Times New Roman"/>
                <w:bCs/>
                <w:lang w:eastAsia="hr-HR" w:bidi="sq-AL"/>
              </w:rPr>
              <w:t>sëmundje, sipas përkufizimit të përcaktuar në pikën 16 të nenit 4 të ligjit nr. 41/2025 “Për shëndetin e kafshëve”</w:t>
            </w:r>
          </w:p>
        </w:tc>
        <w:tc>
          <w:tcPr>
            <w:tcW w:w="1075" w:type="dxa"/>
            <w:gridSpan w:val="2"/>
          </w:tcPr>
          <w:p w14:paraId="662E28B6"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13DCAE7A" w14:textId="77777777" w:rsidR="004268D2" w:rsidRPr="00F52F10" w:rsidRDefault="004268D2" w:rsidP="00E62789">
            <w:pPr>
              <w:rPr>
                <w:rFonts w:ascii="Times New Roman" w:hAnsi="Times New Roman" w:cs="Times New Roman"/>
              </w:rPr>
            </w:pPr>
          </w:p>
        </w:tc>
      </w:tr>
      <w:tr w:rsidR="004268D2" w:rsidRPr="00F52F10" w14:paraId="508F4CAA" w14:textId="77777777" w:rsidTr="00AC7A2D">
        <w:trPr>
          <w:gridAfter w:val="1"/>
          <w:wAfter w:w="8345" w:type="dxa"/>
          <w:trHeight w:val="169"/>
        </w:trPr>
        <w:tc>
          <w:tcPr>
            <w:tcW w:w="1884" w:type="dxa"/>
            <w:vMerge/>
          </w:tcPr>
          <w:p w14:paraId="68CD49B9" w14:textId="77777777" w:rsidR="004268D2" w:rsidRPr="00F52F10" w:rsidRDefault="004268D2" w:rsidP="00E62789">
            <w:pPr>
              <w:rPr>
                <w:rFonts w:ascii="Times New Roman" w:hAnsi="Times New Roman" w:cs="Times New Roman"/>
                <w:b/>
                <w:bCs/>
              </w:rPr>
            </w:pPr>
          </w:p>
        </w:tc>
        <w:tc>
          <w:tcPr>
            <w:tcW w:w="4141" w:type="dxa"/>
          </w:tcPr>
          <w:p w14:paraId="26922D07"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(11) 'mallra' do të thotë gjithçka që i nënshtrohet një ose më shumë rregullave të përmendura në nenin 1(2), duke përjashtuar kafshët;</w:t>
            </w:r>
          </w:p>
        </w:tc>
        <w:tc>
          <w:tcPr>
            <w:tcW w:w="1350" w:type="dxa"/>
          </w:tcPr>
          <w:p w14:paraId="50D631D2" w14:textId="77777777" w:rsidR="004268D2" w:rsidRPr="00F52F10" w:rsidRDefault="004268D2" w:rsidP="00E62789">
            <w:pPr>
              <w:rPr>
                <w:rFonts w:ascii="Times New Roman" w:hAnsi="Times New Roman" w:cs="Times New Roman"/>
              </w:rPr>
            </w:pPr>
          </w:p>
        </w:tc>
        <w:tc>
          <w:tcPr>
            <w:tcW w:w="1615" w:type="dxa"/>
            <w:vMerge/>
          </w:tcPr>
          <w:p w14:paraId="44421BAE" w14:textId="77777777" w:rsidR="004268D2" w:rsidRPr="00F52F10" w:rsidRDefault="004268D2" w:rsidP="00E62789">
            <w:pPr>
              <w:rPr>
                <w:rFonts w:ascii="Times New Roman" w:hAnsi="Times New Roman" w:cs="Times New Roman"/>
                <w:b/>
                <w:bCs/>
              </w:rPr>
            </w:pPr>
          </w:p>
        </w:tc>
        <w:tc>
          <w:tcPr>
            <w:tcW w:w="4589" w:type="dxa"/>
          </w:tcPr>
          <w:p w14:paraId="372CCC9C"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20. “Mallra” nënkupton gjithçka që i nënshtrohet një ose më shumë  rregulla të referuara në pikën 2 të nenit 2 të këtij ligji, me përjashtim të kafshëve;</w:t>
            </w:r>
          </w:p>
        </w:tc>
        <w:tc>
          <w:tcPr>
            <w:tcW w:w="1075" w:type="dxa"/>
            <w:gridSpan w:val="2"/>
          </w:tcPr>
          <w:p w14:paraId="4CB253D0"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704635EA" w14:textId="77777777" w:rsidR="004268D2" w:rsidRPr="00F52F10" w:rsidRDefault="004268D2" w:rsidP="00E62789">
            <w:pPr>
              <w:rPr>
                <w:rFonts w:ascii="Times New Roman" w:hAnsi="Times New Roman" w:cs="Times New Roman"/>
              </w:rPr>
            </w:pPr>
          </w:p>
        </w:tc>
      </w:tr>
      <w:tr w:rsidR="004268D2" w:rsidRPr="00F52F10" w14:paraId="7298CED9" w14:textId="77777777" w:rsidTr="00AC7A2D">
        <w:trPr>
          <w:gridAfter w:val="1"/>
          <w:wAfter w:w="8345" w:type="dxa"/>
          <w:trHeight w:val="169"/>
        </w:trPr>
        <w:tc>
          <w:tcPr>
            <w:tcW w:w="1884" w:type="dxa"/>
            <w:vMerge/>
          </w:tcPr>
          <w:p w14:paraId="247CFCF0" w14:textId="77777777" w:rsidR="004268D2" w:rsidRPr="00F52F10" w:rsidRDefault="004268D2" w:rsidP="00E62789">
            <w:pPr>
              <w:rPr>
                <w:rFonts w:ascii="Times New Roman" w:hAnsi="Times New Roman" w:cs="Times New Roman"/>
                <w:b/>
                <w:bCs/>
              </w:rPr>
            </w:pPr>
          </w:p>
        </w:tc>
        <w:tc>
          <w:tcPr>
            <w:tcW w:w="4141" w:type="dxa"/>
          </w:tcPr>
          <w:p w14:paraId="6A003B3B"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(12) 'ushqim' do të thotë ushqimi siç përcaktohet në nenin 2 të Rregullores (KE) nr. 178/2002;</w:t>
            </w:r>
          </w:p>
        </w:tc>
        <w:tc>
          <w:tcPr>
            <w:tcW w:w="1350" w:type="dxa"/>
          </w:tcPr>
          <w:p w14:paraId="25ED418B" w14:textId="77777777" w:rsidR="004268D2" w:rsidRPr="00F52F10" w:rsidRDefault="004268D2" w:rsidP="00E62789">
            <w:pPr>
              <w:rPr>
                <w:rFonts w:ascii="Times New Roman" w:hAnsi="Times New Roman" w:cs="Times New Roman"/>
              </w:rPr>
            </w:pPr>
          </w:p>
        </w:tc>
        <w:tc>
          <w:tcPr>
            <w:tcW w:w="1615" w:type="dxa"/>
            <w:vMerge/>
          </w:tcPr>
          <w:p w14:paraId="19F835AF" w14:textId="77777777" w:rsidR="004268D2" w:rsidRPr="00F52F10" w:rsidRDefault="004268D2" w:rsidP="00E62789">
            <w:pPr>
              <w:rPr>
                <w:rFonts w:ascii="Times New Roman" w:hAnsi="Times New Roman" w:cs="Times New Roman"/>
                <w:b/>
                <w:bCs/>
              </w:rPr>
            </w:pPr>
          </w:p>
        </w:tc>
        <w:tc>
          <w:tcPr>
            <w:tcW w:w="4589" w:type="dxa"/>
          </w:tcPr>
          <w:p w14:paraId="6230394A" w14:textId="77777777" w:rsidR="004268D2" w:rsidRPr="00F52F10" w:rsidRDefault="004268D2" w:rsidP="00E62789">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53. “Ushqim ose produkt ushqimor” nënkupton  çdo substancë ose produkt të përpunuar, pjesërisht të përpunuar ose të papërpunuar, të përcaktuar, ose për ndonjë arsye parashikohet, të jetë i konsumueshëm për njerëz. Termi “ushqim” përfshin pijet, çamçakëzin dhe çdo substancë, duke përfshirë ujin, të bashkuar në mënyrë të qëllimshme në ushqim gjatë prodhimit, përgatitjes ose trajtimit. Ai përfshin ujin pas pikës së përpuethshmërisë me kriteret e cilësisë së ujit të pijshëm sipas legjislacionit në fuqi për cilësinë e ujit të pijshëm. Termi “ushqim” nuk përfshin:</w:t>
            </w:r>
          </w:p>
          <w:p w14:paraId="6F12A6FE"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ushqimin për kafshë;</w:t>
            </w:r>
          </w:p>
          <w:p w14:paraId="399D59AE"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kafshët e gjalla, me përjashtim të rasteve kur janë përcaktuar për konsum njerëzor;</w:t>
            </w:r>
          </w:p>
          <w:p w14:paraId="64864858" w14:textId="55DDF59D"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bimët përpara korrjes ose vjeljes;</w:t>
            </w:r>
          </w:p>
          <w:p w14:paraId="0E923389"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ç) produktet mjekësore;</w:t>
            </w:r>
          </w:p>
          <w:p w14:paraId="19CFC0E6"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produktet kozmetike;</w:t>
            </w:r>
          </w:p>
          <w:p w14:paraId="5227FEE3"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dh) duhanin dhe cigaret;</w:t>
            </w:r>
          </w:p>
          <w:p w14:paraId="636A214E"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lastRenderedPageBreak/>
              <w:t>e) substancat narkotike dhe psikotrope në kuptimin e Konventës së Kombeve të Bashkuara për Droga Narkotike, 1961, dhe Konventës së Kombeve të Bashkuara për Substancat Psikotrope, 1971;</w:t>
            </w:r>
          </w:p>
          <w:p w14:paraId="798C9B2D"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ë) mbetjet dhe kontaminuesit;</w:t>
            </w:r>
          </w:p>
          <w:p w14:paraId="222A187E"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f) pajisjet mjeksore.   </w:t>
            </w:r>
          </w:p>
        </w:tc>
        <w:tc>
          <w:tcPr>
            <w:tcW w:w="1075" w:type="dxa"/>
            <w:gridSpan w:val="2"/>
          </w:tcPr>
          <w:p w14:paraId="43FA5917"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76388D7C" w14:textId="77777777" w:rsidR="004268D2" w:rsidRPr="00F52F10" w:rsidRDefault="004268D2" w:rsidP="00E62789">
            <w:pPr>
              <w:rPr>
                <w:rFonts w:ascii="Times New Roman" w:hAnsi="Times New Roman" w:cs="Times New Roman"/>
              </w:rPr>
            </w:pPr>
          </w:p>
        </w:tc>
      </w:tr>
      <w:tr w:rsidR="004268D2" w:rsidRPr="00F52F10" w14:paraId="3A74F972" w14:textId="77777777" w:rsidTr="00AC7A2D">
        <w:trPr>
          <w:gridAfter w:val="1"/>
          <w:wAfter w:w="8345" w:type="dxa"/>
          <w:trHeight w:val="169"/>
        </w:trPr>
        <w:tc>
          <w:tcPr>
            <w:tcW w:w="1884" w:type="dxa"/>
            <w:vMerge/>
          </w:tcPr>
          <w:p w14:paraId="6B443DF6" w14:textId="77777777" w:rsidR="004268D2" w:rsidRPr="00F52F10" w:rsidRDefault="004268D2" w:rsidP="00E62789">
            <w:pPr>
              <w:rPr>
                <w:rFonts w:ascii="Times New Roman" w:hAnsi="Times New Roman" w:cs="Times New Roman"/>
                <w:b/>
                <w:bCs/>
              </w:rPr>
            </w:pPr>
          </w:p>
        </w:tc>
        <w:tc>
          <w:tcPr>
            <w:tcW w:w="4141" w:type="dxa"/>
          </w:tcPr>
          <w:p w14:paraId="3409EC32"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(13) 'ushqim për kafshët' do të thotë ushqim për kafshët siç përcaktohet në pikën (4) të nenit 3 të Rregullores (KE) nr. 178/2002;</w:t>
            </w:r>
          </w:p>
        </w:tc>
        <w:tc>
          <w:tcPr>
            <w:tcW w:w="1350" w:type="dxa"/>
          </w:tcPr>
          <w:p w14:paraId="7BB70E4E" w14:textId="77777777" w:rsidR="004268D2" w:rsidRPr="00F52F10" w:rsidRDefault="004268D2" w:rsidP="00E62789">
            <w:pPr>
              <w:rPr>
                <w:rFonts w:ascii="Times New Roman" w:hAnsi="Times New Roman" w:cs="Times New Roman"/>
              </w:rPr>
            </w:pPr>
          </w:p>
        </w:tc>
        <w:tc>
          <w:tcPr>
            <w:tcW w:w="1615" w:type="dxa"/>
            <w:vMerge/>
          </w:tcPr>
          <w:p w14:paraId="38ACC5DD" w14:textId="77777777" w:rsidR="004268D2" w:rsidRPr="00F52F10" w:rsidRDefault="004268D2" w:rsidP="00E62789">
            <w:pPr>
              <w:rPr>
                <w:rFonts w:ascii="Times New Roman" w:hAnsi="Times New Roman" w:cs="Times New Roman"/>
                <w:b/>
                <w:bCs/>
              </w:rPr>
            </w:pPr>
          </w:p>
        </w:tc>
        <w:tc>
          <w:tcPr>
            <w:tcW w:w="4589" w:type="dxa"/>
          </w:tcPr>
          <w:p w14:paraId="572F8F1E"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54. “Ushqim për kafshë ose produkt ushqimor për kafshë” nënkupton çdo substancë ose produkt, përfshirë aditivët, qofshin të përpunuara, pjesërisht të përpunuara ose të papërpunuara, të përcaktuar për t'u përdorur për ushqimin nga goja të kafshëve.</w:t>
            </w:r>
          </w:p>
        </w:tc>
        <w:tc>
          <w:tcPr>
            <w:tcW w:w="1075" w:type="dxa"/>
            <w:gridSpan w:val="2"/>
          </w:tcPr>
          <w:p w14:paraId="569257F3"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744EE40" w14:textId="77777777" w:rsidR="004268D2" w:rsidRPr="00F52F10" w:rsidRDefault="004268D2" w:rsidP="00E62789">
            <w:pPr>
              <w:rPr>
                <w:rFonts w:ascii="Times New Roman" w:hAnsi="Times New Roman" w:cs="Times New Roman"/>
              </w:rPr>
            </w:pPr>
          </w:p>
        </w:tc>
      </w:tr>
      <w:tr w:rsidR="004268D2" w:rsidRPr="00F52F10" w14:paraId="0A84423D" w14:textId="77777777" w:rsidTr="00AC7A2D">
        <w:trPr>
          <w:gridAfter w:val="1"/>
          <w:wAfter w:w="8345" w:type="dxa"/>
          <w:trHeight w:val="169"/>
        </w:trPr>
        <w:tc>
          <w:tcPr>
            <w:tcW w:w="1884" w:type="dxa"/>
            <w:vMerge/>
          </w:tcPr>
          <w:p w14:paraId="34926F58" w14:textId="77777777" w:rsidR="004268D2" w:rsidRPr="00F52F10" w:rsidRDefault="004268D2" w:rsidP="00E62789">
            <w:pPr>
              <w:rPr>
                <w:rFonts w:ascii="Times New Roman" w:hAnsi="Times New Roman" w:cs="Times New Roman"/>
                <w:b/>
                <w:bCs/>
              </w:rPr>
            </w:pPr>
          </w:p>
        </w:tc>
        <w:tc>
          <w:tcPr>
            <w:tcW w:w="4141" w:type="dxa"/>
          </w:tcPr>
          <w:p w14:paraId="70C65024"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(14) 'nënprodukte shtazore' do të thotë nënprodukte shtazore siç përcaktohen në pikën (1) të nenit 3 të Rregullores (KE) nr. 1069/2009;</w:t>
            </w:r>
          </w:p>
        </w:tc>
        <w:tc>
          <w:tcPr>
            <w:tcW w:w="1350" w:type="dxa"/>
          </w:tcPr>
          <w:p w14:paraId="02FD78BB" w14:textId="77777777" w:rsidR="004268D2" w:rsidRPr="00F52F10" w:rsidRDefault="004268D2" w:rsidP="00E62789">
            <w:pPr>
              <w:rPr>
                <w:rFonts w:ascii="Times New Roman" w:hAnsi="Times New Roman" w:cs="Times New Roman"/>
              </w:rPr>
            </w:pPr>
          </w:p>
        </w:tc>
        <w:tc>
          <w:tcPr>
            <w:tcW w:w="1615" w:type="dxa"/>
            <w:vMerge/>
          </w:tcPr>
          <w:p w14:paraId="510D56F4" w14:textId="77777777" w:rsidR="004268D2" w:rsidRPr="00F52F10" w:rsidRDefault="004268D2" w:rsidP="00E62789">
            <w:pPr>
              <w:rPr>
                <w:rFonts w:ascii="Times New Roman" w:hAnsi="Times New Roman" w:cs="Times New Roman"/>
                <w:b/>
                <w:bCs/>
              </w:rPr>
            </w:pPr>
          </w:p>
        </w:tc>
        <w:tc>
          <w:tcPr>
            <w:tcW w:w="4589" w:type="dxa"/>
          </w:tcPr>
          <w:p w14:paraId="07CDB141"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28. “Nënprodukte me origjinë shtazore” nënkupton trupa të plotë ose pjesë të trupit të kafshëve,  produkte me origjinë shtazore ose produkte të tjera të përfituara nga kafshët, që nuk janë të destinuara për konsum nga njerëzit, përfshirë ovocitet, embrionet dhe spermën;</w:t>
            </w:r>
          </w:p>
        </w:tc>
        <w:tc>
          <w:tcPr>
            <w:tcW w:w="1075" w:type="dxa"/>
            <w:gridSpan w:val="2"/>
          </w:tcPr>
          <w:p w14:paraId="7915B039"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501681F4" w14:textId="77777777" w:rsidR="004268D2" w:rsidRPr="00F52F10" w:rsidRDefault="004268D2" w:rsidP="00E62789">
            <w:pPr>
              <w:rPr>
                <w:rFonts w:ascii="Times New Roman" w:hAnsi="Times New Roman" w:cs="Times New Roman"/>
              </w:rPr>
            </w:pPr>
          </w:p>
        </w:tc>
      </w:tr>
      <w:tr w:rsidR="004268D2" w:rsidRPr="00F52F10" w14:paraId="3CE7AAEF" w14:textId="77777777" w:rsidTr="00AC7A2D">
        <w:trPr>
          <w:gridAfter w:val="1"/>
          <w:wAfter w:w="8345" w:type="dxa"/>
          <w:trHeight w:val="169"/>
        </w:trPr>
        <w:tc>
          <w:tcPr>
            <w:tcW w:w="1884" w:type="dxa"/>
            <w:vMerge/>
          </w:tcPr>
          <w:p w14:paraId="0EEDD469" w14:textId="77777777" w:rsidR="004268D2" w:rsidRPr="00F52F10" w:rsidRDefault="004268D2" w:rsidP="00E62789">
            <w:pPr>
              <w:rPr>
                <w:rFonts w:ascii="Times New Roman" w:hAnsi="Times New Roman" w:cs="Times New Roman"/>
                <w:b/>
                <w:bCs/>
              </w:rPr>
            </w:pPr>
          </w:p>
        </w:tc>
        <w:tc>
          <w:tcPr>
            <w:tcW w:w="4141" w:type="dxa"/>
          </w:tcPr>
          <w:p w14:paraId="54FA871A"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(15) 'produkte të derivuara' do të thotë produkte të derivuara siç përcaktohen në pikën (2) të nenit 3 të Rregullores (KE) nr. 1069/2009;</w:t>
            </w:r>
          </w:p>
        </w:tc>
        <w:tc>
          <w:tcPr>
            <w:tcW w:w="1350" w:type="dxa"/>
          </w:tcPr>
          <w:p w14:paraId="2A1DCACF" w14:textId="77777777" w:rsidR="004268D2" w:rsidRPr="00F52F10" w:rsidRDefault="004268D2" w:rsidP="00E62789">
            <w:pPr>
              <w:rPr>
                <w:rFonts w:ascii="Times New Roman" w:hAnsi="Times New Roman" w:cs="Times New Roman"/>
              </w:rPr>
            </w:pPr>
          </w:p>
        </w:tc>
        <w:tc>
          <w:tcPr>
            <w:tcW w:w="1615" w:type="dxa"/>
            <w:vMerge/>
          </w:tcPr>
          <w:p w14:paraId="53FA4349" w14:textId="77777777" w:rsidR="004268D2" w:rsidRPr="00F52F10" w:rsidRDefault="004268D2" w:rsidP="00E62789">
            <w:pPr>
              <w:rPr>
                <w:rFonts w:ascii="Times New Roman" w:hAnsi="Times New Roman" w:cs="Times New Roman"/>
                <w:b/>
                <w:bCs/>
              </w:rPr>
            </w:pPr>
          </w:p>
        </w:tc>
        <w:tc>
          <w:tcPr>
            <w:tcW w:w="4589" w:type="dxa"/>
          </w:tcPr>
          <w:p w14:paraId="42F42A6D"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43. “Produkte të prejardhura”  nënkupton produkte të përfituara nëpërmjet një ose me shumë trajtimeve, transformimeve ose fazave të përpunimit të nënprodukteve me origjinë shtazore;</w:t>
            </w:r>
          </w:p>
        </w:tc>
        <w:tc>
          <w:tcPr>
            <w:tcW w:w="1075" w:type="dxa"/>
            <w:gridSpan w:val="2"/>
          </w:tcPr>
          <w:p w14:paraId="2C0C6872"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730FB6E0" w14:textId="77777777" w:rsidR="004268D2" w:rsidRPr="00F52F10" w:rsidRDefault="004268D2" w:rsidP="00E62789">
            <w:pPr>
              <w:rPr>
                <w:rFonts w:ascii="Times New Roman" w:hAnsi="Times New Roman" w:cs="Times New Roman"/>
              </w:rPr>
            </w:pPr>
          </w:p>
        </w:tc>
      </w:tr>
      <w:tr w:rsidR="004268D2" w:rsidRPr="00F52F10" w14:paraId="5579EF37" w14:textId="77777777" w:rsidTr="00AC7A2D">
        <w:trPr>
          <w:gridAfter w:val="1"/>
          <w:wAfter w:w="8345" w:type="dxa"/>
          <w:trHeight w:val="169"/>
        </w:trPr>
        <w:tc>
          <w:tcPr>
            <w:tcW w:w="1884" w:type="dxa"/>
            <w:vMerge/>
          </w:tcPr>
          <w:p w14:paraId="1E955A88" w14:textId="77777777" w:rsidR="004268D2" w:rsidRPr="00F52F10" w:rsidRDefault="004268D2" w:rsidP="00E62789">
            <w:pPr>
              <w:rPr>
                <w:rFonts w:ascii="Times New Roman" w:hAnsi="Times New Roman" w:cs="Times New Roman"/>
                <w:b/>
                <w:bCs/>
              </w:rPr>
            </w:pPr>
          </w:p>
        </w:tc>
        <w:tc>
          <w:tcPr>
            <w:tcW w:w="4141" w:type="dxa"/>
          </w:tcPr>
          <w:p w14:paraId="62BEE6BA"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(16) 'bimë' do të thotë bimët siç përcaktohen në pikën (1) të nenit 2 të Rregullores (BE) 2016/2031;</w:t>
            </w:r>
          </w:p>
        </w:tc>
        <w:tc>
          <w:tcPr>
            <w:tcW w:w="1350" w:type="dxa"/>
          </w:tcPr>
          <w:p w14:paraId="50A646CF" w14:textId="77777777" w:rsidR="004268D2" w:rsidRPr="00F52F10" w:rsidRDefault="004268D2" w:rsidP="00E62789">
            <w:pPr>
              <w:rPr>
                <w:rFonts w:ascii="Times New Roman" w:hAnsi="Times New Roman" w:cs="Times New Roman"/>
              </w:rPr>
            </w:pPr>
          </w:p>
        </w:tc>
        <w:tc>
          <w:tcPr>
            <w:tcW w:w="1615" w:type="dxa"/>
            <w:vMerge/>
          </w:tcPr>
          <w:p w14:paraId="15F759DB" w14:textId="77777777" w:rsidR="004268D2" w:rsidRPr="00F52F10" w:rsidRDefault="004268D2" w:rsidP="00E62789">
            <w:pPr>
              <w:rPr>
                <w:rFonts w:ascii="Times New Roman" w:hAnsi="Times New Roman" w:cs="Times New Roman"/>
                <w:b/>
                <w:bCs/>
              </w:rPr>
            </w:pPr>
          </w:p>
        </w:tc>
        <w:tc>
          <w:tcPr>
            <w:tcW w:w="4589" w:type="dxa"/>
          </w:tcPr>
          <w:p w14:paraId="6BFC9BBC" w14:textId="454E6E17" w:rsidR="004268D2" w:rsidRPr="00F52F10" w:rsidRDefault="004268D2" w:rsidP="007D220A">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 xml:space="preserve">5. “Bimë” nënkupton bimët </w:t>
            </w:r>
            <w:r w:rsidRPr="00F52F10">
              <w:t xml:space="preserve"> </w:t>
            </w:r>
            <w:r w:rsidRPr="00F52F10">
              <w:rPr>
                <w:rFonts w:ascii="Times New Roman" w:hAnsi="Times New Roman" w:cs="Times New Roman"/>
                <w:bCs/>
                <w:lang w:eastAsia="hr-HR" w:bidi="sq-AL"/>
              </w:rPr>
              <w:t>sipas përcaktimit të pikës 2 të nenit 3 të ligjit 40/2025 “Për shëndetin e bimëve”.</w:t>
            </w:r>
          </w:p>
        </w:tc>
        <w:tc>
          <w:tcPr>
            <w:tcW w:w="1075" w:type="dxa"/>
            <w:gridSpan w:val="2"/>
          </w:tcPr>
          <w:p w14:paraId="54EF6D09"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0036E849" w14:textId="77777777" w:rsidR="004268D2" w:rsidRPr="00F52F10" w:rsidRDefault="004268D2" w:rsidP="00E62789">
            <w:pPr>
              <w:rPr>
                <w:rFonts w:ascii="Times New Roman" w:hAnsi="Times New Roman" w:cs="Times New Roman"/>
              </w:rPr>
            </w:pPr>
          </w:p>
        </w:tc>
      </w:tr>
      <w:tr w:rsidR="004268D2" w:rsidRPr="00F52F10" w14:paraId="62A90EC2" w14:textId="77777777" w:rsidTr="00AC7A2D">
        <w:trPr>
          <w:gridAfter w:val="1"/>
          <w:wAfter w:w="8345" w:type="dxa"/>
          <w:trHeight w:val="169"/>
        </w:trPr>
        <w:tc>
          <w:tcPr>
            <w:tcW w:w="1884" w:type="dxa"/>
            <w:vMerge/>
          </w:tcPr>
          <w:p w14:paraId="41DB01C0" w14:textId="77777777" w:rsidR="004268D2" w:rsidRPr="00F52F10" w:rsidRDefault="004268D2" w:rsidP="00E62789">
            <w:pPr>
              <w:rPr>
                <w:rFonts w:ascii="Times New Roman" w:hAnsi="Times New Roman" w:cs="Times New Roman"/>
                <w:b/>
                <w:bCs/>
              </w:rPr>
            </w:pPr>
          </w:p>
        </w:tc>
        <w:tc>
          <w:tcPr>
            <w:tcW w:w="4141" w:type="dxa"/>
          </w:tcPr>
          <w:p w14:paraId="09DEF2C7"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(17) 'dëmtuesit e bimëve' do të thotë dëmtuesit siç përcaktohen në nenin 1(1) të Rregullores (BE) 2016/2031</w:t>
            </w:r>
          </w:p>
        </w:tc>
        <w:tc>
          <w:tcPr>
            <w:tcW w:w="1350" w:type="dxa"/>
          </w:tcPr>
          <w:p w14:paraId="49146F78" w14:textId="77777777" w:rsidR="004268D2" w:rsidRPr="00F52F10" w:rsidRDefault="004268D2" w:rsidP="00E62789">
            <w:pPr>
              <w:rPr>
                <w:rFonts w:ascii="Times New Roman" w:hAnsi="Times New Roman" w:cs="Times New Roman"/>
              </w:rPr>
            </w:pPr>
          </w:p>
        </w:tc>
        <w:tc>
          <w:tcPr>
            <w:tcW w:w="1615" w:type="dxa"/>
            <w:vMerge/>
          </w:tcPr>
          <w:p w14:paraId="30052AC2" w14:textId="77777777" w:rsidR="004268D2" w:rsidRPr="00F52F10" w:rsidRDefault="004268D2" w:rsidP="00E62789">
            <w:pPr>
              <w:rPr>
                <w:rFonts w:ascii="Times New Roman" w:hAnsi="Times New Roman" w:cs="Times New Roman"/>
                <w:b/>
                <w:bCs/>
              </w:rPr>
            </w:pPr>
          </w:p>
        </w:tc>
        <w:tc>
          <w:tcPr>
            <w:tcW w:w="4589" w:type="dxa"/>
          </w:tcPr>
          <w:p w14:paraId="514617FC" w14:textId="3D210036"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8. “Dëmtuesit e bimëve” nënkupton dëmtuesit, sipas përkufizimit të dhënë në pikën 1 të nenit 1 të ligjit nr. 40/2025 “Për shëndetin e bimëve”; </w:t>
            </w:r>
          </w:p>
        </w:tc>
        <w:tc>
          <w:tcPr>
            <w:tcW w:w="1075" w:type="dxa"/>
            <w:gridSpan w:val="2"/>
          </w:tcPr>
          <w:p w14:paraId="091311A4"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B98740E" w14:textId="77777777" w:rsidR="004268D2" w:rsidRPr="00F52F10" w:rsidRDefault="004268D2" w:rsidP="00E62789">
            <w:pPr>
              <w:rPr>
                <w:rFonts w:ascii="Times New Roman" w:hAnsi="Times New Roman" w:cs="Times New Roman"/>
              </w:rPr>
            </w:pPr>
          </w:p>
        </w:tc>
      </w:tr>
      <w:tr w:rsidR="004268D2" w:rsidRPr="00F52F10" w14:paraId="67787720" w14:textId="77777777" w:rsidTr="00AC7A2D">
        <w:trPr>
          <w:gridAfter w:val="1"/>
          <w:wAfter w:w="8345" w:type="dxa"/>
          <w:trHeight w:val="169"/>
        </w:trPr>
        <w:tc>
          <w:tcPr>
            <w:tcW w:w="1884" w:type="dxa"/>
            <w:vMerge/>
          </w:tcPr>
          <w:p w14:paraId="0AA801DF" w14:textId="77777777" w:rsidR="004268D2" w:rsidRPr="00F52F10" w:rsidRDefault="004268D2" w:rsidP="00E62789">
            <w:pPr>
              <w:rPr>
                <w:rFonts w:ascii="Times New Roman" w:hAnsi="Times New Roman" w:cs="Times New Roman"/>
                <w:b/>
                <w:bCs/>
              </w:rPr>
            </w:pPr>
          </w:p>
        </w:tc>
        <w:tc>
          <w:tcPr>
            <w:tcW w:w="4141" w:type="dxa"/>
          </w:tcPr>
          <w:p w14:paraId="6A5C6FD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(18) 'produkte për mbrojtjen e bimëve' do të thotë produktet për mbrojtjen e bimëve siç </w:t>
            </w:r>
            <w:r w:rsidRPr="00F52F10">
              <w:rPr>
                <w:rFonts w:ascii="Times New Roman" w:hAnsi="Times New Roman" w:cs="Times New Roman"/>
                <w:bCs/>
                <w:lang w:eastAsia="hr-HR" w:bidi="sq-AL"/>
              </w:rPr>
              <w:lastRenderedPageBreak/>
              <w:t>përmenden në nenin 2(1) të Rregullores (KE) nr. 1107/2009;</w:t>
            </w:r>
          </w:p>
        </w:tc>
        <w:tc>
          <w:tcPr>
            <w:tcW w:w="1350" w:type="dxa"/>
          </w:tcPr>
          <w:p w14:paraId="773CB020" w14:textId="77777777" w:rsidR="004268D2" w:rsidRPr="00F52F10" w:rsidRDefault="004268D2" w:rsidP="00E62789">
            <w:pPr>
              <w:rPr>
                <w:rFonts w:ascii="Times New Roman" w:hAnsi="Times New Roman" w:cs="Times New Roman"/>
              </w:rPr>
            </w:pPr>
          </w:p>
        </w:tc>
        <w:tc>
          <w:tcPr>
            <w:tcW w:w="1615" w:type="dxa"/>
            <w:vMerge/>
          </w:tcPr>
          <w:p w14:paraId="6E3DADF7" w14:textId="77777777" w:rsidR="004268D2" w:rsidRPr="00F52F10" w:rsidRDefault="004268D2" w:rsidP="00E62789">
            <w:pPr>
              <w:rPr>
                <w:rFonts w:ascii="Times New Roman" w:hAnsi="Times New Roman" w:cs="Times New Roman"/>
                <w:b/>
                <w:bCs/>
              </w:rPr>
            </w:pPr>
          </w:p>
        </w:tc>
        <w:tc>
          <w:tcPr>
            <w:tcW w:w="4589" w:type="dxa"/>
          </w:tcPr>
          <w:p w14:paraId="4F47BDC3" w14:textId="77777777" w:rsidR="004268D2" w:rsidRPr="00F52F10" w:rsidRDefault="004268D2" w:rsidP="00E62789">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 xml:space="preserve">42. “Produkte për mbrojtjen e bimëve” nënkupton produktet, në formën në të cilën i furnizohen përdoruesit, të përbëra nga ose që </w:t>
            </w:r>
            <w:r w:rsidRPr="00F52F10">
              <w:rPr>
                <w:rFonts w:ascii="Times New Roman" w:hAnsi="Times New Roman" w:cs="Times New Roman"/>
                <w:bCs/>
                <w:lang w:eastAsia="hr-HR" w:bidi="sq-AL"/>
              </w:rPr>
              <w:lastRenderedPageBreak/>
              <w:t>përmbajnë lëndë vepruese, mbrojtëse ose sinergjike dhe të destinuara për një nga përdorimet e mëposhtme:</w:t>
            </w:r>
          </w:p>
          <w:p w14:paraId="0E47C460" w14:textId="77777777" w:rsidR="004268D2" w:rsidRPr="00F52F10" w:rsidRDefault="004268D2" w:rsidP="00E62789">
            <w:pPr>
              <w:numPr>
                <w:ilvl w:val="0"/>
                <w:numId w:val="3"/>
              </w:num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për mbrojtjen e bimëve ose produkteve bimore kundër të gjithë organizmave të dëmshëm ose parandalimin e veprimit të këtyre organizmave, përveç kur qëllimi kryesor i këtyre produkteve konsiderohet të jetë për arsye higjienike dhe jo për mbrojtjen e bimëve ose produkteve bimore;</w:t>
            </w:r>
          </w:p>
          <w:p w14:paraId="724544E1" w14:textId="77777777" w:rsidR="004268D2" w:rsidRPr="00F52F10" w:rsidRDefault="004268D2" w:rsidP="00E62789">
            <w:pPr>
              <w:numPr>
                <w:ilvl w:val="0"/>
                <w:numId w:val="3"/>
              </w:num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për të ndikuar në proceset jetësore të bimëve, të tilla si substanca që ndikojnë në rritjen e tyre, përveçse si lëndë ushqyese;</w:t>
            </w:r>
          </w:p>
          <w:p w14:paraId="667059CE" w14:textId="77777777" w:rsidR="004268D2" w:rsidRPr="00F52F10" w:rsidRDefault="004268D2" w:rsidP="00E62789">
            <w:pPr>
              <w:numPr>
                <w:ilvl w:val="0"/>
                <w:numId w:val="3"/>
              </w:num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ruajtja e produkteve bimore, për aq sa këto substanca ose produkte nuk i nënshtrohen rregulloreve të veçanta për konservuesit;</w:t>
            </w:r>
          </w:p>
          <w:p w14:paraId="7F322D97"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ç) për shkatërrimin e bimëve të padëshiruara ose pjesëve të bimëve, me përjashtim të algave, përveç rasteve kur produktet aplikohen në tokë ose në ujë për të mbrojtur bimët;</w:t>
            </w:r>
          </w:p>
          <w:p w14:paraId="430C006D"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për kontrollin ose parandalimin e rritjes së padëshiruar të bimëve, me përjashtim të algave, përveç rasteve kur produktet aplikohen në tokë ose në ujë për të mbrojtur bimët;</w:t>
            </w:r>
          </w:p>
        </w:tc>
        <w:tc>
          <w:tcPr>
            <w:tcW w:w="1075" w:type="dxa"/>
            <w:gridSpan w:val="2"/>
          </w:tcPr>
          <w:p w14:paraId="3E793821"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4B6B1E5B" w14:textId="77777777" w:rsidR="004268D2" w:rsidRPr="00F52F10" w:rsidRDefault="004268D2" w:rsidP="00E62789">
            <w:pPr>
              <w:rPr>
                <w:rFonts w:ascii="Times New Roman" w:hAnsi="Times New Roman" w:cs="Times New Roman"/>
              </w:rPr>
            </w:pPr>
          </w:p>
        </w:tc>
      </w:tr>
      <w:tr w:rsidR="004268D2" w:rsidRPr="00F52F10" w14:paraId="24EB9527" w14:textId="77777777" w:rsidTr="00AC7A2D">
        <w:trPr>
          <w:gridAfter w:val="1"/>
          <w:wAfter w:w="8345" w:type="dxa"/>
          <w:trHeight w:val="169"/>
        </w:trPr>
        <w:tc>
          <w:tcPr>
            <w:tcW w:w="1884" w:type="dxa"/>
            <w:vMerge/>
          </w:tcPr>
          <w:p w14:paraId="137F0050" w14:textId="77777777" w:rsidR="004268D2" w:rsidRPr="00F52F10" w:rsidRDefault="004268D2" w:rsidP="00E62789">
            <w:pPr>
              <w:rPr>
                <w:rFonts w:ascii="Times New Roman" w:hAnsi="Times New Roman" w:cs="Times New Roman"/>
                <w:b/>
                <w:bCs/>
              </w:rPr>
            </w:pPr>
          </w:p>
        </w:tc>
        <w:tc>
          <w:tcPr>
            <w:tcW w:w="4141" w:type="dxa"/>
          </w:tcPr>
          <w:p w14:paraId="0A3BAFF1"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(19) 'produkte me origjinë shtazore' do të thotë produkte me origjinë shtazore siç përcaktohen në pikën 8.1 të Shtojcës I të Rregullores (KE) nr. 853/2004 të Parlamentit Evropian dhe të Këshillit (1);</w:t>
            </w:r>
          </w:p>
        </w:tc>
        <w:tc>
          <w:tcPr>
            <w:tcW w:w="1350" w:type="dxa"/>
          </w:tcPr>
          <w:p w14:paraId="2ED970D7" w14:textId="77777777" w:rsidR="004268D2" w:rsidRPr="00F52F10" w:rsidRDefault="004268D2" w:rsidP="00E62789">
            <w:pPr>
              <w:rPr>
                <w:rFonts w:ascii="Times New Roman" w:hAnsi="Times New Roman" w:cs="Times New Roman"/>
              </w:rPr>
            </w:pPr>
          </w:p>
        </w:tc>
        <w:tc>
          <w:tcPr>
            <w:tcW w:w="1615" w:type="dxa"/>
            <w:vMerge/>
          </w:tcPr>
          <w:p w14:paraId="66CABC19" w14:textId="77777777" w:rsidR="004268D2" w:rsidRPr="00F52F10" w:rsidRDefault="004268D2" w:rsidP="00E62789">
            <w:pPr>
              <w:rPr>
                <w:rFonts w:ascii="Times New Roman" w:hAnsi="Times New Roman" w:cs="Times New Roman"/>
                <w:b/>
                <w:bCs/>
              </w:rPr>
            </w:pPr>
          </w:p>
        </w:tc>
        <w:tc>
          <w:tcPr>
            <w:tcW w:w="4589" w:type="dxa"/>
          </w:tcPr>
          <w:p w14:paraId="0A9EFCAD"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41. “Produkte me origjinë shtazore” nënkupton:</w:t>
            </w:r>
          </w:p>
          <w:p w14:paraId="10503A6A"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ushqime me origjinë shtazore, duke përfshirë mjaltin dhe gjakun;</w:t>
            </w:r>
          </w:p>
          <w:p w14:paraId="70DDA582" w14:textId="77777777" w:rsidR="004268D2" w:rsidRPr="00F52F10" w:rsidRDefault="004268D2"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b) molusqet e gjalla bivalve, ekinodermat e gjalla, tunikat e gjalla dhe gastropodet e gjalla detare te destinuara për konsum nga njeriu; dhe</w:t>
            </w:r>
          </w:p>
          <w:p w14:paraId="0223647E"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val="it-IT" w:eastAsia="hr-HR" w:bidi="sq-AL"/>
              </w:rPr>
              <w:lastRenderedPageBreak/>
              <w:t>c) kafshë të tjera të destinuara për t'u përgatitur me qëllim që të ofrohen të gjallë te konsumatori i fundit;</w:t>
            </w:r>
          </w:p>
        </w:tc>
        <w:tc>
          <w:tcPr>
            <w:tcW w:w="1075" w:type="dxa"/>
            <w:gridSpan w:val="2"/>
          </w:tcPr>
          <w:p w14:paraId="22D2D76B"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0D9EECB5" w14:textId="77777777" w:rsidR="004268D2" w:rsidRPr="00F52F10" w:rsidRDefault="004268D2" w:rsidP="00E62789">
            <w:pPr>
              <w:rPr>
                <w:rFonts w:ascii="Times New Roman" w:hAnsi="Times New Roman" w:cs="Times New Roman"/>
              </w:rPr>
            </w:pPr>
          </w:p>
        </w:tc>
      </w:tr>
      <w:tr w:rsidR="004268D2" w:rsidRPr="00F52F10" w14:paraId="7BE30855" w14:textId="77777777" w:rsidTr="00AC7A2D">
        <w:trPr>
          <w:gridAfter w:val="1"/>
          <w:wAfter w:w="8345" w:type="dxa"/>
          <w:trHeight w:val="169"/>
        </w:trPr>
        <w:tc>
          <w:tcPr>
            <w:tcW w:w="1884" w:type="dxa"/>
            <w:vMerge/>
          </w:tcPr>
          <w:p w14:paraId="7CC5B1E3" w14:textId="77777777" w:rsidR="004268D2" w:rsidRPr="00F52F10" w:rsidRDefault="004268D2" w:rsidP="00E62789">
            <w:pPr>
              <w:rPr>
                <w:rFonts w:ascii="Times New Roman" w:hAnsi="Times New Roman" w:cs="Times New Roman"/>
                <w:b/>
                <w:bCs/>
              </w:rPr>
            </w:pPr>
          </w:p>
        </w:tc>
        <w:tc>
          <w:tcPr>
            <w:tcW w:w="4141" w:type="dxa"/>
          </w:tcPr>
          <w:p w14:paraId="47463E8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(20) 'produkte embrionale' do të thotë produkte embrionale siç përcaktohen në pikën (28) të nenit 4 të Rregullores (BE) 2016/429;</w:t>
            </w:r>
          </w:p>
        </w:tc>
        <w:tc>
          <w:tcPr>
            <w:tcW w:w="1350" w:type="dxa"/>
          </w:tcPr>
          <w:p w14:paraId="6CDADFC5" w14:textId="77777777" w:rsidR="004268D2" w:rsidRPr="00F52F10" w:rsidRDefault="004268D2" w:rsidP="00E62789">
            <w:pPr>
              <w:rPr>
                <w:rFonts w:ascii="Times New Roman" w:hAnsi="Times New Roman" w:cs="Times New Roman"/>
              </w:rPr>
            </w:pPr>
          </w:p>
        </w:tc>
        <w:tc>
          <w:tcPr>
            <w:tcW w:w="1615" w:type="dxa"/>
            <w:vMerge/>
          </w:tcPr>
          <w:p w14:paraId="23C77105" w14:textId="77777777" w:rsidR="004268D2" w:rsidRPr="00F52F10" w:rsidRDefault="004268D2" w:rsidP="00E62789">
            <w:pPr>
              <w:rPr>
                <w:rFonts w:ascii="Times New Roman" w:hAnsi="Times New Roman" w:cs="Times New Roman"/>
                <w:b/>
                <w:bCs/>
              </w:rPr>
            </w:pPr>
          </w:p>
        </w:tc>
        <w:tc>
          <w:tcPr>
            <w:tcW w:w="4589" w:type="dxa"/>
          </w:tcPr>
          <w:p w14:paraId="295952F4" w14:textId="709FA714" w:rsidR="004268D2" w:rsidRPr="00F52F10" w:rsidRDefault="004268D2" w:rsidP="007D220A">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 xml:space="preserve">21. “Materiali riprodhues” nënkupton </w:t>
            </w:r>
            <w:r w:rsidRPr="00F52F10">
              <w:rPr>
                <w:rFonts w:ascii="Times New Roman" w:hAnsi="Times New Roman" w:cs="Times New Roman"/>
                <w:sz w:val="24"/>
                <w:szCs w:val="24"/>
              </w:rPr>
              <w:t xml:space="preserve"> materialet riprodhuese, sipas përkufizimit të përcaktuar në pikën 28 të nenit 4 të ligjit nr. 41/2025 ‘Për shëndetin e kafshëve’</w:t>
            </w:r>
          </w:p>
        </w:tc>
        <w:tc>
          <w:tcPr>
            <w:tcW w:w="1075" w:type="dxa"/>
            <w:gridSpan w:val="2"/>
          </w:tcPr>
          <w:p w14:paraId="62D02AF6"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70D14C7" w14:textId="77777777" w:rsidR="004268D2" w:rsidRPr="00F52F10" w:rsidRDefault="004268D2" w:rsidP="00E62789">
            <w:pPr>
              <w:rPr>
                <w:rFonts w:ascii="Times New Roman" w:hAnsi="Times New Roman" w:cs="Times New Roman"/>
              </w:rPr>
            </w:pPr>
          </w:p>
        </w:tc>
      </w:tr>
      <w:tr w:rsidR="004268D2" w:rsidRPr="00F52F10" w14:paraId="0F48BC1A" w14:textId="77777777" w:rsidTr="00AC7A2D">
        <w:trPr>
          <w:gridAfter w:val="1"/>
          <w:wAfter w:w="8345" w:type="dxa"/>
          <w:trHeight w:val="169"/>
        </w:trPr>
        <w:tc>
          <w:tcPr>
            <w:tcW w:w="1884" w:type="dxa"/>
            <w:vMerge/>
          </w:tcPr>
          <w:p w14:paraId="4FC39040" w14:textId="77777777" w:rsidR="004268D2" w:rsidRPr="00F52F10" w:rsidRDefault="004268D2" w:rsidP="00E62789">
            <w:pPr>
              <w:rPr>
                <w:rFonts w:ascii="Times New Roman" w:hAnsi="Times New Roman" w:cs="Times New Roman"/>
                <w:b/>
                <w:bCs/>
              </w:rPr>
            </w:pPr>
          </w:p>
        </w:tc>
        <w:tc>
          <w:tcPr>
            <w:tcW w:w="4141" w:type="dxa"/>
          </w:tcPr>
          <w:p w14:paraId="1C81CC55"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(21) 'produkte bimore' do të thotë produkte bimore siç përcaktohen në pikën (2) të nenit 2 të Rregullores (BE) 2016/2031;</w:t>
            </w:r>
          </w:p>
        </w:tc>
        <w:tc>
          <w:tcPr>
            <w:tcW w:w="1350" w:type="dxa"/>
          </w:tcPr>
          <w:p w14:paraId="3A888DA1" w14:textId="77777777" w:rsidR="004268D2" w:rsidRPr="00F52F10" w:rsidRDefault="004268D2" w:rsidP="00E62789">
            <w:pPr>
              <w:rPr>
                <w:rFonts w:ascii="Times New Roman" w:hAnsi="Times New Roman" w:cs="Times New Roman"/>
              </w:rPr>
            </w:pPr>
          </w:p>
        </w:tc>
        <w:tc>
          <w:tcPr>
            <w:tcW w:w="1615" w:type="dxa"/>
            <w:vMerge/>
          </w:tcPr>
          <w:p w14:paraId="23AE2E89" w14:textId="77777777" w:rsidR="004268D2" w:rsidRPr="00F52F10" w:rsidRDefault="004268D2" w:rsidP="00E62789">
            <w:pPr>
              <w:rPr>
                <w:rFonts w:ascii="Times New Roman" w:hAnsi="Times New Roman" w:cs="Times New Roman"/>
                <w:b/>
                <w:bCs/>
              </w:rPr>
            </w:pPr>
          </w:p>
        </w:tc>
        <w:tc>
          <w:tcPr>
            <w:tcW w:w="4589" w:type="dxa"/>
          </w:tcPr>
          <w:p w14:paraId="5F20D9A6" w14:textId="281D99BC"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40. “Produkte bimore” nënkupton</w:t>
            </w:r>
            <w:r w:rsidRPr="00F52F10">
              <w:t xml:space="preserve"> </w:t>
            </w:r>
            <w:r w:rsidRPr="00F52F10">
              <w:rPr>
                <w:rFonts w:ascii="Times New Roman" w:hAnsi="Times New Roman" w:cs="Times New Roman"/>
                <w:bCs/>
                <w:lang w:eastAsia="hr-HR" w:bidi="sq-AL"/>
              </w:rPr>
              <w:t>produktet bimore, sipas përkufizimit të përcaktuar në pikën 37 të nenit 3 të ligjit nr. 40/2025 “Për shëndetin e bimëve”</w:t>
            </w:r>
          </w:p>
        </w:tc>
        <w:tc>
          <w:tcPr>
            <w:tcW w:w="1075" w:type="dxa"/>
            <w:gridSpan w:val="2"/>
          </w:tcPr>
          <w:p w14:paraId="0A4A91C5"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9C6EB96" w14:textId="77777777" w:rsidR="004268D2" w:rsidRPr="00F52F10" w:rsidRDefault="004268D2" w:rsidP="00E62789">
            <w:pPr>
              <w:rPr>
                <w:rFonts w:ascii="Times New Roman" w:hAnsi="Times New Roman" w:cs="Times New Roman"/>
              </w:rPr>
            </w:pPr>
          </w:p>
        </w:tc>
      </w:tr>
      <w:tr w:rsidR="004268D2" w:rsidRPr="00F52F10" w14:paraId="27283AEF" w14:textId="77777777" w:rsidTr="00AC7A2D">
        <w:trPr>
          <w:gridAfter w:val="1"/>
          <w:wAfter w:w="8345" w:type="dxa"/>
          <w:trHeight w:val="169"/>
        </w:trPr>
        <w:tc>
          <w:tcPr>
            <w:tcW w:w="1884" w:type="dxa"/>
            <w:vMerge/>
          </w:tcPr>
          <w:p w14:paraId="7464E66B" w14:textId="77777777" w:rsidR="004268D2" w:rsidRPr="00F52F10" w:rsidRDefault="004268D2" w:rsidP="00E62789">
            <w:pPr>
              <w:rPr>
                <w:rFonts w:ascii="Times New Roman" w:hAnsi="Times New Roman" w:cs="Times New Roman"/>
                <w:b/>
                <w:bCs/>
              </w:rPr>
            </w:pPr>
          </w:p>
        </w:tc>
        <w:tc>
          <w:tcPr>
            <w:tcW w:w="4141" w:type="dxa"/>
          </w:tcPr>
          <w:p w14:paraId="5DE880D1"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(22) 'objekte të tjera' do të thotë objekte të tjera siç përcaktohen në pikën (5) të nenit 2 të Rregullores (BE) 2016/2031;</w:t>
            </w:r>
          </w:p>
        </w:tc>
        <w:tc>
          <w:tcPr>
            <w:tcW w:w="1350" w:type="dxa"/>
          </w:tcPr>
          <w:p w14:paraId="3BA2CC22" w14:textId="77777777" w:rsidR="004268D2" w:rsidRPr="00F52F10" w:rsidRDefault="004268D2" w:rsidP="00E62789">
            <w:pPr>
              <w:rPr>
                <w:rFonts w:ascii="Times New Roman" w:hAnsi="Times New Roman" w:cs="Times New Roman"/>
              </w:rPr>
            </w:pPr>
          </w:p>
        </w:tc>
        <w:tc>
          <w:tcPr>
            <w:tcW w:w="1615" w:type="dxa"/>
            <w:vMerge/>
          </w:tcPr>
          <w:p w14:paraId="6F7E1801" w14:textId="77777777" w:rsidR="004268D2" w:rsidRPr="00F52F10" w:rsidRDefault="004268D2" w:rsidP="00E62789">
            <w:pPr>
              <w:rPr>
                <w:rFonts w:ascii="Times New Roman" w:hAnsi="Times New Roman" w:cs="Times New Roman"/>
                <w:b/>
                <w:bCs/>
              </w:rPr>
            </w:pPr>
          </w:p>
        </w:tc>
        <w:tc>
          <w:tcPr>
            <w:tcW w:w="4589" w:type="dxa"/>
          </w:tcPr>
          <w:p w14:paraId="536BCE88" w14:textId="129F92E6" w:rsidR="004268D2" w:rsidRPr="00F52F10" w:rsidRDefault="004268D2" w:rsidP="00E62789">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 xml:space="preserve">33. “Objekte të tjera” nënkupton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objekte të tjera, siç përcaktohen në pikën 32 të nenit 3 të ligjit nr. 40/2025 “Për shëndetin e bimëve”</w:t>
            </w:r>
          </w:p>
        </w:tc>
        <w:tc>
          <w:tcPr>
            <w:tcW w:w="1075" w:type="dxa"/>
            <w:gridSpan w:val="2"/>
          </w:tcPr>
          <w:p w14:paraId="69DF0E19"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D2CB4FE" w14:textId="77777777" w:rsidR="004268D2" w:rsidRPr="00F52F10" w:rsidRDefault="004268D2" w:rsidP="00E62789">
            <w:pPr>
              <w:rPr>
                <w:rFonts w:ascii="Times New Roman" w:hAnsi="Times New Roman" w:cs="Times New Roman"/>
              </w:rPr>
            </w:pPr>
          </w:p>
        </w:tc>
      </w:tr>
      <w:tr w:rsidR="004268D2" w:rsidRPr="00F52F10" w14:paraId="5E7B906B" w14:textId="77777777" w:rsidTr="00AC7A2D">
        <w:trPr>
          <w:gridAfter w:val="1"/>
          <w:wAfter w:w="8345" w:type="dxa"/>
          <w:trHeight w:val="169"/>
        </w:trPr>
        <w:tc>
          <w:tcPr>
            <w:tcW w:w="1884" w:type="dxa"/>
            <w:vMerge/>
          </w:tcPr>
          <w:p w14:paraId="4D69A150" w14:textId="77777777" w:rsidR="004268D2" w:rsidRPr="00F52F10" w:rsidRDefault="004268D2" w:rsidP="00E62789">
            <w:pPr>
              <w:rPr>
                <w:rFonts w:ascii="Times New Roman" w:hAnsi="Times New Roman" w:cs="Times New Roman"/>
                <w:b/>
                <w:bCs/>
              </w:rPr>
            </w:pPr>
          </w:p>
        </w:tc>
        <w:tc>
          <w:tcPr>
            <w:tcW w:w="4141" w:type="dxa"/>
          </w:tcPr>
          <w:p w14:paraId="685E66A2"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(23) 'rrezik' do të thotë çdo agjent ose gjendje që ka potencialin të ketë një efekt negativ në shëndetin e njerëzve, kafshëve ose bimëve, mirëqenien e kafshëve ose mjedisin;</w:t>
            </w:r>
          </w:p>
        </w:tc>
        <w:tc>
          <w:tcPr>
            <w:tcW w:w="1350" w:type="dxa"/>
          </w:tcPr>
          <w:p w14:paraId="08943643" w14:textId="77777777" w:rsidR="004268D2" w:rsidRPr="00F52F10" w:rsidRDefault="004268D2" w:rsidP="00E62789">
            <w:pPr>
              <w:rPr>
                <w:rFonts w:ascii="Times New Roman" w:hAnsi="Times New Roman" w:cs="Times New Roman"/>
              </w:rPr>
            </w:pPr>
          </w:p>
        </w:tc>
        <w:tc>
          <w:tcPr>
            <w:tcW w:w="1615" w:type="dxa"/>
            <w:vMerge/>
          </w:tcPr>
          <w:p w14:paraId="38F260E9" w14:textId="77777777" w:rsidR="004268D2" w:rsidRPr="00F52F10" w:rsidRDefault="004268D2" w:rsidP="00E62789">
            <w:pPr>
              <w:rPr>
                <w:rFonts w:ascii="Times New Roman" w:hAnsi="Times New Roman" w:cs="Times New Roman"/>
                <w:b/>
                <w:bCs/>
              </w:rPr>
            </w:pPr>
          </w:p>
        </w:tc>
        <w:tc>
          <w:tcPr>
            <w:tcW w:w="4589" w:type="dxa"/>
          </w:tcPr>
          <w:p w14:paraId="457CA9CE" w14:textId="77777777" w:rsidR="004268D2" w:rsidRPr="00F52F10" w:rsidRDefault="004268D2" w:rsidP="00E62789">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46. “Rrezik” nënkupton çdo agjent ose gjendje me potencial për të pasur një efekt të kundërt në shëndetin e njerëzve, kafshëve ose bimëve, mirëqenien e kafshëve ose mjedisin.</w:t>
            </w:r>
          </w:p>
        </w:tc>
        <w:tc>
          <w:tcPr>
            <w:tcW w:w="1075" w:type="dxa"/>
            <w:gridSpan w:val="2"/>
          </w:tcPr>
          <w:p w14:paraId="5A8B1189"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42C9C79" w14:textId="77777777" w:rsidR="004268D2" w:rsidRPr="00F52F10" w:rsidRDefault="004268D2" w:rsidP="00E62789">
            <w:pPr>
              <w:rPr>
                <w:rFonts w:ascii="Times New Roman" w:hAnsi="Times New Roman" w:cs="Times New Roman"/>
              </w:rPr>
            </w:pPr>
          </w:p>
        </w:tc>
      </w:tr>
      <w:tr w:rsidR="004268D2" w:rsidRPr="00F52F10" w14:paraId="64A42E94" w14:textId="77777777" w:rsidTr="00AC7A2D">
        <w:trPr>
          <w:gridAfter w:val="1"/>
          <w:wAfter w:w="8345" w:type="dxa"/>
          <w:trHeight w:val="169"/>
        </w:trPr>
        <w:tc>
          <w:tcPr>
            <w:tcW w:w="1884" w:type="dxa"/>
            <w:vMerge/>
          </w:tcPr>
          <w:p w14:paraId="45603722" w14:textId="77777777" w:rsidR="004268D2" w:rsidRPr="00F52F10" w:rsidRDefault="004268D2" w:rsidP="00E62789">
            <w:pPr>
              <w:rPr>
                <w:rFonts w:ascii="Times New Roman" w:hAnsi="Times New Roman" w:cs="Times New Roman"/>
                <w:b/>
                <w:bCs/>
              </w:rPr>
            </w:pPr>
          </w:p>
        </w:tc>
        <w:tc>
          <w:tcPr>
            <w:tcW w:w="4141" w:type="dxa"/>
          </w:tcPr>
          <w:p w14:paraId="172FDA29"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(24) 'rrezik' do të thotë një funksion i probabilitetit të një efekti negativ në shëndetin e njerëzve, kafshëve ose bimëve, mirëqenien e kafshëve ose mjedisin dhe i ashpërsisë së atij efekti, si pasojë e një rreziku;</w:t>
            </w:r>
          </w:p>
        </w:tc>
        <w:tc>
          <w:tcPr>
            <w:tcW w:w="1350" w:type="dxa"/>
          </w:tcPr>
          <w:p w14:paraId="21D12353" w14:textId="77777777" w:rsidR="004268D2" w:rsidRPr="00F52F10" w:rsidRDefault="004268D2" w:rsidP="00E62789">
            <w:pPr>
              <w:rPr>
                <w:rFonts w:ascii="Times New Roman" w:hAnsi="Times New Roman" w:cs="Times New Roman"/>
              </w:rPr>
            </w:pPr>
          </w:p>
        </w:tc>
        <w:tc>
          <w:tcPr>
            <w:tcW w:w="1615" w:type="dxa"/>
            <w:vMerge/>
          </w:tcPr>
          <w:p w14:paraId="6F44E51E" w14:textId="77777777" w:rsidR="004268D2" w:rsidRPr="00F52F10" w:rsidRDefault="004268D2" w:rsidP="00E62789">
            <w:pPr>
              <w:rPr>
                <w:rFonts w:ascii="Times New Roman" w:hAnsi="Times New Roman" w:cs="Times New Roman"/>
                <w:b/>
                <w:bCs/>
              </w:rPr>
            </w:pPr>
          </w:p>
        </w:tc>
        <w:tc>
          <w:tcPr>
            <w:tcW w:w="4589" w:type="dxa"/>
          </w:tcPr>
          <w:p w14:paraId="4116920E"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45. “Risk” nënkupton mundësinë e një efekti të kundërt në shëndetin e njerëzve, kafshëve ose bimëve, mirëqenien e kafshëve ose mjedisin dhe ashpërsia e këtij efekti, si rrjedhojë e prezencës se një rreziku.</w:t>
            </w:r>
          </w:p>
        </w:tc>
        <w:tc>
          <w:tcPr>
            <w:tcW w:w="1075" w:type="dxa"/>
            <w:gridSpan w:val="2"/>
          </w:tcPr>
          <w:p w14:paraId="19EDFB21"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59C7E4DF" w14:textId="77777777" w:rsidR="004268D2" w:rsidRPr="00F52F10" w:rsidRDefault="004268D2" w:rsidP="00E62789">
            <w:pPr>
              <w:rPr>
                <w:rFonts w:ascii="Times New Roman" w:hAnsi="Times New Roman" w:cs="Times New Roman"/>
              </w:rPr>
            </w:pPr>
          </w:p>
        </w:tc>
      </w:tr>
      <w:tr w:rsidR="004268D2" w:rsidRPr="00F52F10" w14:paraId="5488F719" w14:textId="77777777" w:rsidTr="00AC7A2D">
        <w:trPr>
          <w:gridAfter w:val="1"/>
          <w:wAfter w:w="8345" w:type="dxa"/>
          <w:trHeight w:val="169"/>
        </w:trPr>
        <w:tc>
          <w:tcPr>
            <w:tcW w:w="1884" w:type="dxa"/>
            <w:vMerge/>
          </w:tcPr>
          <w:p w14:paraId="099BCF5E" w14:textId="77777777" w:rsidR="004268D2" w:rsidRPr="00F52F10" w:rsidRDefault="004268D2" w:rsidP="00E62789">
            <w:pPr>
              <w:rPr>
                <w:rFonts w:ascii="Times New Roman" w:hAnsi="Times New Roman" w:cs="Times New Roman"/>
                <w:b/>
                <w:bCs/>
              </w:rPr>
            </w:pPr>
          </w:p>
        </w:tc>
        <w:tc>
          <w:tcPr>
            <w:tcW w:w="4141" w:type="dxa"/>
          </w:tcPr>
          <w:p w14:paraId="396EF655"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(25) 'certifikim zyrtar' do të thotë procedura me anë të së cilës autoriteti kompetent jep siguri në lidhje me pajtueshmërinë me një ose më shumë kërkesa të përcaktuara në rregullat e përmendura në nenin 1(2).</w:t>
            </w:r>
          </w:p>
        </w:tc>
        <w:tc>
          <w:tcPr>
            <w:tcW w:w="1350" w:type="dxa"/>
          </w:tcPr>
          <w:p w14:paraId="70ECE2A8" w14:textId="77777777" w:rsidR="004268D2" w:rsidRPr="00F52F10" w:rsidRDefault="004268D2" w:rsidP="00E62789">
            <w:pPr>
              <w:rPr>
                <w:rFonts w:ascii="Times New Roman" w:hAnsi="Times New Roman" w:cs="Times New Roman"/>
              </w:rPr>
            </w:pPr>
          </w:p>
        </w:tc>
        <w:tc>
          <w:tcPr>
            <w:tcW w:w="1615" w:type="dxa"/>
            <w:vMerge/>
          </w:tcPr>
          <w:p w14:paraId="4AC047AF" w14:textId="77777777" w:rsidR="004268D2" w:rsidRPr="00F52F10" w:rsidRDefault="004268D2" w:rsidP="00E62789">
            <w:pPr>
              <w:rPr>
                <w:rFonts w:ascii="Times New Roman" w:hAnsi="Times New Roman" w:cs="Times New Roman"/>
                <w:b/>
                <w:bCs/>
              </w:rPr>
            </w:pPr>
          </w:p>
        </w:tc>
        <w:tc>
          <w:tcPr>
            <w:tcW w:w="4589" w:type="dxa"/>
          </w:tcPr>
          <w:p w14:paraId="4D8AD9C4"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7. “Çertifikim zyrtar” është procedura me të cilën autoriteti kompetent siguron garantimin e    e përmbushjes së  një ose më shumë kërkesa të përcaktuara në pikën 2 të nenit 2 të këtij ligji.</w:t>
            </w:r>
          </w:p>
        </w:tc>
        <w:tc>
          <w:tcPr>
            <w:tcW w:w="1075" w:type="dxa"/>
            <w:gridSpan w:val="2"/>
          </w:tcPr>
          <w:p w14:paraId="62D12232"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0C19CAE2" w14:textId="77777777" w:rsidR="004268D2" w:rsidRPr="00F52F10" w:rsidRDefault="004268D2" w:rsidP="00E62789">
            <w:pPr>
              <w:rPr>
                <w:rFonts w:ascii="Times New Roman" w:hAnsi="Times New Roman" w:cs="Times New Roman"/>
              </w:rPr>
            </w:pPr>
          </w:p>
        </w:tc>
      </w:tr>
      <w:tr w:rsidR="004268D2" w:rsidRPr="00F52F10" w14:paraId="39330500" w14:textId="77777777" w:rsidTr="00AC7A2D">
        <w:trPr>
          <w:gridAfter w:val="1"/>
          <w:wAfter w:w="8345" w:type="dxa"/>
          <w:trHeight w:val="169"/>
        </w:trPr>
        <w:tc>
          <w:tcPr>
            <w:tcW w:w="1884" w:type="dxa"/>
            <w:vMerge/>
          </w:tcPr>
          <w:p w14:paraId="257C605C" w14:textId="77777777" w:rsidR="004268D2" w:rsidRPr="00F52F10" w:rsidRDefault="004268D2" w:rsidP="00E62789">
            <w:pPr>
              <w:rPr>
                <w:rFonts w:ascii="Times New Roman" w:hAnsi="Times New Roman" w:cs="Times New Roman"/>
                <w:b/>
                <w:bCs/>
              </w:rPr>
            </w:pPr>
          </w:p>
        </w:tc>
        <w:tc>
          <w:tcPr>
            <w:tcW w:w="4141" w:type="dxa"/>
          </w:tcPr>
          <w:p w14:paraId="2F8980F0"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(26) 'zyrtar certifikues' do të thotë:</w:t>
            </w:r>
          </w:p>
        </w:tc>
        <w:tc>
          <w:tcPr>
            <w:tcW w:w="1350" w:type="dxa"/>
          </w:tcPr>
          <w:p w14:paraId="49245705" w14:textId="77777777" w:rsidR="004268D2" w:rsidRPr="00F52F10" w:rsidRDefault="004268D2" w:rsidP="00E62789">
            <w:pPr>
              <w:rPr>
                <w:rFonts w:ascii="Times New Roman" w:hAnsi="Times New Roman" w:cs="Times New Roman"/>
              </w:rPr>
            </w:pPr>
          </w:p>
        </w:tc>
        <w:tc>
          <w:tcPr>
            <w:tcW w:w="1615" w:type="dxa"/>
            <w:vMerge/>
          </w:tcPr>
          <w:p w14:paraId="122B40DF" w14:textId="77777777" w:rsidR="004268D2" w:rsidRPr="00F52F10" w:rsidRDefault="004268D2" w:rsidP="00E62789">
            <w:pPr>
              <w:rPr>
                <w:rFonts w:ascii="Times New Roman" w:hAnsi="Times New Roman" w:cs="Times New Roman"/>
                <w:b/>
                <w:bCs/>
              </w:rPr>
            </w:pPr>
          </w:p>
        </w:tc>
        <w:tc>
          <w:tcPr>
            <w:tcW w:w="4589" w:type="dxa"/>
          </w:tcPr>
          <w:p w14:paraId="20646DA0"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58. “Zyrtar Certifikues” do të thotë:</w:t>
            </w:r>
          </w:p>
        </w:tc>
        <w:tc>
          <w:tcPr>
            <w:tcW w:w="1075" w:type="dxa"/>
            <w:gridSpan w:val="2"/>
          </w:tcPr>
          <w:p w14:paraId="47CE58F5"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523793EE" w14:textId="77777777" w:rsidR="004268D2" w:rsidRPr="00F52F10" w:rsidRDefault="004268D2" w:rsidP="00E62789">
            <w:pPr>
              <w:rPr>
                <w:rFonts w:ascii="Times New Roman" w:hAnsi="Times New Roman" w:cs="Times New Roman"/>
              </w:rPr>
            </w:pPr>
          </w:p>
        </w:tc>
      </w:tr>
      <w:tr w:rsidR="004268D2" w:rsidRPr="00F52F10" w14:paraId="111D0666" w14:textId="77777777" w:rsidTr="00AC7A2D">
        <w:trPr>
          <w:gridAfter w:val="1"/>
          <w:wAfter w:w="8345" w:type="dxa"/>
          <w:trHeight w:val="169"/>
        </w:trPr>
        <w:tc>
          <w:tcPr>
            <w:tcW w:w="1884" w:type="dxa"/>
            <w:vMerge/>
          </w:tcPr>
          <w:p w14:paraId="7553AE48" w14:textId="77777777" w:rsidR="004268D2" w:rsidRPr="00F52F10" w:rsidRDefault="004268D2" w:rsidP="00E62789">
            <w:pPr>
              <w:rPr>
                <w:rFonts w:ascii="Times New Roman" w:hAnsi="Times New Roman" w:cs="Times New Roman"/>
                <w:b/>
                <w:bCs/>
              </w:rPr>
            </w:pPr>
          </w:p>
        </w:tc>
        <w:tc>
          <w:tcPr>
            <w:tcW w:w="4141" w:type="dxa"/>
          </w:tcPr>
          <w:p w14:paraId="265205D5"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çdo zyrtar i autoriteteve kompetente i autorizuar për të nënshkruar certifikata zyrtare nga autoritete të tilla; ose</w:t>
            </w:r>
          </w:p>
        </w:tc>
        <w:tc>
          <w:tcPr>
            <w:tcW w:w="1350" w:type="dxa"/>
          </w:tcPr>
          <w:p w14:paraId="33B671A7" w14:textId="77777777" w:rsidR="004268D2" w:rsidRPr="00F52F10" w:rsidRDefault="004268D2" w:rsidP="00E62789">
            <w:pPr>
              <w:rPr>
                <w:rFonts w:ascii="Times New Roman" w:hAnsi="Times New Roman" w:cs="Times New Roman"/>
              </w:rPr>
            </w:pPr>
          </w:p>
        </w:tc>
        <w:tc>
          <w:tcPr>
            <w:tcW w:w="1615" w:type="dxa"/>
            <w:vMerge/>
          </w:tcPr>
          <w:p w14:paraId="7932F320" w14:textId="77777777" w:rsidR="004268D2" w:rsidRPr="00F52F10" w:rsidRDefault="004268D2" w:rsidP="00E62789">
            <w:pPr>
              <w:rPr>
                <w:rFonts w:ascii="Times New Roman" w:hAnsi="Times New Roman" w:cs="Times New Roman"/>
                <w:b/>
                <w:bCs/>
              </w:rPr>
            </w:pPr>
          </w:p>
        </w:tc>
        <w:tc>
          <w:tcPr>
            <w:tcW w:w="4589" w:type="dxa"/>
          </w:tcPr>
          <w:p w14:paraId="32A5FC33"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çdo zyrtar i autoriteteve kompetente i autorizuar për të nënshkruar certifikatat zyrtare nga këto autoritete; ose</w:t>
            </w:r>
          </w:p>
        </w:tc>
        <w:tc>
          <w:tcPr>
            <w:tcW w:w="1075" w:type="dxa"/>
            <w:gridSpan w:val="2"/>
          </w:tcPr>
          <w:p w14:paraId="24C907D2"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F3DCE37" w14:textId="77777777" w:rsidR="004268D2" w:rsidRPr="00F52F10" w:rsidRDefault="004268D2" w:rsidP="00E62789">
            <w:pPr>
              <w:rPr>
                <w:rFonts w:ascii="Times New Roman" w:hAnsi="Times New Roman" w:cs="Times New Roman"/>
              </w:rPr>
            </w:pPr>
          </w:p>
        </w:tc>
      </w:tr>
      <w:tr w:rsidR="004268D2" w:rsidRPr="00F52F10" w14:paraId="6CEDF32E" w14:textId="77777777" w:rsidTr="00AC7A2D">
        <w:trPr>
          <w:gridAfter w:val="1"/>
          <w:wAfter w:w="8345" w:type="dxa"/>
          <w:trHeight w:val="169"/>
        </w:trPr>
        <w:tc>
          <w:tcPr>
            <w:tcW w:w="1884" w:type="dxa"/>
            <w:vMerge/>
          </w:tcPr>
          <w:p w14:paraId="218B388B" w14:textId="77777777" w:rsidR="004268D2" w:rsidRPr="00F52F10" w:rsidRDefault="004268D2" w:rsidP="00E62789">
            <w:pPr>
              <w:rPr>
                <w:rFonts w:ascii="Times New Roman" w:hAnsi="Times New Roman" w:cs="Times New Roman"/>
                <w:b/>
                <w:bCs/>
              </w:rPr>
            </w:pPr>
          </w:p>
        </w:tc>
        <w:tc>
          <w:tcPr>
            <w:tcW w:w="4141" w:type="dxa"/>
          </w:tcPr>
          <w:p w14:paraId="7504FCE4"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çdo person tjetër fizik i autorizuar nga autoritetet kompetente për të nënshkruar certifikata zyrtare në përputhje me rregullat e përmendura në nenin 1(2);</w:t>
            </w:r>
          </w:p>
        </w:tc>
        <w:tc>
          <w:tcPr>
            <w:tcW w:w="1350" w:type="dxa"/>
          </w:tcPr>
          <w:p w14:paraId="5B66B335" w14:textId="77777777" w:rsidR="004268D2" w:rsidRPr="00F52F10" w:rsidRDefault="004268D2" w:rsidP="00E62789">
            <w:pPr>
              <w:rPr>
                <w:rFonts w:ascii="Times New Roman" w:hAnsi="Times New Roman" w:cs="Times New Roman"/>
              </w:rPr>
            </w:pPr>
          </w:p>
        </w:tc>
        <w:tc>
          <w:tcPr>
            <w:tcW w:w="1615" w:type="dxa"/>
            <w:vMerge/>
          </w:tcPr>
          <w:p w14:paraId="0DF5E62D" w14:textId="77777777" w:rsidR="004268D2" w:rsidRPr="00F52F10" w:rsidRDefault="004268D2" w:rsidP="00E62789">
            <w:pPr>
              <w:rPr>
                <w:rFonts w:ascii="Times New Roman" w:hAnsi="Times New Roman" w:cs="Times New Roman"/>
                <w:b/>
                <w:bCs/>
              </w:rPr>
            </w:pPr>
          </w:p>
        </w:tc>
        <w:tc>
          <w:tcPr>
            <w:tcW w:w="4589" w:type="dxa"/>
          </w:tcPr>
          <w:p w14:paraId="2D8C11BC"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ascii="Times New Roman" w:hAnsi="Times New Roman" w:cs="Times New Roman"/>
                <w:sz w:val="24"/>
                <w:szCs w:val="24"/>
              </w:rPr>
              <w:t xml:space="preserve"> </w:t>
            </w:r>
            <w:r w:rsidRPr="00F52F10">
              <w:rPr>
                <w:rFonts w:ascii="Times New Roman" w:hAnsi="Times New Roman" w:cs="Times New Roman"/>
              </w:rPr>
              <w:t>çdo person tjetër fizik që është i autorizuar nga autoritetet kompetente për të nënshkruar certifikatat zyrtare, në përputhje me pikën 2 të nenit 2 të këtij ligji.</w:t>
            </w:r>
          </w:p>
        </w:tc>
        <w:tc>
          <w:tcPr>
            <w:tcW w:w="1075" w:type="dxa"/>
            <w:gridSpan w:val="2"/>
          </w:tcPr>
          <w:p w14:paraId="7191146A"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5C90C69" w14:textId="77777777" w:rsidR="004268D2" w:rsidRPr="00F52F10" w:rsidRDefault="004268D2" w:rsidP="00E62789">
            <w:pPr>
              <w:rPr>
                <w:rFonts w:ascii="Times New Roman" w:hAnsi="Times New Roman" w:cs="Times New Roman"/>
              </w:rPr>
            </w:pPr>
          </w:p>
        </w:tc>
      </w:tr>
      <w:tr w:rsidR="004268D2" w:rsidRPr="00F52F10" w14:paraId="0B1D1DC9" w14:textId="77777777" w:rsidTr="00AC7A2D">
        <w:trPr>
          <w:gridAfter w:val="1"/>
          <w:wAfter w:w="8345" w:type="dxa"/>
          <w:trHeight w:val="169"/>
        </w:trPr>
        <w:tc>
          <w:tcPr>
            <w:tcW w:w="1884" w:type="dxa"/>
            <w:vMerge/>
          </w:tcPr>
          <w:p w14:paraId="7F972025" w14:textId="77777777" w:rsidR="004268D2" w:rsidRPr="00F52F10" w:rsidRDefault="004268D2" w:rsidP="00E62789">
            <w:pPr>
              <w:rPr>
                <w:rFonts w:ascii="Times New Roman" w:hAnsi="Times New Roman" w:cs="Times New Roman"/>
                <w:b/>
                <w:bCs/>
              </w:rPr>
            </w:pPr>
          </w:p>
        </w:tc>
        <w:tc>
          <w:tcPr>
            <w:tcW w:w="4141" w:type="dxa"/>
          </w:tcPr>
          <w:p w14:paraId="63B93622"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(27) 'certifikatë zyrtare' do të thotë një dokument në letër ose elektronik i nënshkruar nga zyrtari certifikues dhe që ofron siguri në lidhje me pajtueshmërinë me një ose më shumë kërkesa të përcaktuara në rregullat e përmendura në nenin 1(2);</w:t>
            </w:r>
          </w:p>
        </w:tc>
        <w:tc>
          <w:tcPr>
            <w:tcW w:w="1350" w:type="dxa"/>
          </w:tcPr>
          <w:p w14:paraId="535E9895" w14:textId="77777777" w:rsidR="004268D2" w:rsidRPr="00F52F10" w:rsidRDefault="004268D2" w:rsidP="00E62789">
            <w:pPr>
              <w:rPr>
                <w:rFonts w:ascii="Times New Roman" w:hAnsi="Times New Roman" w:cs="Times New Roman"/>
              </w:rPr>
            </w:pPr>
          </w:p>
        </w:tc>
        <w:tc>
          <w:tcPr>
            <w:tcW w:w="1615" w:type="dxa"/>
            <w:vMerge/>
          </w:tcPr>
          <w:p w14:paraId="6F106AFC" w14:textId="77777777" w:rsidR="004268D2" w:rsidRPr="00F52F10" w:rsidRDefault="004268D2" w:rsidP="00E62789">
            <w:pPr>
              <w:rPr>
                <w:rFonts w:ascii="Times New Roman" w:hAnsi="Times New Roman" w:cs="Times New Roman"/>
                <w:b/>
                <w:bCs/>
              </w:rPr>
            </w:pPr>
          </w:p>
        </w:tc>
        <w:tc>
          <w:tcPr>
            <w:tcW w:w="4589" w:type="dxa"/>
          </w:tcPr>
          <w:p w14:paraId="63E54419"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6. “Çertifikatë zyrtare” është një dokument në formatin letër ose elektronik i nënshkruar nga zyrtari certifikues dhe që garanton përmbushjen e një ose më shumë kërkesave të përcaktuara në pikën 2 të nenit 2 të këtij ligji.</w:t>
            </w:r>
          </w:p>
        </w:tc>
        <w:tc>
          <w:tcPr>
            <w:tcW w:w="1075" w:type="dxa"/>
            <w:gridSpan w:val="2"/>
          </w:tcPr>
          <w:p w14:paraId="6D726B57"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598CD6E6" w14:textId="77777777" w:rsidR="004268D2" w:rsidRPr="00F52F10" w:rsidRDefault="004268D2" w:rsidP="00E62789">
            <w:pPr>
              <w:rPr>
                <w:rFonts w:ascii="Times New Roman" w:hAnsi="Times New Roman" w:cs="Times New Roman"/>
              </w:rPr>
            </w:pPr>
          </w:p>
        </w:tc>
      </w:tr>
      <w:tr w:rsidR="004268D2" w:rsidRPr="00F52F10" w14:paraId="01C4B0EE" w14:textId="77777777" w:rsidTr="00AC7A2D">
        <w:trPr>
          <w:gridAfter w:val="1"/>
          <w:wAfter w:w="8345" w:type="dxa"/>
          <w:trHeight w:val="169"/>
        </w:trPr>
        <w:tc>
          <w:tcPr>
            <w:tcW w:w="1884" w:type="dxa"/>
            <w:vMerge/>
          </w:tcPr>
          <w:p w14:paraId="770C4E88" w14:textId="77777777" w:rsidR="004268D2" w:rsidRPr="00F52F10" w:rsidRDefault="004268D2" w:rsidP="00E62789">
            <w:pPr>
              <w:rPr>
                <w:rFonts w:ascii="Times New Roman" w:hAnsi="Times New Roman" w:cs="Times New Roman"/>
                <w:b/>
                <w:bCs/>
              </w:rPr>
            </w:pPr>
          </w:p>
        </w:tc>
        <w:tc>
          <w:tcPr>
            <w:tcW w:w="4141" w:type="dxa"/>
          </w:tcPr>
          <w:p w14:paraId="2E2D9F2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(28) 'vërtetim zyrtar' do të thotë çdo etiketë, markë ose formë tjetër e vërtetimit e lëshuar nga operatorët nën mbikëqyrjen, nëpërmjet kontrolleve zyrtare të dedikuara, të autoriteteve kompetente ose nga vetë autoritetet kompetente, dhe që ofron siguri në lidhje me pajtueshmërinë me një ose më shumë kërkesa të përcaktuara në këtë Rregullore ose në rregullat e përmendura në Nenin 1(2);</w:t>
            </w:r>
          </w:p>
        </w:tc>
        <w:tc>
          <w:tcPr>
            <w:tcW w:w="1350" w:type="dxa"/>
          </w:tcPr>
          <w:p w14:paraId="27409795" w14:textId="77777777" w:rsidR="004268D2" w:rsidRPr="00F52F10" w:rsidRDefault="004268D2" w:rsidP="00E62789">
            <w:pPr>
              <w:rPr>
                <w:rFonts w:ascii="Times New Roman" w:hAnsi="Times New Roman" w:cs="Times New Roman"/>
              </w:rPr>
            </w:pPr>
          </w:p>
        </w:tc>
        <w:tc>
          <w:tcPr>
            <w:tcW w:w="1615" w:type="dxa"/>
            <w:vMerge/>
          </w:tcPr>
          <w:p w14:paraId="7403E9DF" w14:textId="77777777" w:rsidR="004268D2" w:rsidRPr="00F52F10" w:rsidRDefault="004268D2" w:rsidP="00E62789">
            <w:pPr>
              <w:rPr>
                <w:rFonts w:ascii="Times New Roman" w:hAnsi="Times New Roman" w:cs="Times New Roman"/>
                <w:b/>
                <w:bCs/>
              </w:rPr>
            </w:pPr>
          </w:p>
        </w:tc>
        <w:tc>
          <w:tcPr>
            <w:tcW w:w="4589" w:type="dxa"/>
          </w:tcPr>
          <w:p w14:paraId="552FF96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56. “Vërtetim zyrtar” nënkupton çdo etiketë, shenjë ose formë tjetër vërtetimi të lëshuar nga operatorët nën mbikëqyrje, nëpërmjet kontrolleve zyrtare të dedikuara të autoriteteve kompetente ose nga vetë autoritetet kompetente, dhe që garanton përputhshmërinë me një ose më shumë kërkesa të përcaktuara në këtë ligj ose në rregullat e referuar në pikën 2 të nenit 2 të këtij ligji.</w:t>
            </w:r>
          </w:p>
        </w:tc>
        <w:tc>
          <w:tcPr>
            <w:tcW w:w="1075" w:type="dxa"/>
            <w:gridSpan w:val="2"/>
          </w:tcPr>
          <w:p w14:paraId="2C81070B"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CF8042A" w14:textId="77777777" w:rsidR="004268D2" w:rsidRPr="00F52F10" w:rsidRDefault="004268D2" w:rsidP="00E62789">
            <w:pPr>
              <w:rPr>
                <w:rFonts w:ascii="Times New Roman" w:hAnsi="Times New Roman" w:cs="Times New Roman"/>
              </w:rPr>
            </w:pPr>
          </w:p>
        </w:tc>
      </w:tr>
      <w:tr w:rsidR="004268D2" w:rsidRPr="00F52F10" w14:paraId="44540EBA" w14:textId="77777777" w:rsidTr="00AC7A2D">
        <w:trPr>
          <w:gridAfter w:val="1"/>
          <w:wAfter w:w="8345" w:type="dxa"/>
          <w:trHeight w:val="169"/>
        </w:trPr>
        <w:tc>
          <w:tcPr>
            <w:tcW w:w="1884" w:type="dxa"/>
            <w:vMerge/>
          </w:tcPr>
          <w:p w14:paraId="71C43CB3" w14:textId="77777777" w:rsidR="004268D2" w:rsidRPr="00F52F10" w:rsidRDefault="004268D2" w:rsidP="00E62789">
            <w:pPr>
              <w:rPr>
                <w:rFonts w:ascii="Times New Roman" w:hAnsi="Times New Roman" w:cs="Times New Roman"/>
                <w:b/>
                <w:bCs/>
              </w:rPr>
            </w:pPr>
          </w:p>
        </w:tc>
        <w:tc>
          <w:tcPr>
            <w:tcW w:w="4141" w:type="dxa"/>
          </w:tcPr>
          <w:p w14:paraId="10599F9C"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(29) 'operator' do të thotë çdo person fizik ose juridik që i nënshtrohet një ose më shumë detyrimeve të parashikuara në rregullat e përmendura në nenin 1(2);</w:t>
            </w:r>
          </w:p>
        </w:tc>
        <w:tc>
          <w:tcPr>
            <w:tcW w:w="1350" w:type="dxa"/>
          </w:tcPr>
          <w:p w14:paraId="594CE289" w14:textId="77777777" w:rsidR="004268D2" w:rsidRPr="00F52F10" w:rsidRDefault="004268D2" w:rsidP="00E62789">
            <w:pPr>
              <w:rPr>
                <w:rFonts w:ascii="Times New Roman" w:hAnsi="Times New Roman" w:cs="Times New Roman"/>
              </w:rPr>
            </w:pPr>
          </w:p>
        </w:tc>
        <w:tc>
          <w:tcPr>
            <w:tcW w:w="1615" w:type="dxa"/>
            <w:vMerge/>
          </w:tcPr>
          <w:p w14:paraId="759B8AD1" w14:textId="77777777" w:rsidR="004268D2" w:rsidRPr="00F52F10" w:rsidRDefault="004268D2" w:rsidP="00E62789">
            <w:pPr>
              <w:rPr>
                <w:rFonts w:ascii="Times New Roman" w:hAnsi="Times New Roman" w:cs="Times New Roman"/>
                <w:b/>
                <w:bCs/>
              </w:rPr>
            </w:pPr>
          </w:p>
        </w:tc>
        <w:tc>
          <w:tcPr>
            <w:tcW w:w="4589" w:type="dxa"/>
          </w:tcPr>
          <w:p w14:paraId="6B296717"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34. “Operator” nënkupton çdo person fizik ose juridik që i nënshtrohet një ose më shumë detyrimeve të parashikuara në pikën 2 të nenit 2 të këtij ligji.</w:t>
            </w:r>
          </w:p>
        </w:tc>
        <w:tc>
          <w:tcPr>
            <w:tcW w:w="1075" w:type="dxa"/>
            <w:gridSpan w:val="2"/>
          </w:tcPr>
          <w:p w14:paraId="2E64BE3D"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9E2FEC1" w14:textId="77777777" w:rsidR="004268D2" w:rsidRPr="00F52F10" w:rsidRDefault="004268D2" w:rsidP="00E62789">
            <w:pPr>
              <w:rPr>
                <w:rFonts w:ascii="Times New Roman" w:hAnsi="Times New Roman" w:cs="Times New Roman"/>
              </w:rPr>
            </w:pPr>
          </w:p>
        </w:tc>
      </w:tr>
      <w:tr w:rsidR="004268D2" w:rsidRPr="00F52F10" w14:paraId="0A3D5F67" w14:textId="77777777" w:rsidTr="00AC7A2D">
        <w:trPr>
          <w:gridAfter w:val="1"/>
          <w:wAfter w:w="8345" w:type="dxa"/>
          <w:trHeight w:val="169"/>
        </w:trPr>
        <w:tc>
          <w:tcPr>
            <w:tcW w:w="1884" w:type="dxa"/>
            <w:vMerge/>
          </w:tcPr>
          <w:p w14:paraId="67C5BC86" w14:textId="77777777" w:rsidR="004268D2" w:rsidRPr="00F52F10" w:rsidRDefault="004268D2" w:rsidP="00E62789">
            <w:pPr>
              <w:rPr>
                <w:rFonts w:ascii="Times New Roman" w:hAnsi="Times New Roman" w:cs="Times New Roman"/>
                <w:b/>
                <w:bCs/>
              </w:rPr>
            </w:pPr>
          </w:p>
        </w:tc>
        <w:tc>
          <w:tcPr>
            <w:tcW w:w="4141" w:type="dxa"/>
          </w:tcPr>
          <w:p w14:paraId="27DE6169"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(30) 'audit' do të thotë një shqyrtim sistematik dhe i pavarur për të përcaktuar nëse aktivitetet dhe rezultatet përkatëse të aktiviteteve të tilla përputhen me marrëveshjet e planifikuara dhe nëse këto marrëveshje zbatohen në mënyrë efektive dhe janë të përshtatshme për të arritur objektivat;</w:t>
            </w:r>
          </w:p>
        </w:tc>
        <w:tc>
          <w:tcPr>
            <w:tcW w:w="1350" w:type="dxa"/>
          </w:tcPr>
          <w:p w14:paraId="194BAEDF" w14:textId="77777777" w:rsidR="004268D2" w:rsidRPr="00F52F10" w:rsidRDefault="004268D2" w:rsidP="00E62789">
            <w:pPr>
              <w:rPr>
                <w:rFonts w:ascii="Times New Roman" w:hAnsi="Times New Roman" w:cs="Times New Roman"/>
              </w:rPr>
            </w:pPr>
          </w:p>
        </w:tc>
        <w:tc>
          <w:tcPr>
            <w:tcW w:w="1615" w:type="dxa"/>
            <w:vMerge/>
          </w:tcPr>
          <w:p w14:paraId="07805D8F" w14:textId="77777777" w:rsidR="004268D2" w:rsidRPr="00F52F10" w:rsidRDefault="004268D2" w:rsidP="00E62789">
            <w:pPr>
              <w:rPr>
                <w:rFonts w:ascii="Times New Roman" w:hAnsi="Times New Roman" w:cs="Times New Roman"/>
                <w:b/>
                <w:bCs/>
              </w:rPr>
            </w:pPr>
          </w:p>
        </w:tc>
        <w:tc>
          <w:tcPr>
            <w:tcW w:w="4589" w:type="dxa"/>
          </w:tcPr>
          <w:p w14:paraId="6291E16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“Auditim” nënkupton një kontroll sistematik dhe të pavarur për të përcaktuar nëse aktivitetet dhe rezultatet e këtyre aktiviteteve përputhen me marrëveshjet e planifikuara dhe nëse këto marrëveshje zbatohen në mënyrë efektive dhe janë të përshtatshme për të arritur object.</w:t>
            </w:r>
          </w:p>
        </w:tc>
        <w:tc>
          <w:tcPr>
            <w:tcW w:w="1075" w:type="dxa"/>
            <w:gridSpan w:val="2"/>
          </w:tcPr>
          <w:p w14:paraId="118238CB"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BC97293" w14:textId="77777777" w:rsidR="004268D2" w:rsidRPr="00F52F10" w:rsidRDefault="004268D2" w:rsidP="00E62789">
            <w:pPr>
              <w:rPr>
                <w:rFonts w:ascii="Times New Roman" w:hAnsi="Times New Roman" w:cs="Times New Roman"/>
              </w:rPr>
            </w:pPr>
          </w:p>
        </w:tc>
      </w:tr>
      <w:tr w:rsidR="004268D2" w:rsidRPr="00F52F10" w14:paraId="5951CDBC" w14:textId="77777777" w:rsidTr="00AC7A2D">
        <w:trPr>
          <w:gridAfter w:val="1"/>
          <w:wAfter w:w="8345" w:type="dxa"/>
          <w:trHeight w:val="169"/>
        </w:trPr>
        <w:tc>
          <w:tcPr>
            <w:tcW w:w="1884" w:type="dxa"/>
            <w:vMerge/>
          </w:tcPr>
          <w:p w14:paraId="6F819867" w14:textId="77777777" w:rsidR="004268D2" w:rsidRPr="00F52F10" w:rsidRDefault="004268D2" w:rsidP="00E62789">
            <w:pPr>
              <w:rPr>
                <w:rFonts w:ascii="Times New Roman" w:hAnsi="Times New Roman" w:cs="Times New Roman"/>
                <w:b/>
                <w:bCs/>
              </w:rPr>
            </w:pPr>
          </w:p>
        </w:tc>
        <w:tc>
          <w:tcPr>
            <w:tcW w:w="4141" w:type="dxa"/>
          </w:tcPr>
          <w:p w14:paraId="59C0AB24"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(31) 'vlerësim' do të thotë një klasifikim i operatorëve bazuar në një vlerësim të përputhshmërisë së tyre me kriteret e vlerësimit;</w:t>
            </w:r>
          </w:p>
        </w:tc>
        <w:tc>
          <w:tcPr>
            <w:tcW w:w="1350" w:type="dxa"/>
          </w:tcPr>
          <w:p w14:paraId="4F726A81" w14:textId="77777777" w:rsidR="004268D2" w:rsidRPr="00F52F10" w:rsidRDefault="004268D2" w:rsidP="00E62789">
            <w:pPr>
              <w:rPr>
                <w:rFonts w:ascii="Times New Roman" w:hAnsi="Times New Roman" w:cs="Times New Roman"/>
              </w:rPr>
            </w:pPr>
          </w:p>
        </w:tc>
        <w:tc>
          <w:tcPr>
            <w:tcW w:w="1615" w:type="dxa"/>
            <w:vMerge/>
          </w:tcPr>
          <w:p w14:paraId="736CBC50" w14:textId="77777777" w:rsidR="004268D2" w:rsidRPr="00F52F10" w:rsidRDefault="004268D2" w:rsidP="00E62789">
            <w:pPr>
              <w:rPr>
                <w:rFonts w:ascii="Times New Roman" w:hAnsi="Times New Roman" w:cs="Times New Roman"/>
                <w:b/>
                <w:bCs/>
              </w:rPr>
            </w:pPr>
          </w:p>
        </w:tc>
        <w:tc>
          <w:tcPr>
            <w:tcW w:w="4589" w:type="dxa"/>
          </w:tcPr>
          <w:p w14:paraId="2D814705"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57 “Vlerësim” nënkupton një klasifikim të operatorëve bazuar në një vlerësim të përputhshmërisë së tyre me kriteret e vlerësimit.</w:t>
            </w:r>
          </w:p>
        </w:tc>
        <w:tc>
          <w:tcPr>
            <w:tcW w:w="1075" w:type="dxa"/>
            <w:gridSpan w:val="2"/>
          </w:tcPr>
          <w:p w14:paraId="538E4B54"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14ECBE6B" w14:textId="77777777" w:rsidR="004268D2" w:rsidRPr="00F52F10" w:rsidRDefault="004268D2" w:rsidP="00E62789">
            <w:pPr>
              <w:rPr>
                <w:rFonts w:ascii="Times New Roman" w:hAnsi="Times New Roman" w:cs="Times New Roman"/>
              </w:rPr>
            </w:pPr>
          </w:p>
        </w:tc>
      </w:tr>
      <w:tr w:rsidR="004268D2" w:rsidRPr="00F52F10" w14:paraId="658A87AA" w14:textId="77777777" w:rsidTr="00AC7A2D">
        <w:trPr>
          <w:gridAfter w:val="1"/>
          <w:wAfter w:w="8345" w:type="dxa"/>
          <w:trHeight w:val="169"/>
        </w:trPr>
        <w:tc>
          <w:tcPr>
            <w:tcW w:w="1884" w:type="dxa"/>
            <w:vMerge/>
          </w:tcPr>
          <w:p w14:paraId="324E8E59" w14:textId="77777777" w:rsidR="004268D2" w:rsidRPr="00F52F10" w:rsidRDefault="004268D2" w:rsidP="00E62789">
            <w:pPr>
              <w:rPr>
                <w:rFonts w:ascii="Times New Roman" w:hAnsi="Times New Roman" w:cs="Times New Roman"/>
                <w:b/>
                <w:bCs/>
              </w:rPr>
            </w:pPr>
          </w:p>
        </w:tc>
        <w:tc>
          <w:tcPr>
            <w:tcW w:w="4141" w:type="dxa"/>
          </w:tcPr>
          <w:p w14:paraId="0AB7B923"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(32) "veteriner zyrtar" do të thotë një veteriner i emëruar nga një autoritet kompetent, qoftë si staf ose ndryshe, dhe i kualifikuar në mënyrë të përshtatshme për të kryer kontrolle zyrtare dhe aktivitete të tjera zyrtare në përputhje me këtë Rregullore dhe rregullat përkatëse të përmendura në Nenin 1(2);</w:t>
            </w:r>
          </w:p>
        </w:tc>
        <w:tc>
          <w:tcPr>
            <w:tcW w:w="1350" w:type="dxa"/>
          </w:tcPr>
          <w:p w14:paraId="45462E29" w14:textId="77777777" w:rsidR="004268D2" w:rsidRPr="00F52F10" w:rsidRDefault="004268D2" w:rsidP="00E62789">
            <w:pPr>
              <w:rPr>
                <w:rFonts w:ascii="Times New Roman" w:hAnsi="Times New Roman" w:cs="Times New Roman"/>
              </w:rPr>
            </w:pPr>
          </w:p>
        </w:tc>
        <w:tc>
          <w:tcPr>
            <w:tcW w:w="1615" w:type="dxa"/>
            <w:vMerge/>
          </w:tcPr>
          <w:p w14:paraId="3065A872" w14:textId="77777777" w:rsidR="004268D2" w:rsidRPr="00F52F10" w:rsidRDefault="004268D2" w:rsidP="00E62789">
            <w:pPr>
              <w:rPr>
                <w:rFonts w:ascii="Times New Roman" w:hAnsi="Times New Roman" w:cs="Times New Roman"/>
                <w:b/>
                <w:bCs/>
              </w:rPr>
            </w:pPr>
          </w:p>
        </w:tc>
        <w:tc>
          <w:tcPr>
            <w:tcW w:w="4589" w:type="dxa"/>
          </w:tcPr>
          <w:p w14:paraId="46FBF72E"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55. “Veterinar zyrtar” nënkupton veterinerin e emëruar nga një autoritet kompetent, që është ose jo pjesë e stafit, i kualifikuar në mënyrë të përshtatshme për të kryer kontrolle zyrtare dhe </w:t>
            </w:r>
            <w:bookmarkStart w:id="1" w:name="_Hlk202441321"/>
            <w:r w:rsidRPr="00F52F10">
              <w:rPr>
                <w:rFonts w:ascii="Times New Roman" w:hAnsi="Times New Roman" w:cs="Times New Roman"/>
                <w:bCs/>
                <w:lang w:eastAsia="hr-HR" w:bidi="sq-AL"/>
              </w:rPr>
              <w:t>aktivitete</w:t>
            </w:r>
            <w:bookmarkEnd w:id="1"/>
            <w:r w:rsidRPr="00F52F10">
              <w:rPr>
                <w:rFonts w:ascii="Times New Roman" w:hAnsi="Times New Roman" w:cs="Times New Roman"/>
                <w:bCs/>
                <w:lang w:eastAsia="hr-HR" w:bidi="sq-AL"/>
              </w:rPr>
              <w:t xml:space="preserve"> të tjera zyrtare në përputhje me këtë ligj dhe rregullat përkatëse të parashikuara në pikën 2 të nenit 2 të këtij ligji.</w:t>
            </w:r>
          </w:p>
        </w:tc>
        <w:tc>
          <w:tcPr>
            <w:tcW w:w="1075" w:type="dxa"/>
            <w:gridSpan w:val="2"/>
          </w:tcPr>
          <w:p w14:paraId="4B466A6A"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76D4204" w14:textId="77777777" w:rsidR="004268D2" w:rsidRPr="00F52F10" w:rsidRDefault="004268D2" w:rsidP="00E62789">
            <w:pPr>
              <w:rPr>
                <w:rFonts w:ascii="Times New Roman" w:hAnsi="Times New Roman" w:cs="Times New Roman"/>
              </w:rPr>
            </w:pPr>
          </w:p>
        </w:tc>
      </w:tr>
      <w:tr w:rsidR="004268D2" w:rsidRPr="00F52F10" w14:paraId="2A1FC16E" w14:textId="77777777" w:rsidTr="00AC7A2D">
        <w:trPr>
          <w:gridAfter w:val="1"/>
          <w:wAfter w:w="8345" w:type="dxa"/>
          <w:trHeight w:val="169"/>
        </w:trPr>
        <w:tc>
          <w:tcPr>
            <w:tcW w:w="1884" w:type="dxa"/>
            <w:vMerge/>
          </w:tcPr>
          <w:p w14:paraId="0E837A66" w14:textId="77777777" w:rsidR="004268D2" w:rsidRPr="00F52F10" w:rsidRDefault="004268D2" w:rsidP="00E62789">
            <w:pPr>
              <w:rPr>
                <w:rFonts w:ascii="Times New Roman" w:hAnsi="Times New Roman" w:cs="Times New Roman"/>
                <w:b/>
                <w:bCs/>
              </w:rPr>
            </w:pPr>
          </w:p>
        </w:tc>
        <w:tc>
          <w:tcPr>
            <w:tcW w:w="4141" w:type="dxa"/>
          </w:tcPr>
          <w:p w14:paraId="64FB5546"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(33) 'zyrtar zyrtar i shëndetit të bimëve' do të thotë një person fizik i emëruar nga një autoritet kompetent, qoftë si staf ose ndryshe, dhe i trajnuar në mënyrë të përshtatshme për të kryer kontrolle zyrtare dhe aktivitete të tjera zyrtare në përputhje me këtë Rregullore dhe rregullat përkatëse të përmendura në pikën (g) të nenit 1(2);</w:t>
            </w:r>
          </w:p>
        </w:tc>
        <w:tc>
          <w:tcPr>
            <w:tcW w:w="1350" w:type="dxa"/>
          </w:tcPr>
          <w:p w14:paraId="19033D71" w14:textId="77777777" w:rsidR="004268D2" w:rsidRPr="00F52F10" w:rsidRDefault="004268D2" w:rsidP="00E62789">
            <w:pPr>
              <w:rPr>
                <w:rFonts w:ascii="Times New Roman" w:hAnsi="Times New Roman" w:cs="Times New Roman"/>
              </w:rPr>
            </w:pPr>
          </w:p>
        </w:tc>
        <w:tc>
          <w:tcPr>
            <w:tcW w:w="1615" w:type="dxa"/>
            <w:vMerge/>
          </w:tcPr>
          <w:p w14:paraId="2C58D7D1" w14:textId="77777777" w:rsidR="004268D2" w:rsidRPr="00F52F10" w:rsidRDefault="004268D2" w:rsidP="00E62789">
            <w:pPr>
              <w:rPr>
                <w:rFonts w:ascii="Times New Roman" w:hAnsi="Times New Roman" w:cs="Times New Roman"/>
                <w:b/>
                <w:bCs/>
              </w:rPr>
            </w:pPr>
          </w:p>
        </w:tc>
        <w:tc>
          <w:tcPr>
            <w:tcW w:w="4589" w:type="dxa"/>
          </w:tcPr>
          <w:p w14:paraId="675C3681"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59. “Zyrtar përgjegjës për shëndetin e bimëve” nënkupton një person të emëruar nga një autoritet kompetent, që është ose jo pjesë e stafit, i trajnuar në mënyrë të përshtatshme për të kryer kontrolle zyrtare dhe aktivitete të tjera zyrtare në përputhje me këtë ligj dhe rregullat përkatëse të përcaktuara në pikën 2 të nenit 2 të këtij ligji.</w:t>
            </w:r>
          </w:p>
        </w:tc>
        <w:tc>
          <w:tcPr>
            <w:tcW w:w="1075" w:type="dxa"/>
            <w:gridSpan w:val="2"/>
          </w:tcPr>
          <w:p w14:paraId="57A3DAF0"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4130E7E" w14:textId="77777777" w:rsidR="004268D2" w:rsidRPr="00F52F10" w:rsidRDefault="004268D2" w:rsidP="00E62789">
            <w:pPr>
              <w:rPr>
                <w:rFonts w:ascii="Times New Roman" w:hAnsi="Times New Roman" w:cs="Times New Roman"/>
              </w:rPr>
            </w:pPr>
          </w:p>
        </w:tc>
      </w:tr>
      <w:tr w:rsidR="004268D2" w:rsidRPr="00F52F10" w14:paraId="75ACDF7B" w14:textId="77777777" w:rsidTr="00AC7A2D">
        <w:trPr>
          <w:gridAfter w:val="1"/>
          <w:wAfter w:w="8345" w:type="dxa"/>
          <w:trHeight w:val="169"/>
        </w:trPr>
        <w:tc>
          <w:tcPr>
            <w:tcW w:w="1884" w:type="dxa"/>
            <w:vMerge/>
          </w:tcPr>
          <w:p w14:paraId="1F4C61A5" w14:textId="77777777" w:rsidR="004268D2" w:rsidRPr="00F52F10" w:rsidRDefault="004268D2" w:rsidP="00E62789">
            <w:pPr>
              <w:rPr>
                <w:rFonts w:ascii="Times New Roman" w:hAnsi="Times New Roman" w:cs="Times New Roman"/>
                <w:b/>
                <w:bCs/>
              </w:rPr>
            </w:pPr>
          </w:p>
        </w:tc>
        <w:tc>
          <w:tcPr>
            <w:tcW w:w="4141" w:type="dxa"/>
          </w:tcPr>
          <w:p w14:paraId="504AB1C2"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(34) 'material me rrezik të specifikuar' do të thotë material me rrezik të specifikuar siç përcaktohet në pikën (g) të nenit 3(1) të Rregullores (KE) nr. 999/2001;</w:t>
            </w:r>
          </w:p>
        </w:tc>
        <w:tc>
          <w:tcPr>
            <w:tcW w:w="1350" w:type="dxa"/>
          </w:tcPr>
          <w:p w14:paraId="5C924FDE" w14:textId="77777777" w:rsidR="004268D2" w:rsidRPr="00F52F10" w:rsidRDefault="004268D2" w:rsidP="00E62789">
            <w:pPr>
              <w:rPr>
                <w:rFonts w:ascii="Times New Roman" w:hAnsi="Times New Roman" w:cs="Times New Roman"/>
              </w:rPr>
            </w:pPr>
          </w:p>
        </w:tc>
        <w:tc>
          <w:tcPr>
            <w:tcW w:w="1615" w:type="dxa"/>
            <w:vMerge/>
          </w:tcPr>
          <w:p w14:paraId="740EE32B" w14:textId="77777777" w:rsidR="004268D2" w:rsidRPr="00F52F10" w:rsidRDefault="004268D2" w:rsidP="00E62789">
            <w:pPr>
              <w:rPr>
                <w:rFonts w:ascii="Times New Roman" w:hAnsi="Times New Roman" w:cs="Times New Roman"/>
                <w:b/>
                <w:bCs/>
              </w:rPr>
            </w:pPr>
          </w:p>
        </w:tc>
        <w:tc>
          <w:tcPr>
            <w:tcW w:w="4589" w:type="dxa"/>
          </w:tcPr>
          <w:p w14:paraId="7A2DDB8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22. “Material i rrezikshem i specifikuar” nënkupton indet e përcaktuara në legjislacionin për parandalimin, kontrollin dhe çrrënjosjen e disa encefalopative spongiforme të transmetueshme, përveç rasteve kur parashikohet ndryshe. Ai nuk përfshin produktet që përmbajnë ose rrjedhin nga këto inde;</w:t>
            </w:r>
          </w:p>
        </w:tc>
        <w:tc>
          <w:tcPr>
            <w:tcW w:w="1075" w:type="dxa"/>
            <w:gridSpan w:val="2"/>
          </w:tcPr>
          <w:p w14:paraId="4C4CEF5D" w14:textId="77777777" w:rsidR="004268D2" w:rsidRPr="00F52F10" w:rsidRDefault="004268D2" w:rsidP="00E62789">
            <w:pPr>
              <w:rPr>
                <w:rFonts w:ascii="Times New Roman" w:eastAsia="Calibri" w:hAnsi="Times New Roman" w:cs="Times New Roman"/>
                <w:lang w:val="en-US"/>
              </w:rPr>
            </w:pPr>
            <w:r w:rsidRPr="00F52F10">
              <w:rPr>
                <w:rFonts w:ascii="Times New Roman" w:hAnsi="Times New Roman" w:cs="Times New Roman"/>
              </w:rPr>
              <w:t>Pjesërisht</w:t>
            </w:r>
          </w:p>
        </w:tc>
        <w:tc>
          <w:tcPr>
            <w:tcW w:w="998" w:type="dxa"/>
          </w:tcPr>
          <w:p w14:paraId="3E87AAB6" w14:textId="77777777" w:rsidR="004268D2" w:rsidRPr="00F52F10" w:rsidRDefault="004268D2"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4268D2" w:rsidRPr="00F52F10" w14:paraId="62000889" w14:textId="77777777" w:rsidTr="00AC7A2D">
        <w:trPr>
          <w:gridAfter w:val="1"/>
          <w:wAfter w:w="8345" w:type="dxa"/>
          <w:trHeight w:val="169"/>
        </w:trPr>
        <w:tc>
          <w:tcPr>
            <w:tcW w:w="1884" w:type="dxa"/>
            <w:vMerge/>
          </w:tcPr>
          <w:p w14:paraId="040669F3" w14:textId="77777777" w:rsidR="004268D2" w:rsidRPr="00F52F10" w:rsidRDefault="004268D2" w:rsidP="00E62789">
            <w:pPr>
              <w:rPr>
                <w:rFonts w:ascii="Times New Roman" w:hAnsi="Times New Roman" w:cs="Times New Roman"/>
                <w:b/>
                <w:bCs/>
              </w:rPr>
            </w:pPr>
          </w:p>
        </w:tc>
        <w:tc>
          <w:tcPr>
            <w:tcW w:w="4141" w:type="dxa"/>
          </w:tcPr>
          <w:p w14:paraId="051B30ED"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(35) 'udhëtim i gjatë' do të thotë një udhëtim i gjatë siç përcaktohet në pikën (m) të nenit 2 të Rregullores (KE) nr. 1/2005;</w:t>
            </w:r>
          </w:p>
        </w:tc>
        <w:tc>
          <w:tcPr>
            <w:tcW w:w="1350" w:type="dxa"/>
          </w:tcPr>
          <w:p w14:paraId="7F309690" w14:textId="77777777" w:rsidR="004268D2" w:rsidRPr="00F52F10" w:rsidRDefault="004268D2" w:rsidP="00E62789">
            <w:pPr>
              <w:rPr>
                <w:rFonts w:ascii="Times New Roman" w:hAnsi="Times New Roman" w:cs="Times New Roman"/>
              </w:rPr>
            </w:pPr>
          </w:p>
        </w:tc>
        <w:tc>
          <w:tcPr>
            <w:tcW w:w="1615" w:type="dxa"/>
            <w:vMerge/>
          </w:tcPr>
          <w:p w14:paraId="060D016F" w14:textId="77777777" w:rsidR="004268D2" w:rsidRPr="00F52F10" w:rsidRDefault="004268D2" w:rsidP="00E62789">
            <w:pPr>
              <w:rPr>
                <w:rFonts w:ascii="Times New Roman" w:hAnsi="Times New Roman" w:cs="Times New Roman"/>
                <w:b/>
                <w:bCs/>
              </w:rPr>
            </w:pPr>
          </w:p>
        </w:tc>
        <w:tc>
          <w:tcPr>
            <w:tcW w:w="4589" w:type="dxa"/>
          </w:tcPr>
          <w:p w14:paraId="3BFCC130"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52. “Udhëtim i gjatë” nënkupton një udhëtim që zgjat mbi 8 orë, duke filluar nga momenti kur zhvendoset kafsha e parë e ngarkesës;</w:t>
            </w:r>
          </w:p>
        </w:tc>
        <w:tc>
          <w:tcPr>
            <w:tcW w:w="1075" w:type="dxa"/>
            <w:gridSpan w:val="2"/>
          </w:tcPr>
          <w:p w14:paraId="6A8C1B50"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1C00B3D7" w14:textId="77777777" w:rsidR="004268D2" w:rsidRPr="00F52F10" w:rsidRDefault="004268D2" w:rsidP="00E62789">
            <w:pPr>
              <w:rPr>
                <w:rFonts w:ascii="Times New Roman" w:hAnsi="Times New Roman" w:cs="Times New Roman"/>
              </w:rPr>
            </w:pPr>
          </w:p>
        </w:tc>
      </w:tr>
      <w:tr w:rsidR="004268D2" w:rsidRPr="00F52F10" w14:paraId="47D00EE5" w14:textId="77777777" w:rsidTr="00AC7A2D">
        <w:trPr>
          <w:gridAfter w:val="1"/>
          <w:wAfter w:w="8345" w:type="dxa"/>
          <w:trHeight w:val="169"/>
        </w:trPr>
        <w:tc>
          <w:tcPr>
            <w:tcW w:w="1884" w:type="dxa"/>
            <w:vMerge/>
          </w:tcPr>
          <w:p w14:paraId="365449E9" w14:textId="77777777" w:rsidR="004268D2" w:rsidRPr="00F52F10" w:rsidRDefault="004268D2" w:rsidP="00E62789">
            <w:pPr>
              <w:rPr>
                <w:rFonts w:ascii="Times New Roman" w:hAnsi="Times New Roman" w:cs="Times New Roman"/>
                <w:b/>
                <w:bCs/>
              </w:rPr>
            </w:pPr>
          </w:p>
        </w:tc>
        <w:tc>
          <w:tcPr>
            <w:tcW w:w="4141" w:type="dxa"/>
          </w:tcPr>
          <w:p w14:paraId="5AA436D3"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(36) 'pajisje për aplikimin e pesticideve' do të thotë pajisje për aplikimin e pesticideve siç përcaktohet në pikën (4) të nenit 3 të Direktivës 2009/128/KE;</w:t>
            </w:r>
          </w:p>
        </w:tc>
        <w:tc>
          <w:tcPr>
            <w:tcW w:w="1350" w:type="dxa"/>
          </w:tcPr>
          <w:p w14:paraId="68D82BEB" w14:textId="77777777" w:rsidR="004268D2" w:rsidRPr="00F52F10" w:rsidRDefault="004268D2" w:rsidP="00E62789">
            <w:pPr>
              <w:rPr>
                <w:rFonts w:ascii="Times New Roman" w:hAnsi="Times New Roman" w:cs="Times New Roman"/>
              </w:rPr>
            </w:pPr>
          </w:p>
        </w:tc>
        <w:tc>
          <w:tcPr>
            <w:tcW w:w="1615" w:type="dxa"/>
            <w:vMerge/>
          </w:tcPr>
          <w:p w14:paraId="4819CC75" w14:textId="77777777" w:rsidR="004268D2" w:rsidRPr="00F52F10" w:rsidRDefault="004268D2" w:rsidP="00E62789">
            <w:pPr>
              <w:rPr>
                <w:rFonts w:ascii="Times New Roman" w:hAnsi="Times New Roman" w:cs="Times New Roman"/>
                <w:b/>
                <w:bCs/>
              </w:rPr>
            </w:pPr>
          </w:p>
        </w:tc>
        <w:tc>
          <w:tcPr>
            <w:tcW w:w="4589" w:type="dxa"/>
          </w:tcPr>
          <w:p w14:paraId="20C58889"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35. “Pajisje për aplikimin e pesticideve” nënkupton çdo pajisje të destinuar posaçërisht për aplikimin e pesticideve, duke përfshirë aksesorët që janë thelbësorë për funksionimin efektiv të </w:t>
            </w:r>
            <w:r w:rsidRPr="00F52F10">
              <w:rPr>
                <w:rFonts w:ascii="Times New Roman" w:hAnsi="Times New Roman" w:cs="Times New Roman"/>
                <w:bCs/>
                <w:lang w:eastAsia="hr-HR" w:bidi="sq-AL"/>
              </w:rPr>
              <w:lastRenderedPageBreak/>
              <w:t>pajisjeve të tilla, të tilla si hundëzat, manometrat, filtrat, kulluesit dhe pajisjet e pastrimit të rezervuarëve.</w:t>
            </w:r>
          </w:p>
        </w:tc>
        <w:tc>
          <w:tcPr>
            <w:tcW w:w="1075" w:type="dxa"/>
            <w:gridSpan w:val="2"/>
          </w:tcPr>
          <w:p w14:paraId="5513B60D"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703BF918" w14:textId="77777777" w:rsidR="004268D2" w:rsidRPr="00F52F10" w:rsidRDefault="004268D2" w:rsidP="00E62789">
            <w:pPr>
              <w:rPr>
                <w:rFonts w:ascii="Times New Roman" w:hAnsi="Times New Roman" w:cs="Times New Roman"/>
              </w:rPr>
            </w:pPr>
          </w:p>
        </w:tc>
      </w:tr>
      <w:tr w:rsidR="004268D2" w:rsidRPr="00F52F10" w14:paraId="555378CA" w14:textId="77777777" w:rsidTr="00AC7A2D">
        <w:trPr>
          <w:gridAfter w:val="1"/>
          <w:wAfter w:w="8345" w:type="dxa"/>
          <w:trHeight w:val="169"/>
        </w:trPr>
        <w:tc>
          <w:tcPr>
            <w:tcW w:w="1884" w:type="dxa"/>
            <w:vMerge/>
          </w:tcPr>
          <w:p w14:paraId="13D846BA" w14:textId="77777777" w:rsidR="004268D2" w:rsidRPr="00F52F10" w:rsidRDefault="004268D2" w:rsidP="00E62789">
            <w:pPr>
              <w:rPr>
                <w:rFonts w:ascii="Times New Roman" w:hAnsi="Times New Roman" w:cs="Times New Roman"/>
                <w:b/>
                <w:bCs/>
              </w:rPr>
            </w:pPr>
          </w:p>
        </w:tc>
        <w:tc>
          <w:tcPr>
            <w:tcW w:w="4141" w:type="dxa"/>
          </w:tcPr>
          <w:p w14:paraId="6B1E17B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(37) 'ngarkesë' do të thotë një numër kafshësh ose sasi mallrash të mbuluara nga e njëjta certifikatë zyrtare, vërtetim zyrtar ose çdo dokument tjetër, të transportuara me të njëjtat mjete transporti dhe që vijnë nga i njëjti territor ose vend i tretë, dhe, përveç mallrave që i nënshtrohen rregullave të përmendura në pikën (g) të nenit 1(2), që janë të të njëjtit lloj, klasë ose përshkrim;</w:t>
            </w:r>
          </w:p>
        </w:tc>
        <w:tc>
          <w:tcPr>
            <w:tcW w:w="1350" w:type="dxa"/>
          </w:tcPr>
          <w:p w14:paraId="7C81F3D8" w14:textId="77777777" w:rsidR="004268D2" w:rsidRPr="00F52F10" w:rsidRDefault="004268D2" w:rsidP="00E62789">
            <w:pPr>
              <w:rPr>
                <w:rFonts w:ascii="Times New Roman" w:hAnsi="Times New Roman" w:cs="Times New Roman"/>
              </w:rPr>
            </w:pPr>
          </w:p>
        </w:tc>
        <w:tc>
          <w:tcPr>
            <w:tcW w:w="1615" w:type="dxa"/>
            <w:vMerge/>
          </w:tcPr>
          <w:p w14:paraId="2074903E" w14:textId="77777777" w:rsidR="004268D2" w:rsidRPr="00F52F10" w:rsidRDefault="004268D2" w:rsidP="00E62789">
            <w:pPr>
              <w:rPr>
                <w:rFonts w:ascii="Times New Roman" w:hAnsi="Times New Roman" w:cs="Times New Roman"/>
                <w:b/>
                <w:bCs/>
              </w:rPr>
            </w:pPr>
          </w:p>
        </w:tc>
        <w:tc>
          <w:tcPr>
            <w:tcW w:w="4589" w:type="dxa"/>
          </w:tcPr>
          <w:p w14:paraId="32CE6E38"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27. “Ngarkesë” nënkupton një numër kafshësh ose sasi mallrash të mbuluara nga e njëjta certifikatë zyrtare, vërtetim zyrtar ose ndonjë dokument tjetër, të transportuar nga i njëjti mjet transporti dhe që vjen nga i njëjti territor, dhe, me përjashtim të mallrave që janë subjekt i rregullave të përcaktuara në shkronjën e) të pikës 2, të nenit 2 të këtij ligji, të të njëjtit lloj, klase ose përshkrim;</w:t>
            </w:r>
          </w:p>
        </w:tc>
        <w:tc>
          <w:tcPr>
            <w:tcW w:w="1075" w:type="dxa"/>
            <w:gridSpan w:val="2"/>
          </w:tcPr>
          <w:p w14:paraId="34673010"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75ABA7DB" w14:textId="77777777" w:rsidR="004268D2" w:rsidRPr="00F52F10" w:rsidRDefault="004268D2" w:rsidP="00E62789">
            <w:pPr>
              <w:rPr>
                <w:rFonts w:ascii="Times New Roman" w:hAnsi="Times New Roman" w:cs="Times New Roman"/>
              </w:rPr>
            </w:pPr>
          </w:p>
        </w:tc>
      </w:tr>
      <w:tr w:rsidR="004268D2" w:rsidRPr="00F52F10" w14:paraId="214C0F70" w14:textId="77777777" w:rsidTr="00AC7A2D">
        <w:trPr>
          <w:gridAfter w:val="1"/>
          <w:wAfter w:w="8345" w:type="dxa"/>
          <w:trHeight w:val="169"/>
        </w:trPr>
        <w:tc>
          <w:tcPr>
            <w:tcW w:w="1884" w:type="dxa"/>
            <w:vMerge/>
          </w:tcPr>
          <w:p w14:paraId="7E4DBD83" w14:textId="77777777" w:rsidR="004268D2" w:rsidRPr="00F52F10" w:rsidRDefault="004268D2" w:rsidP="00E62789">
            <w:pPr>
              <w:rPr>
                <w:rFonts w:ascii="Times New Roman" w:hAnsi="Times New Roman" w:cs="Times New Roman"/>
                <w:b/>
                <w:bCs/>
              </w:rPr>
            </w:pPr>
          </w:p>
        </w:tc>
        <w:tc>
          <w:tcPr>
            <w:tcW w:w="4141" w:type="dxa"/>
          </w:tcPr>
          <w:p w14:paraId="076C4C85"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(38) 'pikë kontrolli kufitar' do të thotë një vend dhe objektet që i përkasin atij, të përcaktuara nga një Shtet Anëtar për kryerjen e kontrolleve zyrtare të parashikuara në Nenin 47(1);</w:t>
            </w:r>
          </w:p>
        </w:tc>
        <w:tc>
          <w:tcPr>
            <w:tcW w:w="1350" w:type="dxa"/>
          </w:tcPr>
          <w:p w14:paraId="60C03C97" w14:textId="77777777" w:rsidR="004268D2" w:rsidRPr="00F52F10" w:rsidRDefault="004268D2" w:rsidP="00E62789">
            <w:pPr>
              <w:rPr>
                <w:rFonts w:ascii="Times New Roman" w:hAnsi="Times New Roman" w:cs="Times New Roman"/>
              </w:rPr>
            </w:pPr>
          </w:p>
        </w:tc>
        <w:tc>
          <w:tcPr>
            <w:tcW w:w="1615" w:type="dxa"/>
            <w:vMerge/>
          </w:tcPr>
          <w:p w14:paraId="49E1687D" w14:textId="77777777" w:rsidR="004268D2" w:rsidRPr="00F52F10" w:rsidRDefault="004268D2" w:rsidP="00E62789">
            <w:pPr>
              <w:rPr>
                <w:rFonts w:ascii="Times New Roman" w:hAnsi="Times New Roman" w:cs="Times New Roman"/>
                <w:b/>
                <w:bCs/>
              </w:rPr>
            </w:pPr>
          </w:p>
        </w:tc>
        <w:tc>
          <w:tcPr>
            <w:tcW w:w="4589" w:type="dxa"/>
          </w:tcPr>
          <w:p w14:paraId="67725202" w14:textId="5689B261"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38. “Pikë e kontrollit kufitar” nënkupton  një vend dhe objektet përkatëse të tij, të caktuara nga Republika e Shqipërisë për kryerjen e kontrolleve zyrtare të parashikuara në pikën 1 të nenit 47.</w:t>
            </w:r>
          </w:p>
        </w:tc>
        <w:tc>
          <w:tcPr>
            <w:tcW w:w="1075" w:type="dxa"/>
            <w:gridSpan w:val="2"/>
          </w:tcPr>
          <w:p w14:paraId="27C10553"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2F5F887" w14:textId="77777777" w:rsidR="004268D2" w:rsidRPr="00F52F10" w:rsidRDefault="004268D2" w:rsidP="00E62789">
            <w:pPr>
              <w:rPr>
                <w:rFonts w:ascii="Times New Roman" w:hAnsi="Times New Roman" w:cs="Times New Roman"/>
              </w:rPr>
            </w:pPr>
          </w:p>
        </w:tc>
      </w:tr>
      <w:tr w:rsidR="004268D2" w:rsidRPr="00F52F10" w14:paraId="36C6E803" w14:textId="77777777" w:rsidTr="00AC7A2D">
        <w:trPr>
          <w:gridAfter w:val="1"/>
          <w:wAfter w:w="8345" w:type="dxa"/>
          <w:trHeight w:val="169"/>
        </w:trPr>
        <w:tc>
          <w:tcPr>
            <w:tcW w:w="1884" w:type="dxa"/>
            <w:vMerge/>
          </w:tcPr>
          <w:p w14:paraId="7DF8FE98" w14:textId="77777777" w:rsidR="004268D2" w:rsidRPr="00F52F10" w:rsidRDefault="004268D2" w:rsidP="00E62789">
            <w:pPr>
              <w:rPr>
                <w:rFonts w:ascii="Times New Roman" w:hAnsi="Times New Roman" w:cs="Times New Roman"/>
                <w:b/>
                <w:bCs/>
              </w:rPr>
            </w:pPr>
          </w:p>
        </w:tc>
        <w:tc>
          <w:tcPr>
            <w:tcW w:w="4141" w:type="dxa"/>
          </w:tcPr>
          <w:p w14:paraId="544C154A"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(39) 'pikë daljeje' do të thotë një pikë kontrolli kufitar ose çdo vend tjetër i caktuar nga një Shtet Anëtar ku kafshët, që bien brenda fushëveprimit të Rregullores (KE) nr. 1/2005, largohen nga territori doganor i Bashkimit;</w:t>
            </w:r>
          </w:p>
        </w:tc>
        <w:tc>
          <w:tcPr>
            <w:tcW w:w="1350" w:type="dxa"/>
          </w:tcPr>
          <w:p w14:paraId="05D98C55" w14:textId="77777777" w:rsidR="004268D2" w:rsidRPr="00F52F10" w:rsidRDefault="004268D2" w:rsidP="00E62789">
            <w:pPr>
              <w:rPr>
                <w:rFonts w:ascii="Times New Roman" w:hAnsi="Times New Roman" w:cs="Times New Roman"/>
              </w:rPr>
            </w:pPr>
          </w:p>
        </w:tc>
        <w:tc>
          <w:tcPr>
            <w:tcW w:w="1615" w:type="dxa"/>
            <w:vMerge/>
          </w:tcPr>
          <w:p w14:paraId="05E94132" w14:textId="77777777" w:rsidR="004268D2" w:rsidRPr="00F52F10" w:rsidRDefault="004268D2" w:rsidP="00E62789">
            <w:pPr>
              <w:rPr>
                <w:rFonts w:ascii="Times New Roman" w:hAnsi="Times New Roman" w:cs="Times New Roman"/>
                <w:b/>
                <w:bCs/>
              </w:rPr>
            </w:pPr>
          </w:p>
        </w:tc>
        <w:tc>
          <w:tcPr>
            <w:tcW w:w="4589" w:type="dxa"/>
          </w:tcPr>
          <w:p w14:paraId="6076C400"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37. “Pikë dalëse” nënkupton një pikë kontrolli kufitar ose çdo vend tjetër të caktuar nga autoriteti kompetent qëndror, ku kafshët të transportuara largohen nga territori doganor i Republikës së Shqipërisë, duke përjashtuar transportin e kafshëve që nuk kryhet në lidhje me një aktivitet ekonomik dhe për transportin e kafshëve drejtpërdrejt në ose nga klinikat veterinare, sipas këshillës së një veterineri.</w:t>
            </w:r>
          </w:p>
        </w:tc>
        <w:tc>
          <w:tcPr>
            <w:tcW w:w="1075" w:type="dxa"/>
            <w:gridSpan w:val="2"/>
          </w:tcPr>
          <w:p w14:paraId="474A0D9D" w14:textId="77777777" w:rsidR="004268D2" w:rsidRPr="00F52F10" w:rsidRDefault="004268D2" w:rsidP="00E62789">
            <w:pPr>
              <w:rPr>
                <w:rFonts w:ascii="Times New Roman" w:hAnsi="Times New Roman" w:cs="Times New Roman"/>
                <w:bCs/>
                <w:lang w:eastAsia="hr-HR" w:bidi="sq-AL"/>
              </w:rPr>
            </w:pPr>
            <w:r w:rsidRPr="00F52F10">
              <w:rPr>
                <w:rFonts w:ascii="Times New Roman" w:hAnsi="Times New Roman" w:cs="Times New Roman"/>
                <w:bCs/>
                <w:lang w:eastAsia="hr-HR" w:bidi="sq-AL"/>
              </w:rPr>
              <w:t>Pjesërisht</w:t>
            </w:r>
          </w:p>
        </w:tc>
        <w:tc>
          <w:tcPr>
            <w:tcW w:w="998" w:type="dxa"/>
          </w:tcPr>
          <w:p w14:paraId="7EF92329" w14:textId="77777777" w:rsidR="004268D2" w:rsidRPr="00F52F10" w:rsidRDefault="004268D2" w:rsidP="00E62789">
            <w:pPr>
              <w:rPr>
                <w:rFonts w:ascii="Times New Roman" w:hAnsi="Times New Roman" w:cs="Times New Roman"/>
                <w:bCs/>
                <w:lang w:eastAsia="hr-HR" w:bidi="sq-AL"/>
              </w:rPr>
            </w:pPr>
            <w:r w:rsidRPr="00F52F10">
              <w:rPr>
                <w:rFonts w:ascii="Times New Roman" w:hAnsi="Times New Roman" w:cs="Times New Roman"/>
              </w:rPr>
              <w:t>Do të harmonizohet plotësisht brenda vitit 2027</w:t>
            </w:r>
          </w:p>
        </w:tc>
      </w:tr>
      <w:tr w:rsidR="004268D2" w:rsidRPr="00F52F10" w14:paraId="6E535BD8" w14:textId="77777777" w:rsidTr="00AC7A2D">
        <w:trPr>
          <w:gridAfter w:val="1"/>
          <w:wAfter w:w="8345" w:type="dxa"/>
          <w:trHeight w:val="169"/>
        </w:trPr>
        <w:tc>
          <w:tcPr>
            <w:tcW w:w="1884" w:type="dxa"/>
            <w:vMerge/>
          </w:tcPr>
          <w:p w14:paraId="07BF8858" w14:textId="77777777" w:rsidR="004268D2" w:rsidRPr="00F52F10" w:rsidRDefault="004268D2" w:rsidP="00E62789">
            <w:pPr>
              <w:rPr>
                <w:rFonts w:ascii="Times New Roman" w:hAnsi="Times New Roman" w:cs="Times New Roman"/>
                <w:b/>
                <w:bCs/>
              </w:rPr>
            </w:pPr>
          </w:p>
        </w:tc>
        <w:tc>
          <w:tcPr>
            <w:tcW w:w="4141" w:type="dxa"/>
          </w:tcPr>
          <w:p w14:paraId="59DE55DC"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(40) 'hyrje në Bashkim' ​​ose 'hyrje në Bashkim' ​​do të thotë veprimi i sjelljes së kafshëve dhe mallrave në një nga territoret që janë të listuara në Shtojcën I të kësaj Rregulloreje nga jashtë këtyre territoreve, përveç në lidhje me rregullat e përmendura në pikën (g) të Nenit 1(2) për të cilat këto terma nënkuptojnë </w:t>
            </w:r>
            <w:r w:rsidRPr="00F52F10">
              <w:rPr>
                <w:rFonts w:ascii="Times New Roman" w:hAnsi="Times New Roman" w:cs="Times New Roman"/>
                <w:bCs/>
                <w:lang w:eastAsia="hr-HR" w:bidi="sq-AL"/>
              </w:rPr>
              <w:lastRenderedPageBreak/>
              <w:t>veprimin e sjelljes së mallrave në 'territorin e Bashkimit' siç përcaktohet në nënparagrafin e dytë të Nenit 1(3) të Rregullores (BE) 2016/2031;</w:t>
            </w:r>
          </w:p>
        </w:tc>
        <w:tc>
          <w:tcPr>
            <w:tcW w:w="1350" w:type="dxa"/>
          </w:tcPr>
          <w:p w14:paraId="4190B41C" w14:textId="77777777" w:rsidR="004268D2" w:rsidRPr="00F52F10" w:rsidRDefault="004268D2" w:rsidP="00E62789">
            <w:pPr>
              <w:rPr>
                <w:rFonts w:ascii="Times New Roman" w:hAnsi="Times New Roman" w:cs="Times New Roman"/>
              </w:rPr>
            </w:pPr>
          </w:p>
        </w:tc>
        <w:tc>
          <w:tcPr>
            <w:tcW w:w="1615" w:type="dxa"/>
            <w:vMerge/>
          </w:tcPr>
          <w:p w14:paraId="675A722F" w14:textId="77777777" w:rsidR="004268D2" w:rsidRPr="00F52F10" w:rsidRDefault="004268D2" w:rsidP="00E62789">
            <w:pPr>
              <w:rPr>
                <w:rFonts w:ascii="Times New Roman" w:hAnsi="Times New Roman" w:cs="Times New Roman"/>
                <w:b/>
                <w:bCs/>
              </w:rPr>
            </w:pPr>
          </w:p>
        </w:tc>
        <w:tc>
          <w:tcPr>
            <w:tcW w:w="4589" w:type="dxa"/>
          </w:tcPr>
          <w:p w14:paraId="13DB5104"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9. “Hyrja ose Futja në territorin e Republikës së Shqipërisë” nënkupton veprimin e sjelljes së kafshëve dhe mallrave në territorin e Republikës së Shqipërisë nga jashtë territorit të saj;</w:t>
            </w:r>
          </w:p>
        </w:tc>
        <w:tc>
          <w:tcPr>
            <w:tcW w:w="1075" w:type="dxa"/>
            <w:gridSpan w:val="2"/>
          </w:tcPr>
          <w:p w14:paraId="5FBFB50F"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Pjesërisht</w:t>
            </w:r>
          </w:p>
        </w:tc>
        <w:tc>
          <w:tcPr>
            <w:tcW w:w="998" w:type="dxa"/>
          </w:tcPr>
          <w:p w14:paraId="5891D98A" w14:textId="77777777" w:rsidR="004268D2" w:rsidRPr="00F52F10" w:rsidRDefault="004268D2"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4268D2" w:rsidRPr="00F52F10" w14:paraId="2E1E9E36" w14:textId="77777777" w:rsidTr="00AC7A2D">
        <w:trPr>
          <w:gridAfter w:val="1"/>
          <w:wAfter w:w="8345" w:type="dxa"/>
          <w:trHeight w:val="169"/>
        </w:trPr>
        <w:tc>
          <w:tcPr>
            <w:tcW w:w="1884" w:type="dxa"/>
            <w:vMerge/>
          </w:tcPr>
          <w:p w14:paraId="0EF77012" w14:textId="77777777" w:rsidR="004268D2" w:rsidRPr="00F52F10" w:rsidRDefault="004268D2" w:rsidP="00E62789">
            <w:pPr>
              <w:rPr>
                <w:rFonts w:ascii="Times New Roman" w:hAnsi="Times New Roman" w:cs="Times New Roman"/>
                <w:b/>
                <w:bCs/>
              </w:rPr>
            </w:pPr>
          </w:p>
        </w:tc>
        <w:tc>
          <w:tcPr>
            <w:tcW w:w="4141" w:type="dxa"/>
          </w:tcPr>
          <w:p w14:paraId="45932D18"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(41) 'kontroll dokumentar' do të thotë shqyrtimi i certifikatave zyrtare, vërtetimeve zyrtare dhe dokumenteve të tjera, duke përfshirë dokumentet me natyrë tregtare, të cilat kërkohen të shoqërojnë dërgesën, siç parashikohet nga rregullat e përmendura në nenin 1(2), nga neni 56(1) ose nga aktet zbatuese të miratuara në përputhje me nenet 77(3), 126(3), 128(1) dhe 129(1);</w:t>
            </w:r>
          </w:p>
        </w:tc>
        <w:tc>
          <w:tcPr>
            <w:tcW w:w="1350" w:type="dxa"/>
          </w:tcPr>
          <w:p w14:paraId="3A35C14B" w14:textId="77777777" w:rsidR="004268D2" w:rsidRPr="00F52F10" w:rsidRDefault="004268D2" w:rsidP="00E62789">
            <w:pPr>
              <w:rPr>
                <w:rFonts w:ascii="Times New Roman" w:hAnsi="Times New Roman" w:cs="Times New Roman"/>
              </w:rPr>
            </w:pPr>
          </w:p>
        </w:tc>
        <w:tc>
          <w:tcPr>
            <w:tcW w:w="1615" w:type="dxa"/>
            <w:vMerge/>
          </w:tcPr>
          <w:p w14:paraId="3B453057" w14:textId="77777777" w:rsidR="004268D2" w:rsidRPr="00F52F10" w:rsidRDefault="004268D2" w:rsidP="00E62789">
            <w:pPr>
              <w:rPr>
                <w:rFonts w:ascii="Times New Roman" w:hAnsi="Times New Roman" w:cs="Times New Roman"/>
                <w:b/>
                <w:bCs/>
              </w:rPr>
            </w:pPr>
          </w:p>
        </w:tc>
        <w:tc>
          <w:tcPr>
            <w:tcW w:w="4589" w:type="dxa"/>
          </w:tcPr>
          <w:p w14:paraId="685C4821" w14:textId="191DE0BD"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15. “Kontroll i dokumentacionit” është ekzaminimi i certifikatave zyrtare, vërtetimeve zyrtare dhe dokumenteve të tjera, përfshirë dokumente të karakterit tregtar, të cilat kërkohen të shoqërojnë ngarkesën, siç përcaktohet në pikën 2 të nenit 2, pika 1 e  nenit 56 ose nga aktet nënligjore të dala në përputhje me pikën 2 të nenit 76, pikën 3 të nenit 100, pikën 1 të nenit 102 të këtij ligji.</w:t>
            </w:r>
          </w:p>
        </w:tc>
        <w:tc>
          <w:tcPr>
            <w:tcW w:w="1075" w:type="dxa"/>
            <w:gridSpan w:val="2"/>
          </w:tcPr>
          <w:p w14:paraId="3748019D"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072C5E4" w14:textId="77777777" w:rsidR="004268D2" w:rsidRPr="00F52F10" w:rsidRDefault="004268D2" w:rsidP="00E62789">
            <w:pPr>
              <w:rPr>
                <w:rFonts w:ascii="Times New Roman" w:hAnsi="Times New Roman" w:cs="Times New Roman"/>
              </w:rPr>
            </w:pPr>
          </w:p>
        </w:tc>
      </w:tr>
      <w:tr w:rsidR="004268D2" w:rsidRPr="00F52F10" w14:paraId="1C05D6BD" w14:textId="77777777" w:rsidTr="00AC7A2D">
        <w:trPr>
          <w:gridAfter w:val="1"/>
          <w:wAfter w:w="8345" w:type="dxa"/>
          <w:trHeight w:val="169"/>
        </w:trPr>
        <w:tc>
          <w:tcPr>
            <w:tcW w:w="1884" w:type="dxa"/>
            <w:vMerge/>
          </w:tcPr>
          <w:p w14:paraId="67A8440C" w14:textId="77777777" w:rsidR="004268D2" w:rsidRPr="00F52F10" w:rsidRDefault="004268D2" w:rsidP="00E62789">
            <w:pPr>
              <w:rPr>
                <w:rFonts w:ascii="Times New Roman" w:hAnsi="Times New Roman" w:cs="Times New Roman"/>
                <w:b/>
                <w:bCs/>
              </w:rPr>
            </w:pPr>
          </w:p>
        </w:tc>
        <w:tc>
          <w:tcPr>
            <w:tcW w:w="4141" w:type="dxa"/>
          </w:tcPr>
          <w:p w14:paraId="3D4776AC"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(42) 'kontroll identiteti' do të thotë një inspektim vizual për të verifikuar që përmbajtja dhe etiketimi i një dërgese, duke përfshirë shenjat në kafshë, vula dhe mjete transporti, korrespondojnë me informacionin e dhënë në certifikatat zyrtare, vërtetimet zyrtare dhe dokumentet e tjera që e shoqërojnë atë;</w:t>
            </w:r>
          </w:p>
        </w:tc>
        <w:tc>
          <w:tcPr>
            <w:tcW w:w="1350" w:type="dxa"/>
          </w:tcPr>
          <w:p w14:paraId="79A0770D" w14:textId="77777777" w:rsidR="004268D2" w:rsidRPr="00F52F10" w:rsidRDefault="004268D2" w:rsidP="00E62789">
            <w:pPr>
              <w:rPr>
                <w:rFonts w:ascii="Times New Roman" w:hAnsi="Times New Roman" w:cs="Times New Roman"/>
              </w:rPr>
            </w:pPr>
          </w:p>
        </w:tc>
        <w:tc>
          <w:tcPr>
            <w:tcW w:w="1615" w:type="dxa"/>
            <w:vMerge/>
          </w:tcPr>
          <w:p w14:paraId="1C04345F" w14:textId="77777777" w:rsidR="004268D2" w:rsidRPr="00F52F10" w:rsidRDefault="004268D2" w:rsidP="00E62789">
            <w:pPr>
              <w:rPr>
                <w:rFonts w:ascii="Times New Roman" w:hAnsi="Times New Roman" w:cs="Times New Roman"/>
                <w:b/>
                <w:bCs/>
              </w:rPr>
            </w:pPr>
          </w:p>
        </w:tc>
        <w:tc>
          <w:tcPr>
            <w:tcW w:w="4589" w:type="dxa"/>
          </w:tcPr>
          <w:p w14:paraId="6859E3B8"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16. “Kontroll i identitetit” nënkupton një inspektim vizual për të verifikuar se përmbajtja dhe etiketimi i një ngarkese, duke përfshirë shenjat e identifikimit të kafshëve, vulat dhe mjetet e transportit, korrespondojnë me informacionin e dhënë në certifikatat zyrtare, vërtetimet zyrtare dhe dokumentet e tjera që e shoqërojnë atë.</w:t>
            </w:r>
          </w:p>
          <w:p w14:paraId="5B82076C" w14:textId="77777777" w:rsidR="004268D2" w:rsidRPr="00F52F10" w:rsidRDefault="004268D2" w:rsidP="00E62789">
            <w:pPr>
              <w:rPr>
                <w:rFonts w:ascii="Times New Roman" w:hAnsi="Times New Roman" w:cs="Times New Roman"/>
                <w:bCs/>
                <w:lang w:eastAsia="hr-HR" w:bidi="sq-AL"/>
              </w:rPr>
            </w:pPr>
          </w:p>
        </w:tc>
        <w:tc>
          <w:tcPr>
            <w:tcW w:w="1075" w:type="dxa"/>
            <w:gridSpan w:val="2"/>
          </w:tcPr>
          <w:p w14:paraId="2663A48F"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57ACD21F" w14:textId="77777777" w:rsidR="004268D2" w:rsidRPr="00F52F10" w:rsidRDefault="004268D2" w:rsidP="00E62789">
            <w:pPr>
              <w:rPr>
                <w:rFonts w:ascii="Times New Roman" w:hAnsi="Times New Roman" w:cs="Times New Roman"/>
              </w:rPr>
            </w:pPr>
          </w:p>
        </w:tc>
      </w:tr>
      <w:tr w:rsidR="004268D2" w:rsidRPr="00F52F10" w14:paraId="0C3A54E6" w14:textId="77777777" w:rsidTr="00AC7A2D">
        <w:trPr>
          <w:gridAfter w:val="1"/>
          <w:wAfter w:w="8345" w:type="dxa"/>
          <w:trHeight w:val="169"/>
        </w:trPr>
        <w:tc>
          <w:tcPr>
            <w:tcW w:w="1884" w:type="dxa"/>
            <w:vMerge/>
          </w:tcPr>
          <w:p w14:paraId="270BE495" w14:textId="77777777" w:rsidR="004268D2" w:rsidRPr="00F52F10" w:rsidRDefault="004268D2" w:rsidP="00E62789">
            <w:pPr>
              <w:rPr>
                <w:rFonts w:ascii="Times New Roman" w:hAnsi="Times New Roman" w:cs="Times New Roman"/>
                <w:b/>
                <w:bCs/>
              </w:rPr>
            </w:pPr>
          </w:p>
        </w:tc>
        <w:tc>
          <w:tcPr>
            <w:tcW w:w="4141" w:type="dxa"/>
          </w:tcPr>
          <w:p w14:paraId="0E4CEC64"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(43) 'kontroll fizik' do të thotë një kontroll mbi kafshët ose mallrat dhe, sipas rastit, kontrolle mbi paketimin, mjetet e transportit, etiketimin dhe temperaturën, marrjen e mostrave për analiza, testime ose diagnostikime dhe çdo kontroll tjetër të nevojshëm për të verifikuar pajtueshmërinë me rregullat e përmendura në nenin 1(2);</w:t>
            </w:r>
          </w:p>
        </w:tc>
        <w:tc>
          <w:tcPr>
            <w:tcW w:w="1350" w:type="dxa"/>
          </w:tcPr>
          <w:p w14:paraId="38157E03" w14:textId="77777777" w:rsidR="004268D2" w:rsidRPr="00F52F10" w:rsidRDefault="004268D2" w:rsidP="00E62789">
            <w:pPr>
              <w:rPr>
                <w:rFonts w:ascii="Times New Roman" w:hAnsi="Times New Roman" w:cs="Times New Roman"/>
              </w:rPr>
            </w:pPr>
          </w:p>
        </w:tc>
        <w:tc>
          <w:tcPr>
            <w:tcW w:w="1615" w:type="dxa"/>
            <w:vMerge/>
          </w:tcPr>
          <w:p w14:paraId="2B901015" w14:textId="77777777" w:rsidR="004268D2" w:rsidRPr="00F52F10" w:rsidRDefault="004268D2" w:rsidP="00E62789">
            <w:pPr>
              <w:rPr>
                <w:rFonts w:ascii="Times New Roman" w:hAnsi="Times New Roman" w:cs="Times New Roman"/>
                <w:b/>
                <w:bCs/>
              </w:rPr>
            </w:pPr>
          </w:p>
        </w:tc>
        <w:tc>
          <w:tcPr>
            <w:tcW w:w="4589" w:type="dxa"/>
          </w:tcPr>
          <w:p w14:paraId="50C5CB0C"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14. “Kontroll fizik" nënkupton një kontroll mbi kafshët ose mallrat dhe, sipas rastit, mund të përfshijë kontrollet e ambalazheve, mjetet e transportit, etiketave dhe temperaturës, marrjen e mostrave për analizë, testim ose diagnostikim dhe çdo kontroll tjetër të nevojshëm p,ër të verifikuar përputhjen me rregullat e pikës 2 të nenit 2 të këtij ligji.</w:t>
            </w:r>
          </w:p>
          <w:p w14:paraId="4F0B67E5" w14:textId="77777777" w:rsidR="004268D2" w:rsidRPr="00F52F10" w:rsidRDefault="004268D2" w:rsidP="00E62789">
            <w:pPr>
              <w:rPr>
                <w:rFonts w:ascii="Times New Roman" w:hAnsi="Times New Roman" w:cs="Times New Roman"/>
                <w:bCs/>
                <w:lang w:eastAsia="hr-HR" w:bidi="sq-AL"/>
              </w:rPr>
            </w:pPr>
          </w:p>
        </w:tc>
        <w:tc>
          <w:tcPr>
            <w:tcW w:w="1075" w:type="dxa"/>
            <w:gridSpan w:val="2"/>
          </w:tcPr>
          <w:p w14:paraId="039DA28C"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51718CFB" w14:textId="77777777" w:rsidR="004268D2" w:rsidRPr="00F52F10" w:rsidRDefault="004268D2" w:rsidP="00E62789">
            <w:pPr>
              <w:rPr>
                <w:rFonts w:ascii="Times New Roman" w:hAnsi="Times New Roman" w:cs="Times New Roman"/>
              </w:rPr>
            </w:pPr>
          </w:p>
        </w:tc>
      </w:tr>
      <w:tr w:rsidR="004268D2" w:rsidRPr="00F52F10" w14:paraId="741D667D" w14:textId="77777777" w:rsidTr="00AC7A2D">
        <w:trPr>
          <w:gridAfter w:val="1"/>
          <w:wAfter w:w="8345" w:type="dxa"/>
          <w:trHeight w:val="169"/>
        </w:trPr>
        <w:tc>
          <w:tcPr>
            <w:tcW w:w="1884" w:type="dxa"/>
            <w:vMerge/>
          </w:tcPr>
          <w:p w14:paraId="34D7BB9F" w14:textId="77777777" w:rsidR="004268D2" w:rsidRPr="00F52F10" w:rsidRDefault="004268D2" w:rsidP="00E62789">
            <w:pPr>
              <w:rPr>
                <w:rFonts w:ascii="Times New Roman" w:hAnsi="Times New Roman" w:cs="Times New Roman"/>
                <w:b/>
                <w:bCs/>
              </w:rPr>
            </w:pPr>
          </w:p>
        </w:tc>
        <w:tc>
          <w:tcPr>
            <w:tcW w:w="4141" w:type="dxa"/>
          </w:tcPr>
          <w:p w14:paraId="534581DA"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(44) 'tranzit' do të thotë lëvizja nga një vend i tretë në një vend tjetër të tretë duke kaluar nën </w:t>
            </w:r>
            <w:r w:rsidRPr="00F52F10">
              <w:rPr>
                <w:rFonts w:ascii="Times New Roman" w:hAnsi="Times New Roman" w:cs="Times New Roman"/>
                <w:bCs/>
                <w:lang w:eastAsia="hr-HR" w:bidi="sq-AL"/>
              </w:rPr>
              <w:lastRenderedPageBreak/>
              <w:t>mbikëqyrje doganore përmes njërit prej territoreve të listuara në Shtojcën I ose nga një prej territoreve të listuara në Shtojcën I në një territor tjetër të listuar në Shtojcën I pasi të ketë kaluar nëpër territorin e një vendi të tretë, përveç në lidhje me rregullat e përmendura në pikën (g) të Nenit 1(2), për të cilat do të thotë një nga sa vijon;</w:t>
            </w:r>
          </w:p>
        </w:tc>
        <w:tc>
          <w:tcPr>
            <w:tcW w:w="1350" w:type="dxa"/>
          </w:tcPr>
          <w:p w14:paraId="2C935FCA" w14:textId="77777777" w:rsidR="004268D2" w:rsidRPr="00F52F10" w:rsidRDefault="004268D2" w:rsidP="00E62789">
            <w:pPr>
              <w:rPr>
                <w:rFonts w:ascii="Times New Roman" w:hAnsi="Times New Roman" w:cs="Times New Roman"/>
              </w:rPr>
            </w:pPr>
          </w:p>
        </w:tc>
        <w:tc>
          <w:tcPr>
            <w:tcW w:w="1615" w:type="dxa"/>
            <w:vMerge/>
          </w:tcPr>
          <w:p w14:paraId="2CCE88D3" w14:textId="77777777" w:rsidR="004268D2" w:rsidRPr="00F52F10" w:rsidRDefault="004268D2" w:rsidP="00E62789">
            <w:pPr>
              <w:rPr>
                <w:rFonts w:ascii="Times New Roman" w:hAnsi="Times New Roman" w:cs="Times New Roman"/>
                <w:b/>
                <w:bCs/>
              </w:rPr>
            </w:pPr>
          </w:p>
        </w:tc>
        <w:tc>
          <w:tcPr>
            <w:tcW w:w="4589" w:type="dxa"/>
          </w:tcPr>
          <w:p w14:paraId="0A63C239"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50. “Transit” është lëvizja nga një shtet i huaj në tjetrin, përmes territorit të Republikës së </w:t>
            </w:r>
            <w:r w:rsidRPr="00F52F10">
              <w:rPr>
                <w:rFonts w:ascii="Times New Roman" w:hAnsi="Times New Roman" w:cs="Times New Roman"/>
                <w:bCs/>
                <w:lang w:eastAsia="hr-HR" w:bidi="sq-AL"/>
              </w:rPr>
              <w:lastRenderedPageBreak/>
              <w:t>Shqipërisë nën mbikëqyrjen e autoriteteve doganore;</w:t>
            </w:r>
          </w:p>
          <w:p w14:paraId="301EC7B2" w14:textId="77777777" w:rsidR="004268D2" w:rsidRPr="00F52F10" w:rsidRDefault="004268D2" w:rsidP="00E62789">
            <w:pPr>
              <w:rPr>
                <w:rFonts w:ascii="Times New Roman" w:hAnsi="Times New Roman" w:cs="Times New Roman"/>
                <w:bCs/>
                <w:lang w:eastAsia="hr-HR" w:bidi="sq-AL"/>
              </w:rPr>
            </w:pPr>
          </w:p>
        </w:tc>
        <w:tc>
          <w:tcPr>
            <w:tcW w:w="1075" w:type="dxa"/>
            <w:gridSpan w:val="2"/>
          </w:tcPr>
          <w:p w14:paraId="27DFB9FA" w14:textId="77777777" w:rsidR="004268D2" w:rsidRPr="00F52F10" w:rsidRDefault="004268D2" w:rsidP="00E62789">
            <w:pPr>
              <w:rPr>
                <w:rFonts w:ascii="Times New Roman" w:eastAsia="Calibri" w:hAnsi="Times New Roman" w:cs="Times New Roman"/>
                <w:lang w:val="en-US"/>
              </w:rPr>
            </w:pPr>
            <w:r w:rsidRPr="00F52F10">
              <w:rPr>
                <w:rFonts w:ascii="Times New Roman" w:hAnsi="Times New Roman" w:cs="Times New Roman"/>
              </w:rPr>
              <w:lastRenderedPageBreak/>
              <w:t>Pjesërisht</w:t>
            </w:r>
          </w:p>
        </w:tc>
        <w:tc>
          <w:tcPr>
            <w:tcW w:w="998" w:type="dxa"/>
          </w:tcPr>
          <w:p w14:paraId="4CEE7C25" w14:textId="77777777" w:rsidR="004268D2" w:rsidRPr="00F52F10" w:rsidRDefault="004268D2" w:rsidP="00E62789">
            <w:pPr>
              <w:rPr>
                <w:rFonts w:ascii="Times New Roman" w:hAnsi="Times New Roman" w:cs="Times New Roman"/>
              </w:rPr>
            </w:pPr>
            <w:r w:rsidRPr="00F52F10">
              <w:rPr>
                <w:rFonts w:ascii="Times New Roman" w:hAnsi="Times New Roman" w:cs="Times New Roman"/>
              </w:rPr>
              <w:t xml:space="preserve">Do të implementohet </w:t>
            </w:r>
            <w:r w:rsidRPr="00F52F10">
              <w:rPr>
                <w:rFonts w:ascii="Times New Roman" w:hAnsi="Times New Roman" w:cs="Times New Roman"/>
              </w:rPr>
              <w:lastRenderedPageBreak/>
              <w:t>plotësisht në ditën e anëtarësimit.</w:t>
            </w:r>
          </w:p>
        </w:tc>
      </w:tr>
      <w:tr w:rsidR="004268D2" w:rsidRPr="00F52F10" w14:paraId="19A6BA39" w14:textId="77777777" w:rsidTr="00AC7A2D">
        <w:trPr>
          <w:gridAfter w:val="1"/>
          <w:wAfter w:w="8345" w:type="dxa"/>
          <w:trHeight w:val="169"/>
        </w:trPr>
        <w:tc>
          <w:tcPr>
            <w:tcW w:w="1884" w:type="dxa"/>
            <w:vMerge/>
          </w:tcPr>
          <w:p w14:paraId="26F1BB74" w14:textId="77777777" w:rsidR="004268D2" w:rsidRPr="00F52F10" w:rsidRDefault="004268D2" w:rsidP="00E62789">
            <w:pPr>
              <w:rPr>
                <w:rFonts w:ascii="Times New Roman" w:hAnsi="Times New Roman" w:cs="Times New Roman"/>
                <w:b/>
                <w:bCs/>
              </w:rPr>
            </w:pPr>
          </w:p>
        </w:tc>
        <w:tc>
          <w:tcPr>
            <w:tcW w:w="4141" w:type="dxa"/>
          </w:tcPr>
          <w:p w14:paraId="22B1164D"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lëvizja nga një vend i tretë në një vend tjetër të tretë, siç përcaktohet në nënparagrafin e parë të nenit 1(3) të Rregullores (BE) 2016/2031 duke kaluar nën mbikëqyrje doganore përmes 'territorit të Bashkimit', siç përcaktohet në nënparagrafin e dytë të nenit 1(3) të asaj Rregulloreje; ose</w:t>
            </w:r>
          </w:p>
        </w:tc>
        <w:tc>
          <w:tcPr>
            <w:tcW w:w="1350" w:type="dxa"/>
          </w:tcPr>
          <w:p w14:paraId="7EB1548C" w14:textId="77777777" w:rsidR="004268D2" w:rsidRPr="00F52F10" w:rsidRDefault="004268D2" w:rsidP="00E62789">
            <w:pPr>
              <w:rPr>
                <w:rFonts w:ascii="Times New Roman" w:hAnsi="Times New Roman" w:cs="Times New Roman"/>
              </w:rPr>
            </w:pPr>
          </w:p>
        </w:tc>
        <w:tc>
          <w:tcPr>
            <w:tcW w:w="1615" w:type="dxa"/>
            <w:vMerge/>
          </w:tcPr>
          <w:p w14:paraId="7405711F" w14:textId="77777777" w:rsidR="004268D2" w:rsidRPr="00F52F10" w:rsidRDefault="004268D2" w:rsidP="00E62789">
            <w:pPr>
              <w:rPr>
                <w:rFonts w:ascii="Times New Roman" w:hAnsi="Times New Roman" w:cs="Times New Roman"/>
                <w:b/>
                <w:bCs/>
              </w:rPr>
            </w:pPr>
          </w:p>
        </w:tc>
        <w:tc>
          <w:tcPr>
            <w:tcW w:w="4589" w:type="dxa"/>
          </w:tcPr>
          <w:p w14:paraId="0FD1B29E" w14:textId="77777777" w:rsidR="004268D2" w:rsidRPr="00F52F10" w:rsidRDefault="004268D2" w:rsidP="00E62789">
            <w:pPr>
              <w:rPr>
                <w:rFonts w:ascii="Times New Roman" w:hAnsi="Times New Roman" w:cs="Times New Roman"/>
                <w:bCs/>
                <w:lang w:eastAsia="hr-HR" w:bidi="sq-AL"/>
              </w:rPr>
            </w:pPr>
          </w:p>
        </w:tc>
        <w:tc>
          <w:tcPr>
            <w:tcW w:w="1075" w:type="dxa"/>
            <w:gridSpan w:val="2"/>
          </w:tcPr>
          <w:p w14:paraId="7ABE10B7" w14:textId="77777777" w:rsidR="004268D2" w:rsidRPr="00F52F10" w:rsidRDefault="004268D2" w:rsidP="00E62789">
            <w:pPr>
              <w:rPr>
                <w:rFonts w:ascii="Times New Roman" w:eastAsia="Calibri" w:hAnsi="Times New Roman" w:cs="Times New Roman"/>
              </w:rPr>
            </w:pPr>
          </w:p>
        </w:tc>
        <w:tc>
          <w:tcPr>
            <w:tcW w:w="998" w:type="dxa"/>
          </w:tcPr>
          <w:p w14:paraId="68943AF5" w14:textId="77777777" w:rsidR="004268D2" w:rsidRPr="00F52F10" w:rsidRDefault="004268D2" w:rsidP="00E62789">
            <w:pPr>
              <w:rPr>
                <w:rFonts w:ascii="Times New Roman" w:hAnsi="Times New Roman" w:cs="Times New Roman"/>
              </w:rPr>
            </w:pPr>
            <w:r w:rsidRPr="00F52F10">
              <w:rPr>
                <w:rFonts w:ascii="Times New Roman" w:hAnsi="Times New Roman" w:cs="Times New Roman"/>
              </w:rPr>
              <w:t>Nuk është relevante.</w:t>
            </w:r>
          </w:p>
        </w:tc>
      </w:tr>
      <w:tr w:rsidR="004268D2" w:rsidRPr="00F52F10" w14:paraId="12554C7A" w14:textId="77777777" w:rsidTr="00AC7A2D">
        <w:trPr>
          <w:trHeight w:val="169"/>
        </w:trPr>
        <w:tc>
          <w:tcPr>
            <w:tcW w:w="1884" w:type="dxa"/>
            <w:vMerge/>
          </w:tcPr>
          <w:p w14:paraId="2C42E1CB" w14:textId="77777777" w:rsidR="004268D2" w:rsidRPr="00F52F10" w:rsidRDefault="004268D2" w:rsidP="00E62789">
            <w:pPr>
              <w:rPr>
                <w:rFonts w:ascii="Times New Roman" w:hAnsi="Times New Roman" w:cs="Times New Roman"/>
                <w:b/>
                <w:bCs/>
              </w:rPr>
            </w:pPr>
          </w:p>
        </w:tc>
        <w:tc>
          <w:tcPr>
            <w:tcW w:w="4141" w:type="dxa"/>
          </w:tcPr>
          <w:p w14:paraId="1CDCEE5B"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lëvizja nga 'territori i Bashkimit' në një pjesë tjetër të 'territorit të Bashkimit', siç përcaktohet në nënparagrafin e dytë të nenit 1(3) të Rregullores (BE) 2016/2031, duke kaluar nëpër territorin e një vendi të tretë siç përcaktohet në nënparagrafin e parë të nenit 1(3) të asaj Rregulloreje;</w:t>
            </w:r>
          </w:p>
        </w:tc>
        <w:tc>
          <w:tcPr>
            <w:tcW w:w="1350" w:type="dxa"/>
          </w:tcPr>
          <w:p w14:paraId="62B0E915" w14:textId="77777777" w:rsidR="004268D2" w:rsidRPr="00F52F10" w:rsidRDefault="004268D2" w:rsidP="00E62789">
            <w:pPr>
              <w:rPr>
                <w:rFonts w:ascii="Times New Roman" w:hAnsi="Times New Roman" w:cs="Times New Roman"/>
              </w:rPr>
            </w:pPr>
          </w:p>
        </w:tc>
        <w:tc>
          <w:tcPr>
            <w:tcW w:w="1615" w:type="dxa"/>
            <w:vMerge/>
          </w:tcPr>
          <w:p w14:paraId="37EAA42B" w14:textId="77777777" w:rsidR="004268D2" w:rsidRPr="00F52F10" w:rsidRDefault="004268D2" w:rsidP="00E62789">
            <w:pPr>
              <w:rPr>
                <w:rFonts w:ascii="Times New Roman" w:hAnsi="Times New Roman" w:cs="Times New Roman"/>
                <w:b/>
                <w:bCs/>
              </w:rPr>
            </w:pPr>
          </w:p>
        </w:tc>
        <w:tc>
          <w:tcPr>
            <w:tcW w:w="4589" w:type="dxa"/>
          </w:tcPr>
          <w:p w14:paraId="3FA8E1C9" w14:textId="77777777" w:rsidR="004268D2" w:rsidRPr="00F52F10" w:rsidRDefault="004268D2" w:rsidP="00E62789">
            <w:pPr>
              <w:spacing w:line="276" w:lineRule="auto"/>
              <w:jc w:val="both"/>
              <w:rPr>
                <w:rFonts w:ascii="Times New Roman" w:hAnsi="Times New Roman" w:cs="Times New Roman"/>
                <w:bCs/>
                <w:lang w:eastAsia="hr-HR" w:bidi="sq-AL"/>
              </w:rPr>
            </w:pPr>
          </w:p>
        </w:tc>
        <w:tc>
          <w:tcPr>
            <w:tcW w:w="1075" w:type="dxa"/>
            <w:gridSpan w:val="2"/>
          </w:tcPr>
          <w:p w14:paraId="4CEA9F88" w14:textId="77777777" w:rsidR="004268D2" w:rsidRPr="00F52F10" w:rsidRDefault="004268D2" w:rsidP="00E62789">
            <w:pPr>
              <w:rPr>
                <w:rFonts w:ascii="Times New Roman" w:eastAsia="Calibri" w:hAnsi="Times New Roman" w:cs="Times New Roman"/>
              </w:rPr>
            </w:pPr>
          </w:p>
        </w:tc>
        <w:tc>
          <w:tcPr>
            <w:tcW w:w="998" w:type="dxa"/>
          </w:tcPr>
          <w:p w14:paraId="5FF6F122" w14:textId="77777777" w:rsidR="004268D2" w:rsidRPr="00F52F10" w:rsidRDefault="004268D2" w:rsidP="00E62789">
            <w:pPr>
              <w:rPr>
                <w:rFonts w:ascii="Times New Roman" w:hAnsi="Times New Roman" w:cs="Times New Roman"/>
              </w:rPr>
            </w:pPr>
            <w:r w:rsidRPr="00F52F10">
              <w:rPr>
                <w:rFonts w:ascii="Times New Roman" w:hAnsi="Times New Roman" w:cs="Times New Roman"/>
              </w:rPr>
              <w:t>Nuk është relevante.</w:t>
            </w:r>
          </w:p>
        </w:tc>
        <w:tc>
          <w:tcPr>
            <w:tcW w:w="8345" w:type="dxa"/>
          </w:tcPr>
          <w:p w14:paraId="1F8D7F31" w14:textId="77777777" w:rsidR="004268D2" w:rsidRPr="00F52F10" w:rsidRDefault="004268D2" w:rsidP="00E62789"/>
        </w:tc>
      </w:tr>
      <w:tr w:rsidR="004268D2" w:rsidRPr="00F52F10" w14:paraId="5E95879A" w14:textId="77777777" w:rsidTr="00AC7A2D">
        <w:trPr>
          <w:gridAfter w:val="1"/>
          <w:wAfter w:w="8345" w:type="dxa"/>
          <w:trHeight w:val="169"/>
        </w:trPr>
        <w:tc>
          <w:tcPr>
            <w:tcW w:w="1884" w:type="dxa"/>
            <w:vMerge/>
          </w:tcPr>
          <w:p w14:paraId="6D639758" w14:textId="77777777" w:rsidR="004268D2" w:rsidRPr="00F52F10" w:rsidRDefault="004268D2" w:rsidP="00E62789">
            <w:pPr>
              <w:rPr>
                <w:rFonts w:ascii="Times New Roman" w:hAnsi="Times New Roman" w:cs="Times New Roman"/>
                <w:b/>
                <w:bCs/>
              </w:rPr>
            </w:pPr>
          </w:p>
        </w:tc>
        <w:tc>
          <w:tcPr>
            <w:tcW w:w="4141" w:type="dxa"/>
          </w:tcPr>
          <w:p w14:paraId="20B1FF8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(45) 'mbikëqyrja nga autoritetet doganore' do të thotë mbikëqyrja doganore siç përcaktohet në pikën (27) të nenit 5 të Rregullores (BE) nr. 952/2013 të Parlamentit Evropian dhe të Këshillit (1);</w:t>
            </w:r>
          </w:p>
        </w:tc>
        <w:tc>
          <w:tcPr>
            <w:tcW w:w="1350" w:type="dxa"/>
          </w:tcPr>
          <w:p w14:paraId="67A5DCB3" w14:textId="77777777" w:rsidR="004268D2" w:rsidRPr="00F52F10" w:rsidRDefault="004268D2" w:rsidP="00E62789">
            <w:pPr>
              <w:rPr>
                <w:rFonts w:ascii="Times New Roman" w:hAnsi="Times New Roman" w:cs="Times New Roman"/>
              </w:rPr>
            </w:pPr>
          </w:p>
        </w:tc>
        <w:tc>
          <w:tcPr>
            <w:tcW w:w="1615" w:type="dxa"/>
            <w:vMerge/>
          </w:tcPr>
          <w:p w14:paraId="6110B15E" w14:textId="77777777" w:rsidR="004268D2" w:rsidRPr="00F52F10" w:rsidRDefault="004268D2" w:rsidP="00E62789">
            <w:pPr>
              <w:rPr>
                <w:rFonts w:ascii="Times New Roman" w:hAnsi="Times New Roman" w:cs="Times New Roman"/>
                <w:b/>
                <w:bCs/>
              </w:rPr>
            </w:pPr>
          </w:p>
        </w:tc>
        <w:tc>
          <w:tcPr>
            <w:tcW w:w="4589" w:type="dxa"/>
          </w:tcPr>
          <w:p w14:paraId="58714408" w14:textId="58912446"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23. “Mbikëqyrja nga autoriteti doganor” nënkupton mbikëqyrjen doganore të përcaktuar në pikën 27 të Nenit 6 të Kodit Doganor i Republikës së Shqipërisë;</w:t>
            </w:r>
          </w:p>
        </w:tc>
        <w:tc>
          <w:tcPr>
            <w:tcW w:w="1075" w:type="dxa"/>
            <w:gridSpan w:val="2"/>
          </w:tcPr>
          <w:p w14:paraId="0C4BBB6E"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50621A3D" w14:textId="77777777" w:rsidR="004268D2" w:rsidRPr="00F52F10" w:rsidRDefault="004268D2" w:rsidP="00E62789">
            <w:pPr>
              <w:rPr>
                <w:rFonts w:ascii="Times New Roman" w:hAnsi="Times New Roman" w:cs="Times New Roman"/>
              </w:rPr>
            </w:pPr>
          </w:p>
        </w:tc>
      </w:tr>
      <w:tr w:rsidR="004268D2" w:rsidRPr="00F52F10" w14:paraId="6AD4F6D0" w14:textId="77777777" w:rsidTr="00AC7A2D">
        <w:trPr>
          <w:gridAfter w:val="1"/>
          <w:wAfter w:w="8345" w:type="dxa"/>
          <w:trHeight w:val="169"/>
        </w:trPr>
        <w:tc>
          <w:tcPr>
            <w:tcW w:w="1884" w:type="dxa"/>
            <w:vMerge/>
          </w:tcPr>
          <w:p w14:paraId="297FF8F0" w14:textId="77777777" w:rsidR="004268D2" w:rsidRPr="00F52F10" w:rsidRDefault="004268D2" w:rsidP="00E62789">
            <w:pPr>
              <w:rPr>
                <w:rFonts w:ascii="Times New Roman" w:hAnsi="Times New Roman" w:cs="Times New Roman"/>
                <w:b/>
                <w:bCs/>
              </w:rPr>
            </w:pPr>
          </w:p>
        </w:tc>
        <w:tc>
          <w:tcPr>
            <w:tcW w:w="4141" w:type="dxa"/>
          </w:tcPr>
          <w:p w14:paraId="2D7DC86F"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(46) 'kontroll nga autoritetet doganore' do të thotë kontrollet doganore siç përcaktohen në pikën (3) të nenit 5 të Rregullores (BE) nr. 952/2013;</w:t>
            </w:r>
          </w:p>
        </w:tc>
        <w:tc>
          <w:tcPr>
            <w:tcW w:w="1350" w:type="dxa"/>
          </w:tcPr>
          <w:p w14:paraId="4D7F1B79" w14:textId="77777777" w:rsidR="004268D2" w:rsidRPr="00F52F10" w:rsidRDefault="004268D2" w:rsidP="00E62789">
            <w:pPr>
              <w:rPr>
                <w:rFonts w:ascii="Times New Roman" w:hAnsi="Times New Roman" w:cs="Times New Roman"/>
              </w:rPr>
            </w:pPr>
          </w:p>
        </w:tc>
        <w:tc>
          <w:tcPr>
            <w:tcW w:w="1615" w:type="dxa"/>
            <w:vMerge/>
          </w:tcPr>
          <w:p w14:paraId="204DBFEF" w14:textId="77777777" w:rsidR="004268D2" w:rsidRPr="00F52F10" w:rsidRDefault="004268D2" w:rsidP="00E62789">
            <w:pPr>
              <w:rPr>
                <w:rFonts w:ascii="Times New Roman" w:hAnsi="Times New Roman" w:cs="Times New Roman"/>
                <w:b/>
                <w:bCs/>
              </w:rPr>
            </w:pPr>
          </w:p>
        </w:tc>
        <w:tc>
          <w:tcPr>
            <w:tcW w:w="4589" w:type="dxa"/>
          </w:tcPr>
          <w:p w14:paraId="61C8F888"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17. “Kontroll nga autoritetet doganore” nënkupton kontrollet doganore të përcaktuara  në pikën 3 të Nenit 6 të Ligjit nr. 102/2014 “Kodi Doganor i Republikës së Shqipërisë”;</w:t>
            </w:r>
          </w:p>
        </w:tc>
        <w:tc>
          <w:tcPr>
            <w:tcW w:w="1075" w:type="dxa"/>
            <w:gridSpan w:val="2"/>
          </w:tcPr>
          <w:p w14:paraId="75F368E6"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160C2430" w14:textId="77777777" w:rsidR="004268D2" w:rsidRPr="00F52F10" w:rsidRDefault="004268D2" w:rsidP="00E62789">
            <w:pPr>
              <w:rPr>
                <w:rFonts w:ascii="Times New Roman" w:hAnsi="Times New Roman" w:cs="Times New Roman"/>
              </w:rPr>
            </w:pPr>
          </w:p>
        </w:tc>
      </w:tr>
      <w:tr w:rsidR="004268D2" w:rsidRPr="00F52F10" w14:paraId="7189CB77" w14:textId="77777777" w:rsidTr="00AC7A2D">
        <w:trPr>
          <w:gridAfter w:val="1"/>
          <w:wAfter w:w="8345" w:type="dxa"/>
          <w:trHeight w:val="169"/>
        </w:trPr>
        <w:tc>
          <w:tcPr>
            <w:tcW w:w="1884" w:type="dxa"/>
            <w:vMerge/>
          </w:tcPr>
          <w:p w14:paraId="070D7E4E" w14:textId="77777777" w:rsidR="004268D2" w:rsidRPr="00F52F10" w:rsidRDefault="004268D2" w:rsidP="00E62789">
            <w:pPr>
              <w:rPr>
                <w:rFonts w:ascii="Times New Roman" w:hAnsi="Times New Roman" w:cs="Times New Roman"/>
                <w:b/>
                <w:bCs/>
              </w:rPr>
            </w:pPr>
          </w:p>
        </w:tc>
        <w:tc>
          <w:tcPr>
            <w:tcW w:w="4141" w:type="dxa"/>
          </w:tcPr>
          <w:p w14:paraId="2BB329D0"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(47) 'ndalimi zyrtar' do të thotë procedura me anë të së cilës autoritetet kompetente </w:t>
            </w:r>
            <w:r w:rsidRPr="00F52F10">
              <w:rPr>
                <w:rFonts w:ascii="Times New Roman" w:hAnsi="Times New Roman" w:cs="Times New Roman"/>
                <w:bCs/>
                <w:lang w:eastAsia="hr-HR" w:bidi="sq-AL"/>
              </w:rPr>
              <w:lastRenderedPageBreak/>
              <w:t>sigurojnë që kafshët dhe mallrat që i nënshtrohen kontrolleve zyrtare nuk lëvizin ose manipulohen deri në marrjen e një vendimi për destinacionin e tyre; kjo përfshin ruajtjen nga operatorët në përputhje me udhëzimet dhe nën kontrollin e autoriteteve kompetente;</w:t>
            </w:r>
          </w:p>
        </w:tc>
        <w:tc>
          <w:tcPr>
            <w:tcW w:w="1350" w:type="dxa"/>
          </w:tcPr>
          <w:p w14:paraId="1357E23D" w14:textId="77777777" w:rsidR="004268D2" w:rsidRPr="00F52F10" w:rsidRDefault="004268D2" w:rsidP="00E62789">
            <w:pPr>
              <w:rPr>
                <w:rFonts w:ascii="Times New Roman" w:hAnsi="Times New Roman" w:cs="Times New Roman"/>
              </w:rPr>
            </w:pPr>
          </w:p>
        </w:tc>
        <w:tc>
          <w:tcPr>
            <w:tcW w:w="1615" w:type="dxa"/>
            <w:vMerge/>
          </w:tcPr>
          <w:p w14:paraId="2D8EF130" w14:textId="77777777" w:rsidR="004268D2" w:rsidRPr="00F52F10" w:rsidRDefault="004268D2" w:rsidP="00E62789">
            <w:pPr>
              <w:rPr>
                <w:rFonts w:ascii="Times New Roman" w:hAnsi="Times New Roman" w:cs="Times New Roman"/>
                <w:b/>
                <w:bCs/>
              </w:rPr>
            </w:pPr>
          </w:p>
        </w:tc>
        <w:tc>
          <w:tcPr>
            <w:tcW w:w="4589" w:type="dxa"/>
          </w:tcPr>
          <w:p w14:paraId="5FC78CA9"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30. “Ndalimi zyrtar” nënkupton procedurën me të cilën autoritetet kompetente sigurojnë që kafshët </w:t>
            </w:r>
            <w:r w:rsidRPr="00F52F10">
              <w:rPr>
                <w:rFonts w:ascii="Times New Roman" w:hAnsi="Times New Roman" w:cs="Times New Roman"/>
                <w:bCs/>
                <w:lang w:eastAsia="hr-HR" w:bidi="sq-AL"/>
              </w:rPr>
              <w:lastRenderedPageBreak/>
              <w:t>dhe mallrat që i nënshtrohen kontrolleve zyrtare të mos zhvendosen ose të manipulohen në pritje të një vendimi për destinacionin e tyre, duke përfshirë magazinimin në ruajtje nga operatorët në përputhje me udhëzimet dhe nën kontrollin e autoriteteve kompetente;</w:t>
            </w:r>
          </w:p>
          <w:p w14:paraId="056C2184" w14:textId="77777777" w:rsidR="004268D2" w:rsidRPr="00F52F10" w:rsidRDefault="004268D2" w:rsidP="00E62789">
            <w:pPr>
              <w:rPr>
                <w:rFonts w:ascii="Times New Roman" w:hAnsi="Times New Roman" w:cs="Times New Roman"/>
                <w:bCs/>
                <w:lang w:eastAsia="hr-HR" w:bidi="sq-AL"/>
              </w:rPr>
            </w:pPr>
          </w:p>
        </w:tc>
        <w:tc>
          <w:tcPr>
            <w:tcW w:w="1075" w:type="dxa"/>
            <w:gridSpan w:val="2"/>
          </w:tcPr>
          <w:p w14:paraId="204E6A92"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7B5B1D8E" w14:textId="77777777" w:rsidR="004268D2" w:rsidRPr="00F52F10" w:rsidRDefault="004268D2" w:rsidP="00E62789">
            <w:pPr>
              <w:rPr>
                <w:rFonts w:ascii="Times New Roman" w:hAnsi="Times New Roman" w:cs="Times New Roman"/>
              </w:rPr>
            </w:pPr>
          </w:p>
        </w:tc>
      </w:tr>
      <w:tr w:rsidR="004268D2" w:rsidRPr="00F52F10" w14:paraId="55A92E7A" w14:textId="77777777" w:rsidTr="00AC7A2D">
        <w:trPr>
          <w:gridAfter w:val="1"/>
          <w:wAfter w:w="8345" w:type="dxa"/>
          <w:trHeight w:val="169"/>
        </w:trPr>
        <w:tc>
          <w:tcPr>
            <w:tcW w:w="1884" w:type="dxa"/>
            <w:vMerge/>
          </w:tcPr>
          <w:p w14:paraId="4E4F903C" w14:textId="77777777" w:rsidR="004268D2" w:rsidRPr="00F52F10" w:rsidRDefault="004268D2" w:rsidP="00E62789">
            <w:pPr>
              <w:rPr>
                <w:rFonts w:ascii="Times New Roman" w:hAnsi="Times New Roman" w:cs="Times New Roman"/>
                <w:b/>
                <w:bCs/>
              </w:rPr>
            </w:pPr>
          </w:p>
        </w:tc>
        <w:tc>
          <w:tcPr>
            <w:tcW w:w="4141" w:type="dxa"/>
          </w:tcPr>
          <w:p w14:paraId="5D5D3F50"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(48) 'regjistër udhëtimi' do të thotë dokumenti i përcaktuar në pikat 1 deri në 5 të Shtojcës II të Rregullores (KE) nr. 1/2005;</w:t>
            </w:r>
          </w:p>
        </w:tc>
        <w:tc>
          <w:tcPr>
            <w:tcW w:w="1350" w:type="dxa"/>
          </w:tcPr>
          <w:p w14:paraId="5D52C105" w14:textId="77777777" w:rsidR="004268D2" w:rsidRPr="00F52F10" w:rsidRDefault="004268D2" w:rsidP="00E62789">
            <w:pPr>
              <w:rPr>
                <w:rFonts w:ascii="Times New Roman" w:hAnsi="Times New Roman" w:cs="Times New Roman"/>
              </w:rPr>
            </w:pPr>
          </w:p>
        </w:tc>
        <w:tc>
          <w:tcPr>
            <w:tcW w:w="1615" w:type="dxa"/>
            <w:vMerge/>
          </w:tcPr>
          <w:p w14:paraId="4AC3B84E" w14:textId="77777777" w:rsidR="004268D2" w:rsidRPr="00F52F10" w:rsidRDefault="004268D2" w:rsidP="00E62789">
            <w:pPr>
              <w:rPr>
                <w:rFonts w:ascii="Times New Roman" w:hAnsi="Times New Roman" w:cs="Times New Roman"/>
                <w:b/>
                <w:bCs/>
              </w:rPr>
            </w:pPr>
          </w:p>
        </w:tc>
        <w:tc>
          <w:tcPr>
            <w:tcW w:w="4589" w:type="dxa"/>
          </w:tcPr>
          <w:p w14:paraId="518259DB"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44. “Regjistri i udhëtimit” është një dokument i vulosur dhe i nënshkruar, i përgatitur nga personi që planifikon një udhëtim të gjatë, që përbëhet nga seksionet mbi planifikimin, vendin e nisjes, vendin e destinacionit, deklaratën nga transportuesi dhe raportin e anomalive  të mostrës.</w:t>
            </w:r>
          </w:p>
          <w:p w14:paraId="10BE1861" w14:textId="77777777" w:rsidR="004268D2" w:rsidRPr="00F52F10" w:rsidRDefault="004268D2" w:rsidP="00E62789">
            <w:pPr>
              <w:rPr>
                <w:rFonts w:ascii="Times New Roman" w:hAnsi="Times New Roman" w:cs="Times New Roman"/>
                <w:bCs/>
                <w:lang w:eastAsia="hr-HR" w:bidi="sq-AL"/>
              </w:rPr>
            </w:pPr>
          </w:p>
        </w:tc>
        <w:tc>
          <w:tcPr>
            <w:tcW w:w="1075" w:type="dxa"/>
            <w:gridSpan w:val="2"/>
          </w:tcPr>
          <w:p w14:paraId="67B9F157" w14:textId="77777777" w:rsidR="004268D2" w:rsidRPr="00F52F10" w:rsidRDefault="004268D2" w:rsidP="00E62789">
            <w:pPr>
              <w:rPr>
                <w:rFonts w:ascii="Times New Roman" w:eastAsia="Calibri" w:hAnsi="Times New Roman" w:cs="Times New Roman"/>
                <w:lang w:val="en-US"/>
              </w:rPr>
            </w:pPr>
            <w:r w:rsidRPr="00F52F10">
              <w:rPr>
                <w:rFonts w:ascii="Times New Roman" w:hAnsi="Times New Roman" w:cs="Times New Roman"/>
              </w:rPr>
              <w:t>Pjesërisht</w:t>
            </w:r>
          </w:p>
        </w:tc>
        <w:tc>
          <w:tcPr>
            <w:tcW w:w="998" w:type="dxa"/>
          </w:tcPr>
          <w:p w14:paraId="636C87F8" w14:textId="77777777" w:rsidR="004268D2" w:rsidRPr="00F52F10" w:rsidRDefault="004268D2"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4268D2" w:rsidRPr="00F52F10" w14:paraId="6984CB85" w14:textId="77777777" w:rsidTr="00AC7A2D">
        <w:trPr>
          <w:gridAfter w:val="1"/>
          <w:wAfter w:w="8345" w:type="dxa"/>
          <w:trHeight w:val="169"/>
        </w:trPr>
        <w:tc>
          <w:tcPr>
            <w:tcW w:w="1884" w:type="dxa"/>
            <w:vMerge/>
          </w:tcPr>
          <w:p w14:paraId="5668E20C" w14:textId="77777777" w:rsidR="004268D2" w:rsidRPr="00F52F10" w:rsidRDefault="004268D2" w:rsidP="00E62789">
            <w:pPr>
              <w:rPr>
                <w:rFonts w:ascii="Times New Roman" w:hAnsi="Times New Roman" w:cs="Times New Roman"/>
                <w:b/>
                <w:bCs/>
              </w:rPr>
            </w:pPr>
          </w:p>
        </w:tc>
        <w:tc>
          <w:tcPr>
            <w:tcW w:w="4141" w:type="dxa"/>
          </w:tcPr>
          <w:p w14:paraId="10B4DD80"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(49) 'ndihmës zyrtar' do të thotë një përfaqësues i autoriteteve kompetente i trajnuar në përputhje me kërkesat e përcaktuara sipas nenit 18 dhe i punësuar për të kryer detyra të caktuara të kontrollit zyrtar ose detyra të caktuara që lidhen me aktivitete të tjera zyrtare;</w:t>
            </w:r>
          </w:p>
        </w:tc>
        <w:tc>
          <w:tcPr>
            <w:tcW w:w="1350" w:type="dxa"/>
          </w:tcPr>
          <w:p w14:paraId="05A223A3" w14:textId="77777777" w:rsidR="004268D2" w:rsidRPr="00F52F10" w:rsidRDefault="004268D2" w:rsidP="00E62789">
            <w:pPr>
              <w:rPr>
                <w:rFonts w:ascii="Times New Roman" w:hAnsi="Times New Roman" w:cs="Times New Roman"/>
              </w:rPr>
            </w:pPr>
          </w:p>
        </w:tc>
        <w:tc>
          <w:tcPr>
            <w:tcW w:w="1615" w:type="dxa"/>
            <w:vMerge/>
          </w:tcPr>
          <w:p w14:paraId="383DD72B" w14:textId="77777777" w:rsidR="004268D2" w:rsidRPr="00F52F10" w:rsidRDefault="004268D2" w:rsidP="00E62789">
            <w:pPr>
              <w:rPr>
                <w:rFonts w:ascii="Times New Roman" w:hAnsi="Times New Roman" w:cs="Times New Roman"/>
                <w:b/>
                <w:bCs/>
              </w:rPr>
            </w:pPr>
          </w:p>
        </w:tc>
        <w:tc>
          <w:tcPr>
            <w:tcW w:w="4589" w:type="dxa"/>
          </w:tcPr>
          <w:p w14:paraId="377453E1"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29. “Ndihmës Zyrtar” nënkupton një përfaqësues të autoriteteve kompetente, të trajnuar në përputhje me kërkesat e përcaktuara në nenin 16 të këtij ligji dhe i punësuar për kryerjen e detyrave të caktuara të kontrollit zyrtar ose detyrave të caktuara që lidhen me aktivitete të tjera zyrtare;</w:t>
            </w:r>
          </w:p>
          <w:p w14:paraId="04C2AE9E" w14:textId="77777777" w:rsidR="004268D2" w:rsidRPr="00F52F10" w:rsidRDefault="004268D2" w:rsidP="00E62789">
            <w:pPr>
              <w:spacing w:line="276" w:lineRule="auto"/>
              <w:jc w:val="both"/>
              <w:rPr>
                <w:rFonts w:ascii="Times New Roman" w:hAnsi="Times New Roman" w:cs="Times New Roman"/>
                <w:bCs/>
                <w:lang w:eastAsia="hr-HR" w:bidi="sq-AL"/>
              </w:rPr>
            </w:pPr>
          </w:p>
        </w:tc>
        <w:tc>
          <w:tcPr>
            <w:tcW w:w="1075" w:type="dxa"/>
            <w:gridSpan w:val="2"/>
          </w:tcPr>
          <w:p w14:paraId="3BB188A3"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4D3B99F" w14:textId="77777777" w:rsidR="004268D2" w:rsidRPr="00F52F10" w:rsidRDefault="004268D2" w:rsidP="00E62789">
            <w:pPr>
              <w:rPr>
                <w:rFonts w:ascii="Times New Roman" w:hAnsi="Times New Roman" w:cs="Times New Roman"/>
              </w:rPr>
            </w:pPr>
          </w:p>
        </w:tc>
      </w:tr>
      <w:tr w:rsidR="004268D2" w:rsidRPr="00F52F10" w14:paraId="0794BD8C" w14:textId="77777777" w:rsidTr="00AC7A2D">
        <w:trPr>
          <w:gridAfter w:val="1"/>
          <w:wAfter w:w="8345" w:type="dxa"/>
          <w:trHeight w:val="169"/>
        </w:trPr>
        <w:tc>
          <w:tcPr>
            <w:tcW w:w="1884" w:type="dxa"/>
            <w:vMerge/>
          </w:tcPr>
          <w:p w14:paraId="2680A774" w14:textId="77777777" w:rsidR="004268D2" w:rsidRPr="00F52F10" w:rsidRDefault="004268D2" w:rsidP="00E62789">
            <w:pPr>
              <w:rPr>
                <w:rFonts w:ascii="Times New Roman" w:hAnsi="Times New Roman" w:cs="Times New Roman"/>
                <w:b/>
                <w:bCs/>
              </w:rPr>
            </w:pPr>
          </w:p>
        </w:tc>
        <w:tc>
          <w:tcPr>
            <w:tcW w:w="4141" w:type="dxa"/>
          </w:tcPr>
          <w:p w14:paraId="30A4C377"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(50) 'mish dhe të brendshme të ngrënshme të mishit' do të thotë, për qëllimin e pikës (a) të nenit 49(2) të kësaj Rregulloreje, produktet e listuara në nënkapitujt 0201 deri në 0208 të Kapitullit 2 të Seksionit I të Pjesës II të Shtojcës I të Rregullores së Këshillit (KEE) nr. 2658/87 (1);</w:t>
            </w:r>
          </w:p>
        </w:tc>
        <w:tc>
          <w:tcPr>
            <w:tcW w:w="1350" w:type="dxa"/>
          </w:tcPr>
          <w:p w14:paraId="3BEB7A28" w14:textId="77777777" w:rsidR="004268D2" w:rsidRPr="00F52F10" w:rsidRDefault="004268D2" w:rsidP="00E62789">
            <w:pPr>
              <w:rPr>
                <w:rFonts w:ascii="Times New Roman" w:hAnsi="Times New Roman" w:cs="Times New Roman"/>
              </w:rPr>
            </w:pPr>
          </w:p>
        </w:tc>
        <w:tc>
          <w:tcPr>
            <w:tcW w:w="1615" w:type="dxa"/>
            <w:vMerge/>
          </w:tcPr>
          <w:p w14:paraId="53BA26C6" w14:textId="77777777" w:rsidR="004268D2" w:rsidRPr="00F52F10" w:rsidRDefault="004268D2" w:rsidP="00E62789">
            <w:pPr>
              <w:rPr>
                <w:rFonts w:ascii="Times New Roman" w:hAnsi="Times New Roman" w:cs="Times New Roman"/>
                <w:b/>
                <w:bCs/>
              </w:rPr>
            </w:pPr>
          </w:p>
        </w:tc>
        <w:tc>
          <w:tcPr>
            <w:tcW w:w="4589" w:type="dxa"/>
          </w:tcPr>
          <w:p w14:paraId="276E5665"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26. "Mishi dhe të brendshmet e mishit të ngrënshëm",  për qëllim të shktonjes a) pika 2 neni 47, nënkupton produktet e përfshira në nën-kapitujt 0201 deri 0208 të Kreut 2 të Seksionit I, të Pjesës II të Nomenklaturës së Kombinuar të Mallrave.</w:t>
            </w:r>
          </w:p>
        </w:tc>
        <w:tc>
          <w:tcPr>
            <w:tcW w:w="1075" w:type="dxa"/>
            <w:gridSpan w:val="2"/>
          </w:tcPr>
          <w:p w14:paraId="4EF519B6"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BE83DB9" w14:textId="77777777" w:rsidR="004268D2" w:rsidRPr="00F52F10" w:rsidRDefault="004268D2" w:rsidP="00E62789">
            <w:pPr>
              <w:rPr>
                <w:rFonts w:ascii="Times New Roman" w:hAnsi="Times New Roman" w:cs="Times New Roman"/>
              </w:rPr>
            </w:pPr>
          </w:p>
        </w:tc>
      </w:tr>
      <w:tr w:rsidR="004268D2" w:rsidRPr="00F52F10" w14:paraId="35135ED6" w14:textId="77777777" w:rsidTr="00AC7A2D">
        <w:trPr>
          <w:gridAfter w:val="1"/>
          <w:wAfter w:w="8345" w:type="dxa"/>
          <w:trHeight w:val="169"/>
        </w:trPr>
        <w:tc>
          <w:tcPr>
            <w:tcW w:w="1884" w:type="dxa"/>
            <w:vMerge/>
          </w:tcPr>
          <w:p w14:paraId="70386771" w14:textId="77777777" w:rsidR="004268D2" w:rsidRPr="00F52F10" w:rsidRDefault="004268D2" w:rsidP="00E62789">
            <w:pPr>
              <w:rPr>
                <w:rFonts w:ascii="Times New Roman" w:hAnsi="Times New Roman" w:cs="Times New Roman"/>
                <w:b/>
                <w:bCs/>
              </w:rPr>
            </w:pPr>
          </w:p>
        </w:tc>
        <w:tc>
          <w:tcPr>
            <w:tcW w:w="4141" w:type="dxa"/>
          </w:tcPr>
          <w:p w14:paraId="3EE5541C"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(51) 'shenjë shëndetësore' do të thotë një shenjë e aplikuar pasi të jenë kryer kontrollet zyrtare të përmendura në pikat (a) dhe (c) të nenit 18(2) dhe e cila vërteton se mishi është i përshtatshëm për konsum njerëzor.</w:t>
            </w:r>
          </w:p>
        </w:tc>
        <w:tc>
          <w:tcPr>
            <w:tcW w:w="1350" w:type="dxa"/>
          </w:tcPr>
          <w:p w14:paraId="7ED88BF6" w14:textId="77777777" w:rsidR="004268D2" w:rsidRPr="00F52F10" w:rsidRDefault="004268D2" w:rsidP="00E62789">
            <w:pPr>
              <w:rPr>
                <w:rFonts w:ascii="Times New Roman" w:hAnsi="Times New Roman" w:cs="Times New Roman"/>
              </w:rPr>
            </w:pPr>
          </w:p>
        </w:tc>
        <w:tc>
          <w:tcPr>
            <w:tcW w:w="1615" w:type="dxa"/>
            <w:vMerge/>
          </w:tcPr>
          <w:p w14:paraId="547E5BBF" w14:textId="77777777" w:rsidR="004268D2" w:rsidRPr="00F52F10" w:rsidRDefault="004268D2" w:rsidP="00E62789">
            <w:pPr>
              <w:rPr>
                <w:rFonts w:ascii="Times New Roman" w:hAnsi="Times New Roman" w:cs="Times New Roman"/>
                <w:b/>
                <w:bCs/>
              </w:rPr>
            </w:pPr>
          </w:p>
        </w:tc>
        <w:tc>
          <w:tcPr>
            <w:tcW w:w="4589" w:type="dxa"/>
          </w:tcPr>
          <w:p w14:paraId="0E928023" w14:textId="77777777" w:rsidR="004268D2" w:rsidRPr="00F52F10" w:rsidRDefault="004268D2"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49. “Shenjë identifikuese e shëndetit të kafshës” nënkupton shenjën e aplikuar pas kryerjes së kontrolleve zyrtare referuar shkronjës a) dhe c) pika 2 të nenit 16  dhe e cila dëshmon se mishi është i përshtatshëm  për konsum njerëzor.</w:t>
            </w:r>
          </w:p>
        </w:tc>
        <w:tc>
          <w:tcPr>
            <w:tcW w:w="1075" w:type="dxa"/>
            <w:gridSpan w:val="2"/>
          </w:tcPr>
          <w:p w14:paraId="254A78B6" w14:textId="77777777" w:rsidR="004268D2" w:rsidRPr="00F52F10" w:rsidRDefault="004268D2"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505A839" w14:textId="77777777" w:rsidR="004268D2" w:rsidRPr="00F52F10" w:rsidRDefault="004268D2" w:rsidP="00E62789">
            <w:pPr>
              <w:rPr>
                <w:rFonts w:ascii="Times New Roman" w:hAnsi="Times New Roman" w:cs="Times New Roman"/>
              </w:rPr>
            </w:pPr>
          </w:p>
        </w:tc>
      </w:tr>
      <w:tr w:rsidR="00E62789" w:rsidRPr="00F52F10" w14:paraId="3D28AD51" w14:textId="77777777" w:rsidTr="00AC7A2D">
        <w:trPr>
          <w:gridAfter w:val="1"/>
          <w:wAfter w:w="8345" w:type="dxa"/>
          <w:trHeight w:val="169"/>
        </w:trPr>
        <w:tc>
          <w:tcPr>
            <w:tcW w:w="1884" w:type="dxa"/>
          </w:tcPr>
          <w:p w14:paraId="432A003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lastRenderedPageBreak/>
              <w:t>TITULLI II</w:t>
            </w:r>
          </w:p>
          <w:p w14:paraId="3D5670CE"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KONTROLLET ZYRTARE DHE AKTIVITETE TË TJERA ZYRTARE NË SHTETET ANËTARE</w:t>
            </w:r>
          </w:p>
        </w:tc>
        <w:tc>
          <w:tcPr>
            <w:tcW w:w="4141" w:type="dxa"/>
          </w:tcPr>
          <w:p w14:paraId="3832653B"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00624C79" w14:textId="77777777" w:rsidR="00E62789" w:rsidRPr="00F52F10" w:rsidRDefault="00E62789" w:rsidP="00E62789">
            <w:pPr>
              <w:rPr>
                <w:rFonts w:ascii="Times New Roman" w:hAnsi="Times New Roman" w:cs="Times New Roman"/>
              </w:rPr>
            </w:pPr>
          </w:p>
        </w:tc>
        <w:tc>
          <w:tcPr>
            <w:tcW w:w="1615" w:type="dxa"/>
          </w:tcPr>
          <w:p w14:paraId="561C6EBC" w14:textId="77777777" w:rsidR="00E62789" w:rsidRPr="00F52F10" w:rsidRDefault="00E62789" w:rsidP="00E62789">
            <w:pPr>
              <w:rPr>
                <w:rFonts w:ascii="Times New Roman" w:hAnsi="Times New Roman" w:cs="Times New Roman"/>
                <w:b/>
                <w:bCs/>
              </w:rPr>
            </w:pPr>
            <w:r w:rsidRPr="00F52F10">
              <w:rPr>
                <w:rFonts w:ascii="Times New Roman" w:hAnsi="Times New Roman" w:cs="Times New Roman"/>
                <w:b/>
                <w:bCs/>
              </w:rPr>
              <w:t>TITULLI II</w:t>
            </w:r>
          </w:p>
          <w:p w14:paraId="1BD105A8" w14:textId="77777777" w:rsidR="00E62789" w:rsidRPr="00F52F10" w:rsidRDefault="00E62789" w:rsidP="00E62789">
            <w:pPr>
              <w:spacing w:line="276" w:lineRule="auto"/>
              <w:rPr>
                <w:rFonts w:ascii="Times New Roman" w:hAnsi="Times New Roman" w:cs="Times New Roman"/>
                <w:lang w:val="it-IT"/>
              </w:rPr>
            </w:pPr>
            <w:r w:rsidRPr="00F52F10">
              <w:rPr>
                <w:rFonts w:ascii="Times New Roman" w:hAnsi="Times New Roman" w:cs="Times New Roman"/>
                <w:lang w:val="it-IT"/>
              </w:rPr>
              <w:t>KONTROLLET ZYRTARE DHE AKTIVITETET E TJERA ZYRTARE</w:t>
            </w:r>
          </w:p>
          <w:p w14:paraId="3CD2BA5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lang w:val="it-IT"/>
              </w:rPr>
              <w:t xml:space="preserve">  </w:t>
            </w:r>
            <w:r w:rsidRPr="00F52F10">
              <w:rPr>
                <w:rFonts w:ascii="Times New Roman" w:hAnsi="Times New Roman" w:cs="Times New Roman"/>
                <w:lang w:val="en-GB"/>
              </w:rPr>
              <w:t>NË REPUBLIKËN E SHQIPËRISË</w:t>
            </w:r>
          </w:p>
        </w:tc>
        <w:tc>
          <w:tcPr>
            <w:tcW w:w="4589" w:type="dxa"/>
          </w:tcPr>
          <w:p w14:paraId="7B43CAA2" w14:textId="77777777" w:rsidR="00E62789" w:rsidRPr="00F52F10" w:rsidRDefault="00E62789" w:rsidP="00E62789">
            <w:pPr>
              <w:rPr>
                <w:rFonts w:ascii="Times New Roman" w:hAnsi="Times New Roman" w:cs="Times New Roman"/>
                <w:bCs/>
                <w:lang w:eastAsia="hr-HR" w:bidi="sq-AL"/>
              </w:rPr>
            </w:pPr>
          </w:p>
        </w:tc>
        <w:tc>
          <w:tcPr>
            <w:tcW w:w="1075" w:type="dxa"/>
            <w:gridSpan w:val="2"/>
          </w:tcPr>
          <w:p w14:paraId="72C1B50A"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0C4B3B25" w14:textId="77777777" w:rsidR="00E62789" w:rsidRPr="00F52F10" w:rsidRDefault="00E62789" w:rsidP="00E62789">
            <w:pPr>
              <w:rPr>
                <w:rFonts w:ascii="Times New Roman" w:hAnsi="Times New Roman" w:cs="Times New Roman"/>
              </w:rPr>
            </w:pPr>
          </w:p>
        </w:tc>
      </w:tr>
      <w:tr w:rsidR="00E62789" w:rsidRPr="00F52F10" w14:paraId="152A5202" w14:textId="77777777" w:rsidTr="00AC7A2D">
        <w:trPr>
          <w:gridAfter w:val="1"/>
          <w:wAfter w:w="8345" w:type="dxa"/>
          <w:trHeight w:val="169"/>
        </w:trPr>
        <w:tc>
          <w:tcPr>
            <w:tcW w:w="1884" w:type="dxa"/>
          </w:tcPr>
          <w:p w14:paraId="5C8DE31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w:t>
            </w:r>
          </w:p>
          <w:p w14:paraId="4A4D4A4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Autoritetet kompetente</w:t>
            </w:r>
          </w:p>
        </w:tc>
        <w:tc>
          <w:tcPr>
            <w:tcW w:w="4141" w:type="dxa"/>
          </w:tcPr>
          <w:p w14:paraId="1226B792"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725D1D99" w14:textId="77777777" w:rsidR="00E62789" w:rsidRPr="00F52F10" w:rsidRDefault="00E62789" w:rsidP="00E62789">
            <w:pPr>
              <w:rPr>
                <w:rFonts w:ascii="Times New Roman" w:hAnsi="Times New Roman" w:cs="Times New Roman"/>
              </w:rPr>
            </w:pPr>
          </w:p>
        </w:tc>
        <w:tc>
          <w:tcPr>
            <w:tcW w:w="1615" w:type="dxa"/>
          </w:tcPr>
          <w:p w14:paraId="7945744F" w14:textId="53298737" w:rsidR="00E62789" w:rsidRPr="00F52F10" w:rsidRDefault="00766C6F" w:rsidP="00E62789">
            <w:pPr>
              <w:rPr>
                <w:rFonts w:ascii="Times New Roman" w:hAnsi="Times New Roman" w:cs="Times New Roman"/>
                <w:b/>
                <w:bCs/>
              </w:rPr>
            </w:pPr>
            <w:r w:rsidRPr="00F52F10">
              <w:rPr>
                <w:rFonts w:ascii="Times New Roman" w:hAnsi="Times New Roman" w:cs="Times New Roman"/>
                <w:b/>
                <w:bCs/>
              </w:rPr>
              <w:t xml:space="preserve">KREU </w:t>
            </w:r>
            <w:r w:rsidR="00E62789" w:rsidRPr="00F52F10">
              <w:rPr>
                <w:rFonts w:ascii="Times New Roman" w:hAnsi="Times New Roman" w:cs="Times New Roman"/>
                <w:b/>
                <w:bCs/>
              </w:rPr>
              <w:t>I</w:t>
            </w:r>
          </w:p>
          <w:p w14:paraId="788BF31B" w14:textId="77777777" w:rsidR="00E62789" w:rsidRPr="00F52F10" w:rsidRDefault="00E62789" w:rsidP="00E62789">
            <w:pPr>
              <w:rPr>
                <w:rFonts w:ascii="Times New Roman" w:hAnsi="Times New Roman" w:cs="Times New Roman"/>
                <w:b/>
                <w:bCs/>
              </w:rPr>
            </w:pPr>
            <w:r w:rsidRPr="00F52F10">
              <w:rPr>
                <w:rFonts w:ascii="Times New Roman" w:hAnsi="Times New Roman" w:cs="Times New Roman"/>
              </w:rPr>
              <w:t>Autoritetet kompetente</w:t>
            </w:r>
          </w:p>
        </w:tc>
        <w:tc>
          <w:tcPr>
            <w:tcW w:w="4589" w:type="dxa"/>
          </w:tcPr>
          <w:p w14:paraId="2BFA4F1E" w14:textId="77777777" w:rsidR="00E62789" w:rsidRPr="00F52F10" w:rsidRDefault="00E62789" w:rsidP="00E62789">
            <w:pPr>
              <w:rPr>
                <w:rFonts w:ascii="Times New Roman" w:hAnsi="Times New Roman" w:cs="Times New Roman"/>
                <w:bCs/>
                <w:lang w:eastAsia="hr-HR" w:bidi="sq-AL"/>
              </w:rPr>
            </w:pPr>
          </w:p>
        </w:tc>
        <w:tc>
          <w:tcPr>
            <w:tcW w:w="1075" w:type="dxa"/>
            <w:gridSpan w:val="2"/>
          </w:tcPr>
          <w:p w14:paraId="3CB9F290"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49B4EC9" w14:textId="77777777" w:rsidR="00E62789" w:rsidRPr="00F52F10" w:rsidRDefault="00E62789" w:rsidP="00E62789">
            <w:pPr>
              <w:rPr>
                <w:rFonts w:ascii="Times New Roman" w:hAnsi="Times New Roman" w:cs="Times New Roman"/>
              </w:rPr>
            </w:pPr>
          </w:p>
        </w:tc>
      </w:tr>
      <w:tr w:rsidR="00E62789" w:rsidRPr="00F52F10" w14:paraId="008893F1" w14:textId="77777777" w:rsidTr="00AC7A2D">
        <w:trPr>
          <w:gridAfter w:val="1"/>
          <w:wAfter w:w="8345" w:type="dxa"/>
          <w:trHeight w:val="169"/>
        </w:trPr>
        <w:tc>
          <w:tcPr>
            <w:tcW w:w="1884" w:type="dxa"/>
            <w:vMerge w:val="restart"/>
          </w:tcPr>
          <w:p w14:paraId="1398DA2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w:t>
            </w:r>
          </w:p>
          <w:p w14:paraId="69F6430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Përcaktimi i autoriteteve kompetente</w:t>
            </w:r>
          </w:p>
        </w:tc>
        <w:tc>
          <w:tcPr>
            <w:tcW w:w="4141" w:type="dxa"/>
          </w:tcPr>
          <w:p w14:paraId="2775CE6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Për secilën nga fushat e rregulluara nga rregullat e përmendura në nenin 1(2), Shtetet Anëtare caktojnë autoritetin ose autoritetet kompetente të cilave u japin përgjegjësinë për të organizuar ose kryer kontrolle zyrtare dhe aktivitete të tjera zyrtare.</w:t>
            </w:r>
          </w:p>
        </w:tc>
        <w:tc>
          <w:tcPr>
            <w:tcW w:w="1350" w:type="dxa"/>
          </w:tcPr>
          <w:p w14:paraId="6D7C89CD" w14:textId="77777777" w:rsidR="00E62789" w:rsidRPr="00F52F10" w:rsidRDefault="00E62789" w:rsidP="00E62789">
            <w:pPr>
              <w:rPr>
                <w:rFonts w:ascii="Times New Roman" w:hAnsi="Times New Roman" w:cs="Times New Roman"/>
              </w:rPr>
            </w:pPr>
          </w:p>
        </w:tc>
        <w:tc>
          <w:tcPr>
            <w:tcW w:w="1615" w:type="dxa"/>
            <w:vMerge w:val="restart"/>
          </w:tcPr>
          <w:p w14:paraId="5DBF80BF" w14:textId="7B35377F" w:rsidR="00E62789" w:rsidRPr="00F52F10" w:rsidRDefault="00E62789" w:rsidP="00E62789">
            <w:pPr>
              <w:rPr>
                <w:rFonts w:ascii="Times New Roman" w:hAnsi="Times New Roman" w:cs="Times New Roman"/>
                <w:b/>
                <w:bCs/>
              </w:rPr>
            </w:pPr>
            <w:r w:rsidRPr="00F52F10">
              <w:rPr>
                <w:rFonts w:ascii="Times New Roman" w:hAnsi="Times New Roman" w:cs="Times New Roman"/>
                <w:b/>
                <w:bCs/>
              </w:rPr>
              <w:t xml:space="preserve">Neni </w:t>
            </w:r>
            <w:r w:rsidR="00766C6F" w:rsidRPr="00F52F10">
              <w:rPr>
                <w:rFonts w:ascii="Times New Roman" w:hAnsi="Times New Roman" w:cs="Times New Roman"/>
                <w:b/>
                <w:bCs/>
              </w:rPr>
              <w:t>5</w:t>
            </w:r>
          </w:p>
          <w:p w14:paraId="16BB0238" w14:textId="77777777" w:rsidR="00E62789" w:rsidRPr="00F52F10" w:rsidRDefault="00E62789" w:rsidP="00E62789">
            <w:pPr>
              <w:rPr>
                <w:rFonts w:ascii="Times New Roman" w:hAnsi="Times New Roman" w:cs="Times New Roman"/>
                <w:b/>
                <w:bCs/>
              </w:rPr>
            </w:pPr>
            <w:r w:rsidRPr="00F52F10">
              <w:rPr>
                <w:rFonts w:ascii="Times New Roman" w:hAnsi="Times New Roman" w:cs="Times New Roman"/>
              </w:rPr>
              <w:t>Përcaktimi i autoriteteve kompetente</w:t>
            </w:r>
          </w:p>
        </w:tc>
        <w:tc>
          <w:tcPr>
            <w:tcW w:w="4589" w:type="dxa"/>
          </w:tcPr>
          <w:p w14:paraId="1F50E83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Për secilën nga fushat që rregullohen nga rregullat e përcaktuara në pikën 2 të nenit 2 të këtij ligji, caktohen autoritetet kompetente për organizimin ose kryerjen e kontrolleve zyrtare dhe aktivitete të tjera zyrtare, si më poshtë:</w:t>
            </w:r>
          </w:p>
          <w:p w14:paraId="38E51154" w14:textId="6AEB69F4"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autoriteti kompetent për </w:t>
            </w:r>
            <w:bookmarkStart w:id="2" w:name="_Hlk198888576"/>
            <w:r w:rsidRPr="00F52F10">
              <w:rPr>
                <w:rFonts w:ascii="Times New Roman" w:hAnsi="Times New Roman" w:cs="Times New Roman"/>
                <w:bCs/>
                <w:lang w:eastAsia="hr-HR" w:bidi="sq-AL"/>
              </w:rPr>
              <w:t xml:space="preserve">kryerjen e kontrollit zyrtar </w:t>
            </w:r>
            <w:bookmarkEnd w:id="2"/>
            <w:r w:rsidR="002118D7" w:rsidRPr="00F52F10">
              <w:t xml:space="preserve"> </w:t>
            </w:r>
            <w:r w:rsidR="002118D7" w:rsidRPr="00F52F10">
              <w:rPr>
                <w:rFonts w:ascii="Times New Roman" w:hAnsi="Times New Roman" w:cs="Times New Roman"/>
                <w:bCs/>
                <w:lang w:eastAsia="hr-HR" w:bidi="sq-AL"/>
              </w:rPr>
              <w:t xml:space="preserve">dhe aktiviteteve të tjera zyrtare </w:t>
            </w:r>
            <w:r w:rsidRPr="00F52F10">
              <w:rPr>
                <w:rFonts w:ascii="Times New Roman" w:hAnsi="Times New Roman" w:cs="Times New Roman"/>
                <w:bCs/>
                <w:lang w:eastAsia="hr-HR" w:bidi="sq-AL"/>
              </w:rPr>
              <w:t>është institucioni përgjegjës për kryerjen e kontrollit zyrtar</w:t>
            </w:r>
            <w:r w:rsidR="002118D7" w:rsidRPr="00F52F10">
              <w:t xml:space="preserve"> </w:t>
            </w:r>
            <w:r w:rsidR="002118D7" w:rsidRPr="00F52F10">
              <w:rPr>
                <w:rFonts w:ascii="Times New Roman" w:hAnsi="Times New Roman" w:cs="Times New Roman"/>
                <w:bCs/>
                <w:lang w:eastAsia="hr-HR" w:bidi="sq-AL"/>
              </w:rPr>
              <w:t>dhe aktiviteteve të tjera zyrtare;</w:t>
            </w:r>
            <w:r w:rsidRPr="00F52F10">
              <w:rPr>
                <w:rFonts w:ascii="Times New Roman" w:hAnsi="Times New Roman" w:cs="Times New Roman"/>
                <w:bCs/>
                <w:lang w:eastAsia="hr-HR" w:bidi="sq-AL"/>
              </w:rPr>
              <w:t xml:space="preserve"> </w:t>
            </w:r>
          </w:p>
        </w:tc>
        <w:tc>
          <w:tcPr>
            <w:tcW w:w="1075" w:type="dxa"/>
            <w:gridSpan w:val="2"/>
          </w:tcPr>
          <w:p w14:paraId="46D6A479"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3709172" w14:textId="77777777" w:rsidR="00E62789" w:rsidRPr="00F52F10" w:rsidRDefault="00E62789" w:rsidP="00E62789">
            <w:pPr>
              <w:rPr>
                <w:rFonts w:ascii="Times New Roman" w:hAnsi="Times New Roman" w:cs="Times New Roman"/>
              </w:rPr>
            </w:pPr>
          </w:p>
        </w:tc>
      </w:tr>
      <w:tr w:rsidR="00E62789" w:rsidRPr="00F52F10" w14:paraId="3218330A" w14:textId="77777777" w:rsidTr="00AC7A2D">
        <w:trPr>
          <w:gridAfter w:val="1"/>
          <w:wAfter w:w="8345" w:type="dxa"/>
          <w:trHeight w:val="169"/>
        </w:trPr>
        <w:tc>
          <w:tcPr>
            <w:tcW w:w="1884" w:type="dxa"/>
            <w:vMerge/>
          </w:tcPr>
          <w:p w14:paraId="12A029A5" w14:textId="77777777" w:rsidR="00E62789" w:rsidRPr="00F52F10" w:rsidRDefault="00E62789" w:rsidP="00E62789">
            <w:pPr>
              <w:rPr>
                <w:rFonts w:ascii="Times New Roman" w:hAnsi="Times New Roman" w:cs="Times New Roman"/>
                <w:b/>
                <w:bCs/>
              </w:rPr>
            </w:pPr>
          </w:p>
        </w:tc>
        <w:tc>
          <w:tcPr>
            <w:tcW w:w="4141" w:type="dxa"/>
          </w:tcPr>
          <w:p w14:paraId="256A4F0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Kur, për të njëjtën zonë, një Shtet Anëtar ia kalon përgjegjësinë për të organizuar ose kryer kontrolle zyrtare ose aktivitete të tjera zyrtare më shumë se një autoriteti kompetent, në nivel kombëtar, rajonal ose lokal, ose kur autoritetet kompetente të caktuara në përputhje me paragrafin 1 lejohen nga ai përcaktim të transferojnë përgjegjësi specifike për kontrollet zyrtare ose aktivitete të tjera </w:t>
            </w:r>
            <w:r w:rsidRPr="00F52F10">
              <w:rPr>
                <w:rFonts w:ascii="Times New Roman" w:hAnsi="Times New Roman" w:cs="Times New Roman"/>
                <w:bCs/>
                <w:lang w:eastAsia="hr-HR" w:bidi="sq-AL"/>
              </w:rPr>
              <w:lastRenderedPageBreak/>
              <w:t>zyrtare te autoritetet e tjera publike, Shteti Anëtar duhet të:</w:t>
            </w:r>
          </w:p>
        </w:tc>
        <w:tc>
          <w:tcPr>
            <w:tcW w:w="1350" w:type="dxa"/>
          </w:tcPr>
          <w:p w14:paraId="7A6755DC" w14:textId="77777777" w:rsidR="00E62789" w:rsidRPr="00F52F10" w:rsidRDefault="00E62789" w:rsidP="00E62789">
            <w:pPr>
              <w:rPr>
                <w:rFonts w:ascii="Times New Roman" w:hAnsi="Times New Roman" w:cs="Times New Roman"/>
              </w:rPr>
            </w:pPr>
          </w:p>
        </w:tc>
        <w:tc>
          <w:tcPr>
            <w:tcW w:w="1615" w:type="dxa"/>
            <w:vMerge/>
          </w:tcPr>
          <w:p w14:paraId="6955E0F4" w14:textId="77777777" w:rsidR="00E62789" w:rsidRPr="00F52F10" w:rsidRDefault="00E62789" w:rsidP="00E62789">
            <w:pPr>
              <w:rPr>
                <w:rFonts w:ascii="Times New Roman" w:hAnsi="Times New Roman" w:cs="Times New Roman"/>
                <w:b/>
                <w:bCs/>
              </w:rPr>
            </w:pPr>
          </w:p>
        </w:tc>
        <w:tc>
          <w:tcPr>
            <w:tcW w:w="4589" w:type="dxa"/>
          </w:tcPr>
          <w:p w14:paraId="1EA3D4D2" w14:textId="516366AB"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Kur, për të njëjtën fushë, përgjegjësia </w:t>
            </w:r>
            <w:r w:rsidR="002E59DE" w:rsidRPr="00F52F10">
              <w:t xml:space="preserve"> </w:t>
            </w:r>
            <w:r w:rsidR="002E59DE" w:rsidRPr="00F52F10">
              <w:rPr>
                <w:rFonts w:ascii="Times New Roman" w:hAnsi="Times New Roman" w:cs="Times New Roman"/>
                <w:bCs/>
                <w:lang w:eastAsia="hr-HR" w:bidi="sq-AL"/>
              </w:rPr>
              <w:t xml:space="preserve">të dhëna nga Republika e Shqipërisë </w:t>
            </w:r>
            <w:r w:rsidRPr="00F52F10">
              <w:rPr>
                <w:rFonts w:ascii="Times New Roman" w:hAnsi="Times New Roman" w:cs="Times New Roman"/>
                <w:bCs/>
                <w:lang w:eastAsia="hr-HR" w:bidi="sq-AL"/>
              </w:rPr>
              <w:t xml:space="preserve">për të organizuar ose kryer kontrolle zyrtare ose aktivitete të tjera zyrtare bie mbi më shumë se një autoritet kompetent, në nivel kombëtar, rajonal ose lokal, ose kur autoritetet kompetente të përcaktuara në përputhje me pikën 1 të këtij neni, lejojnë të delegohen përgjegjësi specifike për kontrollin zyrtar ose për aktivitete të tjera zyrtare tek </w:t>
            </w:r>
            <w:r w:rsidRPr="00F52F10">
              <w:rPr>
                <w:rFonts w:ascii="Times New Roman" w:hAnsi="Times New Roman" w:cs="Times New Roman"/>
                <w:bCs/>
                <w:lang w:eastAsia="hr-HR" w:bidi="sq-AL"/>
              </w:rPr>
              <w:lastRenderedPageBreak/>
              <w:t xml:space="preserve">autoritete të tjera publike, </w:t>
            </w:r>
            <w:r w:rsidR="009049F0" w:rsidRPr="00F52F10">
              <w:t xml:space="preserve"> </w:t>
            </w:r>
            <w:r w:rsidR="009049F0" w:rsidRPr="00F52F10">
              <w:rPr>
                <w:rFonts w:ascii="Times New Roman" w:hAnsi="Times New Roman" w:cs="Times New Roman"/>
                <w:bCs/>
                <w:lang w:eastAsia="hr-HR" w:bidi="sq-AL"/>
              </w:rPr>
              <w:t xml:space="preserve">Republika e Shqipërisë </w:t>
            </w:r>
            <w:r w:rsidRPr="00F52F10">
              <w:rPr>
                <w:rFonts w:ascii="Times New Roman" w:hAnsi="Times New Roman" w:cs="Times New Roman"/>
                <w:bCs/>
                <w:lang w:eastAsia="hr-HR" w:bidi="sq-AL"/>
              </w:rPr>
              <w:t>duhet të:</w:t>
            </w:r>
          </w:p>
          <w:p w14:paraId="0E285083"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3BA56B5C"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541483FC" w14:textId="77777777" w:rsidR="00E62789" w:rsidRPr="00F52F10" w:rsidRDefault="00E62789" w:rsidP="00E62789">
            <w:pPr>
              <w:rPr>
                <w:rFonts w:ascii="Times New Roman" w:hAnsi="Times New Roman" w:cs="Times New Roman"/>
              </w:rPr>
            </w:pPr>
          </w:p>
        </w:tc>
      </w:tr>
      <w:tr w:rsidR="00E62789" w:rsidRPr="00F52F10" w14:paraId="585A1653" w14:textId="77777777" w:rsidTr="00AC7A2D">
        <w:trPr>
          <w:gridAfter w:val="1"/>
          <w:wAfter w:w="8345" w:type="dxa"/>
          <w:trHeight w:val="169"/>
        </w:trPr>
        <w:tc>
          <w:tcPr>
            <w:tcW w:w="1884" w:type="dxa"/>
            <w:vMerge/>
          </w:tcPr>
          <w:p w14:paraId="656ACDF6" w14:textId="77777777" w:rsidR="00E62789" w:rsidRPr="00F52F10" w:rsidRDefault="00E62789" w:rsidP="00E62789">
            <w:pPr>
              <w:rPr>
                <w:rFonts w:ascii="Times New Roman" w:hAnsi="Times New Roman" w:cs="Times New Roman"/>
                <w:b/>
                <w:bCs/>
              </w:rPr>
            </w:pPr>
          </w:p>
        </w:tc>
        <w:tc>
          <w:tcPr>
            <w:tcW w:w="4141" w:type="dxa"/>
          </w:tcPr>
          <w:p w14:paraId="4D6C539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të sigurojë koordinim efikas dhe efektiv midis të gjitha autoriteteve të përfshira, si dhe qëndrueshmërinë dhe efektivitetin e kontrolleve zyrtare ose aktiviteteve të tjera zyrtare në të gjithë territorin e saj; dhe</w:t>
            </w:r>
          </w:p>
        </w:tc>
        <w:tc>
          <w:tcPr>
            <w:tcW w:w="1350" w:type="dxa"/>
          </w:tcPr>
          <w:p w14:paraId="4FCEF5E2" w14:textId="77777777" w:rsidR="00E62789" w:rsidRPr="00F52F10" w:rsidRDefault="00E62789" w:rsidP="00E62789">
            <w:pPr>
              <w:rPr>
                <w:rFonts w:ascii="Times New Roman" w:hAnsi="Times New Roman" w:cs="Times New Roman"/>
              </w:rPr>
            </w:pPr>
          </w:p>
        </w:tc>
        <w:tc>
          <w:tcPr>
            <w:tcW w:w="1615" w:type="dxa"/>
            <w:vMerge/>
          </w:tcPr>
          <w:p w14:paraId="51BBC3E1" w14:textId="77777777" w:rsidR="00E62789" w:rsidRPr="00F52F10" w:rsidRDefault="00E62789" w:rsidP="00E62789">
            <w:pPr>
              <w:rPr>
                <w:rFonts w:ascii="Times New Roman" w:hAnsi="Times New Roman" w:cs="Times New Roman"/>
                <w:b/>
                <w:bCs/>
              </w:rPr>
            </w:pPr>
          </w:p>
        </w:tc>
        <w:tc>
          <w:tcPr>
            <w:tcW w:w="4589" w:type="dxa"/>
          </w:tcPr>
          <w:p w14:paraId="2B56745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garantohet një koordinim efikas dhe efektiv ndërmjet të gjitha autoriteteve të përfshira si dhe qendrueshmëri dhe efektivitet në kontrollet zyrtare ose aktivitetet e tjera zyrtare në të gjithë territorin.</w:t>
            </w:r>
          </w:p>
        </w:tc>
        <w:tc>
          <w:tcPr>
            <w:tcW w:w="1075" w:type="dxa"/>
            <w:gridSpan w:val="2"/>
          </w:tcPr>
          <w:p w14:paraId="2EBA1322"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37CDDEA" w14:textId="77777777" w:rsidR="00E62789" w:rsidRPr="00F52F10" w:rsidRDefault="00E62789" w:rsidP="00E62789">
            <w:pPr>
              <w:rPr>
                <w:rFonts w:ascii="Times New Roman" w:hAnsi="Times New Roman" w:cs="Times New Roman"/>
              </w:rPr>
            </w:pPr>
          </w:p>
        </w:tc>
      </w:tr>
      <w:tr w:rsidR="00E62789" w:rsidRPr="00F52F10" w14:paraId="6197BA93" w14:textId="77777777" w:rsidTr="00AC7A2D">
        <w:trPr>
          <w:gridAfter w:val="1"/>
          <w:wAfter w:w="8345" w:type="dxa"/>
          <w:trHeight w:val="169"/>
        </w:trPr>
        <w:tc>
          <w:tcPr>
            <w:tcW w:w="1884" w:type="dxa"/>
            <w:vMerge/>
          </w:tcPr>
          <w:p w14:paraId="13175076" w14:textId="77777777" w:rsidR="00E62789" w:rsidRPr="00F52F10" w:rsidRDefault="00E62789" w:rsidP="00E62789">
            <w:pPr>
              <w:rPr>
                <w:rFonts w:ascii="Times New Roman" w:hAnsi="Times New Roman" w:cs="Times New Roman"/>
                <w:b/>
                <w:bCs/>
              </w:rPr>
            </w:pPr>
          </w:p>
        </w:tc>
        <w:tc>
          <w:tcPr>
            <w:tcW w:w="4141" w:type="dxa"/>
          </w:tcPr>
          <w:p w14:paraId="00767E5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cakton një autoritet të vetëm, në përputhje me kërkesat kushtetuese të Shteteve Anëtare, përgjegjës për koordinimin e bashkëpunimit dhe kontakteve me Komisionin dhe me Shtetet e tjera Anëtare në lidhje me kontrollet zyrtare dhe aktivitetet e tjera zyrtare të kryera në secilën prej fushave të rregulluara nga rregullat e përmendura në Nenin 1(2).</w:t>
            </w:r>
          </w:p>
        </w:tc>
        <w:tc>
          <w:tcPr>
            <w:tcW w:w="1350" w:type="dxa"/>
          </w:tcPr>
          <w:p w14:paraId="5CD956F2" w14:textId="77777777" w:rsidR="00E62789" w:rsidRPr="00F52F10" w:rsidRDefault="00E62789" w:rsidP="00E62789">
            <w:pPr>
              <w:rPr>
                <w:rFonts w:ascii="Times New Roman" w:hAnsi="Times New Roman" w:cs="Times New Roman"/>
              </w:rPr>
            </w:pPr>
          </w:p>
        </w:tc>
        <w:tc>
          <w:tcPr>
            <w:tcW w:w="1615" w:type="dxa"/>
            <w:vMerge/>
          </w:tcPr>
          <w:p w14:paraId="18E97A7A" w14:textId="77777777" w:rsidR="00E62789" w:rsidRPr="00F52F10" w:rsidRDefault="00E62789" w:rsidP="00E62789">
            <w:pPr>
              <w:rPr>
                <w:rFonts w:ascii="Times New Roman" w:hAnsi="Times New Roman" w:cs="Times New Roman"/>
                <w:b/>
                <w:bCs/>
              </w:rPr>
            </w:pPr>
          </w:p>
        </w:tc>
        <w:tc>
          <w:tcPr>
            <w:tcW w:w="4589" w:type="dxa"/>
          </w:tcPr>
          <w:p w14:paraId="500C633A" w14:textId="644CB8E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00FE7687" w:rsidRPr="00F52F10">
              <w:t xml:space="preserve"> </w:t>
            </w:r>
            <w:r w:rsidR="00FE7687" w:rsidRPr="00F52F10">
              <w:rPr>
                <w:rFonts w:ascii="Times New Roman" w:hAnsi="Times New Roman" w:cs="Times New Roman"/>
                <w:bCs/>
                <w:lang w:eastAsia="hr-HR" w:bidi="sq-AL"/>
              </w:rPr>
              <w:t xml:space="preserve">përcaktojë Ministrinë si </w:t>
            </w:r>
            <w:r w:rsidRPr="00F52F10">
              <w:rPr>
                <w:rFonts w:ascii="Times New Roman" w:hAnsi="Times New Roman" w:cs="Times New Roman"/>
                <w:bCs/>
                <w:lang w:eastAsia="hr-HR" w:bidi="sq-AL"/>
              </w:rPr>
              <w:t>autoriteti kompetent qëndror i përcaktuar si autoriteti i vetëm përgjegjës për koordinimin e bashkëpunimit dhe kontakteve me Bashkimin Evropian dhe vendet e tjera në lidhje me kontrollet zyrtare dhe aktivitetet e tjera zyrtare të kryera në secilën prej fushave të rregulluara nga rregullat e përmendura në pikën 2 të Nenin 2.</w:t>
            </w:r>
          </w:p>
        </w:tc>
        <w:tc>
          <w:tcPr>
            <w:tcW w:w="1075" w:type="dxa"/>
            <w:gridSpan w:val="2"/>
          </w:tcPr>
          <w:p w14:paraId="064777CC"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7ECB8AC6" w14:textId="77777777" w:rsidR="00E62789" w:rsidRPr="00F52F10" w:rsidRDefault="00E62789" w:rsidP="00E62789">
            <w:pPr>
              <w:rPr>
                <w:rFonts w:ascii="Times New Roman" w:hAnsi="Times New Roman" w:cs="Times New Roman"/>
              </w:rPr>
            </w:pPr>
          </w:p>
        </w:tc>
      </w:tr>
      <w:tr w:rsidR="00E62789" w:rsidRPr="00F52F10" w14:paraId="6BAB286B" w14:textId="77777777" w:rsidTr="00AC7A2D">
        <w:trPr>
          <w:gridAfter w:val="1"/>
          <w:wAfter w:w="8345" w:type="dxa"/>
          <w:trHeight w:val="169"/>
        </w:trPr>
        <w:tc>
          <w:tcPr>
            <w:tcW w:w="1884" w:type="dxa"/>
            <w:vMerge/>
          </w:tcPr>
          <w:p w14:paraId="14DD81EE" w14:textId="77777777" w:rsidR="00E62789" w:rsidRPr="00F52F10" w:rsidRDefault="00E62789" w:rsidP="00E62789">
            <w:pPr>
              <w:rPr>
                <w:rFonts w:ascii="Times New Roman" w:hAnsi="Times New Roman" w:cs="Times New Roman"/>
                <w:b/>
                <w:bCs/>
              </w:rPr>
            </w:pPr>
          </w:p>
        </w:tc>
        <w:tc>
          <w:tcPr>
            <w:tcW w:w="4141" w:type="dxa"/>
          </w:tcPr>
          <w:p w14:paraId="10CE49D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Autoritetet kompetente përgjegjëse për verifikimin e përputhshmërisë me rregullat e përmendura në pikën (i) të nenit 1(2) mund t'i japin përgjegjësi të caktuara në lidhje me kontrollet zyrtare ose aktivitete të tjera zyrtare një ose më shumë autoriteteve të kontrollit organik. Në raste të tilla, ato duhet t'i caktojnë secilit prej tyre një numër kodi.</w:t>
            </w:r>
          </w:p>
        </w:tc>
        <w:tc>
          <w:tcPr>
            <w:tcW w:w="1350" w:type="dxa"/>
          </w:tcPr>
          <w:p w14:paraId="54F3E11F" w14:textId="77777777" w:rsidR="00E62789" w:rsidRPr="00F52F10" w:rsidRDefault="00E62789" w:rsidP="00E62789">
            <w:pPr>
              <w:rPr>
                <w:rFonts w:ascii="Times New Roman" w:hAnsi="Times New Roman" w:cs="Times New Roman"/>
              </w:rPr>
            </w:pPr>
          </w:p>
        </w:tc>
        <w:tc>
          <w:tcPr>
            <w:tcW w:w="1615" w:type="dxa"/>
            <w:vMerge/>
          </w:tcPr>
          <w:p w14:paraId="2B10538E" w14:textId="77777777" w:rsidR="00E62789" w:rsidRPr="00F52F10" w:rsidRDefault="00E62789" w:rsidP="00E62789">
            <w:pPr>
              <w:rPr>
                <w:rFonts w:ascii="Times New Roman" w:hAnsi="Times New Roman" w:cs="Times New Roman"/>
                <w:b/>
                <w:bCs/>
              </w:rPr>
            </w:pPr>
          </w:p>
        </w:tc>
        <w:tc>
          <w:tcPr>
            <w:tcW w:w="4589" w:type="dxa"/>
          </w:tcPr>
          <w:p w14:paraId="2C623AA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Autoritetet kompetente përgjegjëse për verifikimin e përputhshmërisë me rregullat e përmendura në shkronjën f) të pikës 2 të nenit 2 mund të japin përgjegjësi të caktuara në lidhje me kontrollet zyrtare ose aktivitete të tjera zyrtare për një ose më shumë autoritete të kontrollit organik. Në raste të tilla, ata do t'i japin një numër kodi për secilin prej tyre.</w:t>
            </w:r>
          </w:p>
        </w:tc>
        <w:tc>
          <w:tcPr>
            <w:tcW w:w="1075" w:type="dxa"/>
            <w:gridSpan w:val="2"/>
          </w:tcPr>
          <w:p w14:paraId="4F706711"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62EC793" w14:textId="77777777" w:rsidR="00E62789" w:rsidRPr="00F52F10" w:rsidRDefault="00E62789" w:rsidP="00E62789">
            <w:pPr>
              <w:rPr>
                <w:rFonts w:ascii="Times New Roman" w:hAnsi="Times New Roman" w:cs="Times New Roman"/>
              </w:rPr>
            </w:pPr>
          </w:p>
        </w:tc>
      </w:tr>
      <w:tr w:rsidR="00E62789" w:rsidRPr="00F52F10" w14:paraId="7FF56266" w14:textId="77777777" w:rsidTr="00AC7A2D">
        <w:trPr>
          <w:gridAfter w:val="1"/>
          <w:wAfter w:w="8345" w:type="dxa"/>
          <w:trHeight w:val="169"/>
        </w:trPr>
        <w:tc>
          <w:tcPr>
            <w:tcW w:w="1884" w:type="dxa"/>
            <w:vMerge/>
          </w:tcPr>
          <w:p w14:paraId="203A7ECB" w14:textId="77777777" w:rsidR="00E62789" w:rsidRPr="00F52F10" w:rsidRDefault="00E62789" w:rsidP="00E62789">
            <w:pPr>
              <w:rPr>
                <w:rFonts w:ascii="Times New Roman" w:hAnsi="Times New Roman" w:cs="Times New Roman"/>
                <w:b/>
                <w:bCs/>
              </w:rPr>
            </w:pPr>
          </w:p>
        </w:tc>
        <w:tc>
          <w:tcPr>
            <w:tcW w:w="4141" w:type="dxa"/>
          </w:tcPr>
          <w:p w14:paraId="7F1EF73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Shtetet Anëtare sigurojnë që Komisioni të informohet për të dhënat e kontaktit dhe për çdo ndryshim në lidhje me:</w:t>
            </w:r>
          </w:p>
        </w:tc>
        <w:tc>
          <w:tcPr>
            <w:tcW w:w="1350" w:type="dxa"/>
          </w:tcPr>
          <w:p w14:paraId="61FE6E57" w14:textId="77777777" w:rsidR="00E62789" w:rsidRPr="00F52F10" w:rsidRDefault="00E62789" w:rsidP="00E62789">
            <w:pPr>
              <w:rPr>
                <w:rFonts w:ascii="Times New Roman" w:hAnsi="Times New Roman" w:cs="Times New Roman"/>
              </w:rPr>
            </w:pPr>
          </w:p>
        </w:tc>
        <w:tc>
          <w:tcPr>
            <w:tcW w:w="1615" w:type="dxa"/>
            <w:vMerge/>
          </w:tcPr>
          <w:p w14:paraId="78DBE189" w14:textId="77777777" w:rsidR="00E62789" w:rsidRPr="00F52F10" w:rsidRDefault="00E62789" w:rsidP="00E62789">
            <w:pPr>
              <w:rPr>
                <w:rFonts w:ascii="Times New Roman" w:hAnsi="Times New Roman" w:cs="Times New Roman"/>
                <w:b/>
                <w:bCs/>
              </w:rPr>
            </w:pPr>
          </w:p>
        </w:tc>
        <w:tc>
          <w:tcPr>
            <w:tcW w:w="4589" w:type="dxa"/>
          </w:tcPr>
          <w:p w14:paraId="26682E1F" w14:textId="22E8493A" w:rsidR="00E62789" w:rsidRPr="00F52F10" w:rsidRDefault="002A4840" w:rsidP="00E62789">
            <w:pPr>
              <w:rPr>
                <w:rFonts w:ascii="Times New Roman" w:hAnsi="Times New Roman" w:cs="Times New Roman"/>
                <w:bCs/>
                <w:lang w:eastAsia="hr-HR" w:bidi="sq-AL"/>
              </w:rPr>
            </w:pPr>
            <w:r w:rsidRPr="00F52F10">
              <w:rPr>
                <w:rFonts w:ascii="Times New Roman" w:hAnsi="Times New Roman" w:cs="Times New Roman"/>
                <w:bCs/>
                <w:lang w:eastAsia="hr-HR" w:bidi="sq-AL"/>
              </w:rPr>
              <w:t>4. Republika e Shqipërisë informon Komisionin Evropian për të dhënat e kontaktit dhe çdo ndryshim lidhur me:</w:t>
            </w:r>
          </w:p>
        </w:tc>
        <w:tc>
          <w:tcPr>
            <w:tcW w:w="1075" w:type="dxa"/>
            <w:gridSpan w:val="2"/>
          </w:tcPr>
          <w:p w14:paraId="05BE1DBA" w14:textId="28AF8D47" w:rsidR="00E62789" w:rsidRPr="00F52F10" w:rsidRDefault="002A4840" w:rsidP="00E62789">
            <w:pPr>
              <w:rPr>
                <w:rFonts w:ascii="Times New Roman" w:eastAsia="Calibri" w:hAnsi="Times New Roman" w:cs="Times New Roman"/>
              </w:rPr>
            </w:pPr>
            <w:r w:rsidRPr="00F52F10">
              <w:rPr>
                <w:rFonts w:ascii="Times New Roman" w:eastAsia="Calibri" w:hAnsi="Times New Roman" w:cs="Times New Roman"/>
                <w:lang w:val="en-US"/>
              </w:rPr>
              <w:t>Plotësisht</w:t>
            </w:r>
          </w:p>
        </w:tc>
        <w:tc>
          <w:tcPr>
            <w:tcW w:w="998" w:type="dxa"/>
          </w:tcPr>
          <w:p w14:paraId="69872077" w14:textId="6E5ECBD6" w:rsidR="00E62789" w:rsidRPr="00F52F10" w:rsidRDefault="00E62789" w:rsidP="00E62789">
            <w:pPr>
              <w:rPr>
                <w:rFonts w:ascii="Times New Roman" w:hAnsi="Times New Roman" w:cs="Times New Roman"/>
              </w:rPr>
            </w:pPr>
          </w:p>
        </w:tc>
      </w:tr>
      <w:tr w:rsidR="00791980" w:rsidRPr="00F52F10" w14:paraId="1AEA46BD" w14:textId="77777777" w:rsidTr="00AC7A2D">
        <w:trPr>
          <w:gridAfter w:val="1"/>
          <w:wAfter w:w="8345" w:type="dxa"/>
          <w:trHeight w:val="169"/>
        </w:trPr>
        <w:tc>
          <w:tcPr>
            <w:tcW w:w="1884" w:type="dxa"/>
            <w:vMerge/>
          </w:tcPr>
          <w:p w14:paraId="03CCD5D9" w14:textId="77777777" w:rsidR="00791980" w:rsidRPr="00F52F10" w:rsidRDefault="00791980" w:rsidP="00791980">
            <w:pPr>
              <w:rPr>
                <w:rFonts w:ascii="Times New Roman" w:hAnsi="Times New Roman" w:cs="Times New Roman"/>
                <w:b/>
                <w:bCs/>
              </w:rPr>
            </w:pPr>
          </w:p>
        </w:tc>
        <w:tc>
          <w:tcPr>
            <w:tcW w:w="4141" w:type="dxa"/>
          </w:tcPr>
          <w:p w14:paraId="6434A3CC" w14:textId="77777777" w:rsidR="00791980" w:rsidRPr="00F52F10" w:rsidRDefault="00791980" w:rsidP="00791980">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autoritetet kompetente të caktuara në përputhje me paragrafin 1;</w:t>
            </w:r>
          </w:p>
        </w:tc>
        <w:tc>
          <w:tcPr>
            <w:tcW w:w="1350" w:type="dxa"/>
          </w:tcPr>
          <w:p w14:paraId="527CAB44" w14:textId="77777777" w:rsidR="00791980" w:rsidRPr="00F52F10" w:rsidRDefault="00791980" w:rsidP="00791980">
            <w:pPr>
              <w:rPr>
                <w:rFonts w:ascii="Times New Roman" w:hAnsi="Times New Roman" w:cs="Times New Roman"/>
              </w:rPr>
            </w:pPr>
          </w:p>
        </w:tc>
        <w:tc>
          <w:tcPr>
            <w:tcW w:w="1615" w:type="dxa"/>
            <w:vMerge/>
          </w:tcPr>
          <w:p w14:paraId="13C32799" w14:textId="77777777" w:rsidR="00791980" w:rsidRPr="00F52F10" w:rsidRDefault="00791980" w:rsidP="00791980">
            <w:pPr>
              <w:rPr>
                <w:rFonts w:ascii="Times New Roman" w:hAnsi="Times New Roman" w:cs="Times New Roman"/>
                <w:b/>
                <w:bCs/>
              </w:rPr>
            </w:pPr>
          </w:p>
        </w:tc>
        <w:tc>
          <w:tcPr>
            <w:tcW w:w="4589" w:type="dxa"/>
          </w:tcPr>
          <w:p w14:paraId="03E32DA6" w14:textId="77777777" w:rsidR="00791980" w:rsidRPr="00F52F10" w:rsidRDefault="00791980" w:rsidP="00791980">
            <w:pPr>
              <w:spacing w:line="276" w:lineRule="auto"/>
              <w:jc w:val="both"/>
              <w:rPr>
                <w:rFonts w:ascii="Times New Roman" w:hAnsi="Times New Roman" w:cs="Times New Roman"/>
                <w:sz w:val="24"/>
                <w:szCs w:val="24"/>
                <w:lang w:val="it-IT"/>
              </w:rPr>
            </w:pPr>
            <w:r w:rsidRPr="00F52F10">
              <w:rPr>
                <w:rFonts w:ascii="Times New Roman" w:hAnsi="Times New Roman" w:cs="Times New Roman"/>
                <w:sz w:val="24"/>
                <w:szCs w:val="24"/>
                <w:lang w:val="it-IT"/>
              </w:rPr>
              <w:t>a) autoritetet kompetente të caktuara në përputhje me pikën 1;</w:t>
            </w:r>
          </w:p>
          <w:p w14:paraId="40D2CE88" w14:textId="77777777" w:rsidR="00791980" w:rsidRPr="00F52F10" w:rsidRDefault="00791980" w:rsidP="00791980">
            <w:pPr>
              <w:spacing w:line="276" w:lineRule="auto"/>
              <w:jc w:val="both"/>
              <w:rPr>
                <w:rFonts w:ascii="Times New Roman" w:hAnsi="Times New Roman" w:cs="Times New Roman"/>
                <w:bCs/>
                <w:lang w:val="it-IT" w:eastAsia="hr-HR" w:bidi="sq-AL"/>
              </w:rPr>
            </w:pPr>
          </w:p>
        </w:tc>
        <w:tc>
          <w:tcPr>
            <w:tcW w:w="1075" w:type="dxa"/>
            <w:gridSpan w:val="2"/>
          </w:tcPr>
          <w:p w14:paraId="724A08DA" w14:textId="35F699A1" w:rsidR="00791980" w:rsidRPr="00F52F10" w:rsidRDefault="00791980" w:rsidP="00791980">
            <w:pPr>
              <w:rPr>
                <w:rFonts w:ascii="Times New Roman" w:eastAsia="Calibri" w:hAnsi="Times New Roman" w:cs="Times New Roman"/>
                <w:lang w:val="it-IT"/>
              </w:rPr>
            </w:pPr>
            <w:r w:rsidRPr="00F52F10">
              <w:rPr>
                <w:rFonts w:ascii="Times New Roman" w:eastAsia="Calibri" w:hAnsi="Times New Roman" w:cs="Times New Roman"/>
                <w:lang w:val="en-US"/>
              </w:rPr>
              <w:t>Plotësisht</w:t>
            </w:r>
          </w:p>
        </w:tc>
        <w:tc>
          <w:tcPr>
            <w:tcW w:w="998" w:type="dxa"/>
          </w:tcPr>
          <w:p w14:paraId="1D427E0C" w14:textId="45BEC0FC" w:rsidR="00791980" w:rsidRPr="00F52F10" w:rsidRDefault="00791980" w:rsidP="00791980">
            <w:pPr>
              <w:rPr>
                <w:rFonts w:ascii="Times New Roman" w:hAnsi="Times New Roman" w:cs="Times New Roman"/>
              </w:rPr>
            </w:pPr>
          </w:p>
        </w:tc>
      </w:tr>
      <w:tr w:rsidR="00791980" w:rsidRPr="00F52F10" w14:paraId="5C0E0595" w14:textId="77777777" w:rsidTr="00AC7A2D">
        <w:trPr>
          <w:gridAfter w:val="1"/>
          <w:wAfter w:w="8345" w:type="dxa"/>
          <w:trHeight w:val="169"/>
        </w:trPr>
        <w:tc>
          <w:tcPr>
            <w:tcW w:w="1884" w:type="dxa"/>
            <w:vMerge/>
          </w:tcPr>
          <w:p w14:paraId="28A872DD" w14:textId="77777777" w:rsidR="00791980" w:rsidRPr="00F52F10" w:rsidRDefault="00791980" w:rsidP="00791980">
            <w:pPr>
              <w:rPr>
                <w:rFonts w:ascii="Times New Roman" w:hAnsi="Times New Roman" w:cs="Times New Roman"/>
                <w:b/>
                <w:bCs/>
              </w:rPr>
            </w:pPr>
          </w:p>
        </w:tc>
        <w:tc>
          <w:tcPr>
            <w:tcW w:w="4141" w:type="dxa"/>
          </w:tcPr>
          <w:p w14:paraId="614B5695" w14:textId="77777777" w:rsidR="00791980" w:rsidRPr="00F52F10" w:rsidRDefault="00791980" w:rsidP="00791980">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autoritetet e vetme të caktuara në përputhje me pikën (b) të paragrafit 2;</w:t>
            </w:r>
          </w:p>
        </w:tc>
        <w:tc>
          <w:tcPr>
            <w:tcW w:w="1350" w:type="dxa"/>
          </w:tcPr>
          <w:p w14:paraId="22458B37" w14:textId="77777777" w:rsidR="00791980" w:rsidRPr="00F52F10" w:rsidRDefault="00791980" w:rsidP="00791980">
            <w:pPr>
              <w:rPr>
                <w:rFonts w:ascii="Times New Roman" w:hAnsi="Times New Roman" w:cs="Times New Roman"/>
              </w:rPr>
            </w:pPr>
          </w:p>
        </w:tc>
        <w:tc>
          <w:tcPr>
            <w:tcW w:w="1615" w:type="dxa"/>
            <w:vMerge/>
          </w:tcPr>
          <w:p w14:paraId="60FA84D6" w14:textId="77777777" w:rsidR="00791980" w:rsidRPr="00F52F10" w:rsidRDefault="00791980" w:rsidP="00791980">
            <w:pPr>
              <w:rPr>
                <w:rFonts w:ascii="Times New Roman" w:hAnsi="Times New Roman" w:cs="Times New Roman"/>
                <w:b/>
                <w:bCs/>
              </w:rPr>
            </w:pPr>
          </w:p>
        </w:tc>
        <w:tc>
          <w:tcPr>
            <w:tcW w:w="4589" w:type="dxa"/>
          </w:tcPr>
          <w:p w14:paraId="313A39E9" w14:textId="77777777" w:rsidR="00791980" w:rsidRPr="00F52F10" w:rsidRDefault="00791980" w:rsidP="00791980">
            <w:pPr>
              <w:spacing w:line="276" w:lineRule="auto"/>
              <w:jc w:val="both"/>
              <w:rPr>
                <w:rFonts w:ascii="Times New Roman" w:hAnsi="Times New Roman" w:cs="Times New Roman"/>
                <w:sz w:val="24"/>
                <w:szCs w:val="24"/>
              </w:rPr>
            </w:pPr>
            <w:r w:rsidRPr="00F52F10">
              <w:rPr>
                <w:rFonts w:ascii="Times New Roman" w:hAnsi="Times New Roman" w:cs="Times New Roman"/>
                <w:sz w:val="24"/>
                <w:szCs w:val="24"/>
              </w:rPr>
              <w:t>b) autoritetin e vetëm të përcaktuara në përputhje me shkronjën b) të pikës 2;</w:t>
            </w:r>
          </w:p>
          <w:p w14:paraId="05C6E701" w14:textId="77777777" w:rsidR="00791980" w:rsidRPr="00F52F10" w:rsidRDefault="00791980" w:rsidP="00791980">
            <w:pPr>
              <w:spacing w:line="276" w:lineRule="auto"/>
              <w:jc w:val="both"/>
              <w:rPr>
                <w:rFonts w:ascii="Times New Roman" w:hAnsi="Times New Roman" w:cs="Times New Roman"/>
                <w:bCs/>
                <w:lang w:eastAsia="hr-HR" w:bidi="sq-AL"/>
              </w:rPr>
            </w:pPr>
          </w:p>
        </w:tc>
        <w:tc>
          <w:tcPr>
            <w:tcW w:w="1075" w:type="dxa"/>
            <w:gridSpan w:val="2"/>
          </w:tcPr>
          <w:p w14:paraId="3A98BC00" w14:textId="5070904D" w:rsidR="00791980" w:rsidRPr="00F52F10" w:rsidRDefault="00791980" w:rsidP="00791980">
            <w:pPr>
              <w:rPr>
                <w:rFonts w:ascii="Times New Roman" w:eastAsia="Calibri" w:hAnsi="Times New Roman" w:cs="Times New Roman"/>
              </w:rPr>
            </w:pPr>
            <w:r w:rsidRPr="00F52F10">
              <w:rPr>
                <w:rFonts w:ascii="Times New Roman" w:eastAsia="Calibri" w:hAnsi="Times New Roman" w:cs="Times New Roman"/>
                <w:lang w:val="en-US"/>
              </w:rPr>
              <w:t>Plotësisht</w:t>
            </w:r>
          </w:p>
        </w:tc>
        <w:tc>
          <w:tcPr>
            <w:tcW w:w="998" w:type="dxa"/>
          </w:tcPr>
          <w:p w14:paraId="10710D0A" w14:textId="41FE6148" w:rsidR="00791980" w:rsidRPr="00F52F10" w:rsidRDefault="00791980" w:rsidP="00791980">
            <w:pPr>
              <w:rPr>
                <w:rFonts w:ascii="Times New Roman" w:hAnsi="Times New Roman" w:cs="Times New Roman"/>
              </w:rPr>
            </w:pPr>
          </w:p>
        </w:tc>
      </w:tr>
      <w:tr w:rsidR="00791980" w:rsidRPr="00F52F10" w14:paraId="6721154B" w14:textId="77777777" w:rsidTr="00AC7A2D">
        <w:trPr>
          <w:gridAfter w:val="1"/>
          <w:wAfter w:w="8345" w:type="dxa"/>
          <w:trHeight w:val="169"/>
        </w:trPr>
        <w:tc>
          <w:tcPr>
            <w:tcW w:w="1884" w:type="dxa"/>
            <w:vMerge/>
          </w:tcPr>
          <w:p w14:paraId="20F913E0" w14:textId="77777777" w:rsidR="00791980" w:rsidRPr="00F52F10" w:rsidRDefault="00791980" w:rsidP="00791980">
            <w:pPr>
              <w:rPr>
                <w:rFonts w:ascii="Times New Roman" w:hAnsi="Times New Roman" w:cs="Times New Roman"/>
                <w:b/>
                <w:bCs/>
              </w:rPr>
            </w:pPr>
          </w:p>
        </w:tc>
        <w:tc>
          <w:tcPr>
            <w:tcW w:w="4141" w:type="dxa"/>
          </w:tcPr>
          <w:p w14:paraId="0E7C3DB0" w14:textId="77777777" w:rsidR="00791980" w:rsidRPr="00F52F10" w:rsidRDefault="00791980" w:rsidP="00791980">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autoritetet e kontrollit organik të përmendura në paragrafin 3;</w:t>
            </w:r>
          </w:p>
        </w:tc>
        <w:tc>
          <w:tcPr>
            <w:tcW w:w="1350" w:type="dxa"/>
          </w:tcPr>
          <w:p w14:paraId="4F573D16" w14:textId="77777777" w:rsidR="00791980" w:rsidRPr="00F52F10" w:rsidRDefault="00791980" w:rsidP="00791980">
            <w:pPr>
              <w:rPr>
                <w:rFonts w:ascii="Times New Roman" w:hAnsi="Times New Roman" w:cs="Times New Roman"/>
              </w:rPr>
            </w:pPr>
          </w:p>
        </w:tc>
        <w:tc>
          <w:tcPr>
            <w:tcW w:w="1615" w:type="dxa"/>
            <w:vMerge/>
          </w:tcPr>
          <w:p w14:paraId="60CF5F04" w14:textId="77777777" w:rsidR="00791980" w:rsidRPr="00F52F10" w:rsidRDefault="00791980" w:rsidP="00791980">
            <w:pPr>
              <w:rPr>
                <w:rFonts w:ascii="Times New Roman" w:hAnsi="Times New Roman" w:cs="Times New Roman"/>
                <w:b/>
                <w:bCs/>
              </w:rPr>
            </w:pPr>
          </w:p>
        </w:tc>
        <w:tc>
          <w:tcPr>
            <w:tcW w:w="4589" w:type="dxa"/>
          </w:tcPr>
          <w:p w14:paraId="06706DEA" w14:textId="77777777" w:rsidR="00791980" w:rsidRPr="00F52F10" w:rsidRDefault="00791980" w:rsidP="00791980">
            <w:pPr>
              <w:spacing w:line="276" w:lineRule="auto"/>
              <w:jc w:val="both"/>
              <w:rPr>
                <w:rFonts w:ascii="Times New Roman" w:hAnsi="Times New Roman" w:cs="Times New Roman"/>
                <w:sz w:val="24"/>
                <w:szCs w:val="24"/>
                <w:lang w:val="it-IT"/>
              </w:rPr>
            </w:pPr>
            <w:r w:rsidRPr="00F52F10">
              <w:rPr>
                <w:rFonts w:ascii="Times New Roman" w:hAnsi="Times New Roman" w:cs="Times New Roman"/>
                <w:sz w:val="24"/>
                <w:szCs w:val="24"/>
                <w:lang w:val="it-IT"/>
              </w:rPr>
              <w:t>c) autoritetet e kontrollit organik të përmendura në pikën 3;</w:t>
            </w:r>
          </w:p>
          <w:p w14:paraId="0E7CF71F" w14:textId="77777777" w:rsidR="00791980" w:rsidRPr="00F52F10" w:rsidRDefault="00791980" w:rsidP="00791980">
            <w:pPr>
              <w:spacing w:line="276" w:lineRule="auto"/>
              <w:jc w:val="both"/>
              <w:rPr>
                <w:rFonts w:ascii="Times New Roman" w:hAnsi="Times New Roman" w:cs="Times New Roman"/>
                <w:bCs/>
                <w:lang w:val="it-IT" w:eastAsia="hr-HR" w:bidi="sq-AL"/>
              </w:rPr>
            </w:pPr>
          </w:p>
        </w:tc>
        <w:tc>
          <w:tcPr>
            <w:tcW w:w="1075" w:type="dxa"/>
            <w:gridSpan w:val="2"/>
          </w:tcPr>
          <w:p w14:paraId="6B210B7E" w14:textId="095CB983" w:rsidR="00791980" w:rsidRPr="00F52F10" w:rsidRDefault="00791980" w:rsidP="00791980">
            <w:pPr>
              <w:rPr>
                <w:rFonts w:ascii="Times New Roman" w:eastAsia="Calibri" w:hAnsi="Times New Roman" w:cs="Times New Roman"/>
                <w:lang w:val="it-IT"/>
              </w:rPr>
            </w:pPr>
            <w:r w:rsidRPr="00F52F10">
              <w:rPr>
                <w:rFonts w:ascii="Times New Roman" w:eastAsia="Calibri" w:hAnsi="Times New Roman" w:cs="Times New Roman"/>
                <w:lang w:val="en-US"/>
              </w:rPr>
              <w:t>Plotësisht</w:t>
            </w:r>
          </w:p>
        </w:tc>
        <w:tc>
          <w:tcPr>
            <w:tcW w:w="998" w:type="dxa"/>
          </w:tcPr>
          <w:p w14:paraId="6DC2D98E" w14:textId="56E6E9E9" w:rsidR="00791980" w:rsidRPr="00F52F10" w:rsidRDefault="00791980" w:rsidP="00791980">
            <w:pPr>
              <w:rPr>
                <w:rFonts w:ascii="Times New Roman" w:hAnsi="Times New Roman" w:cs="Times New Roman"/>
              </w:rPr>
            </w:pPr>
          </w:p>
        </w:tc>
      </w:tr>
      <w:tr w:rsidR="00791980" w:rsidRPr="00F52F10" w14:paraId="783B284E" w14:textId="77777777" w:rsidTr="00AC7A2D">
        <w:trPr>
          <w:gridAfter w:val="1"/>
          <w:wAfter w:w="8345" w:type="dxa"/>
          <w:trHeight w:val="169"/>
        </w:trPr>
        <w:tc>
          <w:tcPr>
            <w:tcW w:w="1884" w:type="dxa"/>
            <w:vMerge/>
          </w:tcPr>
          <w:p w14:paraId="7B3AD00F" w14:textId="77777777" w:rsidR="00791980" w:rsidRPr="00F52F10" w:rsidRDefault="00791980" w:rsidP="00791980">
            <w:pPr>
              <w:rPr>
                <w:rFonts w:ascii="Times New Roman" w:hAnsi="Times New Roman" w:cs="Times New Roman"/>
                <w:b/>
                <w:bCs/>
              </w:rPr>
            </w:pPr>
          </w:p>
        </w:tc>
        <w:tc>
          <w:tcPr>
            <w:tcW w:w="4141" w:type="dxa"/>
          </w:tcPr>
          <w:p w14:paraId="1A4CCC48" w14:textId="77777777" w:rsidR="00791980" w:rsidRPr="00F52F10" w:rsidRDefault="00791980" w:rsidP="00791980">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organet e deleguara të përmendura në nenin 28(1).</w:t>
            </w:r>
          </w:p>
        </w:tc>
        <w:tc>
          <w:tcPr>
            <w:tcW w:w="1350" w:type="dxa"/>
          </w:tcPr>
          <w:p w14:paraId="0F45B150" w14:textId="77777777" w:rsidR="00791980" w:rsidRPr="00F52F10" w:rsidRDefault="00791980" w:rsidP="00791980">
            <w:pPr>
              <w:rPr>
                <w:rFonts w:ascii="Times New Roman" w:hAnsi="Times New Roman" w:cs="Times New Roman"/>
              </w:rPr>
            </w:pPr>
          </w:p>
        </w:tc>
        <w:tc>
          <w:tcPr>
            <w:tcW w:w="1615" w:type="dxa"/>
            <w:vMerge/>
          </w:tcPr>
          <w:p w14:paraId="7FB004A7" w14:textId="77777777" w:rsidR="00791980" w:rsidRPr="00F52F10" w:rsidRDefault="00791980" w:rsidP="00791980">
            <w:pPr>
              <w:rPr>
                <w:rFonts w:ascii="Times New Roman" w:hAnsi="Times New Roman" w:cs="Times New Roman"/>
                <w:b/>
                <w:bCs/>
              </w:rPr>
            </w:pPr>
          </w:p>
        </w:tc>
        <w:tc>
          <w:tcPr>
            <w:tcW w:w="4589" w:type="dxa"/>
          </w:tcPr>
          <w:p w14:paraId="226FACD7" w14:textId="77777777" w:rsidR="00791980" w:rsidRPr="00F52F10" w:rsidRDefault="00791980" w:rsidP="00791980">
            <w:pPr>
              <w:spacing w:line="276" w:lineRule="auto"/>
              <w:jc w:val="both"/>
              <w:rPr>
                <w:rFonts w:ascii="Times New Roman" w:hAnsi="Times New Roman" w:cs="Times New Roman"/>
                <w:sz w:val="24"/>
                <w:szCs w:val="24"/>
                <w:lang w:val="it-IT"/>
              </w:rPr>
            </w:pPr>
            <w:r w:rsidRPr="00F52F10">
              <w:rPr>
                <w:rFonts w:ascii="Times New Roman" w:hAnsi="Times New Roman" w:cs="Times New Roman"/>
                <w:sz w:val="24"/>
                <w:szCs w:val="24"/>
                <w:lang w:val="it-IT"/>
              </w:rPr>
              <w:t>d) organet e deleguara të përmendura në pikën 1 të nenit 28.</w:t>
            </w:r>
          </w:p>
          <w:p w14:paraId="1EAF7C85" w14:textId="77777777" w:rsidR="00791980" w:rsidRPr="00F52F10" w:rsidRDefault="00791980" w:rsidP="00791980">
            <w:pPr>
              <w:rPr>
                <w:rFonts w:ascii="Times New Roman" w:hAnsi="Times New Roman" w:cs="Times New Roman"/>
                <w:bCs/>
                <w:lang w:val="it-IT" w:eastAsia="hr-HR" w:bidi="sq-AL"/>
              </w:rPr>
            </w:pPr>
          </w:p>
        </w:tc>
        <w:tc>
          <w:tcPr>
            <w:tcW w:w="1075" w:type="dxa"/>
            <w:gridSpan w:val="2"/>
          </w:tcPr>
          <w:p w14:paraId="4D48CBEA" w14:textId="45457A68" w:rsidR="00791980" w:rsidRPr="00F52F10" w:rsidRDefault="00791980" w:rsidP="00791980">
            <w:pPr>
              <w:rPr>
                <w:rFonts w:ascii="Times New Roman" w:eastAsia="Calibri" w:hAnsi="Times New Roman" w:cs="Times New Roman"/>
                <w:lang w:val="it-IT"/>
              </w:rPr>
            </w:pPr>
            <w:r w:rsidRPr="00F52F10">
              <w:rPr>
                <w:rFonts w:ascii="Times New Roman" w:eastAsia="Calibri" w:hAnsi="Times New Roman" w:cs="Times New Roman"/>
                <w:lang w:val="en-US"/>
              </w:rPr>
              <w:t>Plotësisht</w:t>
            </w:r>
          </w:p>
        </w:tc>
        <w:tc>
          <w:tcPr>
            <w:tcW w:w="998" w:type="dxa"/>
          </w:tcPr>
          <w:p w14:paraId="7CC3A26D" w14:textId="73A878EA" w:rsidR="00791980" w:rsidRPr="00F52F10" w:rsidRDefault="00791980" w:rsidP="00791980">
            <w:pPr>
              <w:rPr>
                <w:rFonts w:ascii="Times New Roman" w:hAnsi="Times New Roman" w:cs="Times New Roman"/>
              </w:rPr>
            </w:pPr>
          </w:p>
        </w:tc>
      </w:tr>
      <w:tr w:rsidR="00791980" w:rsidRPr="00F52F10" w14:paraId="2EBB5597" w14:textId="77777777" w:rsidTr="00AC7A2D">
        <w:trPr>
          <w:gridAfter w:val="1"/>
          <w:wAfter w:w="8345" w:type="dxa"/>
          <w:trHeight w:val="169"/>
        </w:trPr>
        <w:tc>
          <w:tcPr>
            <w:tcW w:w="1884" w:type="dxa"/>
            <w:vMerge/>
          </w:tcPr>
          <w:p w14:paraId="10862A28" w14:textId="77777777" w:rsidR="00791980" w:rsidRPr="00F52F10" w:rsidRDefault="00791980" w:rsidP="00791980">
            <w:pPr>
              <w:rPr>
                <w:rFonts w:ascii="Times New Roman" w:hAnsi="Times New Roman" w:cs="Times New Roman"/>
                <w:b/>
                <w:bCs/>
              </w:rPr>
            </w:pPr>
          </w:p>
        </w:tc>
        <w:tc>
          <w:tcPr>
            <w:tcW w:w="4141" w:type="dxa"/>
          </w:tcPr>
          <w:p w14:paraId="060BF0B7" w14:textId="77777777" w:rsidR="00791980" w:rsidRPr="00F52F10" w:rsidRDefault="00791980" w:rsidP="00791980">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Informacioni i përmendur në nënparagrafin e parë duhet të vihet në dispozicion edhe nga Shtetet Anëtare për publikun, përfshirë edhe në internet.</w:t>
            </w:r>
          </w:p>
        </w:tc>
        <w:tc>
          <w:tcPr>
            <w:tcW w:w="1350" w:type="dxa"/>
          </w:tcPr>
          <w:p w14:paraId="131E4818" w14:textId="77777777" w:rsidR="00791980" w:rsidRPr="00F52F10" w:rsidRDefault="00791980" w:rsidP="00791980">
            <w:pPr>
              <w:rPr>
                <w:rFonts w:ascii="Times New Roman" w:hAnsi="Times New Roman" w:cs="Times New Roman"/>
              </w:rPr>
            </w:pPr>
          </w:p>
        </w:tc>
        <w:tc>
          <w:tcPr>
            <w:tcW w:w="1615" w:type="dxa"/>
            <w:vMerge/>
          </w:tcPr>
          <w:p w14:paraId="0BC06942" w14:textId="77777777" w:rsidR="00791980" w:rsidRPr="00F52F10" w:rsidRDefault="00791980" w:rsidP="00791980">
            <w:pPr>
              <w:rPr>
                <w:rFonts w:ascii="Times New Roman" w:hAnsi="Times New Roman" w:cs="Times New Roman"/>
                <w:b/>
                <w:bCs/>
              </w:rPr>
            </w:pPr>
          </w:p>
        </w:tc>
        <w:tc>
          <w:tcPr>
            <w:tcW w:w="4589" w:type="dxa"/>
          </w:tcPr>
          <w:p w14:paraId="23AF1491" w14:textId="77777777" w:rsidR="00791980" w:rsidRPr="00F52F10" w:rsidRDefault="00791980" w:rsidP="00791980">
            <w:pPr>
              <w:spacing w:line="276" w:lineRule="auto"/>
              <w:jc w:val="both"/>
              <w:rPr>
                <w:rFonts w:ascii="Times New Roman" w:hAnsi="Times New Roman" w:cs="Times New Roman"/>
                <w:sz w:val="24"/>
                <w:szCs w:val="24"/>
              </w:rPr>
            </w:pPr>
            <w:r w:rsidRPr="00F52F10">
              <w:rPr>
                <w:rFonts w:ascii="Times New Roman" w:hAnsi="Times New Roman" w:cs="Times New Roman"/>
                <w:sz w:val="24"/>
                <w:szCs w:val="24"/>
              </w:rPr>
              <w:t>Informacioni i përmendur në nënparagrafin e parë vihet gjithashtu në dispozicion të publikut, përfshirë edhe në internet.</w:t>
            </w:r>
          </w:p>
          <w:p w14:paraId="6F92C6B7" w14:textId="77777777" w:rsidR="00791980" w:rsidRPr="00F52F10" w:rsidRDefault="00791980" w:rsidP="00791980">
            <w:pPr>
              <w:rPr>
                <w:rFonts w:ascii="Times New Roman" w:hAnsi="Times New Roman" w:cs="Times New Roman"/>
                <w:bCs/>
                <w:lang w:eastAsia="hr-HR" w:bidi="sq-AL"/>
              </w:rPr>
            </w:pPr>
          </w:p>
        </w:tc>
        <w:tc>
          <w:tcPr>
            <w:tcW w:w="1075" w:type="dxa"/>
            <w:gridSpan w:val="2"/>
          </w:tcPr>
          <w:p w14:paraId="6CDE4E18" w14:textId="1575BAE1" w:rsidR="00791980" w:rsidRPr="00F52F10" w:rsidRDefault="00791980" w:rsidP="00791980">
            <w:pPr>
              <w:rPr>
                <w:rFonts w:ascii="Times New Roman" w:eastAsia="Calibri" w:hAnsi="Times New Roman" w:cs="Times New Roman"/>
              </w:rPr>
            </w:pPr>
            <w:r w:rsidRPr="00F52F10">
              <w:rPr>
                <w:rFonts w:ascii="Times New Roman" w:eastAsia="Calibri" w:hAnsi="Times New Roman" w:cs="Times New Roman"/>
                <w:lang w:val="en-US"/>
              </w:rPr>
              <w:t>Plotësisht</w:t>
            </w:r>
          </w:p>
        </w:tc>
        <w:tc>
          <w:tcPr>
            <w:tcW w:w="998" w:type="dxa"/>
          </w:tcPr>
          <w:p w14:paraId="2766D30D" w14:textId="2133B114" w:rsidR="00791980" w:rsidRPr="00F52F10" w:rsidRDefault="00791980" w:rsidP="00791980">
            <w:pPr>
              <w:rPr>
                <w:rFonts w:ascii="Times New Roman" w:hAnsi="Times New Roman" w:cs="Times New Roman"/>
              </w:rPr>
            </w:pPr>
          </w:p>
        </w:tc>
      </w:tr>
      <w:tr w:rsidR="00E62789" w:rsidRPr="00F52F10" w14:paraId="564A1234" w14:textId="77777777" w:rsidTr="00AC7A2D">
        <w:trPr>
          <w:gridAfter w:val="1"/>
          <w:wAfter w:w="8345" w:type="dxa"/>
          <w:trHeight w:val="169"/>
        </w:trPr>
        <w:tc>
          <w:tcPr>
            <w:tcW w:w="1884" w:type="dxa"/>
            <w:vMerge w:val="restart"/>
          </w:tcPr>
          <w:p w14:paraId="63CF60B6"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w:t>
            </w:r>
          </w:p>
          <w:p w14:paraId="25BE24A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Detyrimet e përgjithshme në lidhje me autoritetet kompetente dhe autoritetet e kontrollit organik</w:t>
            </w:r>
          </w:p>
        </w:tc>
        <w:tc>
          <w:tcPr>
            <w:tcW w:w="4141" w:type="dxa"/>
          </w:tcPr>
          <w:p w14:paraId="0A91AC4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dhe autoritetet e kontrollit organik duhet të:</w:t>
            </w:r>
          </w:p>
          <w:p w14:paraId="118C13AA" w14:textId="77777777" w:rsidR="00E62789" w:rsidRPr="00F52F10" w:rsidRDefault="00E62789" w:rsidP="00E62789">
            <w:pPr>
              <w:spacing w:line="276" w:lineRule="auto"/>
              <w:ind w:firstLine="720"/>
              <w:jc w:val="both"/>
              <w:rPr>
                <w:rFonts w:ascii="Times New Roman" w:hAnsi="Times New Roman" w:cs="Times New Roman"/>
                <w:lang w:eastAsia="hr-HR" w:bidi="sq-AL"/>
              </w:rPr>
            </w:pPr>
          </w:p>
        </w:tc>
        <w:tc>
          <w:tcPr>
            <w:tcW w:w="1350" w:type="dxa"/>
          </w:tcPr>
          <w:p w14:paraId="45DB26BE" w14:textId="77777777" w:rsidR="00E62789" w:rsidRPr="00F52F10" w:rsidRDefault="00E62789" w:rsidP="00E62789">
            <w:pPr>
              <w:spacing w:line="276" w:lineRule="auto"/>
              <w:jc w:val="both"/>
              <w:rPr>
                <w:rFonts w:ascii="Times New Roman" w:hAnsi="Times New Roman" w:cs="Times New Roman"/>
              </w:rPr>
            </w:pPr>
          </w:p>
        </w:tc>
        <w:tc>
          <w:tcPr>
            <w:tcW w:w="1615" w:type="dxa"/>
            <w:vMerge w:val="restart"/>
          </w:tcPr>
          <w:p w14:paraId="036A1387" w14:textId="571D20B5"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4322BD" w:rsidRPr="00F52F10">
              <w:rPr>
                <w:rFonts w:ascii="Times New Roman" w:hAnsi="Times New Roman" w:cs="Times New Roman"/>
                <w:b/>
                <w:bCs/>
              </w:rPr>
              <w:t>6</w:t>
            </w:r>
          </w:p>
          <w:p w14:paraId="177BE6F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Detyrimet e përgjithshme në lidhje me autoritetet kompetente dhe autoritetet e kontrollit organik</w:t>
            </w:r>
          </w:p>
        </w:tc>
        <w:tc>
          <w:tcPr>
            <w:tcW w:w="4589" w:type="dxa"/>
          </w:tcPr>
          <w:p w14:paraId="0758E2D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dhe autoritetet e kontrollit organik:</w:t>
            </w:r>
          </w:p>
          <w:p w14:paraId="7803C3D2"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437C4E71"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12DA2855" w14:textId="77777777" w:rsidR="00E62789" w:rsidRPr="00F52F10" w:rsidRDefault="00E62789" w:rsidP="00E62789">
            <w:pPr>
              <w:rPr>
                <w:rFonts w:ascii="Times New Roman" w:hAnsi="Times New Roman" w:cs="Times New Roman"/>
              </w:rPr>
            </w:pPr>
          </w:p>
        </w:tc>
      </w:tr>
      <w:tr w:rsidR="00E62789" w:rsidRPr="00F52F10" w14:paraId="5EBDF3B8" w14:textId="77777777" w:rsidTr="00AC7A2D">
        <w:trPr>
          <w:gridAfter w:val="1"/>
          <w:wAfter w:w="8345" w:type="dxa"/>
          <w:trHeight w:val="169"/>
        </w:trPr>
        <w:tc>
          <w:tcPr>
            <w:tcW w:w="1884" w:type="dxa"/>
            <w:vMerge/>
          </w:tcPr>
          <w:p w14:paraId="72A9401C" w14:textId="77777777" w:rsidR="00E62789" w:rsidRPr="00F52F10" w:rsidRDefault="00E62789" w:rsidP="00E62789">
            <w:pPr>
              <w:rPr>
                <w:rFonts w:ascii="Times New Roman" w:hAnsi="Times New Roman" w:cs="Times New Roman"/>
                <w:b/>
                <w:bCs/>
              </w:rPr>
            </w:pPr>
          </w:p>
        </w:tc>
        <w:tc>
          <w:tcPr>
            <w:tcW w:w="4141" w:type="dxa"/>
          </w:tcPr>
          <w:p w14:paraId="620D6F9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të kenë procedura dhe/ose rregullime në vend për të siguruar efektivitetin dhe përshtatshmërinë e kontrolleve zyrtare dhe aktiviteteve të tjera zyrtare;</w:t>
            </w:r>
          </w:p>
        </w:tc>
        <w:tc>
          <w:tcPr>
            <w:tcW w:w="1350" w:type="dxa"/>
          </w:tcPr>
          <w:p w14:paraId="387F437C" w14:textId="77777777" w:rsidR="00E62789" w:rsidRPr="00F52F10" w:rsidRDefault="00E62789" w:rsidP="00E62789">
            <w:pPr>
              <w:rPr>
                <w:rFonts w:ascii="Times New Roman" w:hAnsi="Times New Roman" w:cs="Times New Roman"/>
              </w:rPr>
            </w:pPr>
          </w:p>
        </w:tc>
        <w:tc>
          <w:tcPr>
            <w:tcW w:w="1615" w:type="dxa"/>
            <w:vMerge/>
          </w:tcPr>
          <w:p w14:paraId="054CAC0A" w14:textId="77777777" w:rsidR="00E62789" w:rsidRPr="00F52F10" w:rsidRDefault="00E62789" w:rsidP="00E62789">
            <w:pPr>
              <w:rPr>
                <w:rFonts w:ascii="Times New Roman" w:hAnsi="Times New Roman" w:cs="Times New Roman"/>
                <w:b/>
                <w:bCs/>
              </w:rPr>
            </w:pPr>
          </w:p>
        </w:tc>
        <w:tc>
          <w:tcPr>
            <w:tcW w:w="4589" w:type="dxa"/>
          </w:tcPr>
          <w:p w14:paraId="6970B3C0" w14:textId="0E4E838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kanë</w:t>
            </w:r>
            <w:r w:rsidR="00D62C63" w:rsidRPr="00F52F10">
              <w:rPr>
                <w:rFonts w:ascii="Times New Roman" w:hAnsi="Times New Roman" w:cs="Times New Roman"/>
                <w:bCs/>
                <w:lang w:val="fr-FR" w:eastAsia="hr-HR" w:bidi="sq-AL"/>
              </w:rPr>
              <w:t xml:space="preserve"> </w:t>
            </w:r>
            <w:r w:rsidR="00D62C63" w:rsidRPr="00F52F10">
              <w:t xml:space="preserve"> </w:t>
            </w:r>
            <w:r w:rsidR="00D62C63" w:rsidRPr="00F52F10">
              <w:rPr>
                <w:rFonts w:ascii="Times New Roman" w:hAnsi="Times New Roman" w:cs="Times New Roman"/>
                <w:bCs/>
                <w:lang w:val="fr-FR" w:eastAsia="hr-HR" w:bidi="sq-AL"/>
              </w:rPr>
              <w:t xml:space="preserve">në fuqi </w:t>
            </w:r>
            <w:r w:rsidRPr="00F52F10">
              <w:rPr>
                <w:rFonts w:ascii="Times New Roman" w:hAnsi="Times New Roman" w:cs="Times New Roman"/>
                <w:bCs/>
                <w:lang w:val="fr-FR" w:eastAsia="hr-HR" w:bidi="sq-AL"/>
              </w:rPr>
              <w:t xml:space="preserve">procedura </w:t>
            </w:r>
            <w:r w:rsidR="00813E0F" w:rsidRPr="00F52F10">
              <w:rPr>
                <w:rFonts w:ascii="Times New Roman" w:hAnsi="Times New Roman" w:cs="Times New Roman"/>
                <w:bCs/>
                <w:lang w:val="fr-FR" w:eastAsia="hr-HR" w:bidi="sq-AL"/>
              </w:rPr>
              <w:t>dhe/</w:t>
            </w:r>
            <w:r w:rsidRPr="00F52F10">
              <w:rPr>
                <w:rFonts w:ascii="Times New Roman" w:hAnsi="Times New Roman" w:cs="Times New Roman"/>
                <w:bCs/>
                <w:lang w:val="fr-FR" w:eastAsia="hr-HR" w:bidi="sq-AL"/>
              </w:rPr>
              <w:t>ose rregull</w:t>
            </w:r>
            <w:r w:rsidR="00813E0F" w:rsidRPr="00F52F10">
              <w:rPr>
                <w:rFonts w:ascii="Times New Roman" w:hAnsi="Times New Roman" w:cs="Times New Roman"/>
                <w:bCs/>
                <w:lang w:val="fr-FR" w:eastAsia="hr-HR" w:bidi="sq-AL"/>
              </w:rPr>
              <w:t>ime</w:t>
            </w:r>
            <w:r w:rsidRPr="00F52F10">
              <w:rPr>
                <w:rFonts w:ascii="Times New Roman" w:hAnsi="Times New Roman" w:cs="Times New Roman"/>
                <w:bCs/>
                <w:lang w:val="fr-FR" w:eastAsia="hr-HR" w:bidi="sq-AL"/>
              </w:rPr>
              <w:t xml:space="preserve"> për garantimin e efektivitetit dhe përshtatshmërisë së kontrolleve zyrtare dhe aktiviteteve të tjera zyrtare;</w:t>
            </w:r>
          </w:p>
        </w:tc>
        <w:tc>
          <w:tcPr>
            <w:tcW w:w="1075" w:type="dxa"/>
            <w:gridSpan w:val="2"/>
          </w:tcPr>
          <w:p w14:paraId="23ACCED4"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7875B15" w14:textId="77777777" w:rsidR="00E62789" w:rsidRPr="00F52F10" w:rsidRDefault="00E62789" w:rsidP="00E62789">
            <w:pPr>
              <w:rPr>
                <w:rFonts w:ascii="Times New Roman" w:hAnsi="Times New Roman" w:cs="Times New Roman"/>
              </w:rPr>
            </w:pPr>
          </w:p>
        </w:tc>
      </w:tr>
      <w:tr w:rsidR="00E62789" w:rsidRPr="00F52F10" w14:paraId="643BF1D4" w14:textId="77777777" w:rsidTr="00AC7A2D">
        <w:trPr>
          <w:gridAfter w:val="1"/>
          <w:wAfter w:w="8345" w:type="dxa"/>
          <w:trHeight w:val="169"/>
        </w:trPr>
        <w:tc>
          <w:tcPr>
            <w:tcW w:w="1884" w:type="dxa"/>
            <w:vMerge/>
          </w:tcPr>
          <w:p w14:paraId="383BB170" w14:textId="77777777" w:rsidR="00E62789" w:rsidRPr="00F52F10" w:rsidRDefault="00E62789" w:rsidP="00E62789">
            <w:pPr>
              <w:rPr>
                <w:rFonts w:ascii="Times New Roman" w:hAnsi="Times New Roman" w:cs="Times New Roman"/>
                <w:b/>
                <w:bCs/>
              </w:rPr>
            </w:pPr>
          </w:p>
        </w:tc>
        <w:tc>
          <w:tcPr>
            <w:tcW w:w="4141" w:type="dxa"/>
          </w:tcPr>
          <w:p w14:paraId="6512D62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të kenë procedura dhe/ose rregullime në vend për të siguruar paanshmërinë, cilësinë dhe qëndrueshmërinë e kontrolleve zyrtare dhe aktiviteteve të tjera zyrtare në të gjitha nivelet;</w:t>
            </w:r>
          </w:p>
        </w:tc>
        <w:tc>
          <w:tcPr>
            <w:tcW w:w="1350" w:type="dxa"/>
          </w:tcPr>
          <w:p w14:paraId="1EAD6B8F" w14:textId="77777777" w:rsidR="00E62789" w:rsidRPr="00F52F10" w:rsidRDefault="00E62789" w:rsidP="00E62789">
            <w:pPr>
              <w:rPr>
                <w:rFonts w:ascii="Times New Roman" w:hAnsi="Times New Roman" w:cs="Times New Roman"/>
              </w:rPr>
            </w:pPr>
          </w:p>
        </w:tc>
        <w:tc>
          <w:tcPr>
            <w:tcW w:w="1615" w:type="dxa"/>
            <w:vMerge/>
          </w:tcPr>
          <w:p w14:paraId="7E040FEF" w14:textId="77777777" w:rsidR="00E62789" w:rsidRPr="00F52F10" w:rsidRDefault="00E62789" w:rsidP="00E62789">
            <w:pPr>
              <w:rPr>
                <w:rFonts w:ascii="Times New Roman" w:hAnsi="Times New Roman" w:cs="Times New Roman"/>
                <w:b/>
                <w:bCs/>
              </w:rPr>
            </w:pPr>
          </w:p>
        </w:tc>
        <w:tc>
          <w:tcPr>
            <w:tcW w:w="4589" w:type="dxa"/>
          </w:tcPr>
          <w:p w14:paraId="7CE42C7F" w14:textId="7518B52C"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 xml:space="preserve">kanë </w:t>
            </w:r>
            <w:r w:rsidR="00813E0F" w:rsidRPr="00F52F10">
              <w:rPr>
                <w:rFonts w:ascii="Times New Roman" w:hAnsi="Times New Roman" w:cs="Times New Roman"/>
                <w:bCs/>
                <w:lang w:val="fr-FR" w:eastAsia="hr-HR" w:bidi="sq-AL"/>
              </w:rPr>
              <w:t xml:space="preserve"> në fuqi procedura dhe/ose rregullime </w:t>
            </w:r>
            <w:r w:rsidRPr="00F52F10">
              <w:rPr>
                <w:rFonts w:ascii="Times New Roman" w:hAnsi="Times New Roman" w:cs="Times New Roman"/>
                <w:bCs/>
                <w:lang w:val="fr-FR" w:eastAsia="hr-HR" w:bidi="sq-AL"/>
              </w:rPr>
              <w:t>për garantimin e paanshmërisë, cilësisë dhe konsistencës së kontrolleve zyrtare dhe aktiviteteve të tjera zyrtare në të gjitha nivelet;</w:t>
            </w:r>
          </w:p>
        </w:tc>
        <w:tc>
          <w:tcPr>
            <w:tcW w:w="1075" w:type="dxa"/>
            <w:gridSpan w:val="2"/>
          </w:tcPr>
          <w:p w14:paraId="588BFAE6"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0D251FA7" w14:textId="77777777" w:rsidR="00E62789" w:rsidRPr="00F52F10" w:rsidRDefault="00E62789" w:rsidP="00E62789">
            <w:pPr>
              <w:rPr>
                <w:rFonts w:ascii="Times New Roman" w:hAnsi="Times New Roman" w:cs="Times New Roman"/>
              </w:rPr>
            </w:pPr>
          </w:p>
        </w:tc>
      </w:tr>
      <w:tr w:rsidR="00E62789" w:rsidRPr="00F52F10" w14:paraId="337364F7" w14:textId="77777777" w:rsidTr="00AC7A2D">
        <w:trPr>
          <w:gridAfter w:val="1"/>
          <w:wAfter w:w="8345" w:type="dxa"/>
          <w:trHeight w:val="169"/>
        </w:trPr>
        <w:tc>
          <w:tcPr>
            <w:tcW w:w="1884" w:type="dxa"/>
            <w:vMerge/>
          </w:tcPr>
          <w:p w14:paraId="6AB939A4" w14:textId="77777777" w:rsidR="00E62789" w:rsidRPr="00F52F10" w:rsidRDefault="00E62789" w:rsidP="00E62789">
            <w:pPr>
              <w:rPr>
                <w:rFonts w:ascii="Times New Roman" w:hAnsi="Times New Roman" w:cs="Times New Roman"/>
                <w:b/>
                <w:bCs/>
              </w:rPr>
            </w:pPr>
          </w:p>
        </w:tc>
        <w:tc>
          <w:tcPr>
            <w:tcW w:w="4141" w:type="dxa"/>
          </w:tcPr>
          <w:p w14:paraId="5EE52A6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të ketë procedura dhe/ose rregullime në vend për të siguruar që stafi që kryen kontrolle zyrtare dhe aktivitete të tjera zyrtare të jetë i lirë nga çdo konflikt interesi;</w:t>
            </w:r>
          </w:p>
        </w:tc>
        <w:tc>
          <w:tcPr>
            <w:tcW w:w="1350" w:type="dxa"/>
          </w:tcPr>
          <w:p w14:paraId="1899C6B5" w14:textId="77777777" w:rsidR="00E62789" w:rsidRPr="00F52F10" w:rsidRDefault="00E62789" w:rsidP="00E62789">
            <w:pPr>
              <w:rPr>
                <w:rFonts w:ascii="Times New Roman" w:hAnsi="Times New Roman" w:cs="Times New Roman"/>
              </w:rPr>
            </w:pPr>
          </w:p>
        </w:tc>
        <w:tc>
          <w:tcPr>
            <w:tcW w:w="1615" w:type="dxa"/>
            <w:vMerge/>
          </w:tcPr>
          <w:p w14:paraId="5E68D42F" w14:textId="77777777" w:rsidR="00E62789" w:rsidRPr="00F52F10" w:rsidRDefault="00E62789" w:rsidP="00E62789">
            <w:pPr>
              <w:rPr>
                <w:rFonts w:ascii="Times New Roman" w:hAnsi="Times New Roman" w:cs="Times New Roman"/>
                <w:b/>
                <w:bCs/>
              </w:rPr>
            </w:pPr>
          </w:p>
        </w:tc>
        <w:tc>
          <w:tcPr>
            <w:tcW w:w="4589" w:type="dxa"/>
          </w:tcPr>
          <w:p w14:paraId="76A10562" w14:textId="4FEB3EBD"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 xml:space="preserve">kanë </w:t>
            </w:r>
            <w:r w:rsidR="009B4E12" w:rsidRPr="00F52F10">
              <w:rPr>
                <w:rFonts w:ascii="Times New Roman" w:hAnsi="Times New Roman" w:cs="Times New Roman"/>
                <w:bCs/>
                <w:lang w:val="fr-FR" w:eastAsia="hr-HR" w:bidi="sq-AL"/>
              </w:rPr>
              <w:t xml:space="preserve"> në fuqi procedura dhe/ose rregullime </w:t>
            </w:r>
            <w:r w:rsidRPr="00F52F10">
              <w:rPr>
                <w:rFonts w:ascii="Times New Roman" w:hAnsi="Times New Roman" w:cs="Times New Roman"/>
                <w:bCs/>
                <w:lang w:val="fr-FR" w:eastAsia="hr-HR" w:bidi="sq-AL"/>
              </w:rPr>
              <w:t xml:space="preserve">për të garantuar që personeli që kryen kontrolle zyrtare dhe </w:t>
            </w:r>
            <w:r w:rsidRPr="00F52F10">
              <w:rPr>
                <w:rFonts w:ascii="Times New Roman" w:hAnsi="Times New Roman" w:cs="Times New Roman"/>
                <w:bCs/>
                <w:lang w:eastAsia="hr-HR" w:bidi="sq-AL"/>
              </w:rPr>
              <w:t>aktivitete</w:t>
            </w:r>
            <w:r w:rsidRPr="00F52F10">
              <w:rPr>
                <w:rFonts w:ascii="Times New Roman" w:hAnsi="Times New Roman" w:cs="Times New Roman"/>
                <w:bCs/>
                <w:lang w:val="fr-FR" w:eastAsia="hr-HR" w:bidi="sq-AL"/>
              </w:rPr>
              <w:t xml:space="preserve"> të tjera zyrtare </w:t>
            </w:r>
            <w:r w:rsidRPr="00F52F10">
              <w:rPr>
                <w:rFonts w:ascii="Times New Roman" w:hAnsi="Times New Roman" w:cs="Times New Roman"/>
                <w:bCs/>
                <w:lang w:eastAsia="hr-HR" w:bidi="sq-AL"/>
              </w:rPr>
              <w:t>nuk paraqet asnjë konflikt interesi</w:t>
            </w:r>
            <w:r w:rsidRPr="00F52F10">
              <w:rPr>
                <w:rFonts w:ascii="Times New Roman" w:hAnsi="Times New Roman" w:cs="Times New Roman"/>
                <w:bCs/>
                <w:lang w:val="fr-FR" w:eastAsia="hr-HR" w:bidi="sq-AL"/>
              </w:rPr>
              <w:t>;</w:t>
            </w:r>
          </w:p>
        </w:tc>
        <w:tc>
          <w:tcPr>
            <w:tcW w:w="1075" w:type="dxa"/>
            <w:gridSpan w:val="2"/>
          </w:tcPr>
          <w:p w14:paraId="1A58798A"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4F3B5D34" w14:textId="77777777" w:rsidR="00E62789" w:rsidRPr="00F52F10" w:rsidRDefault="00E62789" w:rsidP="00E62789">
            <w:pPr>
              <w:rPr>
                <w:rFonts w:ascii="Times New Roman" w:hAnsi="Times New Roman" w:cs="Times New Roman"/>
              </w:rPr>
            </w:pPr>
          </w:p>
        </w:tc>
      </w:tr>
      <w:tr w:rsidR="00E62789" w:rsidRPr="00F52F10" w14:paraId="56C688AF" w14:textId="77777777" w:rsidTr="00AC7A2D">
        <w:trPr>
          <w:gridAfter w:val="1"/>
          <w:wAfter w:w="8345" w:type="dxa"/>
          <w:trHeight w:val="169"/>
        </w:trPr>
        <w:tc>
          <w:tcPr>
            <w:tcW w:w="1884" w:type="dxa"/>
            <w:vMerge/>
          </w:tcPr>
          <w:p w14:paraId="6CF51FBC" w14:textId="77777777" w:rsidR="00E62789" w:rsidRPr="00F52F10" w:rsidRDefault="00E62789" w:rsidP="00E62789">
            <w:pPr>
              <w:rPr>
                <w:rFonts w:ascii="Times New Roman" w:hAnsi="Times New Roman" w:cs="Times New Roman"/>
                <w:b/>
                <w:bCs/>
              </w:rPr>
            </w:pPr>
          </w:p>
        </w:tc>
        <w:tc>
          <w:tcPr>
            <w:tcW w:w="4141" w:type="dxa"/>
          </w:tcPr>
          <w:p w14:paraId="12CF5E7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të kenë, ose të kenë qasje në, një kapacitet të mjaftueshëm laboratorik për analiza, testime dhe diagnostikime;</w:t>
            </w:r>
          </w:p>
        </w:tc>
        <w:tc>
          <w:tcPr>
            <w:tcW w:w="1350" w:type="dxa"/>
          </w:tcPr>
          <w:p w14:paraId="3868D088" w14:textId="77777777" w:rsidR="00E62789" w:rsidRPr="00F52F10" w:rsidRDefault="00E62789" w:rsidP="00E62789">
            <w:pPr>
              <w:rPr>
                <w:rFonts w:ascii="Times New Roman" w:hAnsi="Times New Roman" w:cs="Times New Roman"/>
              </w:rPr>
            </w:pPr>
          </w:p>
        </w:tc>
        <w:tc>
          <w:tcPr>
            <w:tcW w:w="1615" w:type="dxa"/>
            <w:vMerge/>
          </w:tcPr>
          <w:p w14:paraId="2814B332" w14:textId="77777777" w:rsidR="00E62789" w:rsidRPr="00F52F10" w:rsidRDefault="00E62789" w:rsidP="00E62789">
            <w:pPr>
              <w:rPr>
                <w:rFonts w:ascii="Times New Roman" w:hAnsi="Times New Roman" w:cs="Times New Roman"/>
                <w:b/>
                <w:bCs/>
              </w:rPr>
            </w:pPr>
          </w:p>
        </w:tc>
        <w:tc>
          <w:tcPr>
            <w:tcW w:w="4589" w:type="dxa"/>
          </w:tcPr>
          <w:p w14:paraId="3D2B4B1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disponojnë ose kanë akses në laboratore me kapacitet të përshtatshëm për kryerjen e analizave, testimeve dhe diagnostikimeve;</w:t>
            </w:r>
          </w:p>
        </w:tc>
        <w:tc>
          <w:tcPr>
            <w:tcW w:w="1075" w:type="dxa"/>
            <w:gridSpan w:val="2"/>
          </w:tcPr>
          <w:p w14:paraId="40EBDD70"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39ADABE" w14:textId="77777777" w:rsidR="00E62789" w:rsidRPr="00F52F10" w:rsidRDefault="00E62789" w:rsidP="00E62789">
            <w:pPr>
              <w:rPr>
                <w:rFonts w:ascii="Times New Roman" w:hAnsi="Times New Roman" w:cs="Times New Roman"/>
              </w:rPr>
            </w:pPr>
          </w:p>
        </w:tc>
      </w:tr>
      <w:tr w:rsidR="00E62789" w:rsidRPr="00F52F10" w14:paraId="32833E41" w14:textId="77777777" w:rsidTr="00AC7A2D">
        <w:trPr>
          <w:gridAfter w:val="1"/>
          <w:wAfter w:w="8345" w:type="dxa"/>
          <w:trHeight w:val="169"/>
        </w:trPr>
        <w:tc>
          <w:tcPr>
            <w:tcW w:w="1884" w:type="dxa"/>
            <w:vMerge/>
          </w:tcPr>
          <w:p w14:paraId="19767D5D" w14:textId="77777777" w:rsidR="00E62789" w:rsidRPr="00F52F10" w:rsidRDefault="00E62789" w:rsidP="00E62789">
            <w:pPr>
              <w:rPr>
                <w:rFonts w:ascii="Times New Roman" w:hAnsi="Times New Roman" w:cs="Times New Roman"/>
                <w:b/>
                <w:bCs/>
              </w:rPr>
            </w:pPr>
          </w:p>
        </w:tc>
        <w:tc>
          <w:tcPr>
            <w:tcW w:w="4141" w:type="dxa"/>
          </w:tcPr>
          <w:p w14:paraId="71B41FD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(e) të kenë, ose të kenë qasje në, një numër të mjaftueshëm stafi të kualifikuar dhe me përvojë të përshtatshme në mënyrë që kontrollet zyrtare dhe aktivitetet e tjera zyrtare </w:t>
            </w:r>
            <w:r w:rsidRPr="00F52F10">
              <w:rPr>
                <w:rFonts w:ascii="Times New Roman" w:hAnsi="Times New Roman" w:cs="Times New Roman"/>
                <w:bCs/>
                <w:lang w:eastAsia="hr-HR" w:bidi="sq-AL"/>
              </w:rPr>
              <w:lastRenderedPageBreak/>
              <w:t>të mund të kryhen në mënyrë efikase dhe efektive;</w:t>
            </w:r>
          </w:p>
        </w:tc>
        <w:tc>
          <w:tcPr>
            <w:tcW w:w="1350" w:type="dxa"/>
          </w:tcPr>
          <w:p w14:paraId="26357642" w14:textId="77777777" w:rsidR="00E62789" w:rsidRPr="00F52F10" w:rsidRDefault="00E62789" w:rsidP="00E62789">
            <w:pPr>
              <w:rPr>
                <w:rFonts w:ascii="Times New Roman" w:hAnsi="Times New Roman" w:cs="Times New Roman"/>
              </w:rPr>
            </w:pPr>
          </w:p>
        </w:tc>
        <w:tc>
          <w:tcPr>
            <w:tcW w:w="1615" w:type="dxa"/>
            <w:vMerge/>
          </w:tcPr>
          <w:p w14:paraId="6C069A04" w14:textId="77777777" w:rsidR="00E62789" w:rsidRPr="00F52F10" w:rsidRDefault="00E62789" w:rsidP="00E62789">
            <w:pPr>
              <w:rPr>
                <w:rFonts w:ascii="Times New Roman" w:hAnsi="Times New Roman" w:cs="Times New Roman"/>
                <w:b/>
                <w:bCs/>
              </w:rPr>
            </w:pPr>
          </w:p>
        </w:tc>
        <w:tc>
          <w:tcPr>
            <w:tcW w:w="4589" w:type="dxa"/>
          </w:tcPr>
          <w:p w14:paraId="544F75B3" w14:textId="77777777" w:rsidR="00E62789" w:rsidRPr="00F52F10" w:rsidRDefault="00E62789" w:rsidP="00E62789">
            <w:pPr>
              <w:spacing w:line="276" w:lineRule="auto"/>
              <w:jc w:val="both"/>
              <w:rPr>
                <w:rFonts w:ascii="Times New Roman" w:hAnsi="Times New Roman" w:cs="Times New Roman"/>
                <w:lang w:val="fr-FR"/>
              </w:rPr>
            </w:pPr>
            <w:r w:rsidRPr="00F52F10">
              <w:rPr>
                <w:rFonts w:ascii="Times New Roman" w:hAnsi="Times New Roman" w:cs="Times New Roman"/>
                <w:bCs/>
                <w:lang w:eastAsia="hr-HR" w:bidi="sq-AL"/>
              </w:rPr>
              <w:t>d)</w:t>
            </w:r>
            <w:r w:rsidRPr="00F52F10">
              <w:rPr>
                <w:rFonts w:ascii="Times New Roman" w:hAnsi="Times New Roman" w:cs="Times New Roman"/>
                <w:sz w:val="24"/>
                <w:szCs w:val="24"/>
                <w:lang w:val="fr-FR"/>
              </w:rPr>
              <w:t xml:space="preserve"> </w:t>
            </w:r>
            <w:r w:rsidRPr="00F52F10">
              <w:rPr>
                <w:rFonts w:ascii="Times New Roman" w:hAnsi="Times New Roman" w:cs="Times New Roman"/>
                <w:lang w:val="fr-FR"/>
              </w:rPr>
              <w:t xml:space="preserve">disponojnë ose kanë akses me një numër të mjaftueshëm personeli të kualifikuar dhe me përvojë në mënyrë që kontrollet zyrtare dhe </w:t>
            </w:r>
            <w:r w:rsidRPr="00F52F10">
              <w:rPr>
                <w:rFonts w:ascii="Times New Roman" w:hAnsi="Times New Roman" w:cs="Times New Roman"/>
              </w:rPr>
              <w:lastRenderedPageBreak/>
              <w:t>aktivitetet</w:t>
            </w:r>
            <w:r w:rsidRPr="00F52F10">
              <w:rPr>
                <w:rFonts w:ascii="Times New Roman" w:hAnsi="Times New Roman" w:cs="Times New Roman"/>
                <w:lang w:val="fr-FR"/>
              </w:rPr>
              <w:t xml:space="preserve"> e tjera zyrtare të mund të kryhen në mënyrë efikase dhe efektive;</w:t>
            </w:r>
          </w:p>
        </w:tc>
        <w:tc>
          <w:tcPr>
            <w:tcW w:w="1075" w:type="dxa"/>
            <w:gridSpan w:val="2"/>
          </w:tcPr>
          <w:p w14:paraId="076343C0"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062AC990" w14:textId="77777777" w:rsidR="00E62789" w:rsidRPr="00F52F10" w:rsidRDefault="00E62789" w:rsidP="00E62789">
            <w:pPr>
              <w:rPr>
                <w:rFonts w:ascii="Times New Roman" w:hAnsi="Times New Roman" w:cs="Times New Roman"/>
              </w:rPr>
            </w:pPr>
          </w:p>
        </w:tc>
      </w:tr>
      <w:tr w:rsidR="00E62789" w:rsidRPr="00F52F10" w14:paraId="75A29D97" w14:textId="77777777" w:rsidTr="00AC7A2D">
        <w:trPr>
          <w:gridAfter w:val="1"/>
          <w:wAfter w:w="8345" w:type="dxa"/>
          <w:trHeight w:val="169"/>
        </w:trPr>
        <w:tc>
          <w:tcPr>
            <w:tcW w:w="1884" w:type="dxa"/>
            <w:vMerge/>
          </w:tcPr>
          <w:p w14:paraId="6FF80C24" w14:textId="77777777" w:rsidR="00E62789" w:rsidRPr="00F52F10" w:rsidRDefault="00E62789" w:rsidP="00E62789">
            <w:pPr>
              <w:rPr>
                <w:rFonts w:ascii="Times New Roman" w:hAnsi="Times New Roman" w:cs="Times New Roman"/>
                <w:b/>
                <w:bCs/>
              </w:rPr>
            </w:pPr>
          </w:p>
        </w:tc>
        <w:tc>
          <w:tcPr>
            <w:tcW w:w="4141" w:type="dxa"/>
          </w:tcPr>
          <w:p w14:paraId="19F6BAB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(f) të kenë ambiente dhe pajisje të përshtatshme dhe të mirëmbajtura siç duhet për të siguruar që stafi të mund të kryejë kontrolle zyrtare dhe aktivitete të tjera zyrtare në mënyrë efikase dhe efektive;</w:t>
            </w:r>
          </w:p>
        </w:tc>
        <w:tc>
          <w:tcPr>
            <w:tcW w:w="1350" w:type="dxa"/>
          </w:tcPr>
          <w:p w14:paraId="2964C449" w14:textId="77777777" w:rsidR="00E62789" w:rsidRPr="00F52F10" w:rsidRDefault="00E62789" w:rsidP="00E62789">
            <w:pPr>
              <w:rPr>
                <w:rFonts w:ascii="Times New Roman" w:hAnsi="Times New Roman" w:cs="Times New Roman"/>
              </w:rPr>
            </w:pPr>
          </w:p>
        </w:tc>
        <w:tc>
          <w:tcPr>
            <w:tcW w:w="1615" w:type="dxa"/>
            <w:vMerge/>
          </w:tcPr>
          <w:p w14:paraId="19CAEFE6" w14:textId="77777777" w:rsidR="00E62789" w:rsidRPr="00F52F10" w:rsidRDefault="00E62789" w:rsidP="00E62789">
            <w:pPr>
              <w:spacing w:line="276" w:lineRule="auto"/>
              <w:jc w:val="both"/>
              <w:rPr>
                <w:rFonts w:ascii="Times New Roman" w:hAnsi="Times New Roman" w:cs="Times New Roman"/>
                <w:b/>
                <w:bCs/>
              </w:rPr>
            </w:pPr>
          </w:p>
        </w:tc>
        <w:tc>
          <w:tcPr>
            <w:tcW w:w="4589" w:type="dxa"/>
          </w:tcPr>
          <w:p w14:paraId="19621A0E" w14:textId="77777777" w:rsidR="00E62789" w:rsidRPr="00F52F10" w:rsidRDefault="00E62789" w:rsidP="00E62789">
            <w:pPr>
              <w:spacing w:line="276" w:lineRule="auto"/>
              <w:jc w:val="both"/>
              <w:rPr>
                <w:rFonts w:ascii="Times New Roman" w:hAnsi="Times New Roman" w:cs="Times New Roman"/>
                <w:lang w:val="fr-FR"/>
              </w:rPr>
            </w:pPr>
            <w:r w:rsidRPr="00F52F10">
              <w:rPr>
                <w:rFonts w:ascii="Times New Roman" w:hAnsi="Times New Roman" w:cs="Times New Roman"/>
                <w:bCs/>
                <w:lang w:eastAsia="hr-HR" w:bidi="sq-AL"/>
              </w:rPr>
              <w:t>dh)</w:t>
            </w:r>
            <w:r w:rsidRPr="00F52F10">
              <w:rPr>
                <w:rFonts w:ascii="Times New Roman" w:hAnsi="Times New Roman" w:cs="Times New Roman"/>
                <w:sz w:val="24"/>
                <w:szCs w:val="24"/>
                <w:lang w:val="fr-FR"/>
              </w:rPr>
              <w:t xml:space="preserve"> </w:t>
            </w:r>
            <w:r w:rsidRPr="00F52F10">
              <w:rPr>
                <w:rFonts w:ascii="Times New Roman" w:hAnsi="Times New Roman" w:cs="Times New Roman"/>
                <w:lang w:val="fr-FR"/>
              </w:rPr>
              <w:t>kanë ambjente dhe pajisje të përshtatshme dhe të mirëmbajtura për të garantuar që personeli kryen kontrolle zyrtare dhe aktivitete të tjera zyrtare në mënyrë efikase dhe efektive;</w:t>
            </w:r>
          </w:p>
        </w:tc>
        <w:tc>
          <w:tcPr>
            <w:tcW w:w="1075" w:type="dxa"/>
            <w:gridSpan w:val="2"/>
          </w:tcPr>
          <w:p w14:paraId="638E5A35"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7279C43" w14:textId="77777777" w:rsidR="00E62789" w:rsidRPr="00F52F10" w:rsidRDefault="00E62789" w:rsidP="00E62789">
            <w:pPr>
              <w:rPr>
                <w:rFonts w:ascii="Times New Roman" w:hAnsi="Times New Roman" w:cs="Times New Roman"/>
              </w:rPr>
            </w:pPr>
          </w:p>
        </w:tc>
      </w:tr>
      <w:tr w:rsidR="00E62789" w:rsidRPr="00F52F10" w14:paraId="115BF23B" w14:textId="77777777" w:rsidTr="00AC7A2D">
        <w:trPr>
          <w:gridAfter w:val="1"/>
          <w:wAfter w:w="8345" w:type="dxa"/>
          <w:trHeight w:val="169"/>
        </w:trPr>
        <w:tc>
          <w:tcPr>
            <w:tcW w:w="1884" w:type="dxa"/>
            <w:vMerge/>
          </w:tcPr>
          <w:p w14:paraId="7A848F3B" w14:textId="77777777" w:rsidR="00E62789" w:rsidRPr="00F52F10" w:rsidRDefault="00E62789" w:rsidP="00E62789">
            <w:pPr>
              <w:rPr>
                <w:rFonts w:ascii="Times New Roman" w:hAnsi="Times New Roman" w:cs="Times New Roman"/>
                <w:b/>
                <w:bCs/>
              </w:rPr>
            </w:pPr>
          </w:p>
        </w:tc>
        <w:tc>
          <w:tcPr>
            <w:tcW w:w="4141" w:type="dxa"/>
          </w:tcPr>
          <w:p w14:paraId="4A77C17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(g) kanë kompetencat ligjore për të kryer kontrolle zyrtare dhe aktivitete të tjera zyrtare dhe për të ndërmarrë veprimet e parashikuara në këtë Rregullore dhe në rregullat e përmendura në nenin 1(2);</w:t>
            </w:r>
          </w:p>
        </w:tc>
        <w:tc>
          <w:tcPr>
            <w:tcW w:w="1350" w:type="dxa"/>
          </w:tcPr>
          <w:p w14:paraId="6F46F0BD" w14:textId="77777777" w:rsidR="00E62789" w:rsidRPr="00F52F10" w:rsidRDefault="00E62789" w:rsidP="00E62789">
            <w:pPr>
              <w:rPr>
                <w:rFonts w:ascii="Times New Roman" w:hAnsi="Times New Roman" w:cs="Times New Roman"/>
              </w:rPr>
            </w:pPr>
          </w:p>
        </w:tc>
        <w:tc>
          <w:tcPr>
            <w:tcW w:w="1615" w:type="dxa"/>
            <w:vMerge/>
          </w:tcPr>
          <w:p w14:paraId="0F8E6711" w14:textId="77777777" w:rsidR="00E62789" w:rsidRPr="00F52F10" w:rsidRDefault="00E62789" w:rsidP="00E62789">
            <w:pPr>
              <w:rPr>
                <w:rFonts w:ascii="Times New Roman" w:hAnsi="Times New Roman" w:cs="Times New Roman"/>
                <w:b/>
                <w:bCs/>
              </w:rPr>
            </w:pPr>
          </w:p>
        </w:tc>
        <w:tc>
          <w:tcPr>
            <w:tcW w:w="4589" w:type="dxa"/>
          </w:tcPr>
          <w:p w14:paraId="6514B9EF" w14:textId="77777777" w:rsidR="00E62789" w:rsidRPr="00F52F10" w:rsidRDefault="00E62789" w:rsidP="00E62789">
            <w:pPr>
              <w:spacing w:line="276" w:lineRule="auto"/>
              <w:jc w:val="both"/>
              <w:rPr>
                <w:rFonts w:ascii="Times New Roman" w:hAnsi="Times New Roman" w:cs="Times New Roman"/>
                <w:lang w:val="fr-FR"/>
              </w:rPr>
            </w:pPr>
            <w:r w:rsidRPr="00F52F10">
              <w:rPr>
                <w:rFonts w:ascii="Times New Roman" w:hAnsi="Times New Roman" w:cs="Times New Roman"/>
                <w:bCs/>
                <w:lang w:eastAsia="hr-HR" w:bidi="sq-AL"/>
              </w:rPr>
              <w:t>e)</w:t>
            </w:r>
            <w:r w:rsidRPr="00F52F10">
              <w:rPr>
                <w:rFonts w:ascii="Times New Roman" w:hAnsi="Times New Roman" w:cs="Times New Roman"/>
                <w:sz w:val="24"/>
                <w:szCs w:val="24"/>
                <w:lang w:val="fr-FR"/>
              </w:rPr>
              <w:t xml:space="preserve"> </w:t>
            </w:r>
            <w:r w:rsidRPr="00F52F10">
              <w:rPr>
                <w:rFonts w:ascii="Times New Roman" w:hAnsi="Times New Roman" w:cs="Times New Roman"/>
                <w:lang w:val="fr-FR"/>
              </w:rPr>
              <w:t xml:space="preserve">kanë kompetencat ligjore për kryerjen e kontrolleve zyrtare dhe </w:t>
            </w:r>
            <w:r w:rsidRPr="00F52F10">
              <w:rPr>
                <w:rFonts w:ascii="Times New Roman" w:hAnsi="Times New Roman" w:cs="Times New Roman"/>
              </w:rPr>
              <w:t>aktivitete</w:t>
            </w:r>
            <w:r w:rsidRPr="00F52F10">
              <w:rPr>
                <w:rFonts w:ascii="Times New Roman" w:hAnsi="Times New Roman" w:cs="Times New Roman"/>
                <w:lang w:val="fr-FR"/>
              </w:rPr>
              <w:t>veve të tjera zyrtare për të ndërmarrë veprimet e parashikuara në këtë ligj dhe në legjislacionin e referuar në pikën 2 të nenit 2 të këtij ligji;</w:t>
            </w:r>
          </w:p>
        </w:tc>
        <w:tc>
          <w:tcPr>
            <w:tcW w:w="1075" w:type="dxa"/>
            <w:gridSpan w:val="2"/>
          </w:tcPr>
          <w:p w14:paraId="672DFFF5"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AC136B0" w14:textId="77777777" w:rsidR="00E62789" w:rsidRPr="00F52F10" w:rsidRDefault="00E62789" w:rsidP="00E62789">
            <w:pPr>
              <w:rPr>
                <w:rFonts w:ascii="Times New Roman" w:hAnsi="Times New Roman" w:cs="Times New Roman"/>
              </w:rPr>
            </w:pPr>
          </w:p>
        </w:tc>
      </w:tr>
      <w:tr w:rsidR="00E62789" w:rsidRPr="00F52F10" w14:paraId="0C253F37" w14:textId="77777777" w:rsidTr="00AC7A2D">
        <w:trPr>
          <w:gridAfter w:val="1"/>
          <w:wAfter w:w="8345" w:type="dxa"/>
          <w:trHeight w:val="169"/>
        </w:trPr>
        <w:tc>
          <w:tcPr>
            <w:tcW w:w="1884" w:type="dxa"/>
            <w:vMerge/>
          </w:tcPr>
          <w:p w14:paraId="0F687151" w14:textId="77777777" w:rsidR="00E62789" w:rsidRPr="00F52F10" w:rsidRDefault="00E62789" w:rsidP="00E62789">
            <w:pPr>
              <w:rPr>
                <w:rFonts w:ascii="Times New Roman" w:hAnsi="Times New Roman" w:cs="Times New Roman"/>
                <w:b/>
                <w:bCs/>
              </w:rPr>
            </w:pPr>
          </w:p>
        </w:tc>
        <w:tc>
          <w:tcPr>
            <w:tcW w:w="4141" w:type="dxa"/>
          </w:tcPr>
          <w:p w14:paraId="34CFE68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(h) të kenë procedura ligjore në vend për të siguruar që stafi të ketë akses në ambientet e operatorëve dhe në dokumentet që ata mbajnë, në mënyrë që të jenë në gjendje të kryejnë detyrat e tyre siç duhet;</w:t>
            </w:r>
          </w:p>
        </w:tc>
        <w:tc>
          <w:tcPr>
            <w:tcW w:w="1350" w:type="dxa"/>
          </w:tcPr>
          <w:p w14:paraId="26CB8211" w14:textId="77777777" w:rsidR="00E62789" w:rsidRPr="00F52F10" w:rsidRDefault="00E62789" w:rsidP="00E62789">
            <w:pPr>
              <w:rPr>
                <w:rFonts w:ascii="Times New Roman" w:hAnsi="Times New Roman" w:cs="Times New Roman"/>
              </w:rPr>
            </w:pPr>
          </w:p>
        </w:tc>
        <w:tc>
          <w:tcPr>
            <w:tcW w:w="1615" w:type="dxa"/>
            <w:vMerge/>
          </w:tcPr>
          <w:p w14:paraId="6849826A" w14:textId="77777777" w:rsidR="00E62789" w:rsidRPr="00F52F10" w:rsidRDefault="00E62789" w:rsidP="00E62789">
            <w:pPr>
              <w:rPr>
                <w:rFonts w:ascii="Times New Roman" w:hAnsi="Times New Roman" w:cs="Times New Roman"/>
                <w:b/>
                <w:bCs/>
              </w:rPr>
            </w:pPr>
          </w:p>
        </w:tc>
        <w:tc>
          <w:tcPr>
            <w:tcW w:w="4589" w:type="dxa"/>
          </w:tcPr>
          <w:p w14:paraId="671D1E35"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ë)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kanë dhe ndjekin procedura ligjore për të garantuar që personeli të ketë akses në mjediset e operatorëve dhe dokumentet e mbajtura prej tyre, në mënyrë që të jenë në gjendje të përmbushin siç duhet detyrat e tyre;</w:t>
            </w:r>
          </w:p>
        </w:tc>
        <w:tc>
          <w:tcPr>
            <w:tcW w:w="1075" w:type="dxa"/>
            <w:gridSpan w:val="2"/>
          </w:tcPr>
          <w:p w14:paraId="631CC133"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612CBB95" w14:textId="77777777" w:rsidR="00E62789" w:rsidRPr="00F52F10" w:rsidRDefault="00E62789" w:rsidP="00E62789">
            <w:pPr>
              <w:rPr>
                <w:rFonts w:ascii="Times New Roman" w:hAnsi="Times New Roman" w:cs="Times New Roman"/>
              </w:rPr>
            </w:pPr>
          </w:p>
        </w:tc>
      </w:tr>
      <w:tr w:rsidR="00E62789" w:rsidRPr="00F52F10" w14:paraId="79E175FF" w14:textId="77777777" w:rsidTr="00AC7A2D">
        <w:trPr>
          <w:gridAfter w:val="1"/>
          <w:wAfter w:w="8345" w:type="dxa"/>
          <w:trHeight w:val="169"/>
        </w:trPr>
        <w:tc>
          <w:tcPr>
            <w:tcW w:w="1884" w:type="dxa"/>
            <w:vMerge/>
          </w:tcPr>
          <w:p w14:paraId="0BF6CCAB" w14:textId="77777777" w:rsidR="00E62789" w:rsidRPr="00F52F10" w:rsidRDefault="00E62789" w:rsidP="00E62789">
            <w:pPr>
              <w:rPr>
                <w:rFonts w:ascii="Times New Roman" w:hAnsi="Times New Roman" w:cs="Times New Roman"/>
                <w:b/>
                <w:bCs/>
              </w:rPr>
            </w:pPr>
          </w:p>
        </w:tc>
        <w:tc>
          <w:tcPr>
            <w:tcW w:w="4141" w:type="dxa"/>
          </w:tcPr>
          <w:p w14:paraId="16166BA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të kenë plane emergjence në vend dhe të jenë të përgatitur për të vënë në funksionim plane të tilla në rast emergjence, kur është e përshtatshme, në përputhje me rregullat e përmendura në Nenin 1(2).</w:t>
            </w:r>
          </w:p>
        </w:tc>
        <w:tc>
          <w:tcPr>
            <w:tcW w:w="1350" w:type="dxa"/>
          </w:tcPr>
          <w:p w14:paraId="752BB91B" w14:textId="77777777" w:rsidR="00E62789" w:rsidRPr="00F52F10" w:rsidRDefault="00E62789" w:rsidP="00E62789">
            <w:pPr>
              <w:rPr>
                <w:rFonts w:ascii="Times New Roman" w:hAnsi="Times New Roman" w:cs="Times New Roman"/>
              </w:rPr>
            </w:pPr>
          </w:p>
        </w:tc>
        <w:tc>
          <w:tcPr>
            <w:tcW w:w="1615" w:type="dxa"/>
            <w:vMerge/>
          </w:tcPr>
          <w:p w14:paraId="296934CD" w14:textId="77777777" w:rsidR="00E62789" w:rsidRPr="00F52F10" w:rsidRDefault="00E62789" w:rsidP="00E62789">
            <w:pPr>
              <w:spacing w:line="276" w:lineRule="auto"/>
              <w:jc w:val="both"/>
              <w:rPr>
                <w:rFonts w:ascii="Times New Roman" w:hAnsi="Times New Roman" w:cs="Times New Roman"/>
                <w:b/>
                <w:bCs/>
              </w:rPr>
            </w:pPr>
          </w:p>
        </w:tc>
        <w:tc>
          <w:tcPr>
            <w:tcW w:w="4589" w:type="dxa"/>
          </w:tcPr>
          <w:p w14:paraId="441B56D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f)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disponojnë plane kontigjence dhe janë te përgatitur për t’i zbatuar këto plane në rast emergjence nëse nevojitet, në përputhje me pikën 2 të nenit 2 të këtij ligji.</w:t>
            </w:r>
          </w:p>
        </w:tc>
        <w:tc>
          <w:tcPr>
            <w:tcW w:w="1075" w:type="dxa"/>
            <w:gridSpan w:val="2"/>
          </w:tcPr>
          <w:p w14:paraId="67DF630D"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7FE7C79B" w14:textId="77777777" w:rsidR="00E62789" w:rsidRPr="00F52F10" w:rsidRDefault="00E62789" w:rsidP="00E62789">
            <w:pPr>
              <w:rPr>
                <w:rFonts w:ascii="Times New Roman" w:hAnsi="Times New Roman" w:cs="Times New Roman"/>
              </w:rPr>
            </w:pPr>
          </w:p>
        </w:tc>
      </w:tr>
      <w:tr w:rsidR="00E62789" w:rsidRPr="00F52F10" w14:paraId="70548404" w14:textId="77777777" w:rsidTr="00AC7A2D">
        <w:trPr>
          <w:gridAfter w:val="1"/>
          <w:wAfter w:w="8345" w:type="dxa"/>
          <w:trHeight w:val="169"/>
        </w:trPr>
        <w:tc>
          <w:tcPr>
            <w:tcW w:w="1884" w:type="dxa"/>
            <w:vMerge/>
          </w:tcPr>
          <w:p w14:paraId="5978BF08" w14:textId="77777777" w:rsidR="00E62789" w:rsidRPr="00F52F10" w:rsidRDefault="00E62789" w:rsidP="00E62789">
            <w:pPr>
              <w:rPr>
                <w:rFonts w:ascii="Times New Roman" w:hAnsi="Times New Roman" w:cs="Times New Roman"/>
                <w:b/>
                <w:bCs/>
              </w:rPr>
            </w:pPr>
          </w:p>
        </w:tc>
        <w:tc>
          <w:tcPr>
            <w:tcW w:w="4141" w:type="dxa"/>
          </w:tcPr>
          <w:p w14:paraId="0845787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Çdo emërim i një veterineri zyrtar duhet të bëhet me shkrim dhe duhet të përcaktojë kontrollet zyrtare dhe aktivitetet e tjera zyrtare dhe detyrat përkatëse për të cilat është bërë emërimi. Kërkesat e vendosura ndaj stafit të autoriteteve kompetente që parashikohen në këtë Rregullore, duke përfshirë kërkesën për lirinë nga çdo konflikt interesi, zbatohen për të gjithë veterinerët zyrtarë.</w:t>
            </w:r>
          </w:p>
        </w:tc>
        <w:tc>
          <w:tcPr>
            <w:tcW w:w="1350" w:type="dxa"/>
          </w:tcPr>
          <w:p w14:paraId="6C2A350E" w14:textId="77777777" w:rsidR="00E62789" w:rsidRPr="00F52F10" w:rsidRDefault="00E62789" w:rsidP="00E62789">
            <w:pPr>
              <w:rPr>
                <w:rFonts w:ascii="Times New Roman" w:hAnsi="Times New Roman" w:cs="Times New Roman"/>
              </w:rPr>
            </w:pPr>
          </w:p>
        </w:tc>
        <w:tc>
          <w:tcPr>
            <w:tcW w:w="1615" w:type="dxa"/>
            <w:vMerge/>
          </w:tcPr>
          <w:p w14:paraId="2A424828" w14:textId="77777777" w:rsidR="00E62789" w:rsidRPr="00F52F10" w:rsidRDefault="00E62789" w:rsidP="00E62789">
            <w:pPr>
              <w:spacing w:line="276" w:lineRule="auto"/>
              <w:jc w:val="both"/>
              <w:rPr>
                <w:rFonts w:ascii="Times New Roman" w:hAnsi="Times New Roman" w:cs="Times New Roman"/>
                <w:b/>
                <w:bCs/>
              </w:rPr>
            </w:pPr>
          </w:p>
        </w:tc>
        <w:tc>
          <w:tcPr>
            <w:tcW w:w="4589" w:type="dxa"/>
          </w:tcPr>
          <w:p w14:paraId="4BD6F9E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w:t>
            </w:r>
            <w:r w:rsidRPr="00F52F10">
              <w:rPr>
                <w:rFonts w:ascii="Times New Roman" w:hAnsi="Times New Roman" w:cs="Times New Roman"/>
                <w:sz w:val="24"/>
                <w:szCs w:val="24"/>
                <w:lang w:val="fr-FR"/>
              </w:rPr>
              <w:t xml:space="preserve"> </w:t>
            </w:r>
            <w:r w:rsidRPr="00F52F10">
              <w:rPr>
                <w:rFonts w:ascii="Times New Roman" w:hAnsi="Times New Roman" w:cs="Times New Roman"/>
                <w:lang w:val="fr-FR"/>
              </w:rPr>
              <w:t xml:space="preserve">Çdo emërim i një veterineri zyrtar bëhet me shkrim dhe përcakton kontrollet zyrtare dhe </w:t>
            </w:r>
            <w:r w:rsidRPr="00F52F10">
              <w:rPr>
                <w:rFonts w:ascii="Times New Roman" w:hAnsi="Times New Roman" w:cs="Times New Roman"/>
              </w:rPr>
              <w:t>aktivitetet</w:t>
            </w:r>
            <w:r w:rsidRPr="00F52F10">
              <w:rPr>
                <w:rFonts w:ascii="Times New Roman" w:hAnsi="Times New Roman" w:cs="Times New Roman"/>
                <w:lang w:val="fr-FR"/>
              </w:rPr>
              <w:t xml:space="preserve"> e tjera zyrtare dhe detyrat për të cilat është kryer emërimi. Kërkesat e vendosura për personelin e autoriteteve kompetente që parashikohen në këtë ligj, si dhe kërkesën për shmangien nga çdo konflikt interesi, zbatohen për të gjithë veterinerët zyrtarë;</w:t>
            </w:r>
          </w:p>
        </w:tc>
        <w:tc>
          <w:tcPr>
            <w:tcW w:w="1075" w:type="dxa"/>
            <w:gridSpan w:val="2"/>
          </w:tcPr>
          <w:p w14:paraId="113ED94F"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332367DE" w14:textId="77777777" w:rsidR="00E62789" w:rsidRPr="00F52F10" w:rsidRDefault="00E62789" w:rsidP="00E62789">
            <w:pPr>
              <w:rPr>
                <w:rFonts w:ascii="Times New Roman" w:hAnsi="Times New Roman" w:cs="Times New Roman"/>
              </w:rPr>
            </w:pPr>
          </w:p>
        </w:tc>
      </w:tr>
      <w:tr w:rsidR="00E62789" w:rsidRPr="00F52F10" w14:paraId="27AEEF9A" w14:textId="77777777" w:rsidTr="00AC7A2D">
        <w:trPr>
          <w:gridAfter w:val="1"/>
          <w:wAfter w:w="8345" w:type="dxa"/>
          <w:trHeight w:val="169"/>
        </w:trPr>
        <w:tc>
          <w:tcPr>
            <w:tcW w:w="1884" w:type="dxa"/>
            <w:vMerge/>
          </w:tcPr>
          <w:p w14:paraId="75597B85" w14:textId="77777777" w:rsidR="00E62789" w:rsidRPr="00F52F10" w:rsidRDefault="00E62789" w:rsidP="00E62789">
            <w:pPr>
              <w:rPr>
                <w:rFonts w:ascii="Times New Roman" w:hAnsi="Times New Roman" w:cs="Times New Roman"/>
                <w:b/>
                <w:bCs/>
              </w:rPr>
            </w:pPr>
          </w:p>
        </w:tc>
        <w:tc>
          <w:tcPr>
            <w:tcW w:w="4141" w:type="dxa"/>
          </w:tcPr>
          <w:p w14:paraId="04E4971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Çdo emërim i një zyrtari zyrtar të shëndetit të bimëve duhet të jetë me shkrim dhe duhet </w:t>
            </w:r>
            <w:r w:rsidRPr="00F52F10">
              <w:rPr>
                <w:rFonts w:ascii="Times New Roman" w:hAnsi="Times New Roman" w:cs="Times New Roman"/>
                <w:bCs/>
                <w:lang w:eastAsia="hr-HR" w:bidi="sq-AL"/>
              </w:rPr>
              <w:lastRenderedPageBreak/>
              <w:t>të përcaktojë kontrollet zyrtare dhe aktivitetet e tjera zyrtare dhe detyrat përkatëse për të cilat është bërë emërimi. Kërkesat e vendosura ndaj stafit të autoriteteve kompetente që parashikohen në këtë Rregullore, duke përfshirë kërkesën për lirinë nga çdo konflikt interesi, duhet të zbatohen për të gjithë zyrtarët zyrtarë të shëndetit të bimëve.</w:t>
            </w:r>
          </w:p>
        </w:tc>
        <w:tc>
          <w:tcPr>
            <w:tcW w:w="1350" w:type="dxa"/>
          </w:tcPr>
          <w:p w14:paraId="5084942F" w14:textId="77777777" w:rsidR="00E62789" w:rsidRPr="00F52F10" w:rsidRDefault="00E62789" w:rsidP="00E62789">
            <w:pPr>
              <w:rPr>
                <w:rFonts w:ascii="Times New Roman" w:hAnsi="Times New Roman" w:cs="Times New Roman"/>
              </w:rPr>
            </w:pPr>
          </w:p>
        </w:tc>
        <w:tc>
          <w:tcPr>
            <w:tcW w:w="1615" w:type="dxa"/>
            <w:vMerge/>
          </w:tcPr>
          <w:p w14:paraId="0935B894" w14:textId="77777777" w:rsidR="00E62789" w:rsidRPr="00F52F10" w:rsidRDefault="00E62789" w:rsidP="00E62789">
            <w:pPr>
              <w:rPr>
                <w:rFonts w:ascii="Times New Roman" w:hAnsi="Times New Roman" w:cs="Times New Roman"/>
                <w:b/>
                <w:bCs/>
              </w:rPr>
            </w:pPr>
          </w:p>
        </w:tc>
        <w:tc>
          <w:tcPr>
            <w:tcW w:w="4589" w:type="dxa"/>
          </w:tcPr>
          <w:p w14:paraId="6CF6AFA6" w14:textId="77777777" w:rsidR="00E62789" w:rsidRPr="00F52F10" w:rsidRDefault="00E62789" w:rsidP="00E62789">
            <w:pPr>
              <w:spacing w:line="276" w:lineRule="auto"/>
              <w:jc w:val="both"/>
              <w:rPr>
                <w:rFonts w:ascii="Times New Roman" w:hAnsi="Times New Roman" w:cs="Times New Roman"/>
                <w:lang w:val="fr-FR"/>
              </w:rPr>
            </w:pPr>
            <w:r w:rsidRPr="00F52F10">
              <w:rPr>
                <w:rFonts w:ascii="Times New Roman" w:hAnsi="Times New Roman" w:cs="Times New Roman"/>
                <w:bCs/>
                <w:lang w:eastAsia="hr-HR" w:bidi="sq-AL"/>
              </w:rPr>
              <w:t>3.</w:t>
            </w:r>
            <w:r w:rsidRPr="00F52F10">
              <w:rPr>
                <w:rFonts w:ascii="Times New Roman" w:hAnsi="Times New Roman" w:cs="Times New Roman"/>
                <w:sz w:val="24"/>
                <w:szCs w:val="24"/>
                <w:lang w:val="fr-FR"/>
              </w:rPr>
              <w:t xml:space="preserve"> </w:t>
            </w:r>
            <w:r w:rsidRPr="00F52F10">
              <w:rPr>
                <w:rFonts w:ascii="Times New Roman" w:hAnsi="Times New Roman" w:cs="Times New Roman"/>
                <w:lang w:val="fr-FR"/>
              </w:rPr>
              <w:t xml:space="preserve">Çdo emërim i një </w:t>
            </w:r>
            <w:r w:rsidRPr="00F52F10">
              <w:rPr>
                <w:rFonts w:ascii="Times New Roman" w:hAnsi="Times New Roman" w:cs="Times New Roman"/>
              </w:rPr>
              <w:t>zyrtari përgjegjës për shëndetin e bimëve</w:t>
            </w:r>
            <w:r w:rsidRPr="00F52F10">
              <w:rPr>
                <w:rFonts w:ascii="Times New Roman" w:hAnsi="Times New Roman" w:cs="Times New Roman"/>
                <w:lang w:val="fr-FR"/>
              </w:rPr>
              <w:t xml:space="preserve"> bëhet me shkrim dhe </w:t>
            </w:r>
            <w:r w:rsidRPr="00F52F10">
              <w:rPr>
                <w:rFonts w:ascii="Times New Roman" w:hAnsi="Times New Roman" w:cs="Times New Roman"/>
                <w:lang w:val="fr-FR"/>
              </w:rPr>
              <w:lastRenderedPageBreak/>
              <w:t xml:space="preserve">përcakton kontrollet zyrtare dhe </w:t>
            </w:r>
            <w:r w:rsidRPr="00F52F10">
              <w:rPr>
                <w:rFonts w:ascii="Times New Roman" w:hAnsi="Times New Roman" w:cs="Times New Roman"/>
              </w:rPr>
              <w:t>aktivitetet</w:t>
            </w:r>
            <w:r w:rsidRPr="00F52F10">
              <w:rPr>
                <w:rFonts w:ascii="Times New Roman" w:hAnsi="Times New Roman" w:cs="Times New Roman"/>
                <w:lang w:val="fr-FR"/>
              </w:rPr>
              <w:t xml:space="preserve"> e tjera zyrtare dhe detyrat për të cilat është kryer emërimi. Kërkesat e vendosura ndaj personelit të autoriteteve kompetente që parashikohen në këtë ligj, duke përfshirë kërkesën për shmangien nga çdo konflikt interesi, zbatohen për të gjithë zyrtarët e shëndetit të bimëve.</w:t>
            </w:r>
          </w:p>
        </w:tc>
        <w:tc>
          <w:tcPr>
            <w:tcW w:w="1075" w:type="dxa"/>
            <w:gridSpan w:val="2"/>
          </w:tcPr>
          <w:p w14:paraId="4EBD61C0"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525BD2B3" w14:textId="77777777" w:rsidR="00E62789" w:rsidRPr="00F52F10" w:rsidRDefault="00E62789" w:rsidP="00E62789">
            <w:pPr>
              <w:rPr>
                <w:rFonts w:ascii="Times New Roman" w:hAnsi="Times New Roman" w:cs="Times New Roman"/>
              </w:rPr>
            </w:pPr>
          </w:p>
        </w:tc>
      </w:tr>
      <w:tr w:rsidR="00E62789" w:rsidRPr="00F52F10" w14:paraId="07655C5C" w14:textId="77777777" w:rsidTr="00AC7A2D">
        <w:trPr>
          <w:gridAfter w:val="1"/>
          <w:wAfter w:w="8345" w:type="dxa"/>
          <w:trHeight w:val="169"/>
        </w:trPr>
        <w:tc>
          <w:tcPr>
            <w:tcW w:w="1884" w:type="dxa"/>
            <w:vMerge/>
          </w:tcPr>
          <w:p w14:paraId="7D2AA0DD" w14:textId="77777777" w:rsidR="00E62789" w:rsidRPr="00F52F10" w:rsidRDefault="00E62789" w:rsidP="00E62789">
            <w:pPr>
              <w:rPr>
                <w:rFonts w:ascii="Times New Roman" w:hAnsi="Times New Roman" w:cs="Times New Roman"/>
                <w:b/>
                <w:bCs/>
              </w:rPr>
            </w:pPr>
          </w:p>
        </w:tc>
        <w:tc>
          <w:tcPr>
            <w:tcW w:w="4141" w:type="dxa"/>
          </w:tcPr>
          <w:p w14:paraId="676A27C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Stafi që kryen kontrolle zyrtare dhe aktivitete të tjera zyrtare duhet:</w:t>
            </w:r>
          </w:p>
        </w:tc>
        <w:tc>
          <w:tcPr>
            <w:tcW w:w="1350" w:type="dxa"/>
          </w:tcPr>
          <w:p w14:paraId="6E851A44" w14:textId="77777777" w:rsidR="00E62789" w:rsidRPr="00F52F10" w:rsidRDefault="00E62789" w:rsidP="00E62789">
            <w:pPr>
              <w:rPr>
                <w:rFonts w:ascii="Times New Roman" w:hAnsi="Times New Roman" w:cs="Times New Roman"/>
              </w:rPr>
            </w:pPr>
          </w:p>
        </w:tc>
        <w:tc>
          <w:tcPr>
            <w:tcW w:w="1615" w:type="dxa"/>
            <w:vMerge/>
          </w:tcPr>
          <w:p w14:paraId="034D9127" w14:textId="77777777" w:rsidR="00E62789" w:rsidRPr="00F52F10" w:rsidRDefault="00E62789" w:rsidP="00E62789">
            <w:pPr>
              <w:rPr>
                <w:rFonts w:ascii="Times New Roman" w:hAnsi="Times New Roman" w:cs="Times New Roman"/>
                <w:b/>
                <w:bCs/>
              </w:rPr>
            </w:pPr>
          </w:p>
        </w:tc>
        <w:tc>
          <w:tcPr>
            <w:tcW w:w="4589" w:type="dxa"/>
          </w:tcPr>
          <w:p w14:paraId="51C62EC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 xml:space="preserve">Personeli që kryen kontrolle zyrtare dhe </w:t>
            </w:r>
            <w:r w:rsidRPr="00F52F10">
              <w:rPr>
                <w:rFonts w:ascii="Times New Roman" w:hAnsi="Times New Roman" w:cs="Times New Roman"/>
                <w:bCs/>
                <w:lang w:eastAsia="hr-HR" w:bidi="sq-AL"/>
              </w:rPr>
              <w:t>aktivitete</w:t>
            </w:r>
            <w:r w:rsidRPr="00F52F10">
              <w:rPr>
                <w:rFonts w:ascii="Times New Roman" w:hAnsi="Times New Roman" w:cs="Times New Roman"/>
                <w:bCs/>
                <w:lang w:val="fr-FR" w:eastAsia="hr-HR" w:bidi="sq-AL"/>
              </w:rPr>
              <w:t xml:space="preserve"> të tjera zyrtare:</w:t>
            </w:r>
          </w:p>
        </w:tc>
        <w:tc>
          <w:tcPr>
            <w:tcW w:w="1075" w:type="dxa"/>
            <w:gridSpan w:val="2"/>
          </w:tcPr>
          <w:p w14:paraId="3AFC74B0"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021554DD" w14:textId="77777777" w:rsidR="00E62789" w:rsidRPr="00F52F10" w:rsidRDefault="00E62789" w:rsidP="00E62789">
            <w:pPr>
              <w:rPr>
                <w:rFonts w:ascii="Times New Roman" w:hAnsi="Times New Roman" w:cs="Times New Roman"/>
              </w:rPr>
            </w:pPr>
          </w:p>
        </w:tc>
      </w:tr>
      <w:tr w:rsidR="00E62789" w:rsidRPr="00F52F10" w14:paraId="3235B895" w14:textId="77777777" w:rsidTr="00AC7A2D">
        <w:trPr>
          <w:gridAfter w:val="1"/>
          <w:wAfter w:w="8345" w:type="dxa"/>
          <w:trHeight w:val="169"/>
        </w:trPr>
        <w:tc>
          <w:tcPr>
            <w:tcW w:w="1884" w:type="dxa"/>
            <w:vMerge/>
          </w:tcPr>
          <w:p w14:paraId="5694E022" w14:textId="77777777" w:rsidR="00E62789" w:rsidRPr="00F52F10" w:rsidRDefault="00E62789" w:rsidP="00E62789">
            <w:pPr>
              <w:rPr>
                <w:rFonts w:ascii="Times New Roman" w:hAnsi="Times New Roman" w:cs="Times New Roman"/>
                <w:b/>
                <w:bCs/>
              </w:rPr>
            </w:pPr>
          </w:p>
        </w:tc>
        <w:tc>
          <w:tcPr>
            <w:tcW w:w="4141" w:type="dxa"/>
          </w:tcPr>
          <w:p w14:paraId="2867575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marrin, për fushën e tyre të kompetencës, trajnim të përshtatshëm që i mundëson atyre të kryejnë detyrat e tyre me kompetencë dhe të kryejnë kontrolle zyrtare dhe aktivitete të tjera zyrtare në mënyrë të vazhdueshme;</w:t>
            </w:r>
          </w:p>
        </w:tc>
        <w:tc>
          <w:tcPr>
            <w:tcW w:w="1350" w:type="dxa"/>
          </w:tcPr>
          <w:p w14:paraId="1F8EEE8A" w14:textId="77777777" w:rsidR="00E62789" w:rsidRPr="00F52F10" w:rsidRDefault="00E62789" w:rsidP="00E62789">
            <w:pPr>
              <w:rPr>
                <w:rFonts w:ascii="Times New Roman" w:hAnsi="Times New Roman" w:cs="Times New Roman"/>
              </w:rPr>
            </w:pPr>
          </w:p>
        </w:tc>
        <w:tc>
          <w:tcPr>
            <w:tcW w:w="1615" w:type="dxa"/>
            <w:vMerge/>
          </w:tcPr>
          <w:p w14:paraId="4961EB9D" w14:textId="77777777" w:rsidR="00E62789" w:rsidRPr="00F52F10" w:rsidRDefault="00E62789" w:rsidP="00E62789">
            <w:pPr>
              <w:rPr>
                <w:rFonts w:ascii="Times New Roman" w:hAnsi="Times New Roman" w:cs="Times New Roman"/>
                <w:b/>
                <w:bCs/>
              </w:rPr>
            </w:pPr>
          </w:p>
        </w:tc>
        <w:tc>
          <w:tcPr>
            <w:tcW w:w="4589" w:type="dxa"/>
          </w:tcPr>
          <w:p w14:paraId="4C98CAD0" w14:textId="0ED2A5E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fr-FR"/>
              </w:rPr>
              <w:t xml:space="preserve"> </w:t>
            </w:r>
            <w:r w:rsidR="00DB1BE8" w:rsidRPr="00F52F10">
              <w:t xml:space="preserve"> </w:t>
            </w:r>
            <w:r w:rsidR="00DB1BE8" w:rsidRPr="00F52F10">
              <w:rPr>
                <w:rFonts w:ascii="Times New Roman" w:hAnsi="Times New Roman" w:cs="Times New Roman"/>
                <w:bCs/>
                <w:lang w:val="fr-FR" w:eastAsia="hr-HR" w:bidi="sq-AL"/>
              </w:rPr>
              <w:t>merr trajnime në mënyrë të përshtatshme</w:t>
            </w:r>
            <w:r w:rsidR="00DB1BE8" w:rsidRPr="00F52F10" w:rsidDel="00DB1BE8">
              <w:rPr>
                <w:rFonts w:ascii="Times New Roman" w:hAnsi="Times New Roman" w:cs="Times New Roman"/>
                <w:bCs/>
                <w:lang w:val="fr-FR" w:eastAsia="hr-HR" w:bidi="sq-AL"/>
              </w:rPr>
              <w:t xml:space="preserve"> </w:t>
            </w:r>
            <w:r w:rsidRPr="00F52F10">
              <w:rPr>
                <w:rFonts w:ascii="Times New Roman" w:hAnsi="Times New Roman" w:cs="Times New Roman"/>
                <w:bCs/>
                <w:lang w:val="fr-FR" w:eastAsia="hr-HR" w:bidi="sq-AL"/>
              </w:rPr>
              <w:t>, për fushën e tij të kompetencës, për t’u mundësuar kryerjen e detyrave të tyre me kompetencë dhe të kryejë kontrolle zyrtare dhe aktivitete të tjera zyrtare në mënyrë të qëndrueshme;</w:t>
            </w:r>
          </w:p>
        </w:tc>
        <w:tc>
          <w:tcPr>
            <w:tcW w:w="1075" w:type="dxa"/>
            <w:gridSpan w:val="2"/>
          </w:tcPr>
          <w:p w14:paraId="1CA9732B"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BB3F7CA" w14:textId="77777777" w:rsidR="00E62789" w:rsidRPr="00F52F10" w:rsidRDefault="00E62789" w:rsidP="00E62789">
            <w:pPr>
              <w:rPr>
                <w:rFonts w:ascii="Times New Roman" w:hAnsi="Times New Roman" w:cs="Times New Roman"/>
              </w:rPr>
            </w:pPr>
          </w:p>
        </w:tc>
      </w:tr>
      <w:tr w:rsidR="00E62789" w:rsidRPr="00F52F10" w14:paraId="7BEB0F0B" w14:textId="77777777" w:rsidTr="00AC7A2D">
        <w:trPr>
          <w:gridAfter w:val="1"/>
          <w:wAfter w:w="8345" w:type="dxa"/>
          <w:trHeight w:val="169"/>
        </w:trPr>
        <w:tc>
          <w:tcPr>
            <w:tcW w:w="1884" w:type="dxa"/>
            <w:vMerge/>
          </w:tcPr>
          <w:p w14:paraId="51F6E872" w14:textId="77777777" w:rsidR="00E62789" w:rsidRPr="00F52F10" w:rsidRDefault="00E62789" w:rsidP="00E62789">
            <w:pPr>
              <w:rPr>
                <w:rFonts w:ascii="Times New Roman" w:hAnsi="Times New Roman" w:cs="Times New Roman"/>
                <w:b/>
                <w:bCs/>
              </w:rPr>
            </w:pPr>
          </w:p>
        </w:tc>
        <w:tc>
          <w:tcPr>
            <w:tcW w:w="4141" w:type="dxa"/>
          </w:tcPr>
          <w:p w14:paraId="08403FB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të jenë të azhurnuar në fushën e tyre të kompetencës dhe të marrin trajnime të rregullta shtesë sipas nevojës; dhe</w:t>
            </w:r>
          </w:p>
        </w:tc>
        <w:tc>
          <w:tcPr>
            <w:tcW w:w="1350" w:type="dxa"/>
          </w:tcPr>
          <w:p w14:paraId="23D95BAC" w14:textId="77777777" w:rsidR="00E62789" w:rsidRPr="00F52F10" w:rsidRDefault="00E62789" w:rsidP="00E62789">
            <w:pPr>
              <w:rPr>
                <w:rFonts w:ascii="Times New Roman" w:hAnsi="Times New Roman" w:cs="Times New Roman"/>
              </w:rPr>
            </w:pPr>
          </w:p>
        </w:tc>
        <w:tc>
          <w:tcPr>
            <w:tcW w:w="1615" w:type="dxa"/>
            <w:vMerge/>
          </w:tcPr>
          <w:p w14:paraId="649EA98D" w14:textId="77777777" w:rsidR="00E62789" w:rsidRPr="00F52F10" w:rsidRDefault="00E62789" w:rsidP="00E62789">
            <w:pPr>
              <w:rPr>
                <w:rFonts w:ascii="Times New Roman" w:hAnsi="Times New Roman" w:cs="Times New Roman"/>
                <w:b/>
                <w:bCs/>
              </w:rPr>
            </w:pPr>
          </w:p>
        </w:tc>
        <w:tc>
          <w:tcPr>
            <w:tcW w:w="4589" w:type="dxa"/>
          </w:tcPr>
          <w:p w14:paraId="35DB7EC9" w14:textId="77777777" w:rsidR="00E62789" w:rsidRPr="00F52F10" w:rsidRDefault="00E62789" w:rsidP="00E62789">
            <w:pPr>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val="fr-FR"/>
              </w:rPr>
              <w:t xml:space="preserve"> </w:t>
            </w:r>
            <w:r w:rsidRPr="00F52F10">
              <w:rPr>
                <w:rFonts w:ascii="Times New Roman" w:hAnsi="Times New Roman" w:cs="Times New Roman"/>
                <w:lang w:val="fr-FR"/>
              </w:rPr>
              <w:t>është i përditësuar në fushën e tij të kompetencës dhe merr trajnime të rregullta shtesë sipas nevojës; dhe</w:t>
            </w:r>
          </w:p>
        </w:tc>
        <w:tc>
          <w:tcPr>
            <w:tcW w:w="1075" w:type="dxa"/>
            <w:gridSpan w:val="2"/>
          </w:tcPr>
          <w:p w14:paraId="409BA276"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DB4609C" w14:textId="77777777" w:rsidR="00E62789" w:rsidRPr="00F52F10" w:rsidRDefault="00E62789" w:rsidP="00E62789">
            <w:pPr>
              <w:rPr>
                <w:rFonts w:ascii="Times New Roman" w:hAnsi="Times New Roman" w:cs="Times New Roman"/>
              </w:rPr>
            </w:pPr>
          </w:p>
        </w:tc>
      </w:tr>
      <w:tr w:rsidR="00E62789" w:rsidRPr="00F52F10" w14:paraId="3EABB22D" w14:textId="77777777" w:rsidTr="00AC7A2D">
        <w:trPr>
          <w:gridAfter w:val="1"/>
          <w:wAfter w:w="8345" w:type="dxa"/>
          <w:trHeight w:val="169"/>
        </w:trPr>
        <w:tc>
          <w:tcPr>
            <w:tcW w:w="1884" w:type="dxa"/>
            <w:vMerge/>
          </w:tcPr>
          <w:p w14:paraId="03AD190D" w14:textId="77777777" w:rsidR="00E62789" w:rsidRPr="00F52F10" w:rsidRDefault="00E62789" w:rsidP="00E62789">
            <w:pPr>
              <w:rPr>
                <w:rFonts w:ascii="Times New Roman" w:hAnsi="Times New Roman" w:cs="Times New Roman"/>
                <w:b/>
                <w:bCs/>
              </w:rPr>
            </w:pPr>
          </w:p>
        </w:tc>
        <w:tc>
          <w:tcPr>
            <w:tcW w:w="4141" w:type="dxa"/>
          </w:tcPr>
          <w:p w14:paraId="22A6CB8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marrin trajnim mbi çështjet e përcaktuara në Kapitullin I të Shtojcës II dhe mbi detyrimet e autoriteteve kompetente që rrjedhin nga kjo Rregullore, sipas rastit.</w:t>
            </w:r>
          </w:p>
        </w:tc>
        <w:tc>
          <w:tcPr>
            <w:tcW w:w="1350" w:type="dxa"/>
          </w:tcPr>
          <w:p w14:paraId="73DB0901" w14:textId="77777777" w:rsidR="00E62789" w:rsidRPr="00F52F10" w:rsidRDefault="00E62789" w:rsidP="00E62789">
            <w:pPr>
              <w:rPr>
                <w:rFonts w:ascii="Times New Roman" w:hAnsi="Times New Roman" w:cs="Times New Roman"/>
              </w:rPr>
            </w:pPr>
          </w:p>
        </w:tc>
        <w:tc>
          <w:tcPr>
            <w:tcW w:w="1615" w:type="dxa"/>
            <w:vMerge/>
          </w:tcPr>
          <w:p w14:paraId="34F55B15" w14:textId="77777777" w:rsidR="00E62789" w:rsidRPr="00F52F10" w:rsidRDefault="00E62789" w:rsidP="00E62789">
            <w:pPr>
              <w:rPr>
                <w:rFonts w:ascii="Times New Roman" w:hAnsi="Times New Roman" w:cs="Times New Roman"/>
                <w:b/>
                <w:bCs/>
              </w:rPr>
            </w:pPr>
          </w:p>
        </w:tc>
        <w:tc>
          <w:tcPr>
            <w:tcW w:w="4589" w:type="dxa"/>
          </w:tcPr>
          <w:p w14:paraId="43B407E0" w14:textId="4233BFE6"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val="fr-FR"/>
              </w:rPr>
              <w:t xml:space="preserve"> </w:t>
            </w:r>
            <w:r w:rsidR="002741A6" w:rsidRPr="00F52F10">
              <w:rPr>
                <w:rFonts w:ascii="Times New Roman" w:hAnsi="Times New Roman" w:cs="Times New Roman"/>
                <w:bCs/>
                <w:lang w:val="fr-FR" w:eastAsia="hr-HR" w:bidi="sq-AL"/>
              </w:rPr>
              <w:t xml:space="preserve">merr trajnime </w:t>
            </w:r>
            <w:r w:rsidRPr="00F52F10">
              <w:rPr>
                <w:rFonts w:ascii="Times New Roman" w:hAnsi="Times New Roman" w:cs="Times New Roman"/>
                <w:bCs/>
                <w:lang w:val="fr-FR" w:eastAsia="hr-HR" w:bidi="sq-AL"/>
              </w:rPr>
              <w:t>për çështjet e përcaktuara në kreun I të Shtojcës I të këtij ligji dhe kur është e nevojshme, për detyrimet e autoriteteve kompetente që rrjedhin nga ky ligj;</w:t>
            </w:r>
          </w:p>
        </w:tc>
        <w:tc>
          <w:tcPr>
            <w:tcW w:w="1075" w:type="dxa"/>
            <w:gridSpan w:val="2"/>
          </w:tcPr>
          <w:p w14:paraId="6C9EEEA5"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8361AB7" w14:textId="77777777" w:rsidR="00E62789" w:rsidRPr="00F52F10" w:rsidRDefault="00E62789" w:rsidP="00E62789">
            <w:pPr>
              <w:rPr>
                <w:rFonts w:ascii="Times New Roman" w:hAnsi="Times New Roman" w:cs="Times New Roman"/>
              </w:rPr>
            </w:pPr>
          </w:p>
        </w:tc>
      </w:tr>
      <w:tr w:rsidR="00E62789" w:rsidRPr="00F52F10" w14:paraId="739B94D9" w14:textId="77777777" w:rsidTr="00AC7A2D">
        <w:trPr>
          <w:gridAfter w:val="1"/>
          <w:wAfter w:w="8345" w:type="dxa"/>
          <w:trHeight w:val="169"/>
        </w:trPr>
        <w:tc>
          <w:tcPr>
            <w:tcW w:w="1884" w:type="dxa"/>
            <w:vMerge/>
          </w:tcPr>
          <w:p w14:paraId="5BDF3E10" w14:textId="77777777" w:rsidR="00E62789" w:rsidRPr="00F52F10" w:rsidRDefault="00E62789" w:rsidP="00E62789">
            <w:pPr>
              <w:rPr>
                <w:rFonts w:ascii="Times New Roman" w:hAnsi="Times New Roman" w:cs="Times New Roman"/>
                <w:b/>
                <w:bCs/>
              </w:rPr>
            </w:pPr>
          </w:p>
        </w:tc>
        <w:tc>
          <w:tcPr>
            <w:tcW w:w="4141" w:type="dxa"/>
          </w:tcPr>
          <w:p w14:paraId="1E5CE43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Autoritetet kompetente, autoritetet e kontrollit organik dhe organet e deleguara duhet të zhvillojnë dhe zbatojnë programe trajnimi me qëllim sigurimin që stafi që kryen kontrolle zyrtare dhe aktivitete të tjera zyrtare të marrë trajnimin e përmendur në pikat (a), (b) dhe (c).</w:t>
            </w:r>
          </w:p>
        </w:tc>
        <w:tc>
          <w:tcPr>
            <w:tcW w:w="1350" w:type="dxa"/>
          </w:tcPr>
          <w:p w14:paraId="6CAC3493" w14:textId="77777777" w:rsidR="00E62789" w:rsidRPr="00F52F10" w:rsidRDefault="00E62789" w:rsidP="00E62789">
            <w:pPr>
              <w:rPr>
                <w:rFonts w:ascii="Times New Roman" w:hAnsi="Times New Roman" w:cs="Times New Roman"/>
              </w:rPr>
            </w:pPr>
          </w:p>
        </w:tc>
        <w:tc>
          <w:tcPr>
            <w:tcW w:w="1615" w:type="dxa"/>
            <w:vMerge/>
          </w:tcPr>
          <w:p w14:paraId="2569CB63" w14:textId="77777777" w:rsidR="00E62789" w:rsidRPr="00F52F10" w:rsidRDefault="00E62789" w:rsidP="00E62789">
            <w:pPr>
              <w:rPr>
                <w:rFonts w:ascii="Times New Roman" w:hAnsi="Times New Roman" w:cs="Times New Roman"/>
                <w:b/>
                <w:bCs/>
              </w:rPr>
            </w:pPr>
          </w:p>
        </w:tc>
        <w:tc>
          <w:tcPr>
            <w:tcW w:w="4589" w:type="dxa"/>
          </w:tcPr>
          <w:p w14:paraId="66AC62AA"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 xml:space="preserve">Autoritetet kompetente, autoritetet e kontrollit organik dhe trupat e deleguara zhvillojnë dhe zbatojnë programe trajnimi me qëllim që të garantojnë që personeli që kryen kontrolle zyrtare dhe </w:t>
            </w:r>
            <w:r w:rsidRPr="00F52F10">
              <w:rPr>
                <w:rFonts w:ascii="Times New Roman" w:hAnsi="Times New Roman" w:cs="Times New Roman"/>
                <w:bCs/>
                <w:lang w:eastAsia="hr-HR" w:bidi="sq-AL"/>
              </w:rPr>
              <w:t>aktivitete</w:t>
            </w:r>
            <w:r w:rsidRPr="00F52F10">
              <w:rPr>
                <w:rFonts w:ascii="Times New Roman" w:hAnsi="Times New Roman" w:cs="Times New Roman"/>
                <w:bCs/>
                <w:lang w:val="fr-FR" w:eastAsia="hr-HR" w:bidi="sq-AL"/>
              </w:rPr>
              <w:t xml:space="preserve"> të tjera zyrtare të marrë trajnimin e parashikuar në shkronjat a), b) dhe c) të pikës 4 të këtij neni;</w:t>
            </w:r>
          </w:p>
        </w:tc>
        <w:tc>
          <w:tcPr>
            <w:tcW w:w="1075" w:type="dxa"/>
            <w:gridSpan w:val="2"/>
          </w:tcPr>
          <w:p w14:paraId="7E51FB75"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t>Plotësisht</w:t>
            </w:r>
          </w:p>
        </w:tc>
        <w:tc>
          <w:tcPr>
            <w:tcW w:w="998" w:type="dxa"/>
          </w:tcPr>
          <w:p w14:paraId="2A28A055" w14:textId="77777777" w:rsidR="00E62789" w:rsidRPr="00F52F10" w:rsidRDefault="00E62789" w:rsidP="00E62789">
            <w:pPr>
              <w:rPr>
                <w:rFonts w:ascii="Times New Roman" w:hAnsi="Times New Roman" w:cs="Times New Roman"/>
              </w:rPr>
            </w:pPr>
          </w:p>
        </w:tc>
      </w:tr>
      <w:tr w:rsidR="00E62789" w:rsidRPr="00F52F10" w14:paraId="453FB1D5" w14:textId="77777777" w:rsidTr="00AC7A2D">
        <w:trPr>
          <w:gridAfter w:val="1"/>
          <w:wAfter w:w="8345" w:type="dxa"/>
          <w:trHeight w:val="169"/>
        </w:trPr>
        <w:tc>
          <w:tcPr>
            <w:tcW w:w="1884" w:type="dxa"/>
            <w:vMerge/>
          </w:tcPr>
          <w:p w14:paraId="32AA3CF9" w14:textId="77777777" w:rsidR="00E62789" w:rsidRPr="00F52F10" w:rsidRDefault="00E62789" w:rsidP="00E62789">
            <w:pPr>
              <w:rPr>
                <w:rFonts w:ascii="Times New Roman" w:hAnsi="Times New Roman" w:cs="Times New Roman"/>
                <w:b/>
                <w:bCs/>
              </w:rPr>
            </w:pPr>
          </w:p>
        </w:tc>
        <w:tc>
          <w:tcPr>
            <w:tcW w:w="4141" w:type="dxa"/>
          </w:tcPr>
          <w:p w14:paraId="47F1E4E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Kur, brenda shërbimeve të një autoriteti kompetent, më shumë se një njësi është kompetente për të kryer kontrolle zyrtare ose aktivitete të tjera zyrtare, duhet të sigurohet </w:t>
            </w:r>
            <w:r w:rsidRPr="00F52F10">
              <w:rPr>
                <w:rFonts w:ascii="Times New Roman" w:hAnsi="Times New Roman" w:cs="Times New Roman"/>
                <w:bCs/>
                <w:lang w:eastAsia="hr-HR" w:bidi="sq-AL"/>
              </w:rPr>
              <w:lastRenderedPageBreak/>
              <w:t>koordinim dhe bashkëpunim efikas dhe efektiv midis njësive të ndryshme.</w:t>
            </w:r>
          </w:p>
        </w:tc>
        <w:tc>
          <w:tcPr>
            <w:tcW w:w="1350" w:type="dxa"/>
          </w:tcPr>
          <w:p w14:paraId="25E7B149" w14:textId="415C5CC4" w:rsidR="00E62789" w:rsidRPr="00F52F10" w:rsidRDefault="0008411C" w:rsidP="00E62789">
            <w:pPr>
              <w:rPr>
                <w:rFonts w:ascii="Times New Roman" w:hAnsi="Times New Roman" w:cs="Times New Roman"/>
              </w:rPr>
            </w:pPr>
            <w:r w:rsidRPr="00F52F10">
              <w:rPr>
                <w:rFonts w:ascii="Times New Roman" w:hAnsi="Times New Roman" w:cs="Times New Roman"/>
              </w:rPr>
              <w:lastRenderedPageBreak/>
              <w:t>8</w:t>
            </w:r>
          </w:p>
        </w:tc>
        <w:tc>
          <w:tcPr>
            <w:tcW w:w="1615" w:type="dxa"/>
            <w:vMerge/>
          </w:tcPr>
          <w:p w14:paraId="448913E9" w14:textId="77777777" w:rsidR="00E62789" w:rsidRPr="00F52F10" w:rsidRDefault="00E62789" w:rsidP="00E62789">
            <w:pPr>
              <w:rPr>
                <w:rFonts w:ascii="Times New Roman" w:hAnsi="Times New Roman" w:cs="Times New Roman"/>
                <w:b/>
                <w:bCs/>
              </w:rPr>
            </w:pPr>
          </w:p>
        </w:tc>
        <w:tc>
          <w:tcPr>
            <w:tcW w:w="4589" w:type="dxa"/>
          </w:tcPr>
          <w:p w14:paraId="59CDBC0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w:t>
            </w:r>
            <w:r w:rsidRPr="00F52F10">
              <w:rPr>
                <w:rFonts w:ascii="Times New Roman" w:hAnsi="Times New Roman" w:cs="Times New Roman"/>
                <w:bCs/>
                <w:lang w:val="fr-FR" w:eastAsia="hr-HR" w:bidi="sq-AL"/>
              </w:rPr>
              <w:t xml:space="preserve">Kur, brenda shërbimeve të një autoriteti kompetent, më shumë se një njësi është kompetente në kryerjen e kontrolleve zyrtare ose </w:t>
            </w:r>
            <w:r w:rsidRPr="00F52F10">
              <w:rPr>
                <w:rFonts w:ascii="Times New Roman" w:hAnsi="Times New Roman" w:cs="Times New Roman"/>
                <w:bCs/>
                <w:lang w:eastAsia="hr-HR" w:bidi="sq-AL"/>
              </w:rPr>
              <w:t>aktivitete</w:t>
            </w:r>
            <w:r w:rsidRPr="00F52F10">
              <w:rPr>
                <w:rFonts w:ascii="Times New Roman" w:hAnsi="Times New Roman" w:cs="Times New Roman"/>
                <w:bCs/>
                <w:lang w:val="fr-FR" w:eastAsia="hr-HR" w:bidi="sq-AL"/>
              </w:rPr>
              <w:t xml:space="preserve">ve të tjera zyrtare, titullari i autoritetit </w:t>
            </w:r>
            <w:r w:rsidRPr="00F52F10">
              <w:rPr>
                <w:rFonts w:ascii="Times New Roman" w:hAnsi="Times New Roman" w:cs="Times New Roman"/>
                <w:bCs/>
                <w:lang w:val="fr-FR" w:eastAsia="hr-HR" w:bidi="sq-AL"/>
              </w:rPr>
              <w:lastRenderedPageBreak/>
              <w:t>kompetent garanton koordinim dhe bashkëpunim efikas dhe efektiv ndërmjet këtyre njësive.</w:t>
            </w:r>
          </w:p>
        </w:tc>
        <w:tc>
          <w:tcPr>
            <w:tcW w:w="1075" w:type="dxa"/>
            <w:gridSpan w:val="2"/>
          </w:tcPr>
          <w:p w14:paraId="44B3C923" w14:textId="77777777" w:rsidR="00E62789" w:rsidRPr="00F52F10" w:rsidRDefault="00E62789" w:rsidP="00E62789">
            <w:pPr>
              <w:rPr>
                <w:rFonts w:ascii="Times New Roman" w:eastAsia="Calibri" w:hAnsi="Times New Roman" w:cs="Times New Roman"/>
                <w:lang w:val="en-US"/>
              </w:rPr>
            </w:pPr>
            <w:r w:rsidRPr="00F52F10">
              <w:rPr>
                <w:rFonts w:ascii="Times New Roman" w:eastAsia="Calibri" w:hAnsi="Times New Roman" w:cs="Times New Roman"/>
                <w:lang w:val="en-US"/>
              </w:rPr>
              <w:lastRenderedPageBreak/>
              <w:t>Plotësisht</w:t>
            </w:r>
          </w:p>
        </w:tc>
        <w:tc>
          <w:tcPr>
            <w:tcW w:w="998" w:type="dxa"/>
          </w:tcPr>
          <w:p w14:paraId="40382712" w14:textId="77777777" w:rsidR="00E62789" w:rsidRPr="00F52F10" w:rsidRDefault="00E62789" w:rsidP="00E62789">
            <w:pPr>
              <w:rPr>
                <w:rFonts w:ascii="Times New Roman" w:hAnsi="Times New Roman" w:cs="Times New Roman"/>
              </w:rPr>
            </w:pPr>
          </w:p>
        </w:tc>
      </w:tr>
      <w:tr w:rsidR="00E62789" w:rsidRPr="00F52F10" w14:paraId="34070A7F" w14:textId="77777777" w:rsidTr="00AC7A2D">
        <w:trPr>
          <w:gridAfter w:val="1"/>
          <w:wAfter w:w="8345" w:type="dxa"/>
          <w:trHeight w:val="344"/>
        </w:trPr>
        <w:tc>
          <w:tcPr>
            <w:tcW w:w="1884" w:type="dxa"/>
            <w:vMerge w:val="restart"/>
          </w:tcPr>
          <w:p w14:paraId="37961F7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w:t>
            </w:r>
          </w:p>
          <w:p w14:paraId="1542892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Auditimet e autoriteteve kompetente</w:t>
            </w:r>
          </w:p>
        </w:tc>
        <w:tc>
          <w:tcPr>
            <w:tcW w:w="4141" w:type="dxa"/>
          </w:tcPr>
          <w:p w14:paraId="3493697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Për të siguruar përputhshmërinë e tyre me këtë Rregullore, autoritetet kompetente kryejnë auditime të brendshme ose kërkojnë që auditime të kryhen vetë dhe marrin masat e duhura në dritën e rezultateve të këtyre auditimeve.</w:t>
            </w:r>
          </w:p>
        </w:tc>
        <w:tc>
          <w:tcPr>
            <w:tcW w:w="1350" w:type="dxa"/>
          </w:tcPr>
          <w:p w14:paraId="1642CA96" w14:textId="77777777" w:rsidR="00E62789" w:rsidRPr="00F52F10" w:rsidRDefault="00E62789" w:rsidP="00E62789">
            <w:pPr>
              <w:rPr>
                <w:rFonts w:ascii="Times New Roman" w:hAnsi="Times New Roman" w:cs="Times New Roman"/>
              </w:rPr>
            </w:pPr>
          </w:p>
          <w:p w14:paraId="1B629EBB" w14:textId="77777777" w:rsidR="00E62789" w:rsidRPr="00F52F10" w:rsidRDefault="00E62789" w:rsidP="00E62789">
            <w:pPr>
              <w:rPr>
                <w:rFonts w:ascii="Times New Roman" w:hAnsi="Times New Roman" w:cs="Times New Roman"/>
              </w:rPr>
            </w:pPr>
          </w:p>
          <w:p w14:paraId="3170354A" w14:textId="77777777" w:rsidR="00E62789" w:rsidRPr="00F52F10" w:rsidRDefault="00E62789" w:rsidP="00E62789">
            <w:pPr>
              <w:rPr>
                <w:rFonts w:ascii="Times New Roman" w:hAnsi="Times New Roman" w:cs="Times New Roman"/>
              </w:rPr>
            </w:pPr>
          </w:p>
          <w:p w14:paraId="38B92B0E" w14:textId="77777777" w:rsidR="00E62789" w:rsidRPr="00F52F10" w:rsidRDefault="00E62789" w:rsidP="00E62789">
            <w:pPr>
              <w:rPr>
                <w:rFonts w:ascii="Times New Roman" w:hAnsi="Times New Roman" w:cs="Times New Roman"/>
              </w:rPr>
            </w:pPr>
          </w:p>
          <w:p w14:paraId="32B58364" w14:textId="77777777" w:rsidR="00E62789" w:rsidRPr="00F52F10" w:rsidRDefault="00E62789" w:rsidP="00E62789">
            <w:pPr>
              <w:rPr>
                <w:rFonts w:ascii="Times New Roman" w:hAnsi="Times New Roman" w:cs="Times New Roman"/>
              </w:rPr>
            </w:pPr>
          </w:p>
          <w:p w14:paraId="787E5BDB" w14:textId="77777777" w:rsidR="00E62789" w:rsidRPr="00F52F10" w:rsidRDefault="00E62789" w:rsidP="00E62789">
            <w:pPr>
              <w:rPr>
                <w:rFonts w:ascii="Times New Roman" w:hAnsi="Times New Roman" w:cs="Times New Roman"/>
              </w:rPr>
            </w:pPr>
          </w:p>
          <w:p w14:paraId="2296DA2B" w14:textId="77777777" w:rsidR="00E62789" w:rsidRPr="00F52F10" w:rsidRDefault="00E62789" w:rsidP="00E62789">
            <w:pPr>
              <w:rPr>
                <w:rFonts w:ascii="Times New Roman" w:hAnsi="Times New Roman" w:cs="Times New Roman"/>
              </w:rPr>
            </w:pPr>
          </w:p>
        </w:tc>
        <w:tc>
          <w:tcPr>
            <w:tcW w:w="1615" w:type="dxa"/>
          </w:tcPr>
          <w:p w14:paraId="103C75F8" w14:textId="5655B5BE" w:rsidR="00E62789" w:rsidRPr="00F52F10" w:rsidRDefault="00E62789" w:rsidP="00E62789">
            <w:pPr>
              <w:spacing w:line="276" w:lineRule="auto"/>
              <w:rPr>
                <w:rFonts w:ascii="Times New Roman" w:hAnsi="Times New Roman" w:cs="Times New Roman"/>
                <w:b/>
              </w:rPr>
            </w:pPr>
            <w:r w:rsidRPr="00F52F10">
              <w:rPr>
                <w:rFonts w:ascii="Times New Roman" w:hAnsi="Times New Roman" w:cs="Times New Roman"/>
                <w:b/>
              </w:rPr>
              <w:t xml:space="preserve">Neni </w:t>
            </w:r>
            <w:r w:rsidR="0008411C" w:rsidRPr="00F52F10">
              <w:rPr>
                <w:rFonts w:ascii="Times New Roman" w:hAnsi="Times New Roman" w:cs="Times New Roman"/>
                <w:b/>
              </w:rPr>
              <w:t>7</w:t>
            </w:r>
          </w:p>
          <w:p w14:paraId="7A86767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lang w:val="fr-FR"/>
              </w:rPr>
              <w:t>Auditimi i autoriteteve kompetente</w:t>
            </w:r>
          </w:p>
        </w:tc>
        <w:tc>
          <w:tcPr>
            <w:tcW w:w="4589" w:type="dxa"/>
          </w:tcPr>
          <w:p w14:paraId="137BCF76" w14:textId="312A1609"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Për të siguruar përputhshmërinë e tyre me këtë ligj, autoritetet kompetente kryejnë auditime të brendshme ose auditime per vetveten dhe marrin masat e nevojshme në varësi të rezultateve të këtyre auditimeve.</w:t>
            </w:r>
          </w:p>
        </w:tc>
        <w:tc>
          <w:tcPr>
            <w:tcW w:w="1075" w:type="dxa"/>
            <w:gridSpan w:val="2"/>
          </w:tcPr>
          <w:p w14:paraId="0FD28AB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B1FF502" w14:textId="77777777" w:rsidR="00E62789" w:rsidRPr="00F52F10" w:rsidRDefault="00E62789" w:rsidP="00E62789">
            <w:pPr>
              <w:rPr>
                <w:rFonts w:ascii="Times New Roman" w:hAnsi="Times New Roman" w:cs="Times New Roman"/>
              </w:rPr>
            </w:pPr>
          </w:p>
        </w:tc>
      </w:tr>
      <w:tr w:rsidR="00E62789" w:rsidRPr="00F52F10" w14:paraId="1389B510" w14:textId="77777777" w:rsidTr="00AC7A2D">
        <w:trPr>
          <w:gridAfter w:val="1"/>
          <w:wAfter w:w="8345" w:type="dxa"/>
          <w:trHeight w:val="355"/>
        </w:trPr>
        <w:tc>
          <w:tcPr>
            <w:tcW w:w="1884" w:type="dxa"/>
            <w:vMerge/>
          </w:tcPr>
          <w:p w14:paraId="0D2A6988" w14:textId="77777777" w:rsidR="00E62789" w:rsidRPr="00F52F10" w:rsidRDefault="00E62789" w:rsidP="00E62789">
            <w:pPr>
              <w:rPr>
                <w:rFonts w:ascii="Times New Roman" w:hAnsi="Times New Roman" w:cs="Times New Roman"/>
                <w:b/>
                <w:bCs/>
              </w:rPr>
            </w:pPr>
          </w:p>
        </w:tc>
        <w:tc>
          <w:tcPr>
            <w:tcW w:w="4141" w:type="dxa"/>
          </w:tcPr>
          <w:p w14:paraId="2F1F2D2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Auditimet e përmendura në paragrafin 1 i nënshtrohen shqyrtimit të pavarur dhe kryhen në mënyrë transparente.</w:t>
            </w:r>
          </w:p>
        </w:tc>
        <w:tc>
          <w:tcPr>
            <w:tcW w:w="1350" w:type="dxa"/>
          </w:tcPr>
          <w:p w14:paraId="5A13BAC2" w14:textId="77777777" w:rsidR="00E62789" w:rsidRPr="00F52F10" w:rsidRDefault="00E62789" w:rsidP="00E62789">
            <w:pPr>
              <w:rPr>
                <w:rFonts w:ascii="Times New Roman" w:hAnsi="Times New Roman" w:cs="Times New Roman"/>
              </w:rPr>
            </w:pPr>
          </w:p>
        </w:tc>
        <w:tc>
          <w:tcPr>
            <w:tcW w:w="1615" w:type="dxa"/>
          </w:tcPr>
          <w:p w14:paraId="41F087E8" w14:textId="77777777" w:rsidR="00E62789" w:rsidRPr="00F52F10" w:rsidRDefault="00E62789" w:rsidP="00E62789">
            <w:pPr>
              <w:rPr>
                <w:rFonts w:ascii="Times New Roman" w:hAnsi="Times New Roman" w:cs="Times New Roman"/>
                <w:b/>
                <w:bCs/>
              </w:rPr>
            </w:pPr>
          </w:p>
        </w:tc>
        <w:tc>
          <w:tcPr>
            <w:tcW w:w="4589" w:type="dxa"/>
          </w:tcPr>
          <w:p w14:paraId="439AAA8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Auditimet e përcaktuara në pikën 1 i nënshtrohen një shqyrtimi të pavarur dhe kryhen në mënyrë transparente.</w:t>
            </w:r>
          </w:p>
        </w:tc>
        <w:tc>
          <w:tcPr>
            <w:tcW w:w="1075" w:type="dxa"/>
            <w:gridSpan w:val="2"/>
          </w:tcPr>
          <w:p w14:paraId="1F8D797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17A1524" w14:textId="77777777" w:rsidR="00E62789" w:rsidRPr="00F52F10" w:rsidRDefault="00E62789" w:rsidP="00E62789">
            <w:pPr>
              <w:rPr>
                <w:rFonts w:ascii="Times New Roman" w:hAnsi="Times New Roman" w:cs="Times New Roman"/>
              </w:rPr>
            </w:pPr>
          </w:p>
        </w:tc>
      </w:tr>
      <w:tr w:rsidR="00E62789" w:rsidRPr="00F52F10" w14:paraId="4462FF94" w14:textId="77777777" w:rsidTr="00AC7A2D">
        <w:trPr>
          <w:gridAfter w:val="1"/>
          <w:wAfter w:w="8345" w:type="dxa"/>
          <w:trHeight w:val="355"/>
        </w:trPr>
        <w:tc>
          <w:tcPr>
            <w:tcW w:w="1884" w:type="dxa"/>
            <w:vMerge w:val="restart"/>
          </w:tcPr>
          <w:p w14:paraId="24F3D605"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w:t>
            </w:r>
          </w:p>
          <w:p w14:paraId="396641E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E drejta e ankimit</w:t>
            </w:r>
          </w:p>
        </w:tc>
        <w:tc>
          <w:tcPr>
            <w:tcW w:w="4141" w:type="dxa"/>
          </w:tcPr>
          <w:p w14:paraId="22FBFF3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Vendimet e marra nga autoritetet kompetente në përputhje me nenin 55, nenin 66(3) dhe (6), nenin 67, pika (b) e nenit 137(3) dhe nenin 138(1) dhe (2), në lidhje me personat fizikë ose juridikë, i nënshtrohen të drejtës së ankimimit të këtyre personave në përputhje me ligjin kombëtar.</w:t>
            </w:r>
          </w:p>
          <w:p w14:paraId="387A737D"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4CAD5714" w14:textId="77777777" w:rsidR="00E62789" w:rsidRPr="00F52F10" w:rsidRDefault="00E62789" w:rsidP="00E62789">
            <w:pPr>
              <w:rPr>
                <w:rFonts w:ascii="Times New Roman" w:hAnsi="Times New Roman" w:cs="Times New Roman"/>
              </w:rPr>
            </w:pPr>
          </w:p>
        </w:tc>
        <w:tc>
          <w:tcPr>
            <w:tcW w:w="1615" w:type="dxa"/>
            <w:vMerge w:val="restart"/>
          </w:tcPr>
          <w:p w14:paraId="30F27DD9" w14:textId="369C3335"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08411C" w:rsidRPr="00F52F10">
              <w:rPr>
                <w:rFonts w:ascii="Times New Roman" w:hAnsi="Times New Roman" w:cs="Times New Roman"/>
                <w:b/>
                <w:bCs/>
              </w:rPr>
              <w:t>8</w:t>
            </w:r>
          </w:p>
          <w:p w14:paraId="61D2B0A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E drejta e ankimit</w:t>
            </w:r>
          </w:p>
        </w:tc>
        <w:tc>
          <w:tcPr>
            <w:tcW w:w="4589" w:type="dxa"/>
          </w:tcPr>
          <w:p w14:paraId="6AD06ADB" w14:textId="309A6960" w:rsidR="00E62789" w:rsidRPr="00F52F10" w:rsidRDefault="00E62789" w:rsidP="007D220A">
            <w:pPr>
              <w:spacing w:line="276" w:lineRule="auto"/>
              <w:jc w:val="both"/>
              <w:rPr>
                <w:rFonts w:ascii="Times New Roman" w:hAnsi="Times New Roman" w:cs="Times New Roman"/>
                <w:sz w:val="24"/>
                <w:szCs w:val="24"/>
                <w:lang w:val="fr-FR" w:eastAsia="hr-HR"/>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Çdo person fizik ose juridik gëzon të drejtën e ankimit, në përputhje me legjislacionin kombëtar në fuqi, kundër vendimeve të marra nga autoritetet kompetente në përputhje me nenin 5</w:t>
            </w:r>
            <w:r w:rsidR="0008411C" w:rsidRPr="00F52F10">
              <w:rPr>
                <w:rFonts w:ascii="Times New Roman" w:hAnsi="Times New Roman" w:cs="Times New Roman"/>
                <w:bCs/>
                <w:lang w:val="fr-FR" w:eastAsia="hr-HR" w:bidi="sq-AL"/>
              </w:rPr>
              <w:t>5</w:t>
            </w:r>
            <w:r w:rsidRPr="00F52F10">
              <w:rPr>
                <w:rFonts w:ascii="Times New Roman" w:hAnsi="Times New Roman" w:cs="Times New Roman"/>
                <w:bCs/>
                <w:lang w:val="fr-FR" w:eastAsia="hr-HR" w:bidi="sq-AL"/>
              </w:rPr>
              <w:t>, nenin 6</w:t>
            </w:r>
            <w:r w:rsidR="0008411C" w:rsidRPr="00F52F10">
              <w:rPr>
                <w:rFonts w:ascii="Times New Roman" w:hAnsi="Times New Roman" w:cs="Times New Roman"/>
                <w:bCs/>
                <w:lang w:val="fr-FR" w:eastAsia="hr-HR" w:bidi="sq-AL"/>
              </w:rPr>
              <w:t>5</w:t>
            </w:r>
            <w:r w:rsidRPr="00F52F10">
              <w:rPr>
                <w:rFonts w:ascii="Times New Roman" w:hAnsi="Times New Roman" w:cs="Times New Roman"/>
                <w:bCs/>
                <w:lang w:val="fr-FR" w:eastAsia="hr-HR" w:bidi="sq-AL"/>
              </w:rPr>
              <w:t xml:space="preserve"> pika 3 dhe 6, nenin 6</w:t>
            </w:r>
            <w:r w:rsidR="0008411C" w:rsidRPr="00F52F10">
              <w:rPr>
                <w:rFonts w:ascii="Times New Roman" w:hAnsi="Times New Roman" w:cs="Times New Roman"/>
                <w:bCs/>
                <w:lang w:val="fr-FR" w:eastAsia="hr-HR" w:bidi="sq-AL"/>
              </w:rPr>
              <w:t>6</w:t>
            </w:r>
            <w:r w:rsidRPr="00F52F10">
              <w:rPr>
                <w:rFonts w:ascii="Times New Roman" w:hAnsi="Times New Roman" w:cs="Times New Roman"/>
                <w:bCs/>
                <w:lang w:val="fr-FR" w:eastAsia="hr-HR" w:bidi="sq-AL"/>
              </w:rPr>
              <w:t xml:space="preserve">, të nenit </w:t>
            </w:r>
            <w:r w:rsidR="001A3A92" w:rsidRPr="00F52F10">
              <w:rPr>
                <w:rFonts w:ascii="Times New Roman" w:hAnsi="Times New Roman" w:cs="Times New Roman"/>
                <w:bCs/>
                <w:lang w:val="fr-FR" w:eastAsia="hr-HR" w:bidi="sq-AL"/>
              </w:rPr>
              <w:t>1</w:t>
            </w:r>
            <w:r w:rsidR="00702792" w:rsidRPr="00F52F10">
              <w:rPr>
                <w:rFonts w:ascii="Times New Roman" w:hAnsi="Times New Roman" w:cs="Times New Roman"/>
                <w:bCs/>
                <w:lang w:val="fr-FR" w:eastAsia="hr-HR" w:bidi="sq-AL"/>
              </w:rPr>
              <w:t>04</w:t>
            </w:r>
            <w:r w:rsidR="001A3A92" w:rsidRPr="00F52F10">
              <w:rPr>
                <w:rFonts w:ascii="Times New Roman" w:hAnsi="Times New Roman" w:cs="Times New Roman"/>
                <w:bCs/>
                <w:lang w:val="fr-FR" w:eastAsia="hr-HR" w:bidi="sq-AL"/>
              </w:rPr>
              <w:t xml:space="preserve"> </w:t>
            </w:r>
            <w:r w:rsidRPr="00F52F10">
              <w:rPr>
                <w:rFonts w:ascii="Times New Roman" w:hAnsi="Times New Roman" w:cs="Times New Roman"/>
                <w:bCs/>
                <w:lang w:val="fr-FR" w:eastAsia="hr-HR" w:bidi="sq-AL"/>
              </w:rPr>
              <w:t xml:space="preserve">pika 3 gërma b) dhe nenit </w:t>
            </w:r>
            <w:r w:rsidR="001A3A92" w:rsidRPr="00F52F10">
              <w:rPr>
                <w:rFonts w:ascii="Times New Roman" w:hAnsi="Times New Roman" w:cs="Times New Roman"/>
                <w:bCs/>
                <w:lang w:val="fr-FR" w:eastAsia="hr-HR" w:bidi="sq-AL"/>
              </w:rPr>
              <w:t>1</w:t>
            </w:r>
            <w:r w:rsidR="00516C75" w:rsidRPr="00F52F10">
              <w:rPr>
                <w:rFonts w:ascii="Times New Roman" w:hAnsi="Times New Roman" w:cs="Times New Roman"/>
                <w:bCs/>
                <w:lang w:val="fr-FR" w:eastAsia="hr-HR" w:bidi="sq-AL"/>
              </w:rPr>
              <w:t>05</w:t>
            </w:r>
            <w:r w:rsidR="001A3A92" w:rsidRPr="00F52F10">
              <w:rPr>
                <w:rFonts w:ascii="Times New Roman" w:hAnsi="Times New Roman" w:cs="Times New Roman"/>
                <w:bCs/>
                <w:lang w:val="fr-FR" w:eastAsia="hr-HR" w:bidi="sq-AL"/>
              </w:rPr>
              <w:t xml:space="preserve"> </w:t>
            </w:r>
            <w:r w:rsidRPr="00F52F10">
              <w:rPr>
                <w:rFonts w:ascii="Times New Roman" w:hAnsi="Times New Roman" w:cs="Times New Roman"/>
                <w:bCs/>
                <w:lang w:val="fr-FR" w:eastAsia="hr-HR" w:bidi="sq-AL"/>
              </w:rPr>
              <w:t>pika 1 dhe 2</w:t>
            </w:r>
            <w:r w:rsidR="00DA4FF5" w:rsidRPr="00F52F10">
              <w:rPr>
                <w:rFonts w:ascii="Times New Roman" w:hAnsi="Times New Roman" w:cs="Times New Roman"/>
                <w:bCs/>
                <w:lang w:val="fr-FR" w:eastAsia="hr-HR" w:bidi="sq-AL"/>
              </w:rPr>
              <w:t xml:space="preserve"> </w:t>
            </w:r>
            <w:r w:rsidR="00DA4FF5" w:rsidRPr="00F52F10">
              <w:rPr>
                <w:rFonts w:ascii="Times New Roman" w:hAnsi="Times New Roman" w:cs="Times New Roman"/>
                <w:sz w:val="24"/>
                <w:szCs w:val="24"/>
                <w:lang w:val="fr-FR" w:eastAsia="hr-HR"/>
              </w:rPr>
              <w:t xml:space="preserve"> të këtij ligji</w:t>
            </w:r>
            <w:r w:rsidRPr="00F52F10">
              <w:rPr>
                <w:rFonts w:ascii="Times New Roman" w:hAnsi="Times New Roman" w:cs="Times New Roman"/>
                <w:bCs/>
                <w:lang w:val="fr-FR" w:eastAsia="hr-HR" w:bidi="sq-AL"/>
              </w:rPr>
              <w:t xml:space="preserve">. </w:t>
            </w:r>
          </w:p>
        </w:tc>
        <w:tc>
          <w:tcPr>
            <w:tcW w:w="1075" w:type="dxa"/>
            <w:gridSpan w:val="2"/>
          </w:tcPr>
          <w:p w14:paraId="58A0527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98953DD" w14:textId="77777777" w:rsidR="00E62789" w:rsidRPr="00F52F10" w:rsidRDefault="00E62789" w:rsidP="00E62789">
            <w:pPr>
              <w:rPr>
                <w:rFonts w:ascii="Times New Roman" w:hAnsi="Times New Roman" w:cs="Times New Roman"/>
              </w:rPr>
            </w:pPr>
          </w:p>
        </w:tc>
      </w:tr>
      <w:tr w:rsidR="00E62789" w:rsidRPr="00F52F10" w14:paraId="33FE6EAA" w14:textId="77777777" w:rsidTr="00AC7A2D">
        <w:trPr>
          <w:gridAfter w:val="1"/>
          <w:wAfter w:w="8345" w:type="dxa"/>
          <w:trHeight w:val="355"/>
        </w:trPr>
        <w:tc>
          <w:tcPr>
            <w:tcW w:w="1884" w:type="dxa"/>
            <w:vMerge/>
          </w:tcPr>
          <w:p w14:paraId="24F3B6BF" w14:textId="77777777" w:rsidR="00E62789" w:rsidRPr="00F52F10" w:rsidRDefault="00E62789" w:rsidP="00E62789">
            <w:pPr>
              <w:rPr>
                <w:rFonts w:ascii="Times New Roman" w:hAnsi="Times New Roman" w:cs="Times New Roman"/>
                <w:b/>
                <w:bCs/>
              </w:rPr>
            </w:pPr>
          </w:p>
        </w:tc>
        <w:tc>
          <w:tcPr>
            <w:tcW w:w="4141" w:type="dxa"/>
          </w:tcPr>
          <w:p w14:paraId="34B6790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drejta e ankimit nuk ndikon në detyrimin e autoriteteve kompetente për të ndërmarrë veprime të menjëhershme për të eliminuar ose përmbajtur rreziqet për shëndetin e njerëzve, kafshëve ose bimëve, për mirëqenien e kafshëve ose, në lidhje me OMGJ-të dhe produktet e mbrojtjes së bimëve, edhe për mjedisin, në përputhje me këtë Rregullore dhe me rregullat e përmendura në nenin 1(2).</w:t>
            </w:r>
          </w:p>
        </w:tc>
        <w:tc>
          <w:tcPr>
            <w:tcW w:w="1350" w:type="dxa"/>
          </w:tcPr>
          <w:p w14:paraId="574DF1DC" w14:textId="77777777" w:rsidR="00E62789" w:rsidRPr="00F52F10" w:rsidRDefault="00E62789" w:rsidP="00E62789">
            <w:pPr>
              <w:rPr>
                <w:rFonts w:ascii="Times New Roman" w:hAnsi="Times New Roman" w:cs="Times New Roman"/>
              </w:rPr>
            </w:pPr>
          </w:p>
        </w:tc>
        <w:tc>
          <w:tcPr>
            <w:tcW w:w="1615" w:type="dxa"/>
            <w:vMerge/>
          </w:tcPr>
          <w:p w14:paraId="64446979" w14:textId="77777777" w:rsidR="00E62789" w:rsidRPr="00F52F10" w:rsidRDefault="00E62789" w:rsidP="00E62789">
            <w:pPr>
              <w:rPr>
                <w:rFonts w:ascii="Times New Roman" w:hAnsi="Times New Roman" w:cs="Times New Roman"/>
                <w:b/>
                <w:bCs/>
              </w:rPr>
            </w:pPr>
          </w:p>
        </w:tc>
        <w:tc>
          <w:tcPr>
            <w:tcW w:w="4589" w:type="dxa"/>
          </w:tcPr>
          <w:p w14:paraId="2F8F3E0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val="fr-FR" w:eastAsia="hr-HR" w:bidi="sq-AL"/>
              </w:rPr>
              <w:t>2. E drejta e ankimit nuk ndikon në detyrimin që kanë autoritetet kompetente për të ndërmarrë veprime të menjëhershme për të eliminuar ose kufizuar rreziqet për shëndetin e njerëzve, kafshëve, bimëve, për mirëqenien e kafshëve ose për sa i përket OMGJ-ve dhe produkteve për mbrojtjen e bimëve, si dhe për mjedisin, në përputhje me këtë ligj dhe rregullat e përcaktuara në pikën 2 të Nenit 2 të këtij ligji.</w:t>
            </w:r>
          </w:p>
        </w:tc>
        <w:tc>
          <w:tcPr>
            <w:tcW w:w="1075" w:type="dxa"/>
            <w:gridSpan w:val="2"/>
          </w:tcPr>
          <w:p w14:paraId="254B115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BE53A67" w14:textId="77777777" w:rsidR="00E62789" w:rsidRPr="00F52F10" w:rsidRDefault="00E62789" w:rsidP="00E62789">
            <w:pPr>
              <w:rPr>
                <w:rFonts w:ascii="Times New Roman" w:hAnsi="Times New Roman" w:cs="Times New Roman"/>
              </w:rPr>
            </w:pPr>
          </w:p>
        </w:tc>
      </w:tr>
      <w:tr w:rsidR="00E62789" w:rsidRPr="00F52F10" w14:paraId="14FFD564" w14:textId="77777777" w:rsidTr="00AC7A2D">
        <w:trPr>
          <w:gridAfter w:val="1"/>
          <w:wAfter w:w="8345" w:type="dxa"/>
          <w:trHeight w:val="355"/>
        </w:trPr>
        <w:tc>
          <w:tcPr>
            <w:tcW w:w="1884" w:type="dxa"/>
            <w:vMerge w:val="restart"/>
          </w:tcPr>
          <w:p w14:paraId="42E8432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w:t>
            </w:r>
          </w:p>
          <w:p w14:paraId="63650F6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Detyrimet e konfidencialitetit të autoriteteve kompetente</w:t>
            </w:r>
          </w:p>
        </w:tc>
        <w:tc>
          <w:tcPr>
            <w:tcW w:w="4141" w:type="dxa"/>
          </w:tcPr>
          <w:p w14:paraId="370BB86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Autoritetet kompetente sigurojnë që, në përputhje me paragrafin 3, informacioni i fituar gjatë kryerjes së detyrave të tyre në kontekstin e kontrolleve zyrtare dhe aktiviteteve të tjera zyrtare të mos u zbulohet </w:t>
            </w:r>
            <w:r w:rsidRPr="00F52F10">
              <w:rPr>
                <w:rFonts w:ascii="Times New Roman" w:hAnsi="Times New Roman" w:cs="Times New Roman"/>
                <w:bCs/>
                <w:lang w:eastAsia="hr-HR" w:bidi="sq-AL"/>
              </w:rPr>
              <w:lastRenderedPageBreak/>
              <w:t>palëve të treta kur, sipas legjislacionit kombëtar ose të Bashkimit, ky informacion, nga natyra e tij, është i mbuluar nga sekreti profesional.</w:t>
            </w:r>
          </w:p>
        </w:tc>
        <w:tc>
          <w:tcPr>
            <w:tcW w:w="1350" w:type="dxa"/>
          </w:tcPr>
          <w:p w14:paraId="57AE4226" w14:textId="77777777" w:rsidR="00E62789" w:rsidRPr="00F52F10" w:rsidRDefault="00E62789" w:rsidP="00E62789">
            <w:pPr>
              <w:rPr>
                <w:rFonts w:ascii="Times New Roman" w:hAnsi="Times New Roman" w:cs="Times New Roman"/>
              </w:rPr>
            </w:pPr>
          </w:p>
        </w:tc>
        <w:tc>
          <w:tcPr>
            <w:tcW w:w="1615" w:type="dxa"/>
          </w:tcPr>
          <w:p w14:paraId="532C99E0" w14:textId="2EC94CA9" w:rsidR="00E62789" w:rsidRPr="00F52F10" w:rsidRDefault="00E62789" w:rsidP="00E62789">
            <w:pPr>
              <w:rPr>
                <w:rFonts w:ascii="Times New Roman" w:hAnsi="Times New Roman" w:cs="Times New Roman"/>
                <w:b/>
                <w:bCs/>
              </w:rPr>
            </w:pPr>
            <w:r w:rsidRPr="00F52F10">
              <w:rPr>
                <w:rFonts w:ascii="Times New Roman" w:hAnsi="Times New Roman" w:cs="Times New Roman"/>
                <w:b/>
                <w:bCs/>
              </w:rPr>
              <w:t xml:space="preserve">Neni </w:t>
            </w:r>
            <w:r w:rsidR="00A21792" w:rsidRPr="00F52F10">
              <w:rPr>
                <w:rFonts w:ascii="Times New Roman" w:hAnsi="Times New Roman" w:cs="Times New Roman"/>
                <w:b/>
                <w:bCs/>
              </w:rPr>
              <w:t>9</w:t>
            </w:r>
          </w:p>
          <w:p w14:paraId="7117F9B1" w14:textId="77777777" w:rsidR="00E62789" w:rsidRPr="00F52F10" w:rsidRDefault="00E62789" w:rsidP="00E62789">
            <w:pPr>
              <w:rPr>
                <w:rFonts w:ascii="Times New Roman" w:hAnsi="Times New Roman" w:cs="Times New Roman"/>
                <w:b/>
                <w:bCs/>
              </w:rPr>
            </w:pPr>
            <w:r w:rsidRPr="00F52F10">
              <w:rPr>
                <w:rFonts w:ascii="Times New Roman" w:hAnsi="Times New Roman" w:cs="Times New Roman"/>
              </w:rPr>
              <w:t>Detyrimet e konfidencialitetit të autoriteteve kompetente</w:t>
            </w:r>
          </w:p>
        </w:tc>
        <w:tc>
          <w:tcPr>
            <w:tcW w:w="4589" w:type="dxa"/>
          </w:tcPr>
          <w:p w14:paraId="3FD2FAE7" w14:textId="7B8EBF7D" w:rsidR="00E62789" w:rsidRPr="00F52F10" w:rsidRDefault="00E62789" w:rsidP="00E62789">
            <w:pPr>
              <w:shd w:val="clear" w:color="auto" w:fill="FFFFFF"/>
              <w:tabs>
                <w:tab w:val="left" w:pos="630"/>
              </w:tabs>
              <w:spacing w:line="276" w:lineRule="auto"/>
              <w:jc w:val="both"/>
              <w:rPr>
                <w:rFonts w:ascii="Times New Roman" w:hAnsi="Times New Roman" w:cs="Times New Roman"/>
                <w:lang w:val="fr-FR"/>
              </w:rPr>
            </w:pPr>
            <w:r w:rsidRPr="00F52F10">
              <w:rPr>
                <w:rFonts w:ascii="Times New Roman" w:hAnsi="Times New Roman" w:cs="Times New Roman"/>
                <w:bCs/>
                <w:lang w:eastAsia="hr-HR" w:bidi="sq-AL"/>
              </w:rPr>
              <w:t xml:space="preserve">1. </w:t>
            </w:r>
            <w:r w:rsidRPr="00F52F10">
              <w:rPr>
                <w:rFonts w:ascii="Times New Roman" w:hAnsi="Times New Roman" w:cs="Times New Roman"/>
                <w:lang w:val="fr-FR"/>
              </w:rPr>
              <w:t xml:space="preserve"> Autoritetet kompetente garantojnë që informacioni i marrë gjatë kryerjes së detyrave të tyre përsa i përket kontrolleve zyrtare dhe aktiviteteve të tjera zyrtare të mos u bëhet e ditur palëve të treta kur, sipas legjislacionit, ky </w:t>
            </w:r>
            <w:r w:rsidRPr="00F52F10">
              <w:rPr>
                <w:rFonts w:ascii="Times New Roman" w:hAnsi="Times New Roman" w:cs="Times New Roman"/>
                <w:lang w:val="fr-FR"/>
              </w:rPr>
              <w:lastRenderedPageBreak/>
              <w:t xml:space="preserve">informacion, nga natyra e tij, mbulohet </w:t>
            </w:r>
            <w:r w:rsidR="00BD2DE3" w:rsidRPr="00F52F10">
              <w:rPr>
                <w:rFonts w:ascii="Times New Roman" w:hAnsi="Times New Roman" w:cs="Times New Roman"/>
                <w:lang w:val="fr-FR"/>
              </w:rPr>
              <w:t>nga</w:t>
            </w:r>
            <w:r w:rsidR="00BD2DE3" w:rsidRPr="00F52F10">
              <w:t xml:space="preserve"> </w:t>
            </w:r>
            <w:r w:rsidR="00BD2DE3" w:rsidRPr="00F52F10">
              <w:rPr>
                <w:rFonts w:ascii="Times New Roman" w:hAnsi="Times New Roman" w:cs="Times New Roman"/>
                <w:lang w:val="fr-FR"/>
              </w:rPr>
              <w:t xml:space="preserve">sekreti profesional. </w:t>
            </w:r>
          </w:p>
        </w:tc>
        <w:tc>
          <w:tcPr>
            <w:tcW w:w="1075" w:type="dxa"/>
            <w:gridSpan w:val="2"/>
          </w:tcPr>
          <w:p w14:paraId="1BF056A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6E38D2E7" w14:textId="77777777" w:rsidR="00E62789" w:rsidRPr="00F52F10" w:rsidRDefault="00E62789" w:rsidP="00E62789">
            <w:pPr>
              <w:rPr>
                <w:rFonts w:ascii="Times New Roman" w:hAnsi="Times New Roman" w:cs="Times New Roman"/>
              </w:rPr>
            </w:pPr>
          </w:p>
        </w:tc>
      </w:tr>
      <w:tr w:rsidR="00E62789" w:rsidRPr="00F52F10" w14:paraId="02F42B64" w14:textId="77777777" w:rsidTr="00AC7A2D">
        <w:trPr>
          <w:gridAfter w:val="1"/>
          <w:wAfter w:w="8345" w:type="dxa"/>
          <w:trHeight w:val="355"/>
        </w:trPr>
        <w:tc>
          <w:tcPr>
            <w:tcW w:w="1884" w:type="dxa"/>
            <w:vMerge/>
          </w:tcPr>
          <w:p w14:paraId="35AA1F57" w14:textId="77777777" w:rsidR="00E62789" w:rsidRPr="00F52F10" w:rsidRDefault="00E62789" w:rsidP="00E62789">
            <w:pPr>
              <w:rPr>
                <w:rFonts w:ascii="Times New Roman" w:hAnsi="Times New Roman" w:cs="Times New Roman"/>
                <w:b/>
                <w:bCs/>
              </w:rPr>
            </w:pPr>
          </w:p>
        </w:tc>
        <w:tc>
          <w:tcPr>
            <w:tcW w:w="4141" w:type="dxa"/>
          </w:tcPr>
          <w:p w14:paraId="5A81276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Për këtë qëllim, Shtetet Anëtare sigurojnë që të përcaktohen detyrime të përshtatshme konfidencialiteti për stafin dhe individë të tjerë të punësuar gjatë kontrolleve zyrtare dhe aktiviteteve të tjera zyrtare.</w:t>
            </w:r>
          </w:p>
        </w:tc>
        <w:tc>
          <w:tcPr>
            <w:tcW w:w="1350" w:type="dxa"/>
          </w:tcPr>
          <w:p w14:paraId="27D21368" w14:textId="77777777" w:rsidR="00E62789" w:rsidRPr="00F52F10" w:rsidRDefault="00E62789" w:rsidP="00E62789">
            <w:pPr>
              <w:rPr>
                <w:rFonts w:ascii="Times New Roman" w:hAnsi="Times New Roman" w:cs="Times New Roman"/>
              </w:rPr>
            </w:pPr>
          </w:p>
        </w:tc>
        <w:tc>
          <w:tcPr>
            <w:tcW w:w="1615" w:type="dxa"/>
          </w:tcPr>
          <w:p w14:paraId="413F46F6" w14:textId="77777777" w:rsidR="00E62789" w:rsidRPr="00F52F10" w:rsidRDefault="00E62789" w:rsidP="00E62789">
            <w:pPr>
              <w:rPr>
                <w:rFonts w:ascii="Times New Roman" w:hAnsi="Times New Roman" w:cs="Times New Roman"/>
                <w:b/>
                <w:bCs/>
              </w:rPr>
            </w:pPr>
          </w:p>
        </w:tc>
        <w:tc>
          <w:tcPr>
            <w:tcW w:w="4589" w:type="dxa"/>
          </w:tcPr>
          <w:p w14:paraId="33921E7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val="fr-FR" w:eastAsia="hr-HR" w:bidi="sq-AL"/>
              </w:rPr>
              <w:t>Autoritetet kompetente garantojnë vendosjen e detyrime të përshtatshme lidhur me konfidencialitetin për personelin dhe individët e tjerë të punësuar gjatë ushtrimit të kontrolleve zyrtare dhe aktiviteteve të tjera zyrtare.</w:t>
            </w:r>
          </w:p>
        </w:tc>
        <w:tc>
          <w:tcPr>
            <w:tcW w:w="1075" w:type="dxa"/>
            <w:gridSpan w:val="2"/>
          </w:tcPr>
          <w:p w14:paraId="07A77F9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FD5AA54" w14:textId="77777777" w:rsidR="00E62789" w:rsidRPr="00F52F10" w:rsidRDefault="00E62789" w:rsidP="00E62789">
            <w:pPr>
              <w:rPr>
                <w:rFonts w:ascii="Times New Roman" w:hAnsi="Times New Roman" w:cs="Times New Roman"/>
              </w:rPr>
            </w:pPr>
          </w:p>
        </w:tc>
      </w:tr>
      <w:tr w:rsidR="00E62789" w:rsidRPr="00F52F10" w14:paraId="1C073BA5" w14:textId="77777777" w:rsidTr="00AC7A2D">
        <w:trPr>
          <w:gridAfter w:val="1"/>
          <w:wAfter w:w="8345" w:type="dxa"/>
          <w:trHeight w:val="355"/>
        </w:trPr>
        <w:tc>
          <w:tcPr>
            <w:tcW w:w="1884" w:type="dxa"/>
            <w:vMerge/>
          </w:tcPr>
          <w:p w14:paraId="6C314AC1" w14:textId="77777777" w:rsidR="00E62789" w:rsidRPr="00F52F10" w:rsidRDefault="00E62789" w:rsidP="00E62789">
            <w:pPr>
              <w:rPr>
                <w:rFonts w:ascii="Times New Roman" w:hAnsi="Times New Roman" w:cs="Times New Roman"/>
                <w:b/>
                <w:bCs/>
              </w:rPr>
            </w:pPr>
          </w:p>
        </w:tc>
        <w:tc>
          <w:tcPr>
            <w:tcW w:w="4141" w:type="dxa"/>
          </w:tcPr>
          <w:p w14:paraId="3A0DCD7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Paragrafi 1 zbatohet gjithashtu për autoritetet e kontrollit organik, organet e deleguara dhe personat fizikë të cilëve u janë deleguar detyra specifike të kontrollit zyrtar dhe për laboratorët zyrtarë.</w:t>
            </w:r>
          </w:p>
        </w:tc>
        <w:tc>
          <w:tcPr>
            <w:tcW w:w="1350" w:type="dxa"/>
          </w:tcPr>
          <w:p w14:paraId="3E914399" w14:textId="77777777" w:rsidR="00E62789" w:rsidRPr="00F52F10" w:rsidRDefault="00E62789" w:rsidP="00E62789">
            <w:pPr>
              <w:rPr>
                <w:rFonts w:ascii="Times New Roman" w:hAnsi="Times New Roman" w:cs="Times New Roman"/>
              </w:rPr>
            </w:pPr>
          </w:p>
        </w:tc>
        <w:tc>
          <w:tcPr>
            <w:tcW w:w="1615" w:type="dxa"/>
          </w:tcPr>
          <w:p w14:paraId="65DB22D7" w14:textId="77777777" w:rsidR="00E62789" w:rsidRPr="00F52F10" w:rsidRDefault="00E62789" w:rsidP="00E62789">
            <w:pPr>
              <w:rPr>
                <w:rFonts w:ascii="Times New Roman" w:hAnsi="Times New Roman" w:cs="Times New Roman"/>
                <w:b/>
                <w:bCs/>
              </w:rPr>
            </w:pPr>
          </w:p>
        </w:tc>
        <w:tc>
          <w:tcPr>
            <w:tcW w:w="4589" w:type="dxa"/>
          </w:tcPr>
          <w:p w14:paraId="22D47F4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bCs/>
                <w:lang w:val="fr-FR" w:eastAsia="hr-HR" w:bidi="sq-AL"/>
              </w:rPr>
              <w:t>Detyrimet lidhur me ruajtjen e konfidencialitetit, të parashikuar në pikën 1 të këtij neni, vlejnë edhe për autoritetet e kontrollit organik, trupat e deleguara dhe personat fizikë të cilëve u janë deleguar detyra specifike të kontrollit zyrtar, si dhe laboratorët zyrtarë.</w:t>
            </w:r>
          </w:p>
        </w:tc>
        <w:tc>
          <w:tcPr>
            <w:tcW w:w="1075" w:type="dxa"/>
            <w:gridSpan w:val="2"/>
          </w:tcPr>
          <w:p w14:paraId="4D23933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8D3AFAC" w14:textId="77777777" w:rsidR="00E62789" w:rsidRPr="00F52F10" w:rsidRDefault="00E62789" w:rsidP="00E62789">
            <w:pPr>
              <w:rPr>
                <w:rFonts w:ascii="Times New Roman" w:hAnsi="Times New Roman" w:cs="Times New Roman"/>
              </w:rPr>
            </w:pPr>
          </w:p>
        </w:tc>
      </w:tr>
      <w:tr w:rsidR="00E62789" w:rsidRPr="00F52F10" w14:paraId="1702B743" w14:textId="77777777" w:rsidTr="00AC7A2D">
        <w:trPr>
          <w:gridAfter w:val="1"/>
          <w:wAfter w:w="8345" w:type="dxa"/>
          <w:trHeight w:val="355"/>
        </w:trPr>
        <w:tc>
          <w:tcPr>
            <w:tcW w:w="1884" w:type="dxa"/>
            <w:vMerge/>
          </w:tcPr>
          <w:p w14:paraId="5C87DA78" w14:textId="77777777" w:rsidR="00E62789" w:rsidRPr="00F52F10" w:rsidRDefault="00E62789" w:rsidP="00E62789">
            <w:pPr>
              <w:rPr>
                <w:rFonts w:ascii="Times New Roman" w:hAnsi="Times New Roman" w:cs="Times New Roman"/>
                <w:b/>
                <w:bCs/>
              </w:rPr>
            </w:pPr>
          </w:p>
        </w:tc>
        <w:tc>
          <w:tcPr>
            <w:tcW w:w="4141" w:type="dxa"/>
          </w:tcPr>
          <w:p w14:paraId="62D509E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Përveç nëse ka një interes publik mbizotërues në zbulimin e informacionit të mbuluar nga sekreti profesional, siç përmendet në paragrafin 1, dhe pa cenuar situatat kur zbulimi kërkohet nga legjislacioni i Bashkimit ose ai kombëtar, ky informacion duhet të përfshijë informacionin, zbulimi i të cilit do të dëmtonte:</w:t>
            </w:r>
          </w:p>
        </w:tc>
        <w:tc>
          <w:tcPr>
            <w:tcW w:w="1350" w:type="dxa"/>
          </w:tcPr>
          <w:p w14:paraId="21E9DABB" w14:textId="77777777" w:rsidR="00E62789" w:rsidRPr="00F52F10" w:rsidRDefault="00E62789" w:rsidP="00E62789">
            <w:pPr>
              <w:rPr>
                <w:rFonts w:ascii="Times New Roman" w:hAnsi="Times New Roman" w:cs="Times New Roman"/>
              </w:rPr>
            </w:pPr>
          </w:p>
        </w:tc>
        <w:tc>
          <w:tcPr>
            <w:tcW w:w="1615" w:type="dxa"/>
          </w:tcPr>
          <w:p w14:paraId="2378FC6C" w14:textId="77777777" w:rsidR="00E62789" w:rsidRPr="00F52F10" w:rsidRDefault="00E62789" w:rsidP="00E62789">
            <w:pPr>
              <w:rPr>
                <w:rFonts w:ascii="Times New Roman" w:hAnsi="Times New Roman" w:cs="Times New Roman"/>
                <w:b/>
                <w:bCs/>
              </w:rPr>
            </w:pPr>
          </w:p>
        </w:tc>
        <w:tc>
          <w:tcPr>
            <w:tcW w:w="4589" w:type="dxa"/>
          </w:tcPr>
          <w:p w14:paraId="73786F75" w14:textId="2E55254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val="fr-FR"/>
              </w:rPr>
              <w:t xml:space="preserve"> </w:t>
            </w:r>
            <w:r w:rsidR="001C4E8C" w:rsidRPr="00F52F10">
              <w:t xml:space="preserve"> </w:t>
            </w:r>
            <w:r w:rsidR="001C4E8C" w:rsidRPr="00F52F10">
              <w:rPr>
                <w:rFonts w:ascii="Times New Roman" w:hAnsi="Times New Roman" w:cs="Times New Roman"/>
                <w:bCs/>
                <w:lang w:val="fr-FR" w:eastAsia="hr-HR" w:bidi="sq-AL"/>
              </w:rPr>
              <w:t xml:space="preserve">Përveç nëse konstatohet </w:t>
            </w:r>
            <w:r w:rsidRPr="00F52F10">
              <w:rPr>
                <w:rFonts w:ascii="Times New Roman" w:hAnsi="Times New Roman" w:cs="Times New Roman"/>
                <w:bCs/>
                <w:lang w:val="fr-FR" w:eastAsia="hr-HR" w:bidi="sq-AL"/>
              </w:rPr>
              <w:t>se ka një interes publik mbizotërues në zbulimin e informacionit të mbuluar nga sekreti profesional, siç përmendet në pikën 1 të këtij neni, dhe pa paragjykuar situatat kur publikimi kërkohet nga legjislacioni kombëtar, një informacion i tillë përfshin informacionin, zbulimi i të cilit do të dëmtonte:</w:t>
            </w:r>
          </w:p>
        </w:tc>
        <w:tc>
          <w:tcPr>
            <w:tcW w:w="1075" w:type="dxa"/>
            <w:gridSpan w:val="2"/>
          </w:tcPr>
          <w:p w14:paraId="6E58CC7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FA9FAAD" w14:textId="77777777" w:rsidR="00E62789" w:rsidRPr="00F52F10" w:rsidRDefault="00E62789" w:rsidP="00E62789">
            <w:pPr>
              <w:rPr>
                <w:rFonts w:ascii="Times New Roman" w:hAnsi="Times New Roman" w:cs="Times New Roman"/>
              </w:rPr>
            </w:pPr>
          </w:p>
        </w:tc>
      </w:tr>
      <w:tr w:rsidR="00E62789" w:rsidRPr="00F52F10" w14:paraId="2D4F3C48" w14:textId="77777777" w:rsidTr="00AC7A2D">
        <w:trPr>
          <w:gridAfter w:val="1"/>
          <w:wAfter w:w="8345" w:type="dxa"/>
          <w:trHeight w:val="355"/>
        </w:trPr>
        <w:tc>
          <w:tcPr>
            <w:tcW w:w="1884" w:type="dxa"/>
            <w:vMerge/>
          </w:tcPr>
          <w:p w14:paraId="5E3D34D8" w14:textId="77777777" w:rsidR="00E62789" w:rsidRPr="00F52F10" w:rsidRDefault="00E62789" w:rsidP="00E62789">
            <w:pPr>
              <w:rPr>
                <w:rFonts w:ascii="Times New Roman" w:hAnsi="Times New Roman" w:cs="Times New Roman"/>
                <w:b/>
                <w:bCs/>
              </w:rPr>
            </w:pPr>
          </w:p>
        </w:tc>
        <w:tc>
          <w:tcPr>
            <w:tcW w:w="4141" w:type="dxa"/>
          </w:tcPr>
          <w:p w14:paraId="6D21227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qëllimin e inspektimeve, hetimeve ose auditimeve;</w:t>
            </w:r>
          </w:p>
        </w:tc>
        <w:tc>
          <w:tcPr>
            <w:tcW w:w="1350" w:type="dxa"/>
          </w:tcPr>
          <w:p w14:paraId="2B3389C5" w14:textId="77777777" w:rsidR="00E62789" w:rsidRPr="00F52F10" w:rsidRDefault="00E62789" w:rsidP="00E62789">
            <w:pPr>
              <w:rPr>
                <w:rFonts w:ascii="Times New Roman" w:hAnsi="Times New Roman" w:cs="Times New Roman"/>
              </w:rPr>
            </w:pPr>
          </w:p>
        </w:tc>
        <w:tc>
          <w:tcPr>
            <w:tcW w:w="1615" w:type="dxa"/>
          </w:tcPr>
          <w:p w14:paraId="733904EF" w14:textId="77777777" w:rsidR="00E62789" w:rsidRPr="00F52F10" w:rsidRDefault="00E62789" w:rsidP="00E62789">
            <w:pPr>
              <w:rPr>
                <w:rFonts w:ascii="Times New Roman" w:hAnsi="Times New Roman" w:cs="Times New Roman"/>
                <w:b/>
                <w:bCs/>
              </w:rPr>
            </w:pPr>
          </w:p>
        </w:tc>
        <w:tc>
          <w:tcPr>
            <w:tcW w:w="4589" w:type="dxa"/>
          </w:tcPr>
          <w:p w14:paraId="6D7F31C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qëllimin e inspektimeve, hetimeve ose auditeve.</w:t>
            </w:r>
          </w:p>
        </w:tc>
        <w:tc>
          <w:tcPr>
            <w:tcW w:w="1075" w:type="dxa"/>
            <w:gridSpan w:val="2"/>
          </w:tcPr>
          <w:p w14:paraId="43A5309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3465C49" w14:textId="77777777" w:rsidR="00E62789" w:rsidRPr="00F52F10" w:rsidRDefault="00E62789" w:rsidP="00E62789">
            <w:pPr>
              <w:rPr>
                <w:rFonts w:ascii="Times New Roman" w:hAnsi="Times New Roman" w:cs="Times New Roman"/>
              </w:rPr>
            </w:pPr>
          </w:p>
        </w:tc>
      </w:tr>
      <w:tr w:rsidR="00E62789" w:rsidRPr="00F52F10" w14:paraId="51607E63" w14:textId="77777777" w:rsidTr="00AC7A2D">
        <w:trPr>
          <w:gridAfter w:val="1"/>
          <w:wAfter w:w="8345" w:type="dxa"/>
          <w:trHeight w:val="355"/>
        </w:trPr>
        <w:tc>
          <w:tcPr>
            <w:tcW w:w="1884" w:type="dxa"/>
            <w:vMerge/>
          </w:tcPr>
          <w:p w14:paraId="53C84EE0" w14:textId="77777777" w:rsidR="00E62789" w:rsidRPr="00F52F10" w:rsidRDefault="00E62789" w:rsidP="00E62789">
            <w:pPr>
              <w:rPr>
                <w:rFonts w:ascii="Times New Roman" w:hAnsi="Times New Roman" w:cs="Times New Roman"/>
                <w:b/>
                <w:bCs/>
              </w:rPr>
            </w:pPr>
          </w:p>
        </w:tc>
        <w:tc>
          <w:tcPr>
            <w:tcW w:w="4141" w:type="dxa"/>
          </w:tcPr>
          <w:p w14:paraId="4686D47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mbrojtja e interesave tregtare të një operatori ose të çdo personi tjetër fizik ose juridik; ose</w:t>
            </w:r>
          </w:p>
        </w:tc>
        <w:tc>
          <w:tcPr>
            <w:tcW w:w="1350" w:type="dxa"/>
          </w:tcPr>
          <w:p w14:paraId="3D91EB6B" w14:textId="77777777" w:rsidR="00E62789" w:rsidRPr="00F52F10" w:rsidRDefault="00E62789" w:rsidP="00E62789">
            <w:pPr>
              <w:rPr>
                <w:rFonts w:ascii="Times New Roman" w:hAnsi="Times New Roman" w:cs="Times New Roman"/>
              </w:rPr>
            </w:pPr>
          </w:p>
        </w:tc>
        <w:tc>
          <w:tcPr>
            <w:tcW w:w="1615" w:type="dxa"/>
          </w:tcPr>
          <w:p w14:paraId="220129F6" w14:textId="77777777" w:rsidR="00E62789" w:rsidRPr="00F52F10" w:rsidRDefault="00E62789" w:rsidP="00E62789">
            <w:pPr>
              <w:rPr>
                <w:rFonts w:ascii="Times New Roman" w:hAnsi="Times New Roman" w:cs="Times New Roman"/>
                <w:b/>
                <w:bCs/>
              </w:rPr>
            </w:pPr>
          </w:p>
        </w:tc>
        <w:tc>
          <w:tcPr>
            <w:tcW w:w="4589" w:type="dxa"/>
          </w:tcPr>
          <w:p w14:paraId="21B37DC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mbrojtjen e interesave tregtare të një operatori ose ndonjë personi tjetër fizik ose juridik; ose</w:t>
            </w:r>
          </w:p>
        </w:tc>
        <w:tc>
          <w:tcPr>
            <w:tcW w:w="1075" w:type="dxa"/>
            <w:gridSpan w:val="2"/>
          </w:tcPr>
          <w:p w14:paraId="7DED636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70C63E1" w14:textId="77777777" w:rsidR="00E62789" w:rsidRPr="00F52F10" w:rsidRDefault="00E62789" w:rsidP="00E62789">
            <w:pPr>
              <w:rPr>
                <w:rFonts w:ascii="Times New Roman" w:hAnsi="Times New Roman" w:cs="Times New Roman"/>
              </w:rPr>
            </w:pPr>
          </w:p>
        </w:tc>
      </w:tr>
      <w:tr w:rsidR="00E62789" w:rsidRPr="00F52F10" w14:paraId="4D8377A5" w14:textId="77777777" w:rsidTr="00AC7A2D">
        <w:trPr>
          <w:gridAfter w:val="1"/>
          <w:wAfter w:w="8345" w:type="dxa"/>
          <w:trHeight w:val="355"/>
        </w:trPr>
        <w:tc>
          <w:tcPr>
            <w:tcW w:w="1884" w:type="dxa"/>
            <w:vMerge/>
          </w:tcPr>
          <w:p w14:paraId="7DDD7906" w14:textId="77777777" w:rsidR="00E62789" w:rsidRPr="00F52F10" w:rsidRDefault="00E62789" w:rsidP="00E62789">
            <w:pPr>
              <w:rPr>
                <w:rFonts w:ascii="Times New Roman" w:hAnsi="Times New Roman" w:cs="Times New Roman"/>
                <w:b/>
                <w:bCs/>
              </w:rPr>
            </w:pPr>
          </w:p>
        </w:tc>
        <w:tc>
          <w:tcPr>
            <w:tcW w:w="4141" w:type="dxa"/>
          </w:tcPr>
          <w:p w14:paraId="3478CBF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mbrojtja e procedurave gjyqësore dhe këshillave ligjore.</w:t>
            </w:r>
          </w:p>
        </w:tc>
        <w:tc>
          <w:tcPr>
            <w:tcW w:w="1350" w:type="dxa"/>
          </w:tcPr>
          <w:p w14:paraId="1934EAFE" w14:textId="77777777" w:rsidR="00E62789" w:rsidRPr="00F52F10" w:rsidRDefault="00E62789" w:rsidP="00E62789">
            <w:pPr>
              <w:rPr>
                <w:rFonts w:ascii="Times New Roman" w:hAnsi="Times New Roman" w:cs="Times New Roman"/>
              </w:rPr>
            </w:pPr>
          </w:p>
        </w:tc>
        <w:tc>
          <w:tcPr>
            <w:tcW w:w="1615" w:type="dxa"/>
          </w:tcPr>
          <w:p w14:paraId="1E27D137" w14:textId="77777777" w:rsidR="00E62789" w:rsidRPr="00F52F10" w:rsidRDefault="00E62789" w:rsidP="00E62789">
            <w:pPr>
              <w:rPr>
                <w:rFonts w:ascii="Times New Roman" w:hAnsi="Times New Roman" w:cs="Times New Roman"/>
                <w:b/>
                <w:bCs/>
              </w:rPr>
            </w:pPr>
          </w:p>
        </w:tc>
        <w:tc>
          <w:tcPr>
            <w:tcW w:w="4589" w:type="dxa"/>
          </w:tcPr>
          <w:p w14:paraId="7891F4A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mbrojtjen e proceseve gjyqësore dhe këshillimin ligjor.</w:t>
            </w:r>
          </w:p>
        </w:tc>
        <w:tc>
          <w:tcPr>
            <w:tcW w:w="1075" w:type="dxa"/>
            <w:gridSpan w:val="2"/>
          </w:tcPr>
          <w:p w14:paraId="1262D9E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54E0785" w14:textId="77777777" w:rsidR="00E62789" w:rsidRPr="00F52F10" w:rsidRDefault="00E62789" w:rsidP="00E62789">
            <w:pPr>
              <w:rPr>
                <w:rFonts w:ascii="Times New Roman" w:hAnsi="Times New Roman" w:cs="Times New Roman"/>
              </w:rPr>
            </w:pPr>
          </w:p>
        </w:tc>
      </w:tr>
      <w:tr w:rsidR="00E62789" w:rsidRPr="00F52F10" w14:paraId="2B8C51F9" w14:textId="77777777" w:rsidTr="00AC7A2D">
        <w:trPr>
          <w:gridAfter w:val="1"/>
          <w:wAfter w:w="8345" w:type="dxa"/>
          <w:trHeight w:val="355"/>
        </w:trPr>
        <w:tc>
          <w:tcPr>
            <w:tcW w:w="1884" w:type="dxa"/>
            <w:vMerge/>
          </w:tcPr>
          <w:p w14:paraId="4791D85F" w14:textId="77777777" w:rsidR="00E62789" w:rsidRPr="00F52F10" w:rsidRDefault="00E62789" w:rsidP="00E62789">
            <w:pPr>
              <w:rPr>
                <w:rFonts w:ascii="Times New Roman" w:hAnsi="Times New Roman" w:cs="Times New Roman"/>
                <w:b/>
                <w:bCs/>
              </w:rPr>
            </w:pPr>
          </w:p>
        </w:tc>
        <w:tc>
          <w:tcPr>
            <w:tcW w:w="4141" w:type="dxa"/>
          </w:tcPr>
          <w:p w14:paraId="41268FC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Autoritetet kompetente, kur përcaktojnë nëse ekziston një interes publik mbizotërues në zbulimin e informacionit të mbuluar nga </w:t>
            </w:r>
            <w:r w:rsidRPr="00F52F10">
              <w:rPr>
                <w:rFonts w:ascii="Times New Roman" w:hAnsi="Times New Roman" w:cs="Times New Roman"/>
                <w:bCs/>
                <w:lang w:eastAsia="hr-HR" w:bidi="sq-AL"/>
              </w:rPr>
              <w:lastRenderedPageBreak/>
              <w:t>sekreti profesional, siç përmendet në paragrafin 1, duhet të marrin në konsideratë, ndër të tjera, rreziqet e mundshme për shëndetin e njerëzve, kafshëve ose bimëve, ose për mjedisin, si dhe natyrën, ashpërsinë dhe shkallën e rreziqeve të tilla.</w:t>
            </w:r>
          </w:p>
        </w:tc>
        <w:tc>
          <w:tcPr>
            <w:tcW w:w="1350" w:type="dxa"/>
          </w:tcPr>
          <w:p w14:paraId="7F6681E8" w14:textId="77777777" w:rsidR="00E62789" w:rsidRPr="00F52F10" w:rsidRDefault="00E62789" w:rsidP="00E62789">
            <w:pPr>
              <w:rPr>
                <w:rFonts w:ascii="Times New Roman" w:hAnsi="Times New Roman" w:cs="Times New Roman"/>
              </w:rPr>
            </w:pPr>
          </w:p>
        </w:tc>
        <w:tc>
          <w:tcPr>
            <w:tcW w:w="1615" w:type="dxa"/>
          </w:tcPr>
          <w:p w14:paraId="1A929F77" w14:textId="77777777" w:rsidR="00E62789" w:rsidRPr="00F52F10" w:rsidRDefault="00E62789" w:rsidP="00E62789">
            <w:pPr>
              <w:rPr>
                <w:rFonts w:ascii="Times New Roman" w:hAnsi="Times New Roman" w:cs="Times New Roman"/>
                <w:b/>
                <w:bCs/>
              </w:rPr>
            </w:pPr>
          </w:p>
        </w:tc>
        <w:tc>
          <w:tcPr>
            <w:tcW w:w="4589" w:type="dxa"/>
          </w:tcPr>
          <w:p w14:paraId="05FC4737"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 xml:space="preserve">Në rastet kur përcaktohet se ka një interes publik mbizotërues në zbulimin e informacionit të mbuluar nga sekreti profesional, siç përmendet në </w:t>
            </w:r>
            <w:r w:rsidRPr="00F52F10">
              <w:rPr>
                <w:rFonts w:ascii="Times New Roman" w:hAnsi="Times New Roman" w:cs="Times New Roman"/>
                <w:bCs/>
                <w:lang w:val="fr-FR" w:eastAsia="hr-HR" w:bidi="sq-AL"/>
              </w:rPr>
              <w:lastRenderedPageBreak/>
              <w:t>pikën 1 të këtij neni, autoritetet kompetente, ndër të tjera, duhet të marrin parasysh risqet e mundshme për shëndetin e njerëzve, kafshëve, bimëve ose mjedisin, dhe natyrën, si dhe shkallën dhe shtrirjen e risqeve të tilla.</w:t>
            </w:r>
          </w:p>
        </w:tc>
        <w:tc>
          <w:tcPr>
            <w:tcW w:w="1075" w:type="dxa"/>
            <w:gridSpan w:val="2"/>
          </w:tcPr>
          <w:p w14:paraId="3A44B83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795ACD8B" w14:textId="77777777" w:rsidR="00E62789" w:rsidRPr="00F52F10" w:rsidRDefault="00E62789" w:rsidP="00E62789">
            <w:pPr>
              <w:rPr>
                <w:rFonts w:ascii="Times New Roman" w:hAnsi="Times New Roman" w:cs="Times New Roman"/>
              </w:rPr>
            </w:pPr>
          </w:p>
        </w:tc>
      </w:tr>
      <w:tr w:rsidR="00E62789" w:rsidRPr="00F52F10" w14:paraId="3E073E5E" w14:textId="77777777" w:rsidTr="00AC7A2D">
        <w:trPr>
          <w:gridAfter w:val="1"/>
          <w:wAfter w:w="8345" w:type="dxa"/>
          <w:trHeight w:val="355"/>
        </w:trPr>
        <w:tc>
          <w:tcPr>
            <w:tcW w:w="1884" w:type="dxa"/>
            <w:vMerge/>
          </w:tcPr>
          <w:p w14:paraId="41317654" w14:textId="77777777" w:rsidR="00E62789" w:rsidRPr="00F52F10" w:rsidRDefault="00E62789" w:rsidP="00E62789">
            <w:pPr>
              <w:rPr>
                <w:rFonts w:ascii="Times New Roman" w:hAnsi="Times New Roman" w:cs="Times New Roman"/>
                <w:b/>
                <w:bCs/>
              </w:rPr>
            </w:pPr>
          </w:p>
        </w:tc>
        <w:tc>
          <w:tcPr>
            <w:tcW w:w="4141" w:type="dxa"/>
          </w:tcPr>
          <w:p w14:paraId="2195493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Detyrimet e konfidencialitetit të parashikuara në këtë nen nuk i pengojnë autoritetet kompetente të publikojnë ose të vënë në dispozicion të publikut në mënyrë tjetër informacion në lidhje me rezultatin e kontrolleve zyrtare në lidhje me operatorët individualë, me kusht që, pa cenuar situatat kur zbulimi kërkohet nga legjislacioni i Bashkimit ose ai kombëtar, të përmbushen kushtet e mëposhtme:</w:t>
            </w:r>
          </w:p>
        </w:tc>
        <w:tc>
          <w:tcPr>
            <w:tcW w:w="1350" w:type="dxa"/>
          </w:tcPr>
          <w:p w14:paraId="772573A7" w14:textId="77777777" w:rsidR="00E62789" w:rsidRPr="00F52F10" w:rsidRDefault="00E62789" w:rsidP="00E62789">
            <w:pPr>
              <w:rPr>
                <w:rFonts w:ascii="Times New Roman" w:hAnsi="Times New Roman" w:cs="Times New Roman"/>
              </w:rPr>
            </w:pPr>
          </w:p>
        </w:tc>
        <w:tc>
          <w:tcPr>
            <w:tcW w:w="1615" w:type="dxa"/>
          </w:tcPr>
          <w:p w14:paraId="72D2B6DD" w14:textId="77777777" w:rsidR="00E62789" w:rsidRPr="00F52F10" w:rsidRDefault="00E62789" w:rsidP="00E62789">
            <w:pPr>
              <w:rPr>
                <w:rFonts w:ascii="Times New Roman" w:hAnsi="Times New Roman" w:cs="Times New Roman"/>
                <w:b/>
                <w:bCs/>
              </w:rPr>
            </w:pPr>
          </w:p>
        </w:tc>
        <w:tc>
          <w:tcPr>
            <w:tcW w:w="4589" w:type="dxa"/>
          </w:tcPr>
          <w:p w14:paraId="18BE3D64"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5. </w:t>
            </w:r>
            <w:r w:rsidRPr="00F52F10">
              <w:rPr>
                <w:rFonts w:ascii="Times New Roman" w:hAnsi="Times New Roman" w:cs="Times New Roman"/>
                <w:sz w:val="24"/>
                <w:szCs w:val="24"/>
                <w:lang w:val="fr-FR"/>
              </w:rPr>
              <w:t xml:space="preserve"> </w:t>
            </w:r>
            <w:r w:rsidRPr="00F52F10">
              <w:rPr>
                <w:rFonts w:ascii="Times New Roman" w:hAnsi="Times New Roman" w:cs="Times New Roman"/>
                <w:bCs/>
                <w:lang w:val="fr-FR" w:eastAsia="hr-HR" w:bidi="sq-AL"/>
              </w:rPr>
              <w:t>Detyrimet lidhur me ruajtjen e konfidencialitetit të parashikuara në këtë nen nuk pengojnë autoritetet kompetente të publikojnë ose të vënë në dispozicion të publikut informacion që lidhet me rezultatin e kontrolleve zyrtare të operatorëve të veçantë, pa paragjykuar situatat ku zbulimi i informacionit diktohet nga legjislacioni në fuqi, me kusht që të plotësohen kushtet e mëposhtme:</w:t>
            </w:r>
          </w:p>
        </w:tc>
        <w:tc>
          <w:tcPr>
            <w:tcW w:w="1075" w:type="dxa"/>
            <w:gridSpan w:val="2"/>
          </w:tcPr>
          <w:p w14:paraId="5545D79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36D2A93" w14:textId="77777777" w:rsidR="00E62789" w:rsidRPr="00F52F10" w:rsidRDefault="00E62789" w:rsidP="00E62789">
            <w:pPr>
              <w:rPr>
                <w:rFonts w:ascii="Times New Roman" w:hAnsi="Times New Roman" w:cs="Times New Roman"/>
              </w:rPr>
            </w:pPr>
          </w:p>
        </w:tc>
      </w:tr>
      <w:tr w:rsidR="00E62789" w:rsidRPr="00F52F10" w14:paraId="773EDE27" w14:textId="77777777" w:rsidTr="00AC7A2D">
        <w:trPr>
          <w:gridAfter w:val="1"/>
          <w:wAfter w:w="8345" w:type="dxa"/>
          <w:trHeight w:val="355"/>
        </w:trPr>
        <w:tc>
          <w:tcPr>
            <w:tcW w:w="1884" w:type="dxa"/>
            <w:vMerge/>
          </w:tcPr>
          <w:p w14:paraId="36F06475" w14:textId="77777777" w:rsidR="00E62789" w:rsidRPr="00F52F10" w:rsidRDefault="00E62789" w:rsidP="00E62789">
            <w:pPr>
              <w:rPr>
                <w:rFonts w:ascii="Times New Roman" w:hAnsi="Times New Roman" w:cs="Times New Roman"/>
                <w:b/>
                <w:bCs/>
              </w:rPr>
            </w:pPr>
          </w:p>
        </w:tc>
        <w:tc>
          <w:tcPr>
            <w:tcW w:w="4141" w:type="dxa"/>
          </w:tcPr>
          <w:p w14:paraId="3F4A9AD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operatorit në fjalë i jepet mundësia të komentojë mbi informacionin që autoriteti kompetent synon të publikojë ose ta bëjë të disponueshëm për publikun, përpara publikimit ose publikimit të tij, duke marrë parasysh urgjencën e situatës; dhe</w:t>
            </w:r>
          </w:p>
        </w:tc>
        <w:tc>
          <w:tcPr>
            <w:tcW w:w="1350" w:type="dxa"/>
          </w:tcPr>
          <w:p w14:paraId="2C232F1B" w14:textId="77777777" w:rsidR="00E62789" w:rsidRPr="00F52F10" w:rsidRDefault="00E62789" w:rsidP="00E62789">
            <w:pPr>
              <w:rPr>
                <w:rFonts w:ascii="Times New Roman" w:hAnsi="Times New Roman" w:cs="Times New Roman"/>
              </w:rPr>
            </w:pPr>
          </w:p>
        </w:tc>
        <w:tc>
          <w:tcPr>
            <w:tcW w:w="1615" w:type="dxa"/>
          </w:tcPr>
          <w:p w14:paraId="5CD2E218" w14:textId="77777777" w:rsidR="00E62789" w:rsidRPr="00F52F10" w:rsidRDefault="00E62789" w:rsidP="00E62789">
            <w:pPr>
              <w:rPr>
                <w:rFonts w:ascii="Times New Roman" w:hAnsi="Times New Roman" w:cs="Times New Roman"/>
                <w:b/>
                <w:bCs/>
              </w:rPr>
            </w:pPr>
          </w:p>
        </w:tc>
        <w:tc>
          <w:tcPr>
            <w:tcW w:w="4589" w:type="dxa"/>
          </w:tcPr>
          <w:p w14:paraId="213890E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bCs/>
                <w:lang w:val="fr-FR" w:eastAsia="hr-HR" w:bidi="sq-AL"/>
              </w:rPr>
              <w:t xml:space="preserve">operatorit </w:t>
            </w:r>
            <w:r w:rsidRPr="00F52F10">
              <w:rPr>
                <w:rFonts w:ascii="Times New Roman" w:hAnsi="Times New Roman" w:cs="Times New Roman"/>
                <w:bCs/>
                <w:lang w:eastAsia="hr-HR" w:bidi="sq-AL"/>
              </w:rPr>
              <w:t xml:space="preserve">në fjalë </w:t>
            </w:r>
            <w:r w:rsidRPr="00F52F10">
              <w:rPr>
                <w:rFonts w:ascii="Times New Roman" w:hAnsi="Times New Roman" w:cs="Times New Roman"/>
                <w:bCs/>
                <w:lang w:val="fr-FR" w:eastAsia="hr-HR" w:bidi="sq-AL"/>
              </w:rPr>
              <w:t>i është dhënë mundësia të komentojë mbi informacionin që autoriteti kompetent synon të publikojë ose të vërë në dispozicion të publikut, përpara publikimit të tij, sipas urgjencës së situatës; dhe</w:t>
            </w:r>
          </w:p>
        </w:tc>
        <w:tc>
          <w:tcPr>
            <w:tcW w:w="1075" w:type="dxa"/>
            <w:gridSpan w:val="2"/>
          </w:tcPr>
          <w:p w14:paraId="121BD42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0A579CF" w14:textId="77777777" w:rsidR="00E62789" w:rsidRPr="00F52F10" w:rsidRDefault="00E62789" w:rsidP="00E62789">
            <w:pPr>
              <w:rPr>
                <w:rFonts w:ascii="Times New Roman" w:hAnsi="Times New Roman" w:cs="Times New Roman"/>
              </w:rPr>
            </w:pPr>
          </w:p>
        </w:tc>
      </w:tr>
      <w:tr w:rsidR="00E62789" w:rsidRPr="00F52F10" w14:paraId="31027D93" w14:textId="77777777" w:rsidTr="00AC7A2D">
        <w:trPr>
          <w:gridAfter w:val="1"/>
          <w:wAfter w:w="8345" w:type="dxa"/>
          <w:trHeight w:val="355"/>
        </w:trPr>
        <w:tc>
          <w:tcPr>
            <w:tcW w:w="1884" w:type="dxa"/>
            <w:vMerge/>
          </w:tcPr>
          <w:p w14:paraId="41DD63D9" w14:textId="77777777" w:rsidR="00E62789" w:rsidRPr="00F52F10" w:rsidRDefault="00E62789" w:rsidP="00E62789">
            <w:pPr>
              <w:rPr>
                <w:rFonts w:ascii="Times New Roman" w:hAnsi="Times New Roman" w:cs="Times New Roman"/>
                <w:b/>
                <w:bCs/>
              </w:rPr>
            </w:pPr>
          </w:p>
        </w:tc>
        <w:tc>
          <w:tcPr>
            <w:tcW w:w="4141" w:type="dxa"/>
          </w:tcPr>
          <w:p w14:paraId="654C420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informacioni që publikohet ose vihet në dispozicion të publikut merr në konsideratë komentet e shprehura nga operatori përkatës ose publikohet ose lirohet së bashku me komente të tilla.</w:t>
            </w:r>
          </w:p>
        </w:tc>
        <w:tc>
          <w:tcPr>
            <w:tcW w:w="1350" w:type="dxa"/>
          </w:tcPr>
          <w:p w14:paraId="398E5B0A" w14:textId="77777777" w:rsidR="00E62789" w:rsidRPr="00F52F10" w:rsidRDefault="00E62789" w:rsidP="00E62789">
            <w:pPr>
              <w:rPr>
                <w:rFonts w:ascii="Times New Roman" w:hAnsi="Times New Roman" w:cs="Times New Roman"/>
              </w:rPr>
            </w:pPr>
          </w:p>
        </w:tc>
        <w:tc>
          <w:tcPr>
            <w:tcW w:w="1615" w:type="dxa"/>
          </w:tcPr>
          <w:p w14:paraId="25476D92" w14:textId="77777777" w:rsidR="00E62789" w:rsidRPr="00F52F10" w:rsidRDefault="00E62789" w:rsidP="00E62789">
            <w:pPr>
              <w:rPr>
                <w:rFonts w:ascii="Times New Roman" w:hAnsi="Times New Roman" w:cs="Times New Roman"/>
                <w:b/>
                <w:bCs/>
              </w:rPr>
            </w:pPr>
          </w:p>
        </w:tc>
        <w:tc>
          <w:tcPr>
            <w:tcW w:w="4589" w:type="dxa"/>
          </w:tcPr>
          <w:p w14:paraId="404332D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val="fr-FR"/>
              </w:rPr>
              <w:t xml:space="preserve"> </w:t>
            </w:r>
            <w:r w:rsidRPr="00F52F10">
              <w:rPr>
                <w:rFonts w:ascii="Times New Roman" w:hAnsi="Times New Roman" w:cs="Times New Roman"/>
                <w:lang w:val="fr-FR"/>
              </w:rPr>
              <w:t>informacioni i publikuar ose i vënë në dispozicion të publikut, ka marrë parasysh komentet e shprehura nga operatori në fjalë ose publikohet së bashku me komente e tij.</w:t>
            </w:r>
          </w:p>
        </w:tc>
        <w:tc>
          <w:tcPr>
            <w:tcW w:w="1075" w:type="dxa"/>
            <w:gridSpan w:val="2"/>
          </w:tcPr>
          <w:p w14:paraId="6D02097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2311BC1" w14:textId="77777777" w:rsidR="00E62789" w:rsidRPr="00F52F10" w:rsidRDefault="00E62789" w:rsidP="00E62789">
            <w:pPr>
              <w:rPr>
                <w:rFonts w:ascii="Times New Roman" w:hAnsi="Times New Roman" w:cs="Times New Roman"/>
              </w:rPr>
            </w:pPr>
          </w:p>
        </w:tc>
      </w:tr>
      <w:tr w:rsidR="00E62789" w:rsidRPr="00F52F10" w14:paraId="2AAB5F37" w14:textId="77777777" w:rsidTr="00AC7A2D">
        <w:trPr>
          <w:gridAfter w:val="1"/>
          <w:wAfter w:w="8345" w:type="dxa"/>
          <w:trHeight w:val="355"/>
        </w:trPr>
        <w:tc>
          <w:tcPr>
            <w:tcW w:w="1884" w:type="dxa"/>
          </w:tcPr>
          <w:p w14:paraId="47984EA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II</w:t>
            </w:r>
          </w:p>
          <w:p w14:paraId="390EAD9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zyrtare</w:t>
            </w:r>
          </w:p>
        </w:tc>
        <w:tc>
          <w:tcPr>
            <w:tcW w:w="4141" w:type="dxa"/>
          </w:tcPr>
          <w:p w14:paraId="03257D67"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50489735" w14:textId="77777777" w:rsidR="00E62789" w:rsidRPr="00F52F10" w:rsidRDefault="00E62789" w:rsidP="00E62789">
            <w:pPr>
              <w:rPr>
                <w:rFonts w:ascii="Times New Roman" w:hAnsi="Times New Roman" w:cs="Times New Roman"/>
              </w:rPr>
            </w:pPr>
          </w:p>
        </w:tc>
        <w:tc>
          <w:tcPr>
            <w:tcW w:w="1615" w:type="dxa"/>
          </w:tcPr>
          <w:p w14:paraId="0BDDAE57" w14:textId="77777777" w:rsidR="00E62789" w:rsidRPr="00F52F10" w:rsidRDefault="00E62789" w:rsidP="00E62789">
            <w:pPr>
              <w:spacing w:line="276" w:lineRule="auto"/>
              <w:rPr>
                <w:rFonts w:ascii="Times New Roman" w:hAnsi="Times New Roman" w:cs="Times New Roman"/>
                <w:b/>
                <w:bCs/>
                <w:sz w:val="24"/>
                <w:szCs w:val="24"/>
                <w:lang w:val="en-GB" w:eastAsia="hr-HR"/>
              </w:rPr>
            </w:pPr>
            <w:r w:rsidRPr="00F52F10">
              <w:rPr>
                <w:rFonts w:ascii="Times New Roman" w:hAnsi="Times New Roman" w:cs="Times New Roman"/>
                <w:b/>
                <w:bCs/>
                <w:sz w:val="24"/>
                <w:szCs w:val="24"/>
                <w:lang w:val="en-GB" w:eastAsia="hr-HR"/>
              </w:rPr>
              <w:t>KREU II</w:t>
            </w:r>
          </w:p>
          <w:p w14:paraId="5276012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zyrtare</w:t>
            </w:r>
          </w:p>
        </w:tc>
        <w:tc>
          <w:tcPr>
            <w:tcW w:w="4589" w:type="dxa"/>
          </w:tcPr>
          <w:p w14:paraId="1417A5FE"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6A47ACC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ABD4921" w14:textId="77777777" w:rsidR="00E62789" w:rsidRPr="00F52F10" w:rsidRDefault="00E62789" w:rsidP="00E62789">
            <w:pPr>
              <w:rPr>
                <w:rFonts w:ascii="Times New Roman" w:hAnsi="Times New Roman" w:cs="Times New Roman"/>
              </w:rPr>
            </w:pPr>
          </w:p>
        </w:tc>
      </w:tr>
      <w:tr w:rsidR="00E62789" w:rsidRPr="00F52F10" w14:paraId="6B036EF7" w14:textId="77777777" w:rsidTr="00AC7A2D">
        <w:trPr>
          <w:gridAfter w:val="1"/>
          <w:wAfter w:w="8345" w:type="dxa"/>
          <w:trHeight w:val="355"/>
        </w:trPr>
        <w:tc>
          <w:tcPr>
            <w:tcW w:w="1884" w:type="dxa"/>
          </w:tcPr>
          <w:p w14:paraId="0B708DD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w:t>
            </w:r>
          </w:p>
          <w:p w14:paraId="77FEF255"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Kërkesa të përgjithshme</w:t>
            </w:r>
          </w:p>
        </w:tc>
        <w:tc>
          <w:tcPr>
            <w:tcW w:w="4141" w:type="dxa"/>
          </w:tcPr>
          <w:p w14:paraId="0AA396AD"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40D81EA0" w14:textId="77777777" w:rsidR="00E62789" w:rsidRPr="00F52F10" w:rsidRDefault="00E62789" w:rsidP="00E62789">
            <w:pPr>
              <w:rPr>
                <w:rFonts w:ascii="Times New Roman" w:hAnsi="Times New Roman" w:cs="Times New Roman"/>
              </w:rPr>
            </w:pPr>
          </w:p>
        </w:tc>
        <w:tc>
          <w:tcPr>
            <w:tcW w:w="1615" w:type="dxa"/>
          </w:tcPr>
          <w:p w14:paraId="3E1BA74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w:t>
            </w:r>
          </w:p>
          <w:p w14:paraId="45EE4A9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Kërkesa të përgjithshme</w:t>
            </w:r>
          </w:p>
        </w:tc>
        <w:tc>
          <w:tcPr>
            <w:tcW w:w="4589" w:type="dxa"/>
          </w:tcPr>
          <w:p w14:paraId="61B0EC08"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5B5BD2E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CB80778" w14:textId="77777777" w:rsidR="00E62789" w:rsidRPr="00F52F10" w:rsidRDefault="00E62789" w:rsidP="00E62789">
            <w:pPr>
              <w:rPr>
                <w:rFonts w:ascii="Times New Roman" w:hAnsi="Times New Roman" w:cs="Times New Roman"/>
              </w:rPr>
            </w:pPr>
          </w:p>
        </w:tc>
      </w:tr>
      <w:tr w:rsidR="00E62789" w:rsidRPr="00F52F10" w14:paraId="5A08A79F" w14:textId="77777777" w:rsidTr="00AC7A2D">
        <w:trPr>
          <w:gridAfter w:val="1"/>
          <w:wAfter w:w="8345" w:type="dxa"/>
          <w:trHeight w:val="355"/>
        </w:trPr>
        <w:tc>
          <w:tcPr>
            <w:tcW w:w="1884" w:type="dxa"/>
            <w:vMerge w:val="restart"/>
          </w:tcPr>
          <w:p w14:paraId="7DC4FAF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lastRenderedPageBreak/>
              <w:t>Neni 9</w:t>
            </w:r>
          </w:p>
          <w:p w14:paraId="08DD55C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Rregullat e përgjithshme mbi kontrollet zyrtare</w:t>
            </w:r>
          </w:p>
        </w:tc>
        <w:tc>
          <w:tcPr>
            <w:tcW w:w="4141" w:type="dxa"/>
          </w:tcPr>
          <w:p w14:paraId="2E2FE6F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kryejnë kontrolle zyrtare mbi të gjithë operatorët rregullisht, në bazë të riskut dhe me frekuencën e duhur, duke marrë parasysh:</w:t>
            </w:r>
          </w:p>
        </w:tc>
        <w:tc>
          <w:tcPr>
            <w:tcW w:w="1350" w:type="dxa"/>
          </w:tcPr>
          <w:p w14:paraId="7EBB81DD" w14:textId="77777777" w:rsidR="00E62789" w:rsidRPr="00F52F10" w:rsidRDefault="00E62789" w:rsidP="00E62789">
            <w:pPr>
              <w:rPr>
                <w:rFonts w:ascii="Times New Roman" w:hAnsi="Times New Roman" w:cs="Times New Roman"/>
              </w:rPr>
            </w:pPr>
          </w:p>
        </w:tc>
        <w:tc>
          <w:tcPr>
            <w:tcW w:w="1615" w:type="dxa"/>
            <w:vMerge w:val="restart"/>
          </w:tcPr>
          <w:p w14:paraId="7A720513" w14:textId="13841333" w:rsidR="00E62789" w:rsidRPr="00F52F10" w:rsidRDefault="00E62789" w:rsidP="00E62789">
            <w:pPr>
              <w:spacing w:line="276" w:lineRule="auto"/>
              <w:rPr>
                <w:rFonts w:ascii="Times New Roman" w:hAnsi="Times New Roman" w:cs="Times New Roman"/>
                <w:b/>
                <w:lang w:eastAsia="hr-HR" w:bidi="sq-AL"/>
              </w:rPr>
            </w:pPr>
            <w:r w:rsidRPr="00F52F10">
              <w:rPr>
                <w:rFonts w:ascii="Times New Roman" w:hAnsi="Times New Roman" w:cs="Times New Roman"/>
                <w:b/>
                <w:lang w:eastAsia="hr-HR" w:bidi="sq-AL"/>
              </w:rPr>
              <w:t xml:space="preserve">Neni </w:t>
            </w:r>
            <w:r w:rsidR="001C4E8C" w:rsidRPr="00F52F10">
              <w:rPr>
                <w:rFonts w:ascii="Times New Roman" w:hAnsi="Times New Roman" w:cs="Times New Roman"/>
                <w:b/>
                <w:lang w:eastAsia="hr-HR" w:bidi="sq-AL"/>
              </w:rPr>
              <w:t>10</w:t>
            </w:r>
          </w:p>
          <w:p w14:paraId="0339AB9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Cs/>
                <w:lang w:eastAsia="hr-HR" w:bidi="sq-AL"/>
              </w:rPr>
              <w:t>Rregullat e përgjithshme për kontrollet zyrtare</w:t>
            </w:r>
          </w:p>
        </w:tc>
        <w:tc>
          <w:tcPr>
            <w:tcW w:w="4589" w:type="dxa"/>
          </w:tcPr>
          <w:p w14:paraId="56791CF8" w14:textId="4CE14F69"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eastAsia="hr-HR"/>
              </w:rPr>
              <w:t xml:space="preserve"> </w:t>
            </w:r>
            <w:r w:rsidR="00290197" w:rsidRPr="00F52F10">
              <w:t xml:space="preserve"> </w:t>
            </w:r>
            <w:r w:rsidR="00290197" w:rsidRPr="00F52F10">
              <w:rPr>
                <w:rFonts w:ascii="Times New Roman" w:hAnsi="Times New Roman" w:cs="Times New Roman"/>
                <w:bCs/>
                <w:lang w:eastAsia="hr-HR" w:bidi="sq-AL"/>
              </w:rPr>
              <w:t xml:space="preserve">Autoritetet kompetente kryejnë </w:t>
            </w:r>
            <w:r w:rsidRPr="00F52F10">
              <w:rPr>
                <w:rFonts w:ascii="Times New Roman" w:hAnsi="Times New Roman" w:cs="Times New Roman"/>
                <w:bCs/>
                <w:lang w:eastAsia="hr-HR" w:bidi="sq-AL"/>
              </w:rPr>
              <w:t>rregullisht kontrolle zyrtare në të gjithë operatorët, mbi bazë të riskut dhe me frekuencën të përshtatshme, duke marrë parasysh:</w:t>
            </w:r>
          </w:p>
        </w:tc>
        <w:tc>
          <w:tcPr>
            <w:tcW w:w="1075" w:type="dxa"/>
            <w:gridSpan w:val="2"/>
          </w:tcPr>
          <w:p w14:paraId="7F5930C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BB06B14" w14:textId="77777777" w:rsidR="00E62789" w:rsidRPr="00F52F10" w:rsidRDefault="00E62789" w:rsidP="00E62789">
            <w:pPr>
              <w:rPr>
                <w:rFonts w:ascii="Times New Roman" w:hAnsi="Times New Roman" w:cs="Times New Roman"/>
              </w:rPr>
            </w:pPr>
          </w:p>
        </w:tc>
      </w:tr>
      <w:tr w:rsidR="00E62789" w:rsidRPr="00F52F10" w14:paraId="72290390" w14:textId="77777777" w:rsidTr="00AC7A2D">
        <w:trPr>
          <w:gridAfter w:val="1"/>
          <w:wAfter w:w="8345" w:type="dxa"/>
          <w:trHeight w:val="355"/>
        </w:trPr>
        <w:tc>
          <w:tcPr>
            <w:tcW w:w="1884" w:type="dxa"/>
            <w:vMerge/>
          </w:tcPr>
          <w:p w14:paraId="191351EF" w14:textId="77777777" w:rsidR="00E62789" w:rsidRPr="00F52F10" w:rsidRDefault="00E62789" w:rsidP="00E62789">
            <w:pPr>
              <w:rPr>
                <w:rFonts w:ascii="Times New Roman" w:hAnsi="Times New Roman" w:cs="Times New Roman"/>
                <w:b/>
                <w:bCs/>
              </w:rPr>
            </w:pPr>
          </w:p>
        </w:tc>
        <w:tc>
          <w:tcPr>
            <w:tcW w:w="4141" w:type="dxa"/>
          </w:tcPr>
          <w:p w14:paraId="153B0921" w14:textId="77777777" w:rsidR="00E62789" w:rsidRPr="00F52F10" w:rsidRDefault="00E62789" w:rsidP="00E62789">
            <w:pPr>
              <w:pStyle w:val="ListParagraph"/>
              <w:numPr>
                <w:ilvl w:val="0"/>
                <w:numId w:val="1"/>
              </w:num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rreziqet e identifikuara që lidhen me:</w:t>
            </w:r>
          </w:p>
          <w:p w14:paraId="14D9FF86" w14:textId="77777777" w:rsidR="00E62789" w:rsidRPr="00F52F10" w:rsidRDefault="00E62789" w:rsidP="00E62789">
            <w:pPr>
              <w:pStyle w:val="ListParagraph"/>
              <w:numPr>
                <w:ilvl w:val="0"/>
                <w:numId w:val="2"/>
              </w:num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kafshët dhe mallrat;</w:t>
            </w:r>
          </w:p>
          <w:p w14:paraId="0A2C6491" w14:textId="77777777" w:rsidR="00E62789" w:rsidRPr="00F52F10" w:rsidRDefault="00E62789" w:rsidP="00E62789">
            <w:pPr>
              <w:pStyle w:val="ListParagraph"/>
              <w:numPr>
                <w:ilvl w:val="0"/>
                <w:numId w:val="2"/>
              </w:num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aktivitetet nën kontrollin e operatorëve;</w:t>
            </w:r>
          </w:p>
          <w:p w14:paraId="641ABA95" w14:textId="77777777" w:rsidR="00E62789" w:rsidRPr="00F52F10" w:rsidRDefault="00E62789" w:rsidP="00E62789">
            <w:pPr>
              <w:pStyle w:val="ListParagraph"/>
              <w:numPr>
                <w:ilvl w:val="0"/>
                <w:numId w:val="2"/>
              </w:num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vendndodhjen e aktiviteteve ose operacioneve të operatorëve;</w:t>
            </w:r>
          </w:p>
          <w:p w14:paraId="7074D0E6" w14:textId="77777777" w:rsidR="00E62789" w:rsidRPr="00F52F10" w:rsidRDefault="00E62789" w:rsidP="00E62789">
            <w:pPr>
              <w:pStyle w:val="ListParagraph"/>
              <w:numPr>
                <w:ilvl w:val="0"/>
                <w:numId w:val="2"/>
              </w:num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përdorimi i produkteve, proceseve, materialeve ose substancave që mund të ndikojnë në sigurinë, integritetin dhe plotësinë e ushqimit, ose sigurinë e ushqimit për kafshët, shëndetin ose mirëqenien e kafshëve, shëndetin e bimëve ose, në rastin e OMGJ-ve dhe produkteve të mbrojtjes së bimëve, që mund të kenë gjithashtu një ndikim negativ në mjedis;</w:t>
            </w:r>
          </w:p>
        </w:tc>
        <w:tc>
          <w:tcPr>
            <w:tcW w:w="1350" w:type="dxa"/>
          </w:tcPr>
          <w:p w14:paraId="4C7F018A" w14:textId="77777777" w:rsidR="00E62789" w:rsidRPr="00F52F10" w:rsidRDefault="00E62789" w:rsidP="00E62789">
            <w:pPr>
              <w:rPr>
                <w:rFonts w:ascii="Times New Roman" w:hAnsi="Times New Roman" w:cs="Times New Roman"/>
              </w:rPr>
            </w:pPr>
          </w:p>
        </w:tc>
        <w:tc>
          <w:tcPr>
            <w:tcW w:w="1615" w:type="dxa"/>
            <w:vMerge/>
          </w:tcPr>
          <w:p w14:paraId="3F6AD9E2" w14:textId="77777777" w:rsidR="00E62789" w:rsidRPr="00F52F10" w:rsidRDefault="00E62789" w:rsidP="00E62789">
            <w:pPr>
              <w:rPr>
                <w:rFonts w:ascii="Times New Roman" w:hAnsi="Times New Roman" w:cs="Times New Roman"/>
                <w:b/>
                <w:bCs/>
              </w:rPr>
            </w:pPr>
          </w:p>
        </w:tc>
        <w:tc>
          <w:tcPr>
            <w:tcW w:w="4589" w:type="dxa"/>
          </w:tcPr>
          <w:p w14:paraId="01358946" w14:textId="77777777" w:rsidR="00E62789" w:rsidRPr="00F52F10" w:rsidRDefault="00E62789" w:rsidP="00E62789">
            <w:pPr>
              <w:spacing w:line="276" w:lineRule="auto"/>
              <w:jc w:val="both"/>
              <w:rPr>
                <w:rFonts w:ascii="Times New Roman" w:hAnsi="Times New Roman" w:cs="Times New Roman"/>
                <w:bCs/>
                <w:lang w:eastAsia="hr-HR" w:bidi="sq-AL"/>
              </w:rPr>
            </w:pPr>
          </w:p>
          <w:p w14:paraId="7DDFF18E" w14:textId="77777777" w:rsidR="00E62789" w:rsidRPr="00F52F10" w:rsidRDefault="00E62789" w:rsidP="007D220A">
            <w:pPr>
              <w:pStyle w:val="ListParagraph"/>
              <w:spacing w:line="276" w:lineRule="auto"/>
              <w:ind w:left="0"/>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a) risqet e identifikuara që lidhen me:</w:t>
            </w:r>
          </w:p>
          <w:p w14:paraId="1342DE75" w14:textId="77777777" w:rsidR="00E62789" w:rsidRPr="00F52F10" w:rsidRDefault="00E62789" w:rsidP="007D220A">
            <w:pPr>
              <w:pStyle w:val="ListParagraph"/>
              <w:numPr>
                <w:ilvl w:val="2"/>
                <w:numId w:val="4"/>
              </w:numPr>
              <w:spacing w:line="276" w:lineRule="auto"/>
              <w:ind w:left="522"/>
              <w:jc w:val="both"/>
              <w:rPr>
                <w:rFonts w:ascii="Times New Roman" w:hAnsi="Times New Roman" w:cs="Times New Roman"/>
                <w:bCs/>
                <w:lang w:val="en-GB" w:eastAsia="hr-HR" w:bidi="sq-AL"/>
              </w:rPr>
            </w:pPr>
            <w:r w:rsidRPr="00F52F10">
              <w:rPr>
                <w:rFonts w:ascii="Times New Roman" w:hAnsi="Times New Roman" w:cs="Times New Roman"/>
                <w:bCs/>
                <w:lang w:val="en-GB" w:eastAsia="hr-HR" w:bidi="sq-AL"/>
              </w:rPr>
              <w:t>kafshët dhe mallrat;</w:t>
            </w:r>
          </w:p>
          <w:p w14:paraId="075CF5EA" w14:textId="77777777" w:rsidR="00E62789" w:rsidRPr="00F52F10" w:rsidRDefault="00E62789" w:rsidP="007D220A">
            <w:pPr>
              <w:pStyle w:val="ListParagraph"/>
              <w:numPr>
                <w:ilvl w:val="2"/>
                <w:numId w:val="4"/>
              </w:numPr>
              <w:spacing w:line="276" w:lineRule="auto"/>
              <w:ind w:left="522"/>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aktivitetet nën kontrollin e operatorëve;</w:t>
            </w:r>
          </w:p>
          <w:p w14:paraId="1452C975" w14:textId="77777777" w:rsidR="00E62789" w:rsidRPr="00F52F10" w:rsidRDefault="00E62789" w:rsidP="007D220A">
            <w:pPr>
              <w:pStyle w:val="ListParagraph"/>
              <w:numPr>
                <w:ilvl w:val="2"/>
                <w:numId w:val="4"/>
              </w:numPr>
              <w:spacing w:line="276" w:lineRule="auto"/>
              <w:ind w:left="522"/>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vendndodhjen e aktiviteteve ose veprimtarisë të operatorëve;</w:t>
            </w:r>
          </w:p>
          <w:p w14:paraId="470750DD" w14:textId="7AB05EB6" w:rsidR="00E62789" w:rsidRPr="00F52F10" w:rsidRDefault="00E62789" w:rsidP="007D220A">
            <w:pPr>
              <w:pStyle w:val="ListParagraph"/>
              <w:numPr>
                <w:ilvl w:val="2"/>
                <w:numId w:val="4"/>
              </w:numPr>
              <w:spacing w:line="276" w:lineRule="auto"/>
              <w:ind w:left="522"/>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 xml:space="preserve">përdorimin e produkteve, proceseve, materialeve ose substancave që mund të ndikojnë në sigurinë e ushqimit, integritetin dhe </w:t>
            </w:r>
            <w:r w:rsidR="00D01F65" w:rsidRPr="00F52F10">
              <w:rPr>
                <w:rFonts w:ascii="Times New Roman" w:hAnsi="Times New Roman" w:cs="Times New Roman"/>
                <w:bCs/>
                <w:lang w:val="it-IT" w:eastAsia="hr-HR" w:bidi="sq-AL"/>
              </w:rPr>
              <w:t xml:space="preserve"> përshtatshmërinë për konsum</w:t>
            </w:r>
            <w:r w:rsidR="00D01F65" w:rsidRPr="00F52F10">
              <w:rPr>
                <w:rFonts w:ascii="Times New Roman" w:hAnsi="Times New Roman" w:cs="Times New Roman"/>
                <w:sz w:val="24"/>
                <w:szCs w:val="24"/>
                <w:lang w:val="it-IT" w:eastAsia="hr-HR"/>
              </w:rPr>
              <w:t xml:space="preserve">, </w:t>
            </w:r>
            <w:r w:rsidRPr="00F52F10">
              <w:rPr>
                <w:rFonts w:ascii="Times New Roman" w:hAnsi="Times New Roman" w:cs="Times New Roman"/>
                <w:bCs/>
                <w:lang w:val="it-IT" w:eastAsia="hr-HR" w:bidi="sq-AL"/>
              </w:rPr>
              <w:t>ose sigurinë e ushqimit për kafshë, shëndetin ose mirëqenien e kafshëve, shëndetin e bimëve ose, në rastin e OMGJ-ve dhe produkteve për mbrojtjen e bimëve, që mund të kenë gjithashtu një ndikim negativ në mjedis;</w:t>
            </w:r>
          </w:p>
        </w:tc>
        <w:tc>
          <w:tcPr>
            <w:tcW w:w="1075" w:type="dxa"/>
            <w:gridSpan w:val="2"/>
          </w:tcPr>
          <w:p w14:paraId="7EB6136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A1491C5" w14:textId="77777777" w:rsidR="00E62789" w:rsidRPr="00F52F10" w:rsidRDefault="00E62789" w:rsidP="00E62789">
            <w:pPr>
              <w:rPr>
                <w:rFonts w:ascii="Times New Roman" w:hAnsi="Times New Roman" w:cs="Times New Roman"/>
              </w:rPr>
            </w:pPr>
          </w:p>
        </w:tc>
      </w:tr>
      <w:tr w:rsidR="00E62789" w:rsidRPr="00F52F10" w14:paraId="09A965B1" w14:textId="77777777" w:rsidTr="00AC7A2D">
        <w:trPr>
          <w:gridAfter w:val="1"/>
          <w:wAfter w:w="8345" w:type="dxa"/>
          <w:trHeight w:val="355"/>
        </w:trPr>
        <w:tc>
          <w:tcPr>
            <w:tcW w:w="1884" w:type="dxa"/>
            <w:vMerge/>
          </w:tcPr>
          <w:p w14:paraId="2A7A92B7" w14:textId="77777777" w:rsidR="00E62789" w:rsidRPr="00F52F10" w:rsidRDefault="00E62789" w:rsidP="00E62789">
            <w:pPr>
              <w:rPr>
                <w:rFonts w:ascii="Times New Roman" w:hAnsi="Times New Roman" w:cs="Times New Roman"/>
                <w:b/>
                <w:bCs/>
              </w:rPr>
            </w:pPr>
          </w:p>
        </w:tc>
        <w:tc>
          <w:tcPr>
            <w:tcW w:w="4141" w:type="dxa"/>
          </w:tcPr>
          <w:p w14:paraId="3B5B436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çdo informacion që tregon mundësinë që konsumatorët të mashtrohen, veçanërisht në lidhje me natyrën, identitetin, vetitë, përbërjen, sasinë, qëndrueshmërinë, vendin e origjinës ose vendin e prejardhjes, metodën e prodhimit ose prodhimit të ushqimit;</w:t>
            </w:r>
          </w:p>
        </w:tc>
        <w:tc>
          <w:tcPr>
            <w:tcW w:w="1350" w:type="dxa"/>
          </w:tcPr>
          <w:p w14:paraId="3736C1B5" w14:textId="77777777" w:rsidR="00E62789" w:rsidRPr="00F52F10" w:rsidRDefault="00E62789" w:rsidP="00E62789">
            <w:pPr>
              <w:rPr>
                <w:rFonts w:ascii="Times New Roman" w:hAnsi="Times New Roman" w:cs="Times New Roman"/>
              </w:rPr>
            </w:pPr>
          </w:p>
        </w:tc>
        <w:tc>
          <w:tcPr>
            <w:tcW w:w="1615" w:type="dxa"/>
            <w:vMerge/>
          </w:tcPr>
          <w:p w14:paraId="4AB20210" w14:textId="77777777" w:rsidR="00E62789" w:rsidRPr="00F52F10" w:rsidRDefault="00E62789" w:rsidP="00E62789">
            <w:pPr>
              <w:rPr>
                <w:rFonts w:ascii="Times New Roman" w:hAnsi="Times New Roman" w:cs="Times New Roman"/>
                <w:b/>
                <w:bCs/>
              </w:rPr>
            </w:pPr>
          </w:p>
        </w:tc>
        <w:tc>
          <w:tcPr>
            <w:tcW w:w="4589" w:type="dxa"/>
          </w:tcPr>
          <w:p w14:paraId="2A05FA54"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çdo informacion që tregon mundësinë që konsumatorët mund të mashtrohen, veçanërisht në lidhje me natyrën, identitetin, vetitë, përbërjen, sasinë, qëndrueshmërinë, shtetin e origjinës ose vendin e prejardhjes, metodën e përpunimit ose prodhimit të ushqimit;</w:t>
            </w:r>
          </w:p>
        </w:tc>
        <w:tc>
          <w:tcPr>
            <w:tcW w:w="1075" w:type="dxa"/>
            <w:gridSpan w:val="2"/>
          </w:tcPr>
          <w:p w14:paraId="42612C2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4E89503" w14:textId="77777777" w:rsidR="00E62789" w:rsidRPr="00F52F10" w:rsidRDefault="00E62789" w:rsidP="00E62789">
            <w:pPr>
              <w:rPr>
                <w:rFonts w:ascii="Times New Roman" w:hAnsi="Times New Roman" w:cs="Times New Roman"/>
              </w:rPr>
            </w:pPr>
          </w:p>
        </w:tc>
      </w:tr>
      <w:tr w:rsidR="00E62789" w:rsidRPr="00F52F10" w14:paraId="082CF959" w14:textId="77777777" w:rsidTr="00AC7A2D">
        <w:trPr>
          <w:gridAfter w:val="1"/>
          <w:wAfter w:w="8345" w:type="dxa"/>
          <w:trHeight w:val="355"/>
        </w:trPr>
        <w:tc>
          <w:tcPr>
            <w:tcW w:w="1884" w:type="dxa"/>
            <w:vMerge/>
          </w:tcPr>
          <w:p w14:paraId="42AEE35C" w14:textId="77777777" w:rsidR="00E62789" w:rsidRPr="00F52F10" w:rsidRDefault="00E62789" w:rsidP="00E62789">
            <w:pPr>
              <w:rPr>
                <w:rFonts w:ascii="Times New Roman" w:hAnsi="Times New Roman" w:cs="Times New Roman"/>
                <w:b/>
                <w:bCs/>
              </w:rPr>
            </w:pPr>
          </w:p>
        </w:tc>
        <w:tc>
          <w:tcPr>
            <w:tcW w:w="4141" w:type="dxa"/>
          </w:tcPr>
          <w:p w14:paraId="4A5512C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historikun e kaluar të operatorëve në lidhje me rezultatin e kontrolleve zyrtare të kryera </w:t>
            </w:r>
            <w:r w:rsidRPr="00F52F10">
              <w:rPr>
                <w:rFonts w:ascii="Times New Roman" w:hAnsi="Times New Roman" w:cs="Times New Roman"/>
                <w:bCs/>
                <w:lang w:eastAsia="hr-HR" w:bidi="sq-AL"/>
              </w:rPr>
              <w:lastRenderedPageBreak/>
              <w:t>mbi ta dhe pajtueshmërinë e tyre me rregullat e përmendura në nenin 1(2);</w:t>
            </w:r>
          </w:p>
        </w:tc>
        <w:tc>
          <w:tcPr>
            <w:tcW w:w="1350" w:type="dxa"/>
          </w:tcPr>
          <w:p w14:paraId="3CBDDAF2" w14:textId="77777777" w:rsidR="00E62789" w:rsidRPr="00F52F10" w:rsidRDefault="00E62789" w:rsidP="00E62789">
            <w:pPr>
              <w:rPr>
                <w:rFonts w:ascii="Times New Roman" w:hAnsi="Times New Roman" w:cs="Times New Roman"/>
              </w:rPr>
            </w:pPr>
          </w:p>
        </w:tc>
        <w:tc>
          <w:tcPr>
            <w:tcW w:w="1615" w:type="dxa"/>
            <w:vMerge/>
          </w:tcPr>
          <w:p w14:paraId="5A854569" w14:textId="77777777" w:rsidR="00E62789" w:rsidRPr="00F52F10" w:rsidRDefault="00E62789" w:rsidP="00E62789">
            <w:pPr>
              <w:rPr>
                <w:rFonts w:ascii="Times New Roman" w:hAnsi="Times New Roman" w:cs="Times New Roman"/>
                <w:b/>
                <w:bCs/>
              </w:rPr>
            </w:pPr>
          </w:p>
        </w:tc>
        <w:tc>
          <w:tcPr>
            <w:tcW w:w="4589" w:type="dxa"/>
          </w:tcPr>
          <w:p w14:paraId="45C4C2A2"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c)</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 xml:space="preserve">historikun e të dhënave të operatorëve në lidhje me rezultatet e kontrolleve zyrtare të kryera ndaj </w:t>
            </w:r>
            <w:r w:rsidRPr="00F52F10">
              <w:rPr>
                <w:rFonts w:ascii="Times New Roman" w:hAnsi="Times New Roman" w:cs="Times New Roman"/>
              </w:rPr>
              <w:lastRenderedPageBreak/>
              <w:t>tyre dhe respektimin e rregullave të parashikuara në pikën 2 të nenit 2 të këtij ligji;</w:t>
            </w:r>
          </w:p>
        </w:tc>
        <w:tc>
          <w:tcPr>
            <w:tcW w:w="1075" w:type="dxa"/>
            <w:gridSpan w:val="2"/>
          </w:tcPr>
          <w:p w14:paraId="286B938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42065663" w14:textId="77777777" w:rsidR="00E62789" w:rsidRPr="00F52F10" w:rsidRDefault="00E62789" w:rsidP="00E62789">
            <w:pPr>
              <w:rPr>
                <w:rFonts w:ascii="Times New Roman" w:hAnsi="Times New Roman" w:cs="Times New Roman"/>
              </w:rPr>
            </w:pPr>
          </w:p>
        </w:tc>
      </w:tr>
      <w:tr w:rsidR="00E62789" w:rsidRPr="00F52F10" w14:paraId="41753FB7" w14:textId="77777777" w:rsidTr="00AC7A2D">
        <w:trPr>
          <w:gridAfter w:val="1"/>
          <w:wAfter w:w="8345" w:type="dxa"/>
          <w:trHeight w:val="355"/>
        </w:trPr>
        <w:tc>
          <w:tcPr>
            <w:tcW w:w="1884" w:type="dxa"/>
            <w:vMerge/>
          </w:tcPr>
          <w:p w14:paraId="40667598" w14:textId="77777777" w:rsidR="00E62789" w:rsidRPr="00F52F10" w:rsidRDefault="00E62789" w:rsidP="00E62789">
            <w:pPr>
              <w:rPr>
                <w:rFonts w:ascii="Times New Roman" w:hAnsi="Times New Roman" w:cs="Times New Roman"/>
                <w:b/>
                <w:bCs/>
              </w:rPr>
            </w:pPr>
          </w:p>
        </w:tc>
        <w:tc>
          <w:tcPr>
            <w:tcW w:w="4141" w:type="dxa"/>
          </w:tcPr>
          <w:p w14:paraId="35BA0CC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besueshmërinë dhe rezultatet e kontrolleve të veta që janë kryer nga operatorët, ose nga një palë e tretë me kërkesën e tyre, duke përfshirë, kur është e përshtatshme, skemat private të sigurimit të cilësisë, me qëllim të konstatimit të përputhshmërisë me rregullat e përmendura në nenin 1(2); dhe</w:t>
            </w:r>
          </w:p>
        </w:tc>
        <w:tc>
          <w:tcPr>
            <w:tcW w:w="1350" w:type="dxa"/>
          </w:tcPr>
          <w:p w14:paraId="3D890FDA" w14:textId="77777777" w:rsidR="00E62789" w:rsidRPr="00F52F10" w:rsidRDefault="00E62789" w:rsidP="00E62789">
            <w:pPr>
              <w:rPr>
                <w:rFonts w:ascii="Times New Roman" w:hAnsi="Times New Roman" w:cs="Times New Roman"/>
              </w:rPr>
            </w:pPr>
          </w:p>
        </w:tc>
        <w:tc>
          <w:tcPr>
            <w:tcW w:w="1615" w:type="dxa"/>
            <w:vMerge/>
          </w:tcPr>
          <w:p w14:paraId="4E31E4B4" w14:textId="77777777" w:rsidR="00E62789" w:rsidRPr="00F52F10" w:rsidRDefault="00E62789" w:rsidP="00E62789">
            <w:pPr>
              <w:rPr>
                <w:rFonts w:ascii="Times New Roman" w:hAnsi="Times New Roman" w:cs="Times New Roman"/>
                <w:b/>
                <w:bCs/>
              </w:rPr>
            </w:pPr>
          </w:p>
        </w:tc>
        <w:tc>
          <w:tcPr>
            <w:tcW w:w="4589" w:type="dxa"/>
          </w:tcPr>
          <w:p w14:paraId="6B1FA44E"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ç)</w:t>
            </w:r>
            <w:r w:rsidRPr="00F52F10">
              <w:rPr>
                <w:rFonts w:ascii="Times New Roman" w:hAnsi="Times New Roman" w:cs="Times New Roman"/>
              </w:rPr>
              <w:t xml:space="preserve"> </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besueshmërinë dhe rezultatet e kontrolleve të kryera nga vete operatorët, ose nga një palë e tretë me kërkesën e tyre, duke përfshirë, sipas rastit, skemat private të sigurimit të cilësisë, me qëllim konstatimin e respektimit të rregullave të përmendura në pikën 2 të nenit 2 të këtij ligji; dhe</w:t>
            </w:r>
          </w:p>
        </w:tc>
        <w:tc>
          <w:tcPr>
            <w:tcW w:w="1075" w:type="dxa"/>
            <w:gridSpan w:val="2"/>
          </w:tcPr>
          <w:p w14:paraId="37EF392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F704789" w14:textId="77777777" w:rsidR="00E62789" w:rsidRPr="00F52F10" w:rsidRDefault="00E62789" w:rsidP="00E62789">
            <w:pPr>
              <w:rPr>
                <w:rFonts w:ascii="Times New Roman" w:hAnsi="Times New Roman" w:cs="Times New Roman"/>
              </w:rPr>
            </w:pPr>
          </w:p>
        </w:tc>
      </w:tr>
      <w:tr w:rsidR="00E62789" w:rsidRPr="00F52F10" w14:paraId="3743B2E7" w14:textId="77777777" w:rsidTr="00AC7A2D">
        <w:trPr>
          <w:gridAfter w:val="1"/>
          <w:wAfter w:w="8345" w:type="dxa"/>
          <w:trHeight w:val="355"/>
        </w:trPr>
        <w:tc>
          <w:tcPr>
            <w:tcW w:w="1884" w:type="dxa"/>
            <w:vMerge/>
          </w:tcPr>
          <w:p w14:paraId="4A1A2D84" w14:textId="77777777" w:rsidR="00E62789" w:rsidRPr="00F52F10" w:rsidRDefault="00E62789" w:rsidP="00E62789">
            <w:pPr>
              <w:rPr>
                <w:rFonts w:ascii="Times New Roman" w:hAnsi="Times New Roman" w:cs="Times New Roman"/>
                <w:b/>
                <w:bCs/>
              </w:rPr>
            </w:pPr>
          </w:p>
        </w:tc>
        <w:tc>
          <w:tcPr>
            <w:tcW w:w="4141" w:type="dxa"/>
          </w:tcPr>
          <w:p w14:paraId="6950F93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çdo informacion që mund të tregojë mosrespektim të rregullave të përmendura në nenin 1(2).</w:t>
            </w:r>
          </w:p>
        </w:tc>
        <w:tc>
          <w:tcPr>
            <w:tcW w:w="1350" w:type="dxa"/>
          </w:tcPr>
          <w:p w14:paraId="6275B222" w14:textId="77777777" w:rsidR="00E62789" w:rsidRPr="00F52F10" w:rsidRDefault="00E62789" w:rsidP="00E62789">
            <w:pPr>
              <w:rPr>
                <w:rFonts w:ascii="Times New Roman" w:hAnsi="Times New Roman" w:cs="Times New Roman"/>
              </w:rPr>
            </w:pPr>
          </w:p>
        </w:tc>
        <w:tc>
          <w:tcPr>
            <w:tcW w:w="1615" w:type="dxa"/>
            <w:vMerge/>
          </w:tcPr>
          <w:p w14:paraId="583FA58E" w14:textId="77777777" w:rsidR="00E62789" w:rsidRPr="00F52F10" w:rsidRDefault="00E62789" w:rsidP="00E62789">
            <w:pPr>
              <w:rPr>
                <w:rFonts w:ascii="Times New Roman" w:hAnsi="Times New Roman" w:cs="Times New Roman"/>
                <w:b/>
                <w:bCs/>
              </w:rPr>
            </w:pPr>
          </w:p>
        </w:tc>
        <w:tc>
          <w:tcPr>
            <w:tcW w:w="4589" w:type="dxa"/>
          </w:tcPr>
          <w:p w14:paraId="1CBF254F"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rPr>
              <w:t>d)  çdo informacion tjetër që mund të tregojë mospërputhje me rregullat e përcaktuara në pikën 2 të nenit 2 të këtij ligji.</w:t>
            </w:r>
          </w:p>
        </w:tc>
        <w:tc>
          <w:tcPr>
            <w:tcW w:w="1075" w:type="dxa"/>
            <w:gridSpan w:val="2"/>
          </w:tcPr>
          <w:p w14:paraId="6C0710A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617B9E7" w14:textId="77777777" w:rsidR="00E62789" w:rsidRPr="00F52F10" w:rsidRDefault="00E62789" w:rsidP="00E62789">
            <w:pPr>
              <w:rPr>
                <w:rFonts w:ascii="Times New Roman" w:hAnsi="Times New Roman" w:cs="Times New Roman"/>
              </w:rPr>
            </w:pPr>
          </w:p>
        </w:tc>
      </w:tr>
      <w:tr w:rsidR="00E62789" w:rsidRPr="00F52F10" w14:paraId="2491B5DB" w14:textId="77777777" w:rsidTr="00AC7A2D">
        <w:trPr>
          <w:gridAfter w:val="1"/>
          <w:wAfter w:w="8345" w:type="dxa"/>
          <w:trHeight w:val="355"/>
        </w:trPr>
        <w:tc>
          <w:tcPr>
            <w:tcW w:w="1884" w:type="dxa"/>
            <w:vMerge/>
          </w:tcPr>
          <w:p w14:paraId="3B33158B" w14:textId="77777777" w:rsidR="00E62789" w:rsidRPr="00F52F10" w:rsidRDefault="00E62789" w:rsidP="00E62789">
            <w:pPr>
              <w:rPr>
                <w:rFonts w:ascii="Times New Roman" w:hAnsi="Times New Roman" w:cs="Times New Roman"/>
                <w:b/>
                <w:bCs/>
              </w:rPr>
            </w:pPr>
          </w:p>
        </w:tc>
        <w:tc>
          <w:tcPr>
            <w:tcW w:w="4141" w:type="dxa"/>
          </w:tcPr>
          <w:p w14:paraId="31CE563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Autoritetet kompetente kryejnë kontrolle zyrtare rregullisht, me frekuenca të përshtatshme të përcaktuara në bazë të riskut, për të identifikuar shkelje të mundshme të qëllimshme të rregullave të përmendura në nenin 1(2), të kryera përmes praktikave mashtruese ose mashtruese, dhe duke marrë parasysh informacionin në lidhje me shkelje të tilla të ndarë përmes mekanizmave të ndihmës administrative të parashikuara në nenet 102 deri në 108 dhe çdo informacion tjetër që tregon mundësinë e shkeljeve të tilla.</w:t>
            </w:r>
          </w:p>
        </w:tc>
        <w:tc>
          <w:tcPr>
            <w:tcW w:w="1350" w:type="dxa"/>
          </w:tcPr>
          <w:p w14:paraId="53CEDC04" w14:textId="77777777" w:rsidR="00E62789" w:rsidRPr="00F52F10" w:rsidRDefault="00E62789" w:rsidP="00E62789">
            <w:pPr>
              <w:rPr>
                <w:rFonts w:ascii="Times New Roman" w:hAnsi="Times New Roman" w:cs="Times New Roman"/>
              </w:rPr>
            </w:pPr>
          </w:p>
        </w:tc>
        <w:tc>
          <w:tcPr>
            <w:tcW w:w="1615" w:type="dxa"/>
            <w:vMerge/>
          </w:tcPr>
          <w:p w14:paraId="41DB6357" w14:textId="77777777" w:rsidR="00E62789" w:rsidRPr="00F52F10" w:rsidRDefault="00E62789" w:rsidP="00E62789">
            <w:pPr>
              <w:rPr>
                <w:rFonts w:ascii="Times New Roman" w:hAnsi="Times New Roman" w:cs="Times New Roman"/>
                <w:b/>
                <w:bCs/>
              </w:rPr>
            </w:pPr>
          </w:p>
        </w:tc>
        <w:tc>
          <w:tcPr>
            <w:tcW w:w="4589" w:type="dxa"/>
          </w:tcPr>
          <w:p w14:paraId="187ECAF0" w14:textId="28CA6353"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rPr>
              <w:t xml:space="preserve">2. </w:t>
            </w:r>
            <w:r w:rsidR="00385FB4" w:rsidRPr="00F52F10">
              <w:rPr>
                <w:rFonts w:ascii="Times New Roman" w:hAnsi="Times New Roman" w:cs="Times New Roman"/>
              </w:rPr>
              <w:t>Autoritetet kompetente</w:t>
            </w:r>
            <w:r w:rsidRPr="00F52F10">
              <w:rPr>
                <w:rFonts w:ascii="Times New Roman" w:hAnsi="Times New Roman" w:cs="Times New Roman"/>
              </w:rPr>
              <w:t xml:space="preserve"> krye</w:t>
            </w:r>
            <w:r w:rsidR="00385FB4" w:rsidRPr="00F52F10">
              <w:rPr>
                <w:rFonts w:ascii="Times New Roman" w:hAnsi="Times New Roman" w:cs="Times New Roman"/>
              </w:rPr>
              <w:t>j</w:t>
            </w:r>
            <w:r w:rsidRPr="00F52F10">
              <w:rPr>
                <w:rFonts w:ascii="Times New Roman" w:hAnsi="Times New Roman" w:cs="Times New Roman"/>
              </w:rPr>
              <w:t>n</w:t>
            </w:r>
            <w:r w:rsidR="00385FB4" w:rsidRPr="00F52F10">
              <w:rPr>
                <w:rFonts w:ascii="Times New Roman" w:hAnsi="Times New Roman" w:cs="Times New Roman"/>
              </w:rPr>
              <w:t>ë</w:t>
            </w:r>
            <w:r w:rsidRPr="00F52F10">
              <w:rPr>
                <w:rFonts w:ascii="Times New Roman" w:hAnsi="Times New Roman" w:cs="Times New Roman"/>
              </w:rPr>
              <w:t xml:space="preserve"> rregullisht kontrolle zyrtare, me frekuencë të përshtatshme, të përcaktuara në bazë të riskut, për të identifikuar shkeljet e mundshme, të kryera me qëllim, të rregullave të përcaktuara në pikën 2 të nenit 2 të këtij ligji, të kryera nëpërmjet praktikave </w:t>
            </w:r>
            <w:r w:rsidR="00085EF2" w:rsidRPr="00F52F10">
              <w:t xml:space="preserve"> </w:t>
            </w:r>
            <w:r w:rsidR="00085EF2" w:rsidRPr="00F52F10">
              <w:rPr>
                <w:rFonts w:ascii="Times New Roman" w:hAnsi="Times New Roman" w:cs="Times New Roman"/>
              </w:rPr>
              <w:t>mashtruese ose çorientuese</w:t>
            </w:r>
            <w:r w:rsidRPr="00F52F10">
              <w:rPr>
                <w:rFonts w:ascii="Times New Roman" w:hAnsi="Times New Roman" w:cs="Times New Roman"/>
              </w:rPr>
              <w:t>, dhe duke marrë parasysh historikun e të dhënave të operatorëve në lidhje me rezultatin e kontrolleve zyrtare të kryera mbi ta.</w:t>
            </w:r>
          </w:p>
        </w:tc>
        <w:tc>
          <w:tcPr>
            <w:tcW w:w="1075" w:type="dxa"/>
            <w:gridSpan w:val="2"/>
          </w:tcPr>
          <w:p w14:paraId="533C13D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42D29B04" w14:textId="77777777" w:rsidR="00E62789" w:rsidRPr="00F52F10" w:rsidRDefault="00E62789" w:rsidP="00E62789">
            <w:pPr>
              <w:rPr>
                <w:rFonts w:ascii="Times New Roman" w:hAnsi="Times New Roman" w:cs="Times New Roman"/>
              </w:rPr>
            </w:pPr>
            <w:r w:rsidRPr="00F52F10">
              <w:rPr>
                <w:rFonts w:ascii="Times New Roman" w:eastAsia="Calibri" w:hAnsi="Times New Roman" w:cs="Times New Roman"/>
                <w:lang w:val="en-US"/>
              </w:rPr>
              <w:t>Do të implementohet plotësisht në ditën e anëtarësimit.</w:t>
            </w:r>
          </w:p>
        </w:tc>
      </w:tr>
      <w:tr w:rsidR="00E62789" w:rsidRPr="00F52F10" w14:paraId="41C78B5B" w14:textId="77777777" w:rsidTr="00AC7A2D">
        <w:trPr>
          <w:gridAfter w:val="1"/>
          <w:wAfter w:w="8345" w:type="dxa"/>
          <w:trHeight w:val="355"/>
        </w:trPr>
        <w:tc>
          <w:tcPr>
            <w:tcW w:w="1884" w:type="dxa"/>
            <w:vMerge/>
          </w:tcPr>
          <w:p w14:paraId="04FA5E64" w14:textId="77777777" w:rsidR="00E62789" w:rsidRPr="00F52F10" w:rsidRDefault="00E62789" w:rsidP="00E62789">
            <w:pPr>
              <w:rPr>
                <w:rFonts w:ascii="Times New Roman" w:hAnsi="Times New Roman" w:cs="Times New Roman"/>
                <w:b/>
                <w:bCs/>
              </w:rPr>
            </w:pPr>
          </w:p>
        </w:tc>
        <w:tc>
          <w:tcPr>
            <w:tcW w:w="4141" w:type="dxa"/>
          </w:tcPr>
          <w:p w14:paraId="1403CEE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Kontrollet zyrtare që kryhen para vendosjes në treg ose lëvizjes së kafshëve dhe mallrave të caktuara me qëllim lëshimin e certifikatave zyrtare ose vërtetimeve zyrtare të kërkuara nga rregullat e përmendura në nenin 1(2), si kusht për vendosjen në treg ose lëvizjen e kafshëve ose mallrave, duhet të kryhen në përputhje me të dyja sa vijon:</w:t>
            </w:r>
          </w:p>
        </w:tc>
        <w:tc>
          <w:tcPr>
            <w:tcW w:w="1350" w:type="dxa"/>
          </w:tcPr>
          <w:p w14:paraId="71259D67" w14:textId="77777777" w:rsidR="00E62789" w:rsidRPr="00F52F10" w:rsidRDefault="00E62789" w:rsidP="00E62789">
            <w:pPr>
              <w:rPr>
                <w:rFonts w:ascii="Times New Roman" w:hAnsi="Times New Roman" w:cs="Times New Roman"/>
              </w:rPr>
            </w:pPr>
          </w:p>
        </w:tc>
        <w:tc>
          <w:tcPr>
            <w:tcW w:w="1615" w:type="dxa"/>
            <w:vMerge/>
          </w:tcPr>
          <w:p w14:paraId="4B1473AD" w14:textId="77777777" w:rsidR="00E62789" w:rsidRPr="00F52F10" w:rsidRDefault="00E62789" w:rsidP="00E62789">
            <w:pPr>
              <w:rPr>
                <w:rFonts w:ascii="Times New Roman" w:hAnsi="Times New Roman" w:cs="Times New Roman"/>
                <w:b/>
                <w:bCs/>
              </w:rPr>
            </w:pPr>
          </w:p>
        </w:tc>
        <w:tc>
          <w:tcPr>
            <w:tcW w:w="4589" w:type="dxa"/>
          </w:tcPr>
          <w:p w14:paraId="6AA6860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Kontrollet zyrtare që kryhen përpara hedhjes në treg, ose lëvizjes së kafshëve dhe mallrave të caktuara, për shkak të lëshimit të certifikatave zyrtare ose vërtetimeve zyrtare të përcaktuara në pikën 2 të nenit 2 të këtij ligji, si kusht për vendosjen në treg ose lëvizjen e kafshëve ose mallrave zbatohen në përputhje me të dy pikat e mëposhtëme:</w:t>
            </w:r>
          </w:p>
        </w:tc>
        <w:tc>
          <w:tcPr>
            <w:tcW w:w="1075" w:type="dxa"/>
            <w:gridSpan w:val="2"/>
          </w:tcPr>
          <w:p w14:paraId="117137C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F768B37" w14:textId="77777777" w:rsidR="00E62789" w:rsidRPr="00F52F10" w:rsidRDefault="00E62789" w:rsidP="00E62789">
            <w:pPr>
              <w:rPr>
                <w:rFonts w:ascii="Times New Roman" w:hAnsi="Times New Roman" w:cs="Times New Roman"/>
              </w:rPr>
            </w:pPr>
          </w:p>
        </w:tc>
      </w:tr>
      <w:tr w:rsidR="00E62789" w:rsidRPr="00F52F10" w14:paraId="014E776E" w14:textId="77777777" w:rsidTr="00AC7A2D">
        <w:trPr>
          <w:gridAfter w:val="1"/>
          <w:wAfter w:w="8345" w:type="dxa"/>
          <w:trHeight w:val="355"/>
        </w:trPr>
        <w:tc>
          <w:tcPr>
            <w:tcW w:w="1884" w:type="dxa"/>
            <w:vMerge/>
          </w:tcPr>
          <w:p w14:paraId="1F39FBC0" w14:textId="77777777" w:rsidR="00E62789" w:rsidRPr="00F52F10" w:rsidRDefault="00E62789" w:rsidP="00E62789">
            <w:pPr>
              <w:rPr>
                <w:rFonts w:ascii="Times New Roman" w:hAnsi="Times New Roman" w:cs="Times New Roman"/>
                <w:b/>
                <w:bCs/>
              </w:rPr>
            </w:pPr>
          </w:p>
        </w:tc>
        <w:tc>
          <w:tcPr>
            <w:tcW w:w="4141" w:type="dxa"/>
          </w:tcPr>
          <w:p w14:paraId="0E7BB87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rregullat e përmendura në Nenin 1(2);</w:t>
            </w:r>
          </w:p>
        </w:tc>
        <w:tc>
          <w:tcPr>
            <w:tcW w:w="1350" w:type="dxa"/>
          </w:tcPr>
          <w:p w14:paraId="3B614EAE" w14:textId="77777777" w:rsidR="00E62789" w:rsidRPr="00F52F10" w:rsidRDefault="00E62789" w:rsidP="00E62789">
            <w:pPr>
              <w:rPr>
                <w:rFonts w:ascii="Times New Roman" w:hAnsi="Times New Roman" w:cs="Times New Roman"/>
              </w:rPr>
            </w:pPr>
          </w:p>
        </w:tc>
        <w:tc>
          <w:tcPr>
            <w:tcW w:w="1615" w:type="dxa"/>
            <w:vMerge/>
          </w:tcPr>
          <w:p w14:paraId="1F1436B0" w14:textId="77777777" w:rsidR="00E62789" w:rsidRPr="00F52F10" w:rsidRDefault="00E62789" w:rsidP="00E62789">
            <w:pPr>
              <w:rPr>
                <w:rFonts w:ascii="Times New Roman" w:hAnsi="Times New Roman" w:cs="Times New Roman"/>
                <w:b/>
                <w:bCs/>
              </w:rPr>
            </w:pPr>
          </w:p>
        </w:tc>
        <w:tc>
          <w:tcPr>
            <w:tcW w:w="4589" w:type="dxa"/>
          </w:tcPr>
          <w:p w14:paraId="6582D0B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rregullat e përcaktuara në pikën 2 të nenit 2 të këtij ligji; dhe</w:t>
            </w:r>
          </w:p>
        </w:tc>
        <w:tc>
          <w:tcPr>
            <w:tcW w:w="1075" w:type="dxa"/>
            <w:gridSpan w:val="2"/>
          </w:tcPr>
          <w:p w14:paraId="668E8B1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57C0167" w14:textId="77777777" w:rsidR="00E62789" w:rsidRPr="00F52F10" w:rsidRDefault="00E62789" w:rsidP="00E62789">
            <w:pPr>
              <w:rPr>
                <w:rFonts w:ascii="Times New Roman" w:hAnsi="Times New Roman" w:cs="Times New Roman"/>
              </w:rPr>
            </w:pPr>
          </w:p>
        </w:tc>
      </w:tr>
      <w:tr w:rsidR="00E62789" w:rsidRPr="00F52F10" w14:paraId="320BF8FA" w14:textId="77777777" w:rsidTr="00AC7A2D">
        <w:trPr>
          <w:gridAfter w:val="1"/>
          <w:wAfter w:w="8345" w:type="dxa"/>
          <w:trHeight w:val="355"/>
        </w:trPr>
        <w:tc>
          <w:tcPr>
            <w:tcW w:w="1884" w:type="dxa"/>
            <w:vMerge/>
          </w:tcPr>
          <w:p w14:paraId="3A48747A" w14:textId="77777777" w:rsidR="00E62789" w:rsidRPr="00F52F10" w:rsidRDefault="00E62789" w:rsidP="00E62789">
            <w:pPr>
              <w:rPr>
                <w:rFonts w:ascii="Times New Roman" w:hAnsi="Times New Roman" w:cs="Times New Roman"/>
                <w:b/>
                <w:bCs/>
              </w:rPr>
            </w:pPr>
          </w:p>
        </w:tc>
        <w:tc>
          <w:tcPr>
            <w:tcW w:w="4141" w:type="dxa"/>
          </w:tcPr>
          <w:p w14:paraId="08A94B0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aktet e deleguara dhe zbatuese të miratuara nga Komisioni në përputhje me nenet 18 deri në 27.</w:t>
            </w:r>
          </w:p>
        </w:tc>
        <w:tc>
          <w:tcPr>
            <w:tcW w:w="1350" w:type="dxa"/>
          </w:tcPr>
          <w:p w14:paraId="61B0479F" w14:textId="77777777" w:rsidR="00E62789" w:rsidRPr="00F52F10" w:rsidRDefault="00E62789" w:rsidP="00E62789">
            <w:pPr>
              <w:rPr>
                <w:rFonts w:ascii="Times New Roman" w:hAnsi="Times New Roman" w:cs="Times New Roman"/>
              </w:rPr>
            </w:pPr>
          </w:p>
        </w:tc>
        <w:tc>
          <w:tcPr>
            <w:tcW w:w="1615" w:type="dxa"/>
            <w:vMerge/>
          </w:tcPr>
          <w:p w14:paraId="42B8972C" w14:textId="77777777" w:rsidR="00E62789" w:rsidRPr="00F52F10" w:rsidRDefault="00E62789" w:rsidP="00E62789">
            <w:pPr>
              <w:rPr>
                <w:rFonts w:ascii="Times New Roman" w:hAnsi="Times New Roman" w:cs="Times New Roman"/>
                <w:b/>
                <w:bCs/>
              </w:rPr>
            </w:pPr>
          </w:p>
        </w:tc>
        <w:tc>
          <w:tcPr>
            <w:tcW w:w="4589" w:type="dxa"/>
          </w:tcPr>
          <w:p w14:paraId="3E8C48DA" w14:textId="0AC495A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aktet nënligjore në fuqi të miratuara në </w:t>
            </w:r>
            <w:r w:rsidRPr="00F52F10">
              <w:t xml:space="preserve"> </w:t>
            </w:r>
            <w:r w:rsidRPr="00F52F10">
              <w:rPr>
                <w:rFonts w:ascii="Times New Roman" w:hAnsi="Times New Roman" w:cs="Times New Roman"/>
                <w:bCs/>
                <w:lang w:eastAsia="hr-HR" w:bidi="sq-AL"/>
              </w:rPr>
              <w:t>përputhje me kët</w:t>
            </w:r>
            <w:r w:rsidR="00085EF2" w:rsidRPr="00F52F10">
              <w:rPr>
                <w:rFonts w:ascii="Times New Roman" w:hAnsi="Times New Roman" w:cs="Times New Roman"/>
                <w:bCs/>
                <w:lang w:eastAsia="hr-HR" w:bidi="sq-AL"/>
              </w:rPr>
              <w:t>ë</w:t>
            </w:r>
            <w:r w:rsidRPr="00F52F10">
              <w:rPr>
                <w:rFonts w:ascii="Times New Roman" w:hAnsi="Times New Roman" w:cs="Times New Roman"/>
                <w:bCs/>
                <w:lang w:eastAsia="hr-HR" w:bidi="sq-AL"/>
              </w:rPr>
              <w:t xml:space="preserve"> ligj.</w:t>
            </w:r>
          </w:p>
        </w:tc>
        <w:tc>
          <w:tcPr>
            <w:tcW w:w="1075" w:type="dxa"/>
            <w:gridSpan w:val="2"/>
          </w:tcPr>
          <w:p w14:paraId="26D3B32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28DB957" w14:textId="77777777" w:rsidR="00E62789" w:rsidRPr="00F52F10" w:rsidRDefault="00E62789" w:rsidP="00E62789">
            <w:pPr>
              <w:rPr>
                <w:rFonts w:ascii="Times New Roman" w:hAnsi="Times New Roman" w:cs="Times New Roman"/>
              </w:rPr>
            </w:pPr>
          </w:p>
        </w:tc>
      </w:tr>
      <w:tr w:rsidR="00E62789" w:rsidRPr="00F52F10" w14:paraId="42ED2ABB" w14:textId="77777777" w:rsidTr="00AC7A2D">
        <w:trPr>
          <w:gridAfter w:val="1"/>
          <w:wAfter w:w="8345" w:type="dxa"/>
          <w:trHeight w:val="355"/>
        </w:trPr>
        <w:tc>
          <w:tcPr>
            <w:tcW w:w="1884" w:type="dxa"/>
            <w:vMerge/>
          </w:tcPr>
          <w:p w14:paraId="105B5568" w14:textId="77777777" w:rsidR="00E62789" w:rsidRPr="00F52F10" w:rsidRDefault="00E62789" w:rsidP="00E62789">
            <w:pPr>
              <w:rPr>
                <w:rFonts w:ascii="Times New Roman" w:hAnsi="Times New Roman" w:cs="Times New Roman"/>
                <w:b/>
                <w:bCs/>
              </w:rPr>
            </w:pPr>
          </w:p>
        </w:tc>
        <w:tc>
          <w:tcPr>
            <w:tcW w:w="4141" w:type="dxa"/>
          </w:tcPr>
          <w:p w14:paraId="1AE82E4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Kontrollet zyrtare kryhen pa njoftim paraprak, përveç rasteve kur një njoftim i tillë është i nevojshëm dhe i justifikuar siç duhet për kryerjen e kontrollit zyrtar. Sa i përket kontrolleve zyrtare, me kërkesë të operatorit, autoriteti kompetent mund të vendosë nëse kontrollet zyrtare do të kryhen me apo pa njoftim paraprak. Kontrollet zyrtare me njoftim paraprak nuk përjashtojnë kontrollet zyrtare pa njoftim paraprak.</w:t>
            </w:r>
          </w:p>
        </w:tc>
        <w:tc>
          <w:tcPr>
            <w:tcW w:w="1350" w:type="dxa"/>
          </w:tcPr>
          <w:p w14:paraId="584530AA" w14:textId="77777777" w:rsidR="00E62789" w:rsidRPr="00F52F10" w:rsidRDefault="00E62789" w:rsidP="00E62789">
            <w:pPr>
              <w:rPr>
                <w:rFonts w:ascii="Times New Roman" w:hAnsi="Times New Roman" w:cs="Times New Roman"/>
              </w:rPr>
            </w:pPr>
          </w:p>
        </w:tc>
        <w:tc>
          <w:tcPr>
            <w:tcW w:w="1615" w:type="dxa"/>
            <w:vMerge/>
          </w:tcPr>
          <w:p w14:paraId="7168CACA" w14:textId="77777777" w:rsidR="00E62789" w:rsidRPr="00F52F10" w:rsidRDefault="00E62789" w:rsidP="00E62789">
            <w:pPr>
              <w:rPr>
                <w:rFonts w:ascii="Times New Roman" w:hAnsi="Times New Roman" w:cs="Times New Roman"/>
                <w:b/>
                <w:bCs/>
              </w:rPr>
            </w:pPr>
          </w:p>
        </w:tc>
        <w:tc>
          <w:tcPr>
            <w:tcW w:w="4589" w:type="dxa"/>
          </w:tcPr>
          <w:p w14:paraId="5C3889D6"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4.</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Kontrollet zyrtare kryhen pa njoftim paraprak, përveç rasteve kur njoftimi paraprak është i nevojshëm dhe i justifikuar për kryerjen e kontrolleve zyrtare. Në kontrollet zyrtare me kërkesë të operatorit, autoriteti kompetent mund të vendosë nëse kontrolli zyrtar kryhet me ose pa njoftim paraprak. Kontrollet zyrtare me njoftim paraprak nuk përjashtojnë kontrollet zyrtare pa njoftim paraprak.</w:t>
            </w:r>
          </w:p>
          <w:p w14:paraId="000CCAA9"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rPr>
              <w:t>Rregullat për kryerjen e kontrollit zyrtar ose aktiviteteve të tjera me paralajmërim përcaktohen me udhëzim të ministrit.</w:t>
            </w:r>
          </w:p>
        </w:tc>
        <w:tc>
          <w:tcPr>
            <w:tcW w:w="1075" w:type="dxa"/>
            <w:gridSpan w:val="2"/>
          </w:tcPr>
          <w:p w14:paraId="05C768C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E0C24D0" w14:textId="77777777" w:rsidR="00E62789" w:rsidRPr="00F52F10" w:rsidRDefault="00E62789" w:rsidP="00E62789">
            <w:pPr>
              <w:rPr>
                <w:rFonts w:ascii="Times New Roman" w:hAnsi="Times New Roman" w:cs="Times New Roman"/>
              </w:rPr>
            </w:pPr>
          </w:p>
        </w:tc>
      </w:tr>
      <w:tr w:rsidR="00E62789" w:rsidRPr="00F52F10" w14:paraId="24107E0C" w14:textId="77777777" w:rsidTr="00AC7A2D">
        <w:trPr>
          <w:gridAfter w:val="1"/>
          <w:wAfter w:w="8345" w:type="dxa"/>
          <w:trHeight w:val="355"/>
        </w:trPr>
        <w:tc>
          <w:tcPr>
            <w:tcW w:w="1884" w:type="dxa"/>
            <w:vMerge/>
          </w:tcPr>
          <w:p w14:paraId="1F8D102B" w14:textId="77777777" w:rsidR="00E62789" w:rsidRPr="00F52F10" w:rsidRDefault="00E62789" w:rsidP="00E62789">
            <w:pPr>
              <w:rPr>
                <w:rFonts w:ascii="Times New Roman" w:hAnsi="Times New Roman" w:cs="Times New Roman"/>
                <w:b/>
                <w:bCs/>
              </w:rPr>
            </w:pPr>
          </w:p>
        </w:tc>
        <w:tc>
          <w:tcPr>
            <w:tcW w:w="4141" w:type="dxa"/>
          </w:tcPr>
          <w:p w14:paraId="01B1F8F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Kontrollet zyrtare duhet të kryhen sa më shumë që të jetë e mundur në një mënyrë të tillë që barra administrative dhe ndërprerja operative për operatorët të mbahen në minimumin e nevojshëm, por pa ndikuar negativisht në efektivitetin e këtyre kontrolleve.</w:t>
            </w:r>
          </w:p>
        </w:tc>
        <w:tc>
          <w:tcPr>
            <w:tcW w:w="1350" w:type="dxa"/>
          </w:tcPr>
          <w:p w14:paraId="23AA0B08" w14:textId="77777777" w:rsidR="00E62789" w:rsidRPr="00F52F10" w:rsidRDefault="00E62789" w:rsidP="00E62789">
            <w:pPr>
              <w:rPr>
                <w:rFonts w:ascii="Times New Roman" w:hAnsi="Times New Roman" w:cs="Times New Roman"/>
              </w:rPr>
            </w:pPr>
          </w:p>
        </w:tc>
        <w:tc>
          <w:tcPr>
            <w:tcW w:w="1615" w:type="dxa"/>
            <w:vMerge/>
          </w:tcPr>
          <w:p w14:paraId="4D75F4D2" w14:textId="77777777" w:rsidR="00E62789" w:rsidRPr="00F52F10" w:rsidRDefault="00E62789" w:rsidP="00E62789">
            <w:pPr>
              <w:rPr>
                <w:rFonts w:ascii="Times New Roman" w:hAnsi="Times New Roman" w:cs="Times New Roman"/>
                <w:b/>
                <w:bCs/>
              </w:rPr>
            </w:pPr>
          </w:p>
        </w:tc>
        <w:tc>
          <w:tcPr>
            <w:tcW w:w="4589" w:type="dxa"/>
          </w:tcPr>
          <w:p w14:paraId="413DEEA3"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5.</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Kontrollet zyrtare kryhen, në mënyrë që kostot administrative dhe ndërprerja e veprimtarisë për operatorët të jetë në minimumin e nevojshëm, por kjo pa ndikuar negativisht në efektivitetin e këtyre kontrolleve.</w:t>
            </w:r>
          </w:p>
        </w:tc>
        <w:tc>
          <w:tcPr>
            <w:tcW w:w="1075" w:type="dxa"/>
            <w:gridSpan w:val="2"/>
          </w:tcPr>
          <w:p w14:paraId="7FF8AE9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24ECCB9" w14:textId="77777777" w:rsidR="00E62789" w:rsidRPr="00F52F10" w:rsidRDefault="00E62789" w:rsidP="00E62789">
            <w:pPr>
              <w:rPr>
                <w:rFonts w:ascii="Times New Roman" w:hAnsi="Times New Roman" w:cs="Times New Roman"/>
              </w:rPr>
            </w:pPr>
          </w:p>
        </w:tc>
      </w:tr>
      <w:tr w:rsidR="00E62789" w:rsidRPr="00F52F10" w14:paraId="7B2ED8DC" w14:textId="77777777" w:rsidTr="00AC7A2D">
        <w:trPr>
          <w:gridAfter w:val="1"/>
          <w:wAfter w:w="8345" w:type="dxa"/>
          <w:trHeight w:val="355"/>
        </w:trPr>
        <w:tc>
          <w:tcPr>
            <w:tcW w:w="1884" w:type="dxa"/>
            <w:vMerge/>
          </w:tcPr>
          <w:p w14:paraId="27C0459D" w14:textId="77777777" w:rsidR="00E62789" w:rsidRPr="00F52F10" w:rsidRDefault="00E62789" w:rsidP="00E62789">
            <w:pPr>
              <w:rPr>
                <w:rFonts w:ascii="Times New Roman" w:hAnsi="Times New Roman" w:cs="Times New Roman"/>
                <w:b/>
                <w:bCs/>
              </w:rPr>
            </w:pPr>
          </w:p>
        </w:tc>
        <w:tc>
          <w:tcPr>
            <w:tcW w:w="4141" w:type="dxa"/>
          </w:tcPr>
          <w:p w14:paraId="163B6BC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6. Autoritetet kompetente kryejnë kontrolle zyrtare në të njëjtën mënyrë, duke marrë parasysh nevojën për të përshtatur kontrollet me situatat specifike, pavarësisht nëse kafshët dhe mallrat në fjalë janë:</w:t>
            </w:r>
          </w:p>
        </w:tc>
        <w:tc>
          <w:tcPr>
            <w:tcW w:w="1350" w:type="dxa"/>
          </w:tcPr>
          <w:p w14:paraId="00A39A87" w14:textId="77777777" w:rsidR="00E62789" w:rsidRPr="00F52F10" w:rsidRDefault="00E62789" w:rsidP="00E62789">
            <w:pPr>
              <w:rPr>
                <w:rFonts w:ascii="Times New Roman" w:hAnsi="Times New Roman" w:cs="Times New Roman"/>
              </w:rPr>
            </w:pPr>
          </w:p>
        </w:tc>
        <w:tc>
          <w:tcPr>
            <w:tcW w:w="1615" w:type="dxa"/>
            <w:vMerge/>
          </w:tcPr>
          <w:p w14:paraId="1F6BD49C" w14:textId="77777777" w:rsidR="00E62789" w:rsidRPr="00F52F10" w:rsidRDefault="00E62789" w:rsidP="00E62789">
            <w:pPr>
              <w:rPr>
                <w:rFonts w:ascii="Times New Roman" w:hAnsi="Times New Roman" w:cs="Times New Roman"/>
                <w:b/>
                <w:bCs/>
              </w:rPr>
            </w:pPr>
          </w:p>
        </w:tc>
        <w:tc>
          <w:tcPr>
            <w:tcW w:w="4589" w:type="dxa"/>
          </w:tcPr>
          <w:p w14:paraId="06C8148E" w14:textId="32ADD1C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6. </w:t>
            </w:r>
            <w:r w:rsidRPr="00F52F10">
              <w:rPr>
                <w:rFonts w:ascii="Times New Roman" w:hAnsi="Times New Roman" w:cs="Times New Roman"/>
                <w:sz w:val="24"/>
                <w:szCs w:val="24"/>
                <w:lang w:eastAsia="hr-HR"/>
              </w:rPr>
              <w:t xml:space="preserve"> </w:t>
            </w:r>
            <w:r w:rsidR="00AA513A" w:rsidRPr="00F52F10">
              <w:t xml:space="preserve"> </w:t>
            </w:r>
            <w:r w:rsidR="00AA513A" w:rsidRPr="00F52F10">
              <w:rPr>
                <w:rFonts w:ascii="Times New Roman" w:hAnsi="Times New Roman" w:cs="Times New Roman"/>
                <w:bCs/>
                <w:lang w:eastAsia="hr-HR" w:bidi="sq-AL"/>
              </w:rPr>
              <w:t>Autoritetet kompetente</w:t>
            </w:r>
            <w:r w:rsidRPr="00F52F10">
              <w:rPr>
                <w:rFonts w:ascii="Times New Roman" w:hAnsi="Times New Roman" w:cs="Times New Roman"/>
                <w:bCs/>
                <w:lang w:eastAsia="hr-HR" w:bidi="sq-AL"/>
              </w:rPr>
              <w:t xml:space="preserve"> krye</w:t>
            </w:r>
            <w:r w:rsidR="00AA513A" w:rsidRPr="00F52F10">
              <w:rPr>
                <w:rFonts w:ascii="Times New Roman" w:hAnsi="Times New Roman" w:cs="Times New Roman"/>
                <w:bCs/>
                <w:lang w:eastAsia="hr-HR" w:bidi="sq-AL"/>
              </w:rPr>
              <w:t>j</w:t>
            </w:r>
            <w:r w:rsidRPr="00F52F10">
              <w:rPr>
                <w:rFonts w:ascii="Times New Roman" w:hAnsi="Times New Roman" w:cs="Times New Roman"/>
                <w:bCs/>
                <w:lang w:eastAsia="hr-HR" w:bidi="sq-AL"/>
              </w:rPr>
              <w:t>n</w:t>
            </w:r>
            <w:r w:rsidR="00AA513A" w:rsidRPr="00F52F10">
              <w:rPr>
                <w:rFonts w:ascii="Times New Roman" w:hAnsi="Times New Roman" w:cs="Times New Roman"/>
                <w:bCs/>
                <w:lang w:eastAsia="hr-HR" w:bidi="sq-AL"/>
              </w:rPr>
              <w:t>ë</w:t>
            </w:r>
            <w:r w:rsidRPr="00F52F10">
              <w:rPr>
                <w:rFonts w:ascii="Times New Roman" w:hAnsi="Times New Roman" w:cs="Times New Roman"/>
                <w:bCs/>
                <w:lang w:eastAsia="hr-HR" w:bidi="sq-AL"/>
              </w:rPr>
              <w:t xml:space="preserve"> kontrolle zyrtare në të njëjtën mënyrë, duke marrë në konsideratë nevojën për të përshtatur kontrollet me situatat e veçanta, pavarësisht nga fakti që i përkasin kafshëve ose mallrave:</w:t>
            </w:r>
          </w:p>
        </w:tc>
        <w:tc>
          <w:tcPr>
            <w:tcW w:w="1075" w:type="dxa"/>
            <w:gridSpan w:val="2"/>
          </w:tcPr>
          <w:p w14:paraId="44C94D3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9A2F21A" w14:textId="77777777" w:rsidR="00E62789" w:rsidRPr="00F52F10" w:rsidRDefault="00E62789" w:rsidP="00E62789">
            <w:pPr>
              <w:rPr>
                <w:rFonts w:ascii="Times New Roman" w:hAnsi="Times New Roman" w:cs="Times New Roman"/>
              </w:rPr>
            </w:pPr>
          </w:p>
        </w:tc>
      </w:tr>
      <w:tr w:rsidR="00E62789" w:rsidRPr="00F52F10" w14:paraId="79AE6740" w14:textId="77777777" w:rsidTr="00AC7A2D">
        <w:trPr>
          <w:gridAfter w:val="1"/>
          <w:wAfter w:w="8345" w:type="dxa"/>
          <w:trHeight w:val="355"/>
        </w:trPr>
        <w:tc>
          <w:tcPr>
            <w:tcW w:w="1884" w:type="dxa"/>
            <w:vMerge/>
          </w:tcPr>
          <w:p w14:paraId="4F427538" w14:textId="77777777" w:rsidR="00E62789" w:rsidRPr="00F52F10" w:rsidRDefault="00E62789" w:rsidP="00E62789">
            <w:pPr>
              <w:rPr>
                <w:rFonts w:ascii="Times New Roman" w:hAnsi="Times New Roman" w:cs="Times New Roman"/>
                <w:b/>
                <w:bCs/>
              </w:rPr>
            </w:pPr>
          </w:p>
        </w:tc>
        <w:tc>
          <w:tcPr>
            <w:tcW w:w="4141" w:type="dxa"/>
          </w:tcPr>
          <w:p w14:paraId="4397C49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të disponueshme në tregun e Bashkimit, pavarësisht nëse janë me origjinë nga Shteti Anëtar ku kryhen kontrollet zyrtare ose nga një Shtet tjetër Anëtar;</w:t>
            </w:r>
          </w:p>
        </w:tc>
        <w:tc>
          <w:tcPr>
            <w:tcW w:w="1350" w:type="dxa"/>
          </w:tcPr>
          <w:p w14:paraId="305D3670" w14:textId="77777777" w:rsidR="00E62789" w:rsidRPr="00F52F10" w:rsidRDefault="00E62789" w:rsidP="00E62789">
            <w:pPr>
              <w:rPr>
                <w:rFonts w:ascii="Times New Roman" w:hAnsi="Times New Roman" w:cs="Times New Roman"/>
              </w:rPr>
            </w:pPr>
          </w:p>
        </w:tc>
        <w:tc>
          <w:tcPr>
            <w:tcW w:w="1615" w:type="dxa"/>
            <w:vMerge/>
          </w:tcPr>
          <w:p w14:paraId="02FE23E8" w14:textId="77777777" w:rsidR="00E62789" w:rsidRPr="00F52F10" w:rsidRDefault="00E62789" w:rsidP="00E62789">
            <w:pPr>
              <w:rPr>
                <w:rFonts w:ascii="Times New Roman" w:hAnsi="Times New Roman" w:cs="Times New Roman"/>
                <w:b/>
                <w:bCs/>
              </w:rPr>
            </w:pPr>
          </w:p>
        </w:tc>
        <w:tc>
          <w:tcPr>
            <w:tcW w:w="4589" w:type="dxa"/>
          </w:tcPr>
          <w:p w14:paraId="6AB43E1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që janë të disponueshme në treg, pavarësisht nëse janë prodhuar në Shqipëri apo nga një shtet tjetër;</w:t>
            </w:r>
          </w:p>
        </w:tc>
        <w:tc>
          <w:tcPr>
            <w:tcW w:w="1075" w:type="dxa"/>
            <w:gridSpan w:val="2"/>
          </w:tcPr>
          <w:p w14:paraId="1FBFDFA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1EF35FC9" w14:textId="77777777" w:rsidR="00E62789" w:rsidRPr="00F52F10" w:rsidRDefault="00E62789" w:rsidP="00E62789">
            <w:pPr>
              <w:rPr>
                <w:rFonts w:ascii="Times New Roman" w:hAnsi="Times New Roman" w:cs="Times New Roman"/>
              </w:rPr>
            </w:pPr>
            <w:r w:rsidRPr="00F52F10">
              <w:rPr>
                <w:rFonts w:ascii="Times New Roman" w:eastAsia="Calibri" w:hAnsi="Times New Roman" w:cs="Times New Roman"/>
                <w:lang w:val="en-US"/>
              </w:rPr>
              <w:t xml:space="preserve">Do të implementohet plotësisht në ditën e </w:t>
            </w:r>
            <w:r w:rsidRPr="00F52F10">
              <w:rPr>
                <w:rFonts w:ascii="Times New Roman" w:eastAsia="Calibri" w:hAnsi="Times New Roman" w:cs="Times New Roman"/>
                <w:lang w:val="en-US"/>
              </w:rPr>
              <w:lastRenderedPageBreak/>
              <w:t>anëtarësimit.</w:t>
            </w:r>
          </w:p>
        </w:tc>
      </w:tr>
      <w:tr w:rsidR="00E62789" w:rsidRPr="00F52F10" w14:paraId="3D52BE25" w14:textId="77777777" w:rsidTr="00AC7A2D">
        <w:trPr>
          <w:gridAfter w:val="1"/>
          <w:wAfter w:w="8345" w:type="dxa"/>
          <w:trHeight w:val="355"/>
        </w:trPr>
        <w:tc>
          <w:tcPr>
            <w:tcW w:w="1884" w:type="dxa"/>
            <w:vMerge/>
          </w:tcPr>
          <w:p w14:paraId="32BBFC29" w14:textId="77777777" w:rsidR="00E62789" w:rsidRPr="00F52F10" w:rsidRDefault="00E62789" w:rsidP="00E62789">
            <w:pPr>
              <w:rPr>
                <w:rFonts w:ascii="Times New Roman" w:hAnsi="Times New Roman" w:cs="Times New Roman"/>
                <w:b/>
                <w:bCs/>
              </w:rPr>
            </w:pPr>
          </w:p>
        </w:tc>
        <w:tc>
          <w:tcPr>
            <w:tcW w:w="4141" w:type="dxa"/>
          </w:tcPr>
          <w:p w14:paraId="70C578C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të eksportohet nga Bashkimi; ose</w:t>
            </w:r>
          </w:p>
        </w:tc>
        <w:tc>
          <w:tcPr>
            <w:tcW w:w="1350" w:type="dxa"/>
          </w:tcPr>
          <w:p w14:paraId="62B63F01" w14:textId="77777777" w:rsidR="00E62789" w:rsidRPr="00F52F10" w:rsidRDefault="00E62789" w:rsidP="00E62789">
            <w:pPr>
              <w:rPr>
                <w:rFonts w:ascii="Times New Roman" w:hAnsi="Times New Roman" w:cs="Times New Roman"/>
              </w:rPr>
            </w:pPr>
          </w:p>
        </w:tc>
        <w:tc>
          <w:tcPr>
            <w:tcW w:w="1615" w:type="dxa"/>
            <w:vMerge/>
          </w:tcPr>
          <w:p w14:paraId="049C00E1" w14:textId="77777777" w:rsidR="00E62789" w:rsidRPr="00F52F10" w:rsidRDefault="00E62789" w:rsidP="00E62789">
            <w:pPr>
              <w:rPr>
                <w:rFonts w:ascii="Times New Roman" w:hAnsi="Times New Roman" w:cs="Times New Roman"/>
                <w:b/>
                <w:bCs/>
              </w:rPr>
            </w:pPr>
          </w:p>
        </w:tc>
        <w:tc>
          <w:tcPr>
            <w:tcW w:w="4589" w:type="dxa"/>
          </w:tcPr>
          <w:p w14:paraId="6FDA605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që do të eksportohen nga territori i Republikës së Shqipërisë ose</w:t>
            </w:r>
          </w:p>
        </w:tc>
        <w:tc>
          <w:tcPr>
            <w:tcW w:w="1075" w:type="dxa"/>
            <w:gridSpan w:val="2"/>
          </w:tcPr>
          <w:p w14:paraId="27AF216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04A15BFD" w14:textId="77777777" w:rsidR="00E62789" w:rsidRPr="00F52F10" w:rsidRDefault="00E62789" w:rsidP="00E62789">
            <w:pPr>
              <w:rPr>
                <w:rFonts w:ascii="Times New Roman" w:hAnsi="Times New Roman" w:cs="Times New Roman"/>
              </w:rPr>
            </w:pPr>
            <w:r w:rsidRPr="00F52F10">
              <w:rPr>
                <w:rFonts w:ascii="Times New Roman" w:eastAsia="Calibri" w:hAnsi="Times New Roman" w:cs="Times New Roman"/>
                <w:lang w:val="en-US"/>
              </w:rPr>
              <w:t>Do të implementohet plotësisht në ditën e anëtarësimit.</w:t>
            </w:r>
          </w:p>
        </w:tc>
      </w:tr>
      <w:tr w:rsidR="00E62789" w:rsidRPr="00F52F10" w14:paraId="39E874C6" w14:textId="77777777" w:rsidTr="00AC7A2D">
        <w:trPr>
          <w:gridAfter w:val="1"/>
          <w:wAfter w:w="8345" w:type="dxa"/>
          <w:trHeight w:val="355"/>
        </w:trPr>
        <w:tc>
          <w:tcPr>
            <w:tcW w:w="1884" w:type="dxa"/>
            <w:vMerge/>
          </w:tcPr>
          <w:p w14:paraId="2A5564FD" w14:textId="77777777" w:rsidR="00E62789" w:rsidRPr="00F52F10" w:rsidRDefault="00E62789" w:rsidP="00E62789">
            <w:pPr>
              <w:rPr>
                <w:rFonts w:ascii="Times New Roman" w:hAnsi="Times New Roman" w:cs="Times New Roman"/>
                <w:b/>
                <w:bCs/>
              </w:rPr>
            </w:pPr>
          </w:p>
        </w:tc>
        <w:tc>
          <w:tcPr>
            <w:tcW w:w="4141" w:type="dxa"/>
          </w:tcPr>
          <w:p w14:paraId="291005B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hyrja në Bashkim.</w:t>
            </w:r>
          </w:p>
        </w:tc>
        <w:tc>
          <w:tcPr>
            <w:tcW w:w="1350" w:type="dxa"/>
          </w:tcPr>
          <w:p w14:paraId="66B73196" w14:textId="77777777" w:rsidR="00E62789" w:rsidRPr="00F52F10" w:rsidRDefault="00E62789" w:rsidP="00E62789">
            <w:pPr>
              <w:rPr>
                <w:rFonts w:ascii="Times New Roman" w:hAnsi="Times New Roman" w:cs="Times New Roman"/>
              </w:rPr>
            </w:pPr>
          </w:p>
        </w:tc>
        <w:tc>
          <w:tcPr>
            <w:tcW w:w="1615" w:type="dxa"/>
            <w:vMerge/>
          </w:tcPr>
          <w:p w14:paraId="1CF642FA" w14:textId="77777777" w:rsidR="00E62789" w:rsidRPr="00F52F10" w:rsidRDefault="00E62789" w:rsidP="00E62789">
            <w:pPr>
              <w:rPr>
                <w:rFonts w:ascii="Times New Roman" w:hAnsi="Times New Roman" w:cs="Times New Roman"/>
                <w:b/>
                <w:bCs/>
              </w:rPr>
            </w:pPr>
          </w:p>
        </w:tc>
        <w:tc>
          <w:tcPr>
            <w:tcW w:w="4589" w:type="dxa"/>
          </w:tcPr>
          <w:p w14:paraId="2E74317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që do të hyjne në territorin e Republikës së Shqipërisë.</w:t>
            </w:r>
          </w:p>
        </w:tc>
        <w:tc>
          <w:tcPr>
            <w:tcW w:w="1075" w:type="dxa"/>
            <w:gridSpan w:val="2"/>
          </w:tcPr>
          <w:p w14:paraId="3A9B328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6EEDF54D" w14:textId="77777777" w:rsidR="00E62789" w:rsidRPr="00F52F10" w:rsidRDefault="00E62789" w:rsidP="00E62789">
            <w:pPr>
              <w:rPr>
                <w:rFonts w:ascii="Times New Roman" w:hAnsi="Times New Roman" w:cs="Times New Roman"/>
              </w:rPr>
            </w:pPr>
            <w:r w:rsidRPr="00F52F10">
              <w:rPr>
                <w:rFonts w:ascii="Times New Roman" w:eastAsia="Calibri" w:hAnsi="Times New Roman" w:cs="Times New Roman"/>
                <w:lang w:val="en-US"/>
              </w:rPr>
              <w:t>Do të implementohet plotësisht në ditën e anëtarësimit.</w:t>
            </w:r>
          </w:p>
        </w:tc>
      </w:tr>
      <w:tr w:rsidR="00E62789" w:rsidRPr="00F52F10" w14:paraId="5E234810" w14:textId="77777777" w:rsidTr="00AC7A2D">
        <w:trPr>
          <w:gridAfter w:val="1"/>
          <w:wAfter w:w="8345" w:type="dxa"/>
          <w:trHeight w:val="355"/>
        </w:trPr>
        <w:tc>
          <w:tcPr>
            <w:tcW w:w="1884" w:type="dxa"/>
            <w:vMerge/>
          </w:tcPr>
          <w:p w14:paraId="25D495B1" w14:textId="77777777" w:rsidR="00E62789" w:rsidRPr="00F52F10" w:rsidRDefault="00E62789" w:rsidP="00E62789">
            <w:pPr>
              <w:rPr>
                <w:rFonts w:ascii="Times New Roman" w:hAnsi="Times New Roman" w:cs="Times New Roman"/>
                <w:b/>
                <w:bCs/>
              </w:rPr>
            </w:pPr>
          </w:p>
        </w:tc>
        <w:tc>
          <w:tcPr>
            <w:tcW w:w="4141" w:type="dxa"/>
          </w:tcPr>
          <w:p w14:paraId="677F5EE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7. Në masën e nevojshme për organizimin e kontrolleve zyrtare, Shtetet Anëtare të destinacionit mund t'u kërkojnë operatorëve që u janë dorëzuar kafshë ose mallra nga një Shtet tjetër Anëtar të raportojnë mbërritjen e këtyre kafshëve ose mallrave.</w:t>
            </w:r>
          </w:p>
        </w:tc>
        <w:tc>
          <w:tcPr>
            <w:tcW w:w="1350" w:type="dxa"/>
          </w:tcPr>
          <w:p w14:paraId="1C686EDB" w14:textId="77777777" w:rsidR="00E62789" w:rsidRPr="00F52F10" w:rsidRDefault="00E62789" w:rsidP="00E62789">
            <w:pPr>
              <w:rPr>
                <w:rFonts w:ascii="Times New Roman" w:hAnsi="Times New Roman" w:cs="Times New Roman"/>
              </w:rPr>
            </w:pPr>
          </w:p>
        </w:tc>
        <w:tc>
          <w:tcPr>
            <w:tcW w:w="1615" w:type="dxa"/>
            <w:vMerge/>
          </w:tcPr>
          <w:p w14:paraId="6D717E1B" w14:textId="77777777" w:rsidR="00E62789" w:rsidRPr="00F52F10" w:rsidRDefault="00E62789" w:rsidP="00E62789">
            <w:pPr>
              <w:rPr>
                <w:rFonts w:ascii="Times New Roman" w:hAnsi="Times New Roman" w:cs="Times New Roman"/>
                <w:b/>
                <w:bCs/>
              </w:rPr>
            </w:pPr>
          </w:p>
        </w:tc>
        <w:tc>
          <w:tcPr>
            <w:tcW w:w="4589" w:type="dxa"/>
          </w:tcPr>
          <w:p w14:paraId="35FFB4A4" w14:textId="77777777" w:rsidR="00E62789" w:rsidRPr="00F52F10" w:rsidRDefault="00E62789" w:rsidP="00E62789">
            <w:pPr>
              <w:rPr>
                <w:rFonts w:ascii="Times New Roman" w:hAnsi="Times New Roman" w:cs="Times New Roman"/>
                <w:bCs/>
                <w:lang w:eastAsia="hr-HR" w:bidi="sq-AL"/>
              </w:rPr>
            </w:pPr>
          </w:p>
        </w:tc>
        <w:tc>
          <w:tcPr>
            <w:tcW w:w="1075" w:type="dxa"/>
            <w:gridSpan w:val="2"/>
          </w:tcPr>
          <w:p w14:paraId="2DC1C189" w14:textId="77777777" w:rsidR="00E62789" w:rsidRPr="00F52F10" w:rsidRDefault="00E62789" w:rsidP="00E62789">
            <w:pPr>
              <w:rPr>
                <w:rFonts w:ascii="Times New Roman" w:hAnsi="Times New Roman" w:cs="Times New Roman"/>
              </w:rPr>
            </w:pPr>
          </w:p>
        </w:tc>
        <w:tc>
          <w:tcPr>
            <w:tcW w:w="998" w:type="dxa"/>
          </w:tcPr>
          <w:p w14:paraId="7D2A62F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F104A4E" w14:textId="77777777" w:rsidTr="00AC7A2D">
        <w:trPr>
          <w:gridAfter w:val="1"/>
          <w:wAfter w:w="8345" w:type="dxa"/>
          <w:trHeight w:val="355"/>
        </w:trPr>
        <w:tc>
          <w:tcPr>
            <w:tcW w:w="1884" w:type="dxa"/>
            <w:vMerge w:val="restart"/>
          </w:tcPr>
          <w:p w14:paraId="0A907FC8" w14:textId="77777777" w:rsidR="00E62789" w:rsidRPr="00F52F10" w:rsidRDefault="00E62789" w:rsidP="00E62789">
            <w:pPr>
              <w:spacing w:line="276" w:lineRule="auto"/>
              <w:rPr>
                <w:rFonts w:ascii="Times New Roman" w:hAnsi="Times New Roman" w:cs="Times New Roman"/>
                <w:b/>
                <w:lang w:eastAsia="hr-HR" w:bidi="sq-AL"/>
              </w:rPr>
            </w:pPr>
            <w:r w:rsidRPr="00F52F10">
              <w:rPr>
                <w:rFonts w:ascii="Times New Roman" w:hAnsi="Times New Roman" w:cs="Times New Roman"/>
                <w:b/>
                <w:lang w:eastAsia="hr-HR" w:bidi="sq-AL"/>
              </w:rPr>
              <w:t>Neni 10</w:t>
            </w:r>
          </w:p>
          <w:p w14:paraId="6482D9B2" w14:textId="77777777" w:rsidR="00E62789" w:rsidRPr="00F52F10" w:rsidRDefault="00E62789" w:rsidP="00E62789">
            <w:pPr>
              <w:spacing w:line="276" w:lineRule="auto"/>
              <w:rPr>
                <w:rFonts w:ascii="Times New Roman" w:hAnsi="Times New Roman" w:cs="Times New Roman"/>
                <w:b/>
              </w:rPr>
            </w:pPr>
            <w:r w:rsidRPr="00F52F10">
              <w:rPr>
                <w:rFonts w:ascii="Times New Roman" w:hAnsi="Times New Roman" w:cs="Times New Roman"/>
                <w:bCs/>
                <w:lang w:eastAsia="hr-HR" w:bidi="sq-AL"/>
              </w:rPr>
              <w:t>Operatorët, proceset dhe aktivitetet që i nënshtrohen kontrolleve zyrtare</w:t>
            </w:r>
          </w:p>
        </w:tc>
        <w:tc>
          <w:tcPr>
            <w:tcW w:w="4141" w:type="dxa"/>
          </w:tcPr>
          <w:p w14:paraId="0AE66AC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Në masën e nevojshme për të vërtetuar përputhshmërinë me rregullat e përmendura në nenin 1(2), autoritetet kompetente kryejnë kontrolle zyrtare mbi:</w:t>
            </w:r>
          </w:p>
        </w:tc>
        <w:tc>
          <w:tcPr>
            <w:tcW w:w="1350" w:type="dxa"/>
          </w:tcPr>
          <w:p w14:paraId="449B9B27" w14:textId="77777777" w:rsidR="00E62789" w:rsidRPr="00F52F10" w:rsidRDefault="00E62789" w:rsidP="00E62789">
            <w:pPr>
              <w:rPr>
                <w:rFonts w:ascii="Times New Roman" w:hAnsi="Times New Roman" w:cs="Times New Roman"/>
              </w:rPr>
            </w:pPr>
          </w:p>
        </w:tc>
        <w:tc>
          <w:tcPr>
            <w:tcW w:w="1615" w:type="dxa"/>
            <w:vMerge w:val="restart"/>
          </w:tcPr>
          <w:p w14:paraId="209C03DB" w14:textId="5155B346"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w:t>
            </w:r>
            <w:r w:rsidR="00D13CD1" w:rsidRPr="00F52F10">
              <w:rPr>
                <w:rFonts w:ascii="Times New Roman" w:hAnsi="Times New Roman" w:cs="Times New Roman"/>
                <w:b/>
                <w:bCs/>
              </w:rPr>
              <w:t>1</w:t>
            </w:r>
          </w:p>
          <w:p w14:paraId="1C4CB67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Operatorët, proceset dhe aktivitetet që i nënshtrohen kontrolleve zyrtare</w:t>
            </w:r>
          </w:p>
        </w:tc>
        <w:tc>
          <w:tcPr>
            <w:tcW w:w="4589" w:type="dxa"/>
          </w:tcPr>
          <w:p w14:paraId="4601894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Për të përcaktuar, në masën e nevojshme, respektimin e rregullave të pikës 2 të nenit 2 të këtij ligji, autoritetet kompetente kryejnë kontrolle zyrtare për:</w:t>
            </w:r>
          </w:p>
        </w:tc>
        <w:tc>
          <w:tcPr>
            <w:tcW w:w="1075" w:type="dxa"/>
            <w:gridSpan w:val="2"/>
          </w:tcPr>
          <w:p w14:paraId="43FCB85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138E75A" w14:textId="77777777" w:rsidR="00E62789" w:rsidRPr="00F52F10" w:rsidRDefault="00E62789" w:rsidP="00E62789">
            <w:pPr>
              <w:rPr>
                <w:rFonts w:ascii="Times New Roman" w:hAnsi="Times New Roman" w:cs="Times New Roman"/>
              </w:rPr>
            </w:pPr>
          </w:p>
        </w:tc>
      </w:tr>
      <w:tr w:rsidR="00E62789" w:rsidRPr="00F52F10" w14:paraId="31721FBF" w14:textId="77777777" w:rsidTr="00AC7A2D">
        <w:trPr>
          <w:gridAfter w:val="1"/>
          <w:wAfter w:w="8345" w:type="dxa"/>
          <w:trHeight w:val="355"/>
        </w:trPr>
        <w:tc>
          <w:tcPr>
            <w:tcW w:w="1884" w:type="dxa"/>
            <w:vMerge/>
          </w:tcPr>
          <w:p w14:paraId="7EFF474F" w14:textId="77777777" w:rsidR="00E62789" w:rsidRPr="00F52F10" w:rsidRDefault="00E62789" w:rsidP="00E62789">
            <w:pPr>
              <w:rPr>
                <w:rFonts w:ascii="Times New Roman" w:hAnsi="Times New Roman" w:cs="Times New Roman"/>
                <w:b/>
                <w:bCs/>
              </w:rPr>
            </w:pPr>
          </w:p>
        </w:tc>
        <w:tc>
          <w:tcPr>
            <w:tcW w:w="4141" w:type="dxa"/>
          </w:tcPr>
          <w:p w14:paraId="225F8BA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kafshët dhe mallrat në çdo fazë të prodhimit, përpunimit, shpërndarjes dhe përdorimit;</w:t>
            </w:r>
          </w:p>
        </w:tc>
        <w:tc>
          <w:tcPr>
            <w:tcW w:w="1350" w:type="dxa"/>
          </w:tcPr>
          <w:p w14:paraId="467D3326" w14:textId="77777777" w:rsidR="00E62789" w:rsidRPr="00F52F10" w:rsidRDefault="00E62789" w:rsidP="00E62789">
            <w:pPr>
              <w:rPr>
                <w:rFonts w:ascii="Times New Roman" w:hAnsi="Times New Roman" w:cs="Times New Roman"/>
              </w:rPr>
            </w:pPr>
          </w:p>
        </w:tc>
        <w:tc>
          <w:tcPr>
            <w:tcW w:w="1615" w:type="dxa"/>
            <w:vMerge/>
          </w:tcPr>
          <w:p w14:paraId="4C201C75" w14:textId="77777777" w:rsidR="00E62789" w:rsidRPr="00F52F10" w:rsidRDefault="00E62789" w:rsidP="00E62789">
            <w:pPr>
              <w:rPr>
                <w:rFonts w:ascii="Times New Roman" w:hAnsi="Times New Roman" w:cs="Times New Roman"/>
                <w:b/>
                <w:bCs/>
              </w:rPr>
            </w:pPr>
          </w:p>
        </w:tc>
        <w:tc>
          <w:tcPr>
            <w:tcW w:w="4589" w:type="dxa"/>
          </w:tcPr>
          <w:p w14:paraId="06F0A4A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kafshët dhe mallrat në </w:t>
            </w:r>
            <w:bookmarkStart w:id="3" w:name="_Hlk123037627"/>
            <w:r w:rsidRPr="00F52F10">
              <w:rPr>
                <w:rFonts w:ascii="Times New Roman" w:hAnsi="Times New Roman" w:cs="Times New Roman"/>
                <w:bCs/>
                <w:lang w:eastAsia="hr-HR" w:bidi="sq-AL"/>
              </w:rPr>
              <w:t>ç</w:t>
            </w:r>
            <w:bookmarkEnd w:id="3"/>
            <w:r w:rsidRPr="00F52F10">
              <w:rPr>
                <w:rFonts w:ascii="Times New Roman" w:hAnsi="Times New Roman" w:cs="Times New Roman"/>
                <w:bCs/>
                <w:lang w:eastAsia="hr-HR" w:bidi="sq-AL"/>
              </w:rPr>
              <w:t>do fazë të prodhimit, përpunimit, shpërndarjes dhe përdorimit;</w:t>
            </w:r>
          </w:p>
        </w:tc>
        <w:tc>
          <w:tcPr>
            <w:tcW w:w="1075" w:type="dxa"/>
            <w:gridSpan w:val="2"/>
          </w:tcPr>
          <w:p w14:paraId="58EA311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B6A8B63" w14:textId="77777777" w:rsidR="00E62789" w:rsidRPr="00F52F10" w:rsidRDefault="00E62789" w:rsidP="00E62789">
            <w:pPr>
              <w:rPr>
                <w:rFonts w:ascii="Times New Roman" w:hAnsi="Times New Roman" w:cs="Times New Roman"/>
              </w:rPr>
            </w:pPr>
          </w:p>
        </w:tc>
      </w:tr>
      <w:tr w:rsidR="00E62789" w:rsidRPr="00F52F10" w14:paraId="67E7DCE5" w14:textId="77777777" w:rsidTr="00AC7A2D">
        <w:trPr>
          <w:gridAfter w:val="1"/>
          <w:wAfter w:w="8345" w:type="dxa"/>
          <w:trHeight w:val="355"/>
        </w:trPr>
        <w:tc>
          <w:tcPr>
            <w:tcW w:w="1884" w:type="dxa"/>
            <w:vMerge/>
          </w:tcPr>
          <w:p w14:paraId="0238A082" w14:textId="77777777" w:rsidR="00E62789" w:rsidRPr="00F52F10" w:rsidRDefault="00E62789" w:rsidP="00E62789">
            <w:pPr>
              <w:rPr>
                <w:rFonts w:ascii="Times New Roman" w:hAnsi="Times New Roman" w:cs="Times New Roman"/>
                <w:b/>
                <w:bCs/>
              </w:rPr>
            </w:pPr>
          </w:p>
        </w:tc>
        <w:tc>
          <w:tcPr>
            <w:tcW w:w="4141" w:type="dxa"/>
          </w:tcPr>
          <w:p w14:paraId="51723E9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substanca, materiale ose objekte të tjera që mund të ndikojnë në karakteristikat ose shëndetin e kafshëve dhe mallrave dhe në pajtueshmërinë e tyre me kërkesat përkatëse, në çdo fazë të prodhimit, përpunimit, shpërndarjes dhe përdorimit;</w:t>
            </w:r>
          </w:p>
        </w:tc>
        <w:tc>
          <w:tcPr>
            <w:tcW w:w="1350" w:type="dxa"/>
          </w:tcPr>
          <w:p w14:paraId="26D81CDF" w14:textId="77777777" w:rsidR="00E62789" w:rsidRPr="00F52F10" w:rsidRDefault="00E62789" w:rsidP="00E62789">
            <w:pPr>
              <w:rPr>
                <w:rFonts w:ascii="Times New Roman" w:hAnsi="Times New Roman" w:cs="Times New Roman"/>
              </w:rPr>
            </w:pPr>
          </w:p>
        </w:tc>
        <w:tc>
          <w:tcPr>
            <w:tcW w:w="1615" w:type="dxa"/>
            <w:vMerge/>
          </w:tcPr>
          <w:p w14:paraId="4BD864B6" w14:textId="77777777" w:rsidR="00E62789" w:rsidRPr="00F52F10" w:rsidRDefault="00E62789" w:rsidP="00E62789">
            <w:pPr>
              <w:rPr>
                <w:rFonts w:ascii="Times New Roman" w:hAnsi="Times New Roman" w:cs="Times New Roman"/>
                <w:b/>
                <w:bCs/>
              </w:rPr>
            </w:pPr>
          </w:p>
        </w:tc>
        <w:tc>
          <w:tcPr>
            <w:tcW w:w="4589" w:type="dxa"/>
          </w:tcPr>
          <w:p w14:paraId="479C81D1"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substanca, materiale ose objekte të tjera që mund të ndikojnë në karakteristikat ose shëndetin e kafshëve dhe mallrave dhe respektimin e zbatimit të kritereve të zbatueshme, në çdo fazë të prodhimit, përpunimit, shpërndarjes dhe përdorimit;</w:t>
            </w:r>
          </w:p>
        </w:tc>
        <w:tc>
          <w:tcPr>
            <w:tcW w:w="1075" w:type="dxa"/>
            <w:gridSpan w:val="2"/>
          </w:tcPr>
          <w:p w14:paraId="5A2D17C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EF4FF03" w14:textId="77777777" w:rsidR="00E62789" w:rsidRPr="00F52F10" w:rsidRDefault="00E62789" w:rsidP="00E62789">
            <w:pPr>
              <w:rPr>
                <w:rFonts w:ascii="Times New Roman" w:hAnsi="Times New Roman" w:cs="Times New Roman"/>
              </w:rPr>
            </w:pPr>
          </w:p>
        </w:tc>
      </w:tr>
      <w:tr w:rsidR="00E62789" w:rsidRPr="00F52F10" w14:paraId="08EB789C" w14:textId="77777777" w:rsidTr="00AC7A2D">
        <w:trPr>
          <w:gridAfter w:val="1"/>
          <w:wAfter w:w="8345" w:type="dxa"/>
          <w:trHeight w:val="355"/>
        </w:trPr>
        <w:tc>
          <w:tcPr>
            <w:tcW w:w="1884" w:type="dxa"/>
            <w:vMerge/>
          </w:tcPr>
          <w:p w14:paraId="45122FFB" w14:textId="77777777" w:rsidR="00E62789" w:rsidRPr="00F52F10" w:rsidRDefault="00E62789" w:rsidP="00E62789">
            <w:pPr>
              <w:rPr>
                <w:rFonts w:ascii="Times New Roman" w:hAnsi="Times New Roman" w:cs="Times New Roman"/>
                <w:b/>
                <w:bCs/>
              </w:rPr>
            </w:pPr>
          </w:p>
        </w:tc>
        <w:tc>
          <w:tcPr>
            <w:tcW w:w="4141" w:type="dxa"/>
          </w:tcPr>
          <w:p w14:paraId="65C7948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operatorët në lidhje me aktivitetet, duke përfshirë mbajtjen e kafshëve, pajisjeve, mjeteve të transportit, lokaleve dhe vendeve të tjera nën kontrollin e tyre dhe mjedisin përreth tyre, si dhe në dokumentacionin përkatës.</w:t>
            </w:r>
          </w:p>
        </w:tc>
        <w:tc>
          <w:tcPr>
            <w:tcW w:w="1350" w:type="dxa"/>
          </w:tcPr>
          <w:p w14:paraId="349947BF" w14:textId="77777777" w:rsidR="00E62789" w:rsidRPr="00F52F10" w:rsidRDefault="00E62789" w:rsidP="00E62789">
            <w:pPr>
              <w:rPr>
                <w:rFonts w:ascii="Times New Roman" w:hAnsi="Times New Roman" w:cs="Times New Roman"/>
              </w:rPr>
            </w:pPr>
          </w:p>
        </w:tc>
        <w:tc>
          <w:tcPr>
            <w:tcW w:w="1615" w:type="dxa"/>
            <w:vMerge/>
          </w:tcPr>
          <w:p w14:paraId="77624246" w14:textId="77777777" w:rsidR="00E62789" w:rsidRPr="00F52F10" w:rsidRDefault="00E62789" w:rsidP="00E62789">
            <w:pPr>
              <w:rPr>
                <w:rFonts w:ascii="Times New Roman" w:hAnsi="Times New Roman" w:cs="Times New Roman"/>
                <w:b/>
                <w:bCs/>
              </w:rPr>
            </w:pPr>
          </w:p>
        </w:tc>
        <w:tc>
          <w:tcPr>
            <w:tcW w:w="4589" w:type="dxa"/>
          </w:tcPr>
          <w:p w14:paraId="0F957A1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operatorët në lidhje me aktivitetet, duke përfshirë mbajtjen e kafshëve, pajisjeve, mjeteve të transportit, ambienteve dhe vendeve të tjera nën kontrollin e tyre dhe rrethinat e tyre si dhe dokumentacionin përkatës.</w:t>
            </w:r>
          </w:p>
        </w:tc>
        <w:tc>
          <w:tcPr>
            <w:tcW w:w="1075" w:type="dxa"/>
            <w:gridSpan w:val="2"/>
          </w:tcPr>
          <w:p w14:paraId="747A2F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E73BB77" w14:textId="77777777" w:rsidR="00E62789" w:rsidRPr="00F52F10" w:rsidRDefault="00E62789" w:rsidP="00E62789">
            <w:pPr>
              <w:rPr>
                <w:rFonts w:ascii="Times New Roman" w:hAnsi="Times New Roman" w:cs="Times New Roman"/>
              </w:rPr>
            </w:pPr>
          </w:p>
        </w:tc>
      </w:tr>
      <w:tr w:rsidR="00E62789" w:rsidRPr="00F52F10" w14:paraId="64698AD4" w14:textId="77777777" w:rsidTr="00AC7A2D">
        <w:trPr>
          <w:gridAfter w:val="1"/>
          <w:wAfter w:w="8345" w:type="dxa"/>
          <w:trHeight w:val="355"/>
        </w:trPr>
        <w:tc>
          <w:tcPr>
            <w:tcW w:w="1884" w:type="dxa"/>
            <w:vMerge/>
          </w:tcPr>
          <w:p w14:paraId="4C7EAAE0" w14:textId="77777777" w:rsidR="00E62789" w:rsidRPr="00F52F10" w:rsidRDefault="00E62789" w:rsidP="00E62789">
            <w:pPr>
              <w:rPr>
                <w:rFonts w:ascii="Times New Roman" w:hAnsi="Times New Roman" w:cs="Times New Roman"/>
                <w:b/>
                <w:bCs/>
              </w:rPr>
            </w:pPr>
          </w:p>
        </w:tc>
        <w:tc>
          <w:tcPr>
            <w:tcW w:w="4141" w:type="dxa"/>
          </w:tcPr>
          <w:p w14:paraId="326E21A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Pa paragjykuar</w:t>
            </w:r>
            <w:r w:rsidRPr="00F52F10">
              <w:rPr>
                <w:rFonts w:ascii="Times New Roman" w:hAnsi="Times New Roman" w:cs="Times New Roman"/>
                <w:bCs/>
                <w:lang w:eastAsia="hr-HR" w:bidi="sq-AL"/>
              </w:rPr>
              <w:t xml:space="preserve"> rregullat në lidhje me listat ose regjistrat ekzistues të krijuar në bazë të rregullave të përmendura në nenin 1(2), autoritetet kompetente hartojnë dhe mbajnë të përditësuar një listë operatorësh. Kur një listë ose regjistër i tillë ekziston tashmë për qëllime të tjera, ai mund të përdoret edhe për qëllimet e kësaj Rregulloreje.</w:t>
            </w:r>
          </w:p>
        </w:tc>
        <w:tc>
          <w:tcPr>
            <w:tcW w:w="1350" w:type="dxa"/>
          </w:tcPr>
          <w:p w14:paraId="460EBC92" w14:textId="77777777" w:rsidR="00E62789" w:rsidRPr="00F52F10" w:rsidRDefault="00E62789" w:rsidP="00E62789">
            <w:pPr>
              <w:rPr>
                <w:rFonts w:ascii="Times New Roman" w:hAnsi="Times New Roman" w:cs="Times New Roman"/>
              </w:rPr>
            </w:pPr>
          </w:p>
        </w:tc>
        <w:tc>
          <w:tcPr>
            <w:tcW w:w="1615" w:type="dxa"/>
            <w:vMerge/>
          </w:tcPr>
          <w:p w14:paraId="3E64F4E5" w14:textId="77777777" w:rsidR="00E62789" w:rsidRPr="00F52F10" w:rsidRDefault="00E62789" w:rsidP="00E62789">
            <w:pPr>
              <w:rPr>
                <w:rFonts w:ascii="Times New Roman" w:hAnsi="Times New Roman" w:cs="Times New Roman"/>
                <w:b/>
                <w:bCs/>
              </w:rPr>
            </w:pPr>
          </w:p>
        </w:tc>
        <w:tc>
          <w:tcPr>
            <w:tcW w:w="4589" w:type="dxa"/>
          </w:tcPr>
          <w:p w14:paraId="4213D67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IPKZ harton dhe përditësonë listën e operatorëve  pa paragjykuar rregullat që kane të bejnë me listat ose regjistrat ekzistues të krijuara në përputhje më pikën 2 të nenit 2 të këtij ligji. Nëse një listë ose regjistër i tillë ekziston tashmë për qëllime të tjera, ai mund të përdoret edhe për qëllimet e këtij ligji. </w:t>
            </w:r>
          </w:p>
        </w:tc>
        <w:tc>
          <w:tcPr>
            <w:tcW w:w="1075" w:type="dxa"/>
            <w:gridSpan w:val="2"/>
          </w:tcPr>
          <w:p w14:paraId="0E16CAC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B6DF555" w14:textId="77777777" w:rsidR="00E62789" w:rsidRPr="00F52F10" w:rsidRDefault="00E62789" w:rsidP="00E62789">
            <w:pPr>
              <w:rPr>
                <w:rFonts w:ascii="Times New Roman" w:hAnsi="Times New Roman" w:cs="Times New Roman"/>
              </w:rPr>
            </w:pPr>
          </w:p>
        </w:tc>
      </w:tr>
      <w:tr w:rsidR="00E62789" w:rsidRPr="00F52F10" w14:paraId="550409EA" w14:textId="77777777" w:rsidTr="00AC7A2D">
        <w:trPr>
          <w:gridAfter w:val="1"/>
          <w:wAfter w:w="8345" w:type="dxa"/>
          <w:trHeight w:val="355"/>
        </w:trPr>
        <w:tc>
          <w:tcPr>
            <w:tcW w:w="1884" w:type="dxa"/>
            <w:vMerge/>
          </w:tcPr>
          <w:p w14:paraId="3FFFD5C3" w14:textId="77777777" w:rsidR="00E62789" w:rsidRPr="00F52F10" w:rsidRDefault="00E62789" w:rsidP="00E62789">
            <w:pPr>
              <w:rPr>
                <w:rFonts w:ascii="Times New Roman" w:hAnsi="Times New Roman" w:cs="Times New Roman"/>
                <w:b/>
                <w:bCs/>
              </w:rPr>
            </w:pPr>
          </w:p>
        </w:tc>
        <w:tc>
          <w:tcPr>
            <w:tcW w:w="4141" w:type="dxa"/>
          </w:tcPr>
          <w:p w14:paraId="54B85F2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Komisioni miraton akte të deleguara në përputhje me nenin 144 për të ndryshuar këtë Rregullore në lidhje me përcaktimin e kategorive të operatorëve që do të përjashtohen nga lista e operatorëve të përmendur në paragrafin 2 të këtij neni, kur përfshirja e tyre në një listë të tillë do të përbënte një barrë administrative joproporcionale për ta krahasuar me rrezikun që lidhet me aktivitetet e tyre.</w:t>
            </w:r>
          </w:p>
        </w:tc>
        <w:tc>
          <w:tcPr>
            <w:tcW w:w="1350" w:type="dxa"/>
          </w:tcPr>
          <w:p w14:paraId="40270F52" w14:textId="77777777" w:rsidR="00E62789" w:rsidRPr="00F52F10" w:rsidRDefault="00E62789" w:rsidP="00E62789">
            <w:pPr>
              <w:rPr>
                <w:rFonts w:ascii="Times New Roman" w:hAnsi="Times New Roman" w:cs="Times New Roman"/>
              </w:rPr>
            </w:pPr>
          </w:p>
        </w:tc>
        <w:tc>
          <w:tcPr>
            <w:tcW w:w="1615" w:type="dxa"/>
            <w:vMerge/>
          </w:tcPr>
          <w:p w14:paraId="35838073" w14:textId="77777777" w:rsidR="00E62789" w:rsidRPr="00F52F10" w:rsidRDefault="00E62789" w:rsidP="00E62789">
            <w:pPr>
              <w:rPr>
                <w:rFonts w:ascii="Times New Roman" w:hAnsi="Times New Roman" w:cs="Times New Roman"/>
                <w:b/>
                <w:bCs/>
              </w:rPr>
            </w:pPr>
          </w:p>
        </w:tc>
        <w:tc>
          <w:tcPr>
            <w:tcW w:w="4589" w:type="dxa"/>
          </w:tcPr>
          <w:p w14:paraId="10E396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Ministri me urdhër miraton kategoritë e operatorëve që përjashtohen nga lista e operatorëve të hartuar sipas pikës 2 të këtij neni, kur përfshirja e tyre në një listë të tillë, në krahasim me riskun që lidhet me veprimtarinë e tyre, përbën një barrë administrative joproporcionale.</w:t>
            </w:r>
          </w:p>
        </w:tc>
        <w:tc>
          <w:tcPr>
            <w:tcW w:w="1075" w:type="dxa"/>
            <w:gridSpan w:val="2"/>
          </w:tcPr>
          <w:p w14:paraId="060F3EA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1E338BB" w14:textId="77777777" w:rsidR="00E62789" w:rsidRPr="00F52F10" w:rsidRDefault="00E62789" w:rsidP="00E62789">
            <w:pPr>
              <w:rPr>
                <w:rFonts w:ascii="Times New Roman" w:hAnsi="Times New Roman" w:cs="Times New Roman"/>
              </w:rPr>
            </w:pPr>
          </w:p>
        </w:tc>
      </w:tr>
      <w:tr w:rsidR="00E62789" w:rsidRPr="00F52F10" w14:paraId="2D1E554A" w14:textId="77777777" w:rsidTr="00AC7A2D">
        <w:trPr>
          <w:gridAfter w:val="1"/>
          <w:wAfter w:w="8345" w:type="dxa"/>
          <w:trHeight w:val="355"/>
        </w:trPr>
        <w:tc>
          <w:tcPr>
            <w:tcW w:w="1884" w:type="dxa"/>
            <w:vMerge w:val="restart"/>
          </w:tcPr>
          <w:p w14:paraId="16FD47C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11</w:t>
            </w:r>
          </w:p>
          <w:p w14:paraId="0DB6604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Transparenca e kontrolleve zyrtare</w:t>
            </w:r>
          </w:p>
        </w:tc>
        <w:tc>
          <w:tcPr>
            <w:tcW w:w="4141" w:type="dxa"/>
          </w:tcPr>
          <w:p w14:paraId="2897466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kryejnë kontrolle zyrtare me një nivel të lartë transparence dhe, të paktën një herë në vit, i vënë në dispozicion publikut, përfshirë publikimin në internet, informacionin përkatës në lidhje me organizimin dhe kryerjen e kontrolleve zyrtare.</w:t>
            </w:r>
          </w:p>
        </w:tc>
        <w:tc>
          <w:tcPr>
            <w:tcW w:w="1350" w:type="dxa"/>
          </w:tcPr>
          <w:p w14:paraId="4E73A385" w14:textId="77777777" w:rsidR="00E62789" w:rsidRPr="00F52F10" w:rsidRDefault="00E62789" w:rsidP="00E62789">
            <w:pPr>
              <w:rPr>
                <w:rFonts w:ascii="Times New Roman" w:hAnsi="Times New Roman" w:cs="Times New Roman"/>
              </w:rPr>
            </w:pPr>
          </w:p>
        </w:tc>
        <w:tc>
          <w:tcPr>
            <w:tcW w:w="1615" w:type="dxa"/>
            <w:vMerge w:val="restart"/>
          </w:tcPr>
          <w:p w14:paraId="45550C91" w14:textId="5FCB55EA"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w:t>
            </w:r>
            <w:r w:rsidR="00D13CD1" w:rsidRPr="00F52F10">
              <w:rPr>
                <w:rFonts w:ascii="Times New Roman" w:hAnsi="Times New Roman" w:cs="Times New Roman"/>
                <w:b/>
                <w:bCs/>
              </w:rPr>
              <w:t>2</w:t>
            </w:r>
          </w:p>
          <w:p w14:paraId="6ACFFC0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Transparenca e kontrolleve zyrtare</w:t>
            </w:r>
          </w:p>
        </w:tc>
        <w:tc>
          <w:tcPr>
            <w:tcW w:w="4589" w:type="dxa"/>
          </w:tcPr>
          <w:p w14:paraId="480575B5" w14:textId="16ABCD20"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eastAsia="hr-HR"/>
              </w:rPr>
              <w:t xml:space="preserve"> </w:t>
            </w:r>
            <w:r w:rsidR="00625797" w:rsidRPr="00F52F10">
              <w:t xml:space="preserve"> </w:t>
            </w:r>
            <w:r w:rsidR="00625797"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krye</w:t>
            </w:r>
            <w:r w:rsidR="00625797" w:rsidRPr="00F52F10">
              <w:rPr>
                <w:rFonts w:ascii="Times New Roman" w:hAnsi="Times New Roman" w:cs="Times New Roman"/>
                <w:bCs/>
                <w:lang w:eastAsia="hr-HR" w:bidi="sq-AL"/>
              </w:rPr>
              <w:t>j</w:t>
            </w:r>
            <w:r w:rsidRPr="00F52F10">
              <w:rPr>
                <w:rFonts w:ascii="Times New Roman" w:hAnsi="Times New Roman" w:cs="Times New Roman"/>
                <w:bCs/>
                <w:lang w:eastAsia="hr-HR" w:bidi="sq-AL"/>
              </w:rPr>
              <w:t>n</w:t>
            </w:r>
            <w:r w:rsidR="00625797" w:rsidRPr="00F52F10">
              <w:rPr>
                <w:rFonts w:ascii="Times New Roman" w:hAnsi="Times New Roman" w:cs="Times New Roman"/>
                <w:bCs/>
                <w:lang w:eastAsia="hr-HR" w:bidi="sq-AL"/>
              </w:rPr>
              <w:t>ë</w:t>
            </w:r>
            <w:r w:rsidRPr="00F52F10">
              <w:rPr>
                <w:rFonts w:ascii="Times New Roman" w:hAnsi="Times New Roman" w:cs="Times New Roman"/>
                <w:bCs/>
                <w:lang w:eastAsia="hr-HR" w:bidi="sq-AL"/>
              </w:rPr>
              <w:t xml:space="preserve"> kontrolle zyrtare me një nivel të lartë transparence dhe, të paktën një herë në vit, vendosin në dispozicion të publikut, duke përfshirë edhe publikimin në faqen zyrtare, informacionin përkatës në lidhje me organizimin dhe kryerjen e kontrolleve zyrtare. </w:t>
            </w:r>
          </w:p>
        </w:tc>
        <w:tc>
          <w:tcPr>
            <w:tcW w:w="1075" w:type="dxa"/>
            <w:gridSpan w:val="2"/>
          </w:tcPr>
          <w:p w14:paraId="14818BA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8D84D67" w14:textId="77777777" w:rsidR="00E62789" w:rsidRPr="00F52F10" w:rsidRDefault="00E62789" w:rsidP="00E62789">
            <w:pPr>
              <w:rPr>
                <w:rFonts w:ascii="Times New Roman" w:hAnsi="Times New Roman" w:cs="Times New Roman"/>
              </w:rPr>
            </w:pPr>
          </w:p>
        </w:tc>
      </w:tr>
      <w:tr w:rsidR="00E62789" w:rsidRPr="00F52F10" w14:paraId="517E637C" w14:textId="77777777" w:rsidTr="00AC7A2D">
        <w:trPr>
          <w:gridAfter w:val="1"/>
          <w:wAfter w:w="8345" w:type="dxa"/>
          <w:trHeight w:val="355"/>
        </w:trPr>
        <w:tc>
          <w:tcPr>
            <w:tcW w:w="1884" w:type="dxa"/>
            <w:vMerge/>
          </w:tcPr>
          <w:p w14:paraId="7FBACECC" w14:textId="77777777" w:rsidR="00E62789" w:rsidRPr="00F52F10" w:rsidRDefault="00E62789" w:rsidP="00E62789">
            <w:pPr>
              <w:rPr>
                <w:rFonts w:ascii="Times New Roman" w:hAnsi="Times New Roman" w:cs="Times New Roman"/>
                <w:b/>
                <w:bCs/>
              </w:rPr>
            </w:pPr>
          </w:p>
        </w:tc>
        <w:tc>
          <w:tcPr>
            <w:tcW w:w="4141" w:type="dxa"/>
          </w:tcPr>
          <w:p w14:paraId="3C9C5CE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Ata gjithashtu duhet të sigurojnë publikimin e rregullt dhe në kohë të informacionit mbi sa vijon:</w:t>
            </w:r>
          </w:p>
        </w:tc>
        <w:tc>
          <w:tcPr>
            <w:tcW w:w="1350" w:type="dxa"/>
          </w:tcPr>
          <w:p w14:paraId="55A5AA77" w14:textId="77777777" w:rsidR="00E62789" w:rsidRPr="00F52F10" w:rsidRDefault="00E62789" w:rsidP="00E62789">
            <w:pPr>
              <w:rPr>
                <w:rFonts w:ascii="Times New Roman" w:hAnsi="Times New Roman" w:cs="Times New Roman"/>
              </w:rPr>
            </w:pPr>
          </w:p>
        </w:tc>
        <w:tc>
          <w:tcPr>
            <w:tcW w:w="1615" w:type="dxa"/>
            <w:vMerge/>
          </w:tcPr>
          <w:p w14:paraId="4F89842D" w14:textId="77777777" w:rsidR="00E62789" w:rsidRPr="00F52F10" w:rsidRDefault="00E62789" w:rsidP="00E62789">
            <w:pPr>
              <w:rPr>
                <w:rFonts w:ascii="Times New Roman" w:hAnsi="Times New Roman" w:cs="Times New Roman"/>
                <w:b/>
                <w:bCs/>
              </w:rPr>
            </w:pPr>
          </w:p>
        </w:tc>
        <w:tc>
          <w:tcPr>
            <w:tcW w:w="4589" w:type="dxa"/>
          </w:tcPr>
          <w:p w14:paraId="69A0903B"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Autoritetet kompetente garantojnë publikimin e rregullt dhe në kohë të informacionit për sa i përket:</w:t>
            </w:r>
          </w:p>
        </w:tc>
        <w:tc>
          <w:tcPr>
            <w:tcW w:w="1075" w:type="dxa"/>
            <w:gridSpan w:val="2"/>
          </w:tcPr>
          <w:p w14:paraId="4FCA182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70C64A9" w14:textId="77777777" w:rsidR="00E62789" w:rsidRPr="00F52F10" w:rsidRDefault="00E62789" w:rsidP="00E62789">
            <w:pPr>
              <w:rPr>
                <w:rFonts w:ascii="Times New Roman" w:hAnsi="Times New Roman" w:cs="Times New Roman"/>
              </w:rPr>
            </w:pPr>
          </w:p>
        </w:tc>
      </w:tr>
      <w:tr w:rsidR="00E62789" w:rsidRPr="00F52F10" w14:paraId="5C0904D4" w14:textId="77777777" w:rsidTr="00AC7A2D">
        <w:trPr>
          <w:gridAfter w:val="1"/>
          <w:wAfter w:w="8345" w:type="dxa"/>
          <w:trHeight w:val="355"/>
        </w:trPr>
        <w:tc>
          <w:tcPr>
            <w:tcW w:w="1884" w:type="dxa"/>
            <w:vMerge/>
          </w:tcPr>
          <w:p w14:paraId="78BB7FCF" w14:textId="77777777" w:rsidR="00E62789" w:rsidRPr="00F52F10" w:rsidRDefault="00E62789" w:rsidP="00E62789">
            <w:pPr>
              <w:rPr>
                <w:rFonts w:ascii="Times New Roman" w:hAnsi="Times New Roman" w:cs="Times New Roman"/>
                <w:b/>
                <w:bCs/>
              </w:rPr>
            </w:pPr>
          </w:p>
        </w:tc>
        <w:tc>
          <w:tcPr>
            <w:tcW w:w="4141" w:type="dxa"/>
          </w:tcPr>
          <w:p w14:paraId="4C231A6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llojin, numrin dhe rezultatin e kontrolleve zyrtare;</w:t>
            </w:r>
          </w:p>
        </w:tc>
        <w:tc>
          <w:tcPr>
            <w:tcW w:w="1350" w:type="dxa"/>
          </w:tcPr>
          <w:p w14:paraId="79B84145" w14:textId="77777777" w:rsidR="00E62789" w:rsidRPr="00F52F10" w:rsidRDefault="00E62789" w:rsidP="00E62789">
            <w:pPr>
              <w:rPr>
                <w:rFonts w:ascii="Times New Roman" w:hAnsi="Times New Roman" w:cs="Times New Roman"/>
              </w:rPr>
            </w:pPr>
          </w:p>
        </w:tc>
        <w:tc>
          <w:tcPr>
            <w:tcW w:w="1615" w:type="dxa"/>
            <w:vMerge/>
          </w:tcPr>
          <w:p w14:paraId="2CACF731" w14:textId="77777777" w:rsidR="00E62789" w:rsidRPr="00F52F10" w:rsidRDefault="00E62789" w:rsidP="00E62789">
            <w:pPr>
              <w:rPr>
                <w:rFonts w:ascii="Times New Roman" w:hAnsi="Times New Roman" w:cs="Times New Roman"/>
                <w:b/>
                <w:bCs/>
              </w:rPr>
            </w:pPr>
          </w:p>
        </w:tc>
        <w:tc>
          <w:tcPr>
            <w:tcW w:w="4589" w:type="dxa"/>
          </w:tcPr>
          <w:p w14:paraId="0293E7D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en-GB" w:eastAsia="hr-HR"/>
              </w:rPr>
              <w:t xml:space="preserve"> </w:t>
            </w:r>
            <w:r w:rsidRPr="00F52F10">
              <w:rPr>
                <w:rFonts w:ascii="Times New Roman" w:hAnsi="Times New Roman" w:cs="Times New Roman"/>
                <w:bCs/>
                <w:lang w:val="en-GB" w:eastAsia="hr-HR" w:bidi="sq-AL"/>
              </w:rPr>
              <w:t>llojit, numrit dhe rezultateve të kontrolleve zyrtare;</w:t>
            </w:r>
          </w:p>
        </w:tc>
        <w:tc>
          <w:tcPr>
            <w:tcW w:w="1075" w:type="dxa"/>
            <w:gridSpan w:val="2"/>
          </w:tcPr>
          <w:p w14:paraId="7F32298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26FF4A4" w14:textId="77777777" w:rsidR="00E62789" w:rsidRPr="00F52F10" w:rsidRDefault="00E62789" w:rsidP="00E62789">
            <w:pPr>
              <w:rPr>
                <w:rFonts w:ascii="Times New Roman" w:hAnsi="Times New Roman" w:cs="Times New Roman"/>
              </w:rPr>
            </w:pPr>
          </w:p>
        </w:tc>
      </w:tr>
      <w:tr w:rsidR="00E62789" w:rsidRPr="00F52F10" w14:paraId="5F77CAD2" w14:textId="77777777" w:rsidTr="00AC7A2D">
        <w:trPr>
          <w:gridAfter w:val="1"/>
          <w:wAfter w:w="8345" w:type="dxa"/>
          <w:trHeight w:val="355"/>
        </w:trPr>
        <w:tc>
          <w:tcPr>
            <w:tcW w:w="1884" w:type="dxa"/>
            <w:vMerge/>
          </w:tcPr>
          <w:p w14:paraId="610B1D45" w14:textId="77777777" w:rsidR="00E62789" w:rsidRPr="00F52F10" w:rsidRDefault="00E62789" w:rsidP="00E62789">
            <w:pPr>
              <w:rPr>
                <w:rFonts w:ascii="Times New Roman" w:hAnsi="Times New Roman" w:cs="Times New Roman"/>
                <w:b/>
                <w:bCs/>
              </w:rPr>
            </w:pPr>
          </w:p>
        </w:tc>
        <w:tc>
          <w:tcPr>
            <w:tcW w:w="4141" w:type="dxa"/>
          </w:tcPr>
          <w:p w14:paraId="026EBB4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llojin dhe numrin e rasteve të mosrespektimit të zbuluara;</w:t>
            </w:r>
          </w:p>
        </w:tc>
        <w:tc>
          <w:tcPr>
            <w:tcW w:w="1350" w:type="dxa"/>
          </w:tcPr>
          <w:p w14:paraId="6D12889F" w14:textId="77777777" w:rsidR="00E62789" w:rsidRPr="00F52F10" w:rsidRDefault="00E62789" w:rsidP="00E62789">
            <w:pPr>
              <w:rPr>
                <w:rFonts w:ascii="Times New Roman" w:hAnsi="Times New Roman" w:cs="Times New Roman"/>
              </w:rPr>
            </w:pPr>
          </w:p>
        </w:tc>
        <w:tc>
          <w:tcPr>
            <w:tcW w:w="1615" w:type="dxa"/>
            <w:vMerge/>
          </w:tcPr>
          <w:p w14:paraId="7B103E10" w14:textId="77777777" w:rsidR="00E62789" w:rsidRPr="00F52F10" w:rsidRDefault="00E62789" w:rsidP="00E62789">
            <w:pPr>
              <w:rPr>
                <w:rFonts w:ascii="Times New Roman" w:hAnsi="Times New Roman" w:cs="Times New Roman"/>
                <w:b/>
                <w:bCs/>
              </w:rPr>
            </w:pPr>
          </w:p>
        </w:tc>
        <w:tc>
          <w:tcPr>
            <w:tcW w:w="4589" w:type="dxa"/>
          </w:tcPr>
          <w:p w14:paraId="3929D7C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llojit dhe numrit të rasteve të konstatuara të mungesës së përputhshmërisë.</w:t>
            </w:r>
          </w:p>
        </w:tc>
        <w:tc>
          <w:tcPr>
            <w:tcW w:w="1075" w:type="dxa"/>
            <w:gridSpan w:val="2"/>
          </w:tcPr>
          <w:p w14:paraId="15480A1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7B90169" w14:textId="77777777" w:rsidR="00E62789" w:rsidRPr="00F52F10" w:rsidRDefault="00E62789" w:rsidP="00E62789">
            <w:pPr>
              <w:rPr>
                <w:rFonts w:ascii="Times New Roman" w:hAnsi="Times New Roman" w:cs="Times New Roman"/>
              </w:rPr>
            </w:pPr>
          </w:p>
        </w:tc>
      </w:tr>
      <w:tr w:rsidR="00E62789" w:rsidRPr="00F52F10" w14:paraId="0526E50F" w14:textId="77777777" w:rsidTr="00AC7A2D">
        <w:trPr>
          <w:gridAfter w:val="1"/>
          <w:wAfter w:w="8345" w:type="dxa"/>
          <w:trHeight w:val="355"/>
        </w:trPr>
        <w:tc>
          <w:tcPr>
            <w:tcW w:w="1884" w:type="dxa"/>
            <w:vMerge/>
          </w:tcPr>
          <w:p w14:paraId="11ACC48A" w14:textId="77777777" w:rsidR="00E62789" w:rsidRPr="00F52F10" w:rsidRDefault="00E62789" w:rsidP="00E62789">
            <w:pPr>
              <w:rPr>
                <w:rFonts w:ascii="Times New Roman" w:hAnsi="Times New Roman" w:cs="Times New Roman"/>
                <w:b/>
                <w:bCs/>
              </w:rPr>
            </w:pPr>
          </w:p>
        </w:tc>
        <w:tc>
          <w:tcPr>
            <w:tcW w:w="4141" w:type="dxa"/>
          </w:tcPr>
          <w:p w14:paraId="2BFCAB5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llojin dhe numrin e rasteve ku janë marrë masa nga autoritetet kompetente në përputhje me nenin 138; dhe</w:t>
            </w:r>
          </w:p>
        </w:tc>
        <w:tc>
          <w:tcPr>
            <w:tcW w:w="1350" w:type="dxa"/>
          </w:tcPr>
          <w:p w14:paraId="1745EDD8" w14:textId="77777777" w:rsidR="00E62789" w:rsidRPr="00F52F10" w:rsidRDefault="00E62789" w:rsidP="00E62789">
            <w:pPr>
              <w:rPr>
                <w:rFonts w:ascii="Times New Roman" w:hAnsi="Times New Roman" w:cs="Times New Roman"/>
              </w:rPr>
            </w:pPr>
          </w:p>
        </w:tc>
        <w:tc>
          <w:tcPr>
            <w:tcW w:w="1615" w:type="dxa"/>
            <w:vMerge/>
          </w:tcPr>
          <w:p w14:paraId="70C224A6" w14:textId="77777777" w:rsidR="00E62789" w:rsidRPr="00F52F10" w:rsidRDefault="00E62789" w:rsidP="00E62789">
            <w:pPr>
              <w:rPr>
                <w:rFonts w:ascii="Times New Roman" w:hAnsi="Times New Roman" w:cs="Times New Roman"/>
                <w:b/>
                <w:bCs/>
              </w:rPr>
            </w:pPr>
          </w:p>
        </w:tc>
        <w:tc>
          <w:tcPr>
            <w:tcW w:w="4589" w:type="dxa"/>
          </w:tcPr>
          <w:p w14:paraId="6304E273" w14:textId="1ECAD765"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llojit dhe numrit të rasteve ku autoritetet kompetente kanë marrë masa në përputhje me nenin </w:t>
            </w:r>
            <w:r w:rsidR="001A3A92" w:rsidRPr="00F52F10">
              <w:rPr>
                <w:rFonts w:ascii="Times New Roman" w:hAnsi="Times New Roman" w:cs="Times New Roman"/>
                <w:bCs/>
                <w:lang w:eastAsia="hr-HR" w:bidi="sq-AL"/>
              </w:rPr>
              <w:t>1</w:t>
            </w:r>
            <w:r w:rsidR="00625797" w:rsidRPr="00F52F10">
              <w:rPr>
                <w:rFonts w:ascii="Times New Roman" w:hAnsi="Times New Roman" w:cs="Times New Roman"/>
                <w:bCs/>
                <w:lang w:eastAsia="hr-HR" w:bidi="sq-AL"/>
              </w:rPr>
              <w:t>05</w:t>
            </w:r>
            <w:r w:rsidRPr="00F52F10">
              <w:rPr>
                <w:rFonts w:ascii="Times New Roman" w:hAnsi="Times New Roman" w:cs="Times New Roman"/>
                <w:bCs/>
                <w:lang w:eastAsia="hr-HR" w:bidi="sq-AL"/>
              </w:rPr>
              <w:t>; dhe</w:t>
            </w:r>
          </w:p>
        </w:tc>
        <w:tc>
          <w:tcPr>
            <w:tcW w:w="1075" w:type="dxa"/>
            <w:gridSpan w:val="2"/>
          </w:tcPr>
          <w:p w14:paraId="4D70303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3F69109" w14:textId="77777777" w:rsidR="00E62789" w:rsidRPr="00F52F10" w:rsidRDefault="00E62789" w:rsidP="00E62789">
            <w:pPr>
              <w:rPr>
                <w:rFonts w:ascii="Times New Roman" w:hAnsi="Times New Roman" w:cs="Times New Roman"/>
              </w:rPr>
            </w:pPr>
          </w:p>
        </w:tc>
      </w:tr>
      <w:tr w:rsidR="00E62789" w:rsidRPr="00F52F10" w14:paraId="0E4494B2" w14:textId="77777777" w:rsidTr="00AC7A2D">
        <w:trPr>
          <w:gridAfter w:val="1"/>
          <w:wAfter w:w="8345" w:type="dxa"/>
          <w:trHeight w:val="355"/>
        </w:trPr>
        <w:tc>
          <w:tcPr>
            <w:tcW w:w="1884" w:type="dxa"/>
            <w:vMerge/>
          </w:tcPr>
          <w:p w14:paraId="402E1B4F" w14:textId="77777777" w:rsidR="00E62789" w:rsidRPr="00F52F10" w:rsidRDefault="00E62789" w:rsidP="00E62789">
            <w:pPr>
              <w:rPr>
                <w:rFonts w:ascii="Times New Roman" w:hAnsi="Times New Roman" w:cs="Times New Roman"/>
                <w:b/>
                <w:bCs/>
              </w:rPr>
            </w:pPr>
          </w:p>
        </w:tc>
        <w:tc>
          <w:tcPr>
            <w:tcW w:w="4141" w:type="dxa"/>
          </w:tcPr>
          <w:p w14:paraId="43DA7BA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llojin dhe numrin e rasteve ku janë vendosur dënimet e përmendura në nenin 139.</w:t>
            </w:r>
          </w:p>
        </w:tc>
        <w:tc>
          <w:tcPr>
            <w:tcW w:w="1350" w:type="dxa"/>
          </w:tcPr>
          <w:p w14:paraId="2FC62988" w14:textId="77777777" w:rsidR="00E62789" w:rsidRPr="00F52F10" w:rsidRDefault="00E62789" w:rsidP="00E62789">
            <w:pPr>
              <w:rPr>
                <w:rFonts w:ascii="Times New Roman" w:hAnsi="Times New Roman" w:cs="Times New Roman"/>
              </w:rPr>
            </w:pPr>
          </w:p>
        </w:tc>
        <w:tc>
          <w:tcPr>
            <w:tcW w:w="1615" w:type="dxa"/>
            <w:vMerge/>
          </w:tcPr>
          <w:p w14:paraId="60340FE9" w14:textId="77777777" w:rsidR="00E62789" w:rsidRPr="00F52F10" w:rsidRDefault="00E62789" w:rsidP="00E62789">
            <w:pPr>
              <w:rPr>
                <w:rFonts w:ascii="Times New Roman" w:hAnsi="Times New Roman" w:cs="Times New Roman"/>
                <w:b/>
                <w:bCs/>
              </w:rPr>
            </w:pPr>
          </w:p>
        </w:tc>
        <w:tc>
          <w:tcPr>
            <w:tcW w:w="4589" w:type="dxa"/>
          </w:tcPr>
          <w:p w14:paraId="48533EC0" w14:textId="66B61249"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llojit dhe numrit të rasteve kur janë vendosur </w:t>
            </w:r>
            <w:r w:rsidR="00625797" w:rsidRPr="00F52F10">
              <w:rPr>
                <w:rFonts w:ascii="Times New Roman" w:hAnsi="Times New Roman" w:cs="Times New Roman"/>
                <w:bCs/>
                <w:lang w:eastAsia="hr-HR" w:bidi="sq-AL"/>
              </w:rPr>
              <w:t>penalitete</w:t>
            </w:r>
            <w:r w:rsidRPr="00F52F10">
              <w:rPr>
                <w:rFonts w:ascii="Times New Roman" w:hAnsi="Times New Roman" w:cs="Times New Roman"/>
                <w:bCs/>
                <w:lang w:eastAsia="hr-HR" w:bidi="sq-AL"/>
              </w:rPr>
              <w:t>.</w:t>
            </w:r>
          </w:p>
        </w:tc>
        <w:tc>
          <w:tcPr>
            <w:tcW w:w="1075" w:type="dxa"/>
            <w:gridSpan w:val="2"/>
          </w:tcPr>
          <w:p w14:paraId="3C9B352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953C8A1" w14:textId="77777777" w:rsidR="00E62789" w:rsidRPr="00F52F10" w:rsidRDefault="00E62789" w:rsidP="00E62789">
            <w:pPr>
              <w:rPr>
                <w:rFonts w:ascii="Times New Roman" w:hAnsi="Times New Roman" w:cs="Times New Roman"/>
              </w:rPr>
            </w:pPr>
          </w:p>
        </w:tc>
      </w:tr>
      <w:tr w:rsidR="00E62789" w:rsidRPr="00F52F10" w14:paraId="652D1740" w14:textId="77777777" w:rsidTr="00AC7A2D">
        <w:trPr>
          <w:gridAfter w:val="1"/>
          <w:wAfter w:w="8345" w:type="dxa"/>
          <w:trHeight w:val="355"/>
        </w:trPr>
        <w:tc>
          <w:tcPr>
            <w:tcW w:w="1884" w:type="dxa"/>
            <w:vMerge/>
          </w:tcPr>
          <w:p w14:paraId="780919B9" w14:textId="77777777" w:rsidR="00E62789" w:rsidRPr="00F52F10" w:rsidRDefault="00E62789" w:rsidP="00E62789">
            <w:pPr>
              <w:rPr>
                <w:rFonts w:ascii="Times New Roman" w:hAnsi="Times New Roman" w:cs="Times New Roman"/>
                <w:b/>
                <w:bCs/>
              </w:rPr>
            </w:pPr>
          </w:p>
        </w:tc>
        <w:tc>
          <w:tcPr>
            <w:tcW w:w="4141" w:type="dxa"/>
          </w:tcPr>
          <w:p w14:paraId="102CBCB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Informacioni i përmendur në pikat (a) deri në (d) të nënparagrafit të dytë të këtij paragrafi mund të ofrohet, kur është e përshtatshme, nëpërmjet publikimit të raportit vjetor të përmendur në nenin 113(1).</w:t>
            </w:r>
          </w:p>
        </w:tc>
        <w:tc>
          <w:tcPr>
            <w:tcW w:w="1350" w:type="dxa"/>
          </w:tcPr>
          <w:p w14:paraId="1F51026A" w14:textId="77777777" w:rsidR="00E62789" w:rsidRPr="00F52F10" w:rsidRDefault="00E62789" w:rsidP="00E62789">
            <w:pPr>
              <w:rPr>
                <w:rFonts w:ascii="Times New Roman" w:hAnsi="Times New Roman" w:cs="Times New Roman"/>
              </w:rPr>
            </w:pPr>
          </w:p>
        </w:tc>
        <w:tc>
          <w:tcPr>
            <w:tcW w:w="1615" w:type="dxa"/>
            <w:vMerge/>
          </w:tcPr>
          <w:p w14:paraId="01D663FE" w14:textId="77777777" w:rsidR="00E62789" w:rsidRPr="00F52F10" w:rsidRDefault="00E62789" w:rsidP="00E62789">
            <w:pPr>
              <w:rPr>
                <w:rFonts w:ascii="Times New Roman" w:hAnsi="Times New Roman" w:cs="Times New Roman"/>
                <w:b/>
                <w:bCs/>
              </w:rPr>
            </w:pPr>
          </w:p>
        </w:tc>
        <w:tc>
          <w:tcPr>
            <w:tcW w:w="4589" w:type="dxa"/>
          </w:tcPr>
          <w:p w14:paraId="18C6C5B1" w14:textId="79637A4E"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Informacioni i përmendur nga gërma a deri në gërmën ç, në paragrafin e dytë të kësaj pike, kur është e pershtatshme mund të jepet nëpërmjet publikimit të raportit vjetor sipas pikës 1 të Nenit </w:t>
            </w:r>
            <w:r w:rsidR="001A3A92" w:rsidRPr="00F52F10">
              <w:rPr>
                <w:rFonts w:ascii="Times New Roman" w:hAnsi="Times New Roman" w:cs="Times New Roman"/>
                <w:bCs/>
                <w:lang w:eastAsia="hr-HR" w:bidi="sq-AL"/>
              </w:rPr>
              <w:t>9</w:t>
            </w:r>
            <w:r w:rsidR="00625797" w:rsidRPr="00F52F10">
              <w:rPr>
                <w:rFonts w:ascii="Times New Roman" w:hAnsi="Times New Roman" w:cs="Times New Roman"/>
                <w:bCs/>
                <w:lang w:eastAsia="hr-HR" w:bidi="sq-AL"/>
              </w:rPr>
              <w:t>8</w:t>
            </w:r>
            <w:r w:rsidRPr="00F52F10">
              <w:rPr>
                <w:rFonts w:ascii="Times New Roman" w:hAnsi="Times New Roman" w:cs="Times New Roman"/>
                <w:bCs/>
                <w:lang w:eastAsia="hr-HR" w:bidi="sq-AL"/>
              </w:rPr>
              <w:t>.</w:t>
            </w:r>
          </w:p>
        </w:tc>
        <w:tc>
          <w:tcPr>
            <w:tcW w:w="1075" w:type="dxa"/>
            <w:gridSpan w:val="2"/>
          </w:tcPr>
          <w:p w14:paraId="1C9AD68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B2568A9" w14:textId="77777777" w:rsidR="00E62789" w:rsidRPr="00F52F10" w:rsidRDefault="00E62789" w:rsidP="00E62789">
            <w:pPr>
              <w:rPr>
                <w:rFonts w:ascii="Times New Roman" w:hAnsi="Times New Roman" w:cs="Times New Roman"/>
              </w:rPr>
            </w:pPr>
          </w:p>
        </w:tc>
      </w:tr>
      <w:tr w:rsidR="00E62789" w:rsidRPr="00F52F10" w14:paraId="722D3E2F" w14:textId="77777777" w:rsidTr="00AC7A2D">
        <w:trPr>
          <w:gridAfter w:val="1"/>
          <w:wAfter w:w="8345" w:type="dxa"/>
          <w:trHeight w:val="355"/>
        </w:trPr>
        <w:tc>
          <w:tcPr>
            <w:tcW w:w="1884" w:type="dxa"/>
            <w:vMerge/>
          </w:tcPr>
          <w:p w14:paraId="0DE1D5D5" w14:textId="77777777" w:rsidR="00E62789" w:rsidRPr="00F52F10" w:rsidRDefault="00E62789" w:rsidP="00E62789">
            <w:pPr>
              <w:rPr>
                <w:rFonts w:ascii="Times New Roman" w:hAnsi="Times New Roman" w:cs="Times New Roman"/>
                <w:b/>
                <w:bCs/>
              </w:rPr>
            </w:pPr>
          </w:p>
        </w:tc>
        <w:tc>
          <w:tcPr>
            <w:tcW w:w="4141" w:type="dxa"/>
          </w:tcPr>
          <w:p w14:paraId="2BD50F3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Autoritetet kompetente duhet të përcaktojnë procedura për të siguruar që çdo pasaktësi në informacionin e vënë në dispozicion të publikut të korrigjohet në mënyrën e duhur.</w:t>
            </w:r>
          </w:p>
        </w:tc>
        <w:tc>
          <w:tcPr>
            <w:tcW w:w="1350" w:type="dxa"/>
          </w:tcPr>
          <w:p w14:paraId="27B58BB8" w14:textId="77777777" w:rsidR="00E62789" w:rsidRPr="00F52F10" w:rsidRDefault="00E62789" w:rsidP="00E62789">
            <w:pPr>
              <w:rPr>
                <w:rFonts w:ascii="Times New Roman" w:hAnsi="Times New Roman" w:cs="Times New Roman"/>
              </w:rPr>
            </w:pPr>
          </w:p>
        </w:tc>
        <w:tc>
          <w:tcPr>
            <w:tcW w:w="1615" w:type="dxa"/>
            <w:vMerge/>
          </w:tcPr>
          <w:p w14:paraId="7ABDEA68" w14:textId="77777777" w:rsidR="00E62789" w:rsidRPr="00F52F10" w:rsidRDefault="00E62789" w:rsidP="00E62789">
            <w:pPr>
              <w:rPr>
                <w:rFonts w:ascii="Times New Roman" w:hAnsi="Times New Roman" w:cs="Times New Roman"/>
                <w:b/>
                <w:bCs/>
              </w:rPr>
            </w:pPr>
          </w:p>
        </w:tc>
        <w:tc>
          <w:tcPr>
            <w:tcW w:w="4589" w:type="dxa"/>
          </w:tcPr>
          <w:p w14:paraId="62D68C71" w14:textId="637D38D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w:t>
            </w:r>
            <w:r w:rsidR="000539A4" w:rsidRPr="00F52F10">
              <w:t xml:space="preserve"> </w:t>
            </w:r>
            <w:r w:rsidR="000539A4"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përgati</w:t>
            </w:r>
            <w:r w:rsidR="000539A4" w:rsidRPr="00F52F10">
              <w:rPr>
                <w:rFonts w:ascii="Times New Roman" w:hAnsi="Times New Roman" w:cs="Times New Roman"/>
                <w:bCs/>
                <w:lang w:eastAsia="hr-HR" w:bidi="sq-AL"/>
              </w:rPr>
              <w:t>sin</w:t>
            </w:r>
            <w:r w:rsidRPr="00F52F10">
              <w:rPr>
                <w:rFonts w:ascii="Times New Roman" w:hAnsi="Times New Roman" w:cs="Times New Roman"/>
                <w:bCs/>
                <w:lang w:eastAsia="hr-HR" w:bidi="sq-AL"/>
              </w:rPr>
              <w:t xml:space="preserve"> dhe zbato</w:t>
            </w:r>
            <w:r w:rsidR="000539A4" w:rsidRPr="00F52F10">
              <w:rPr>
                <w:rFonts w:ascii="Times New Roman" w:hAnsi="Times New Roman" w:cs="Times New Roman"/>
                <w:bCs/>
                <w:lang w:eastAsia="hr-HR" w:bidi="sq-AL"/>
              </w:rPr>
              <w:t>j</w:t>
            </w:r>
            <w:r w:rsidRPr="00F52F10">
              <w:rPr>
                <w:rFonts w:ascii="Times New Roman" w:hAnsi="Times New Roman" w:cs="Times New Roman"/>
                <w:bCs/>
                <w:lang w:eastAsia="hr-HR" w:bidi="sq-AL"/>
              </w:rPr>
              <w:t>n</w:t>
            </w:r>
            <w:r w:rsidR="000539A4" w:rsidRPr="00F52F10">
              <w:rPr>
                <w:rFonts w:ascii="Times New Roman" w:hAnsi="Times New Roman" w:cs="Times New Roman"/>
                <w:bCs/>
                <w:lang w:eastAsia="hr-HR" w:bidi="sq-AL"/>
              </w:rPr>
              <w:t>ë</w:t>
            </w:r>
            <w:r w:rsidRPr="00F52F10">
              <w:rPr>
                <w:rFonts w:ascii="Times New Roman" w:hAnsi="Times New Roman" w:cs="Times New Roman"/>
                <w:bCs/>
                <w:lang w:eastAsia="hr-HR" w:bidi="sq-AL"/>
              </w:rPr>
              <w:t xml:space="preserve"> procedura për të garantuar që çdo pasaktësi në informacionin që i është vendosur në dispozicion publikut të korrigjohet në mënyrën e duhur.</w:t>
            </w:r>
          </w:p>
        </w:tc>
        <w:tc>
          <w:tcPr>
            <w:tcW w:w="1075" w:type="dxa"/>
            <w:gridSpan w:val="2"/>
          </w:tcPr>
          <w:p w14:paraId="5BD6C43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9321A71" w14:textId="77777777" w:rsidR="00E62789" w:rsidRPr="00F52F10" w:rsidRDefault="00E62789" w:rsidP="00E62789">
            <w:pPr>
              <w:rPr>
                <w:rFonts w:ascii="Times New Roman" w:hAnsi="Times New Roman" w:cs="Times New Roman"/>
              </w:rPr>
            </w:pPr>
          </w:p>
        </w:tc>
      </w:tr>
      <w:tr w:rsidR="00E62789" w:rsidRPr="00F52F10" w14:paraId="21922D3B" w14:textId="77777777" w:rsidTr="00AC7A2D">
        <w:trPr>
          <w:gridAfter w:val="1"/>
          <w:wAfter w:w="8345" w:type="dxa"/>
          <w:trHeight w:val="355"/>
        </w:trPr>
        <w:tc>
          <w:tcPr>
            <w:tcW w:w="1884" w:type="dxa"/>
            <w:vMerge/>
          </w:tcPr>
          <w:p w14:paraId="4CB788CF" w14:textId="77777777" w:rsidR="00E62789" w:rsidRPr="00F52F10" w:rsidRDefault="00E62789" w:rsidP="00E62789">
            <w:pPr>
              <w:rPr>
                <w:rFonts w:ascii="Times New Roman" w:hAnsi="Times New Roman" w:cs="Times New Roman"/>
                <w:b/>
                <w:bCs/>
              </w:rPr>
            </w:pPr>
          </w:p>
        </w:tc>
        <w:tc>
          <w:tcPr>
            <w:tcW w:w="4141" w:type="dxa"/>
          </w:tcPr>
          <w:p w14:paraId="3808513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Autoritetet kompetente mund të publikojnë ose të vënë në dispozicion të publikut në mënyrë tjetër informacion në lidhje me vlerësimin e operatorëve individualë bazuar në rezultatin e një ose më shumë kontrolleve zyrtare, me kusht që të përmbushen kushtet e mëposhtme:</w:t>
            </w:r>
          </w:p>
        </w:tc>
        <w:tc>
          <w:tcPr>
            <w:tcW w:w="1350" w:type="dxa"/>
          </w:tcPr>
          <w:p w14:paraId="32210AB8" w14:textId="77777777" w:rsidR="00E62789" w:rsidRPr="00F52F10" w:rsidRDefault="00E62789" w:rsidP="00E62789">
            <w:pPr>
              <w:rPr>
                <w:rFonts w:ascii="Times New Roman" w:hAnsi="Times New Roman" w:cs="Times New Roman"/>
              </w:rPr>
            </w:pPr>
          </w:p>
        </w:tc>
        <w:tc>
          <w:tcPr>
            <w:tcW w:w="1615" w:type="dxa"/>
            <w:vMerge/>
          </w:tcPr>
          <w:p w14:paraId="38A4F6DB" w14:textId="77777777" w:rsidR="00E62789" w:rsidRPr="00F52F10" w:rsidRDefault="00E62789" w:rsidP="00E62789">
            <w:pPr>
              <w:rPr>
                <w:rFonts w:ascii="Times New Roman" w:hAnsi="Times New Roman" w:cs="Times New Roman"/>
                <w:b/>
                <w:bCs/>
              </w:rPr>
            </w:pPr>
          </w:p>
        </w:tc>
        <w:tc>
          <w:tcPr>
            <w:tcW w:w="4589" w:type="dxa"/>
          </w:tcPr>
          <w:p w14:paraId="2B9F0A6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Autoritetet kompetente mund të publikojnë, ose të vendosin në dispozicion të publikut, informacion në lidhje me vlerësimin e operatorëve individualë bazuar në rezultatin e një ose më shumë kontrolleve zyrtare, me kusht që të plotësohen kushtet e mëposhtme:</w:t>
            </w:r>
          </w:p>
        </w:tc>
        <w:tc>
          <w:tcPr>
            <w:tcW w:w="1075" w:type="dxa"/>
            <w:gridSpan w:val="2"/>
          </w:tcPr>
          <w:p w14:paraId="0F5DBE0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A509C8A" w14:textId="77777777" w:rsidR="00E62789" w:rsidRPr="00F52F10" w:rsidRDefault="00E62789" w:rsidP="00E62789">
            <w:pPr>
              <w:rPr>
                <w:rFonts w:ascii="Times New Roman" w:hAnsi="Times New Roman" w:cs="Times New Roman"/>
              </w:rPr>
            </w:pPr>
          </w:p>
        </w:tc>
      </w:tr>
      <w:tr w:rsidR="00E62789" w:rsidRPr="00F52F10" w14:paraId="488B5132" w14:textId="77777777" w:rsidTr="00AC7A2D">
        <w:trPr>
          <w:gridAfter w:val="1"/>
          <w:wAfter w:w="8345" w:type="dxa"/>
          <w:trHeight w:val="355"/>
        </w:trPr>
        <w:tc>
          <w:tcPr>
            <w:tcW w:w="1884" w:type="dxa"/>
            <w:vMerge/>
          </w:tcPr>
          <w:p w14:paraId="7FDDF4C4" w14:textId="77777777" w:rsidR="00E62789" w:rsidRPr="00F52F10" w:rsidRDefault="00E62789" w:rsidP="00E62789">
            <w:pPr>
              <w:rPr>
                <w:rFonts w:ascii="Times New Roman" w:hAnsi="Times New Roman" w:cs="Times New Roman"/>
                <w:b/>
                <w:bCs/>
              </w:rPr>
            </w:pPr>
          </w:p>
        </w:tc>
        <w:tc>
          <w:tcPr>
            <w:tcW w:w="4141" w:type="dxa"/>
          </w:tcPr>
          <w:p w14:paraId="0103F63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kriteret e vlerësimit janë objektive, transparente dhe të disponueshme publikisht; dhe</w:t>
            </w:r>
          </w:p>
        </w:tc>
        <w:tc>
          <w:tcPr>
            <w:tcW w:w="1350" w:type="dxa"/>
          </w:tcPr>
          <w:p w14:paraId="1009954B" w14:textId="77777777" w:rsidR="00E62789" w:rsidRPr="00F52F10" w:rsidRDefault="00E62789" w:rsidP="00E62789">
            <w:pPr>
              <w:rPr>
                <w:rFonts w:ascii="Times New Roman" w:hAnsi="Times New Roman" w:cs="Times New Roman"/>
              </w:rPr>
            </w:pPr>
          </w:p>
        </w:tc>
        <w:tc>
          <w:tcPr>
            <w:tcW w:w="1615" w:type="dxa"/>
            <w:vMerge/>
          </w:tcPr>
          <w:p w14:paraId="5AB114A5" w14:textId="77777777" w:rsidR="00E62789" w:rsidRPr="00F52F10" w:rsidRDefault="00E62789" w:rsidP="00E62789">
            <w:pPr>
              <w:rPr>
                <w:rFonts w:ascii="Times New Roman" w:hAnsi="Times New Roman" w:cs="Times New Roman"/>
                <w:b/>
                <w:bCs/>
              </w:rPr>
            </w:pPr>
          </w:p>
        </w:tc>
        <w:tc>
          <w:tcPr>
            <w:tcW w:w="4589" w:type="dxa"/>
          </w:tcPr>
          <w:p w14:paraId="5671DE5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en-GB" w:eastAsia="hr-HR"/>
              </w:rPr>
              <w:t xml:space="preserve"> </w:t>
            </w:r>
            <w:r w:rsidRPr="00F52F10">
              <w:rPr>
                <w:rFonts w:ascii="Times New Roman" w:hAnsi="Times New Roman" w:cs="Times New Roman"/>
                <w:bCs/>
                <w:lang w:val="en-GB" w:eastAsia="hr-HR" w:bidi="sq-AL"/>
              </w:rPr>
              <w:t>kriteret e vlerësimit janë objektive, transparente dhe të disponueshme për publikun; dhe</w:t>
            </w:r>
          </w:p>
        </w:tc>
        <w:tc>
          <w:tcPr>
            <w:tcW w:w="1075" w:type="dxa"/>
            <w:gridSpan w:val="2"/>
          </w:tcPr>
          <w:p w14:paraId="696B6A0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8D04246" w14:textId="77777777" w:rsidR="00E62789" w:rsidRPr="00F52F10" w:rsidRDefault="00E62789" w:rsidP="00E62789">
            <w:pPr>
              <w:rPr>
                <w:rFonts w:ascii="Times New Roman" w:hAnsi="Times New Roman" w:cs="Times New Roman"/>
              </w:rPr>
            </w:pPr>
          </w:p>
        </w:tc>
      </w:tr>
      <w:tr w:rsidR="00E62789" w:rsidRPr="00F52F10" w14:paraId="1DDB3306" w14:textId="77777777" w:rsidTr="00AC7A2D">
        <w:trPr>
          <w:gridAfter w:val="1"/>
          <w:wAfter w:w="8345" w:type="dxa"/>
          <w:trHeight w:val="355"/>
        </w:trPr>
        <w:tc>
          <w:tcPr>
            <w:tcW w:w="1884" w:type="dxa"/>
            <w:vMerge/>
          </w:tcPr>
          <w:p w14:paraId="23B6B5DF" w14:textId="77777777" w:rsidR="00E62789" w:rsidRPr="00F52F10" w:rsidRDefault="00E62789" w:rsidP="00E62789">
            <w:pPr>
              <w:rPr>
                <w:rFonts w:ascii="Times New Roman" w:hAnsi="Times New Roman" w:cs="Times New Roman"/>
                <w:b/>
                <w:bCs/>
              </w:rPr>
            </w:pPr>
          </w:p>
        </w:tc>
        <w:tc>
          <w:tcPr>
            <w:tcW w:w="4141" w:type="dxa"/>
          </w:tcPr>
          <w:p w14:paraId="336BE32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janë vendosur rregullime të përshtatshme për të siguruar drejtësinë, qëndrueshmërinë dhe transparencën e procesit të vlerësimit.</w:t>
            </w:r>
          </w:p>
        </w:tc>
        <w:tc>
          <w:tcPr>
            <w:tcW w:w="1350" w:type="dxa"/>
          </w:tcPr>
          <w:p w14:paraId="4CF669BF" w14:textId="77777777" w:rsidR="00E62789" w:rsidRPr="00F52F10" w:rsidRDefault="00E62789" w:rsidP="00E62789">
            <w:pPr>
              <w:rPr>
                <w:rFonts w:ascii="Times New Roman" w:hAnsi="Times New Roman" w:cs="Times New Roman"/>
              </w:rPr>
            </w:pPr>
          </w:p>
        </w:tc>
        <w:tc>
          <w:tcPr>
            <w:tcW w:w="1615" w:type="dxa"/>
            <w:vMerge/>
          </w:tcPr>
          <w:p w14:paraId="244393AA" w14:textId="77777777" w:rsidR="00E62789" w:rsidRPr="00F52F10" w:rsidRDefault="00E62789" w:rsidP="00E62789">
            <w:pPr>
              <w:rPr>
                <w:rFonts w:ascii="Times New Roman" w:hAnsi="Times New Roman" w:cs="Times New Roman"/>
                <w:b/>
                <w:bCs/>
              </w:rPr>
            </w:pPr>
          </w:p>
        </w:tc>
        <w:tc>
          <w:tcPr>
            <w:tcW w:w="4589" w:type="dxa"/>
          </w:tcPr>
          <w:p w14:paraId="4F849AF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janë vendosur masat e duhura për të garantuar drejtësinë, qëndrueshmërinë dhe transparencën e procesit të vlerësimit.</w:t>
            </w:r>
          </w:p>
        </w:tc>
        <w:tc>
          <w:tcPr>
            <w:tcW w:w="1075" w:type="dxa"/>
            <w:gridSpan w:val="2"/>
          </w:tcPr>
          <w:p w14:paraId="2D3A47D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FE27625" w14:textId="77777777" w:rsidR="00E62789" w:rsidRPr="00F52F10" w:rsidRDefault="00E62789" w:rsidP="00E62789">
            <w:pPr>
              <w:rPr>
                <w:rFonts w:ascii="Times New Roman" w:hAnsi="Times New Roman" w:cs="Times New Roman"/>
              </w:rPr>
            </w:pPr>
          </w:p>
        </w:tc>
      </w:tr>
      <w:tr w:rsidR="00E62789" w:rsidRPr="00F52F10" w14:paraId="6CA8E009" w14:textId="77777777" w:rsidTr="00AC7A2D">
        <w:trPr>
          <w:gridAfter w:val="1"/>
          <w:wAfter w:w="8345" w:type="dxa"/>
          <w:trHeight w:val="355"/>
        </w:trPr>
        <w:tc>
          <w:tcPr>
            <w:tcW w:w="1884" w:type="dxa"/>
            <w:vMerge w:val="restart"/>
          </w:tcPr>
          <w:p w14:paraId="7D412EE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12</w:t>
            </w:r>
          </w:p>
          <w:p w14:paraId="48B0C62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Procedurat e kontrollit të dokumentuara</w:t>
            </w:r>
          </w:p>
        </w:tc>
        <w:tc>
          <w:tcPr>
            <w:tcW w:w="4141" w:type="dxa"/>
          </w:tcPr>
          <w:p w14:paraId="40ADD00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kryejnë kontrolle zyrtare në përputhje me procedurat e dokumentuara.</w:t>
            </w:r>
          </w:p>
        </w:tc>
        <w:tc>
          <w:tcPr>
            <w:tcW w:w="1350" w:type="dxa"/>
          </w:tcPr>
          <w:p w14:paraId="6711A568" w14:textId="77777777" w:rsidR="00E62789" w:rsidRPr="00F52F10" w:rsidRDefault="00E62789" w:rsidP="00E62789">
            <w:pPr>
              <w:rPr>
                <w:rFonts w:ascii="Times New Roman" w:hAnsi="Times New Roman" w:cs="Times New Roman"/>
              </w:rPr>
            </w:pPr>
          </w:p>
        </w:tc>
        <w:tc>
          <w:tcPr>
            <w:tcW w:w="1615" w:type="dxa"/>
            <w:vMerge w:val="restart"/>
          </w:tcPr>
          <w:p w14:paraId="2B0367F7" w14:textId="55FA9C4C" w:rsidR="00E62789" w:rsidRPr="00F52F10" w:rsidRDefault="00E62789" w:rsidP="00E62789">
            <w:pPr>
              <w:rPr>
                <w:rFonts w:ascii="Times New Roman" w:hAnsi="Times New Roman" w:cs="Times New Roman"/>
                <w:b/>
                <w:bCs/>
              </w:rPr>
            </w:pPr>
            <w:r w:rsidRPr="00F52F10">
              <w:rPr>
                <w:rFonts w:ascii="Times New Roman" w:hAnsi="Times New Roman" w:cs="Times New Roman"/>
                <w:b/>
                <w:bCs/>
              </w:rPr>
              <w:t>Neni 1</w:t>
            </w:r>
            <w:r w:rsidR="000539A4" w:rsidRPr="00F52F10">
              <w:rPr>
                <w:rFonts w:ascii="Times New Roman" w:hAnsi="Times New Roman" w:cs="Times New Roman"/>
                <w:b/>
                <w:bCs/>
              </w:rPr>
              <w:t>3</w:t>
            </w:r>
          </w:p>
          <w:p w14:paraId="3CB838C3" w14:textId="77777777" w:rsidR="00E62789" w:rsidRPr="00F52F10" w:rsidRDefault="00E62789" w:rsidP="00E62789">
            <w:pPr>
              <w:rPr>
                <w:rFonts w:ascii="Times New Roman" w:hAnsi="Times New Roman" w:cs="Times New Roman"/>
                <w:b/>
                <w:bCs/>
              </w:rPr>
            </w:pPr>
            <w:r w:rsidRPr="00F52F10">
              <w:rPr>
                <w:rFonts w:ascii="Times New Roman" w:hAnsi="Times New Roman" w:cs="Times New Roman"/>
              </w:rPr>
              <w:t>Procedurat e  dokumentuara  të kontrollit</w:t>
            </w:r>
          </w:p>
        </w:tc>
        <w:tc>
          <w:tcPr>
            <w:tcW w:w="4589" w:type="dxa"/>
          </w:tcPr>
          <w:p w14:paraId="02665601"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Autoritetet kompetente kryejnë kontrolle zyrtare në përputhje me procedura të dokumentuara.</w:t>
            </w:r>
          </w:p>
        </w:tc>
        <w:tc>
          <w:tcPr>
            <w:tcW w:w="1075" w:type="dxa"/>
            <w:gridSpan w:val="2"/>
          </w:tcPr>
          <w:p w14:paraId="2AFE0A9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EE89BAB" w14:textId="77777777" w:rsidR="00E62789" w:rsidRPr="00F52F10" w:rsidRDefault="00E62789" w:rsidP="00E62789">
            <w:pPr>
              <w:rPr>
                <w:rFonts w:ascii="Times New Roman" w:hAnsi="Times New Roman" w:cs="Times New Roman"/>
              </w:rPr>
            </w:pPr>
          </w:p>
        </w:tc>
      </w:tr>
      <w:tr w:rsidR="00E62789" w:rsidRPr="00F52F10" w14:paraId="6B2F9DF1" w14:textId="77777777" w:rsidTr="00AC7A2D">
        <w:trPr>
          <w:gridAfter w:val="1"/>
          <w:wAfter w:w="8345" w:type="dxa"/>
          <w:trHeight w:val="355"/>
        </w:trPr>
        <w:tc>
          <w:tcPr>
            <w:tcW w:w="1884" w:type="dxa"/>
            <w:vMerge/>
          </w:tcPr>
          <w:p w14:paraId="25A7AF49" w14:textId="77777777" w:rsidR="00E62789" w:rsidRPr="00F52F10" w:rsidRDefault="00E62789" w:rsidP="00E62789">
            <w:pPr>
              <w:rPr>
                <w:rFonts w:ascii="Times New Roman" w:hAnsi="Times New Roman" w:cs="Times New Roman"/>
                <w:b/>
                <w:bCs/>
              </w:rPr>
            </w:pPr>
          </w:p>
        </w:tc>
        <w:tc>
          <w:tcPr>
            <w:tcW w:w="4141" w:type="dxa"/>
          </w:tcPr>
          <w:p w14:paraId="2CFC3A4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procedura duhet të mbulojnë fushat e procedurave të kontrollit të përcaktuara në Kapitullin II të Shtojcës II dhe duhet të përmbajnë udhëzime për stafin që kryen kontrolle zyrtare.</w:t>
            </w:r>
          </w:p>
        </w:tc>
        <w:tc>
          <w:tcPr>
            <w:tcW w:w="1350" w:type="dxa"/>
          </w:tcPr>
          <w:p w14:paraId="6355209E" w14:textId="77777777" w:rsidR="00E62789" w:rsidRPr="00F52F10" w:rsidRDefault="00E62789" w:rsidP="00E62789">
            <w:pPr>
              <w:rPr>
                <w:rFonts w:ascii="Times New Roman" w:hAnsi="Times New Roman" w:cs="Times New Roman"/>
              </w:rPr>
            </w:pPr>
          </w:p>
        </w:tc>
        <w:tc>
          <w:tcPr>
            <w:tcW w:w="1615" w:type="dxa"/>
            <w:vMerge/>
          </w:tcPr>
          <w:p w14:paraId="53D13147" w14:textId="77777777" w:rsidR="00E62789" w:rsidRPr="00F52F10" w:rsidRDefault="00E62789" w:rsidP="00E62789">
            <w:pPr>
              <w:rPr>
                <w:rFonts w:ascii="Times New Roman" w:hAnsi="Times New Roman" w:cs="Times New Roman"/>
                <w:b/>
                <w:bCs/>
              </w:rPr>
            </w:pPr>
          </w:p>
        </w:tc>
        <w:tc>
          <w:tcPr>
            <w:tcW w:w="4589" w:type="dxa"/>
          </w:tcPr>
          <w:p w14:paraId="1B5C4F8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procedura mbulojnë fushat përkatëse të kontrollit të përcaktuara në Kapitullin II të Shtojcës I të këtij ligji dhe përmbajnë udhëzime për stafin që kryen kontrolle zyrtare.</w:t>
            </w:r>
          </w:p>
        </w:tc>
        <w:tc>
          <w:tcPr>
            <w:tcW w:w="1075" w:type="dxa"/>
            <w:gridSpan w:val="2"/>
          </w:tcPr>
          <w:p w14:paraId="3F62D21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D23A2F6" w14:textId="77777777" w:rsidR="00E62789" w:rsidRPr="00F52F10" w:rsidRDefault="00E62789" w:rsidP="00E62789">
            <w:pPr>
              <w:rPr>
                <w:rFonts w:ascii="Times New Roman" w:hAnsi="Times New Roman" w:cs="Times New Roman"/>
              </w:rPr>
            </w:pPr>
          </w:p>
        </w:tc>
      </w:tr>
      <w:tr w:rsidR="00E62789" w:rsidRPr="00F52F10" w14:paraId="10E3B898" w14:textId="77777777" w:rsidTr="00AC7A2D">
        <w:trPr>
          <w:gridAfter w:val="1"/>
          <w:wAfter w:w="8345" w:type="dxa"/>
          <w:trHeight w:val="355"/>
        </w:trPr>
        <w:tc>
          <w:tcPr>
            <w:tcW w:w="1884" w:type="dxa"/>
            <w:vMerge/>
          </w:tcPr>
          <w:p w14:paraId="1CCB19F1" w14:textId="77777777" w:rsidR="00E62789" w:rsidRPr="00F52F10" w:rsidRDefault="00E62789" w:rsidP="00E62789">
            <w:pPr>
              <w:rPr>
                <w:rFonts w:ascii="Times New Roman" w:hAnsi="Times New Roman" w:cs="Times New Roman"/>
                <w:b/>
                <w:bCs/>
              </w:rPr>
            </w:pPr>
          </w:p>
        </w:tc>
        <w:tc>
          <w:tcPr>
            <w:tcW w:w="4141" w:type="dxa"/>
          </w:tcPr>
          <w:p w14:paraId="36AF01E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Autoritetet kompetente duhet të kenë në vend procedura verifikimi të kontrollit.</w:t>
            </w:r>
          </w:p>
        </w:tc>
        <w:tc>
          <w:tcPr>
            <w:tcW w:w="1350" w:type="dxa"/>
          </w:tcPr>
          <w:p w14:paraId="72E8BC1A" w14:textId="77777777" w:rsidR="00E62789" w:rsidRPr="00F52F10" w:rsidRDefault="00E62789" w:rsidP="00E62789">
            <w:pPr>
              <w:rPr>
                <w:rFonts w:ascii="Times New Roman" w:hAnsi="Times New Roman" w:cs="Times New Roman"/>
              </w:rPr>
            </w:pPr>
          </w:p>
        </w:tc>
        <w:tc>
          <w:tcPr>
            <w:tcW w:w="1615" w:type="dxa"/>
            <w:vMerge/>
          </w:tcPr>
          <w:p w14:paraId="658532B2" w14:textId="77777777" w:rsidR="00E62789" w:rsidRPr="00F52F10" w:rsidRDefault="00E62789" w:rsidP="00E62789">
            <w:pPr>
              <w:rPr>
                <w:rFonts w:ascii="Times New Roman" w:hAnsi="Times New Roman" w:cs="Times New Roman"/>
                <w:b/>
                <w:bCs/>
              </w:rPr>
            </w:pPr>
          </w:p>
        </w:tc>
        <w:tc>
          <w:tcPr>
            <w:tcW w:w="4589" w:type="dxa"/>
          </w:tcPr>
          <w:p w14:paraId="41F6BD3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val="it-IT" w:eastAsia="hr-HR"/>
              </w:rPr>
              <w:t xml:space="preserve"> </w:t>
            </w:r>
            <w:r w:rsidRPr="00F52F10">
              <w:rPr>
                <w:rFonts w:ascii="Times New Roman" w:hAnsi="Times New Roman" w:cs="Times New Roman"/>
                <w:bCs/>
                <w:lang w:val="it-IT" w:eastAsia="hr-HR" w:bidi="sq-AL"/>
              </w:rPr>
              <w:t>Autoritetet kompetente kanë dhe zbatojnë procedurat e verifikimit të kontrollit.</w:t>
            </w:r>
          </w:p>
        </w:tc>
        <w:tc>
          <w:tcPr>
            <w:tcW w:w="1075" w:type="dxa"/>
            <w:gridSpan w:val="2"/>
          </w:tcPr>
          <w:p w14:paraId="31C6C08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0D5B093" w14:textId="77777777" w:rsidR="00E62789" w:rsidRPr="00F52F10" w:rsidRDefault="00E62789" w:rsidP="00E62789">
            <w:pPr>
              <w:rPr>
                <w:rFonts w:ascii="Times New Roman" w:hAnsi="Times New Roman" w:cs="Times New Roman"/>
              </w:rPr>
            </w:pPr>
          </w:p>
        </w:tc>
      </w:tr>
      <w:tr w:rsidR="00E62789" w:rsidRPr="00F52F10" w14:paraId="370858EF" w14:textId="77777777" w:rsidTr="00AC7A2D">
        <w:trPr>
          <w:gridAfter w:val="1"/>
          <w:wAfter w:w="8345" w:type="dxa"/>
          <w:trHeight w:val="355"/>
        </w:trPr>
        <w:tc>
          <w:tcPr>
            <w:tcW w:w="1884" w:type="dxa"/>
            <w:vMerge/>
          </w:tcPr>
          <w:p w14:paraId="0B2D53BF" w14:textId="77777777" w:rsidR="00E62789" w:rsidRPr="00F52F10" w:rsidRDefault="00E62789" w:rsidP="00E62789">
            <w:pPr>
              <w:rPr>
                <w:rFonts w:ascii="Times New Roman" w:hAnsi="Times New Roman" w:cs="Times New Roman"/>
                <w:b/>
                <w:bCs/>
              </w:rPr>
            </w:pPr>
          </w:p>
        </w:tc>
        <w:tc>
          <w:tcPr>
            <w:tcW w:w="4141" w:type="dxa"/>
          </w:tcPr>
          <w:p w14:paraId="64F2868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Autoritetet kompetente duhet të:</w:t>
            </w:r>
          </w:p>
        </w:tc>
        <w:tc>
          <w:tcPr>
            <w:tcW w:w="1350" w:type="dxa"/>
          </w:tcPr>
          <w:p w14:paraId="471FAF1A" w14:textId="77777777" w:rsidR="00E62789" w:rsidRPr="00F52F10" w:rsidRDefault="00E62789" w:rsidP="00E62789">
            <w:pPr>
              <w:rPr>
                <w:rFonts w:ascii="Times New Roman" w:hAnsi="Times New Roman" w:cs="Times New Roman"/>
              </w:rPr>
            </w:pPr>
          </w:p>
        </w:tc>
        <w:tc>
          <w:tcPr>
            <w:tcW w:w="1615" w:type="dxa"/>
            <w:vMerge/>
          </w:tcPr>
          <w:p w14:paraId="258D4BEB" w14:textId="77777777" w:rsidR="00E62789" w:rsidRPr="00F52F10" w:rsidRDefault="00E62789" w:rsidP="00E62789">
            <w:pPr>
              <w:rPr>
                <w:rFonts w:ascii="Times New Roman" w:hAnsi="Times New Roman" w:cs="Times New Roman"/>
                <w:b/>
                <w:bCs/>
              </w:rPr>
            </w:pPr>
          </w:p>
        </w:tc>
        <w:tc>
          <w:tcPr>
            <w:tcW w:w="4589" w:type="dxa"/>
          </w:tcPr>
          <w:p w14:paraId="38A6372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Autoritetet kompetente:</w:t>
            </w:r>
          </w:p>
        </w:tc>
        <w:tc>
          <w:tcPr>
            <w:tcW w:w="1075" w:type="dxa"/>
            <w:gridSpan w:val="2"/>
          </w:tcPr>
          <w:p w14:paraId="5B9FE47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00D3DCB" w14:textId="77777777" w:rsidR="00E62789" w:rsidRPr="00F52F10" w:rsidRDefault="00E62789" w:rsidP="00E62789">
            <w:pPr>
              <w:rPr>
                <w:rFonts w:ascii="Times New Roman" w:hAnsi="Times New Roman" w:cs="Times New Roman"/>
              </w:rPr>
            </w:pPr>
          </w:p>
        </w:tc>
      </w:tr>
      <w:tr w:rsidR="00E62789" w:rsidRPr="00F52F10" w14:paraId="498615AB" w14:textId="77777777" w:rsidTr="00AC7A2D">
        <w:trPr>
          <w:gridAfter w:val="1"/>
          <w:wAfter w:w="8345" w:type="dxa"/>
          <w:trHeight w:val="355"/>
        </w:trPr>
        <w:tc>
          <w:tcPr>
            <w:tcW w:w="1884" w:type="dxa"/>
            <w:vMerge/>
          </w:tcPr>
          <w:p w14:paraId="5648878A" w14:textId="77777777" w:rsidR="00E62789" w:rsidRPr="00F52F10" w:rsidRDefault="00E62789" w:rsidP="00E62789">
            <w:pPr>
              <w:rPr>
                <w:rFonts w:ascii="Times New Roman" w:hAnsi="Times New Roman" w:cs="Times New Roman"/>
                <w:b/>
                <w:bCs/>
              </w:rPr>
            </w:pPr>
          </w:p>
        </w:tc>
        <w:tc>
          <w:tcPr>
            <w:tcW w:w="4141" w:type="dxa"/>
          </w:tcPr>
          <w:p w14:paraId="3784943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ndërmarrin veprime korrigjuese në të gjitha rastet kur procedurat e parashikuara në paragrafin 2 identifikojnë mangësi; dhe</w:t>
            </w:r>
          </w:p>
        </w:tc>
        <w:tc>
          <w:tcPr>
            <w:tcW w:w="1350" w:type="dxa"/>
          </w:tcPr>
          <w:p w14:paraId="743809ED" w14:textId="77777777" w:rsidR="00E62789" w:rsidRPr="00F52F10" w:rsidRDefault="00E62789" w:rsidP="00E62789">
            <w:pPr>
              <w:rPr>
                <w:rFonts w:ascii="Times New Roman" w:hAnsi="Times New Roman" w:cs="Times New Roman"/>
              </w:rPr>
            </w:pPr>
          </w:p>
        </w:tc>
        <w:tc>
          <w:tcPr>
            <w:tcW w:w="1615" w:type="dxa"/>
            <w:vMerge/>
          </w:tcPr>
          <w:p w14:paraId="24E1CF85" w14:textId="77777777" w:rsidR="00E62789" w:rsidRPr="00F52F10" w:rsidRDefault="00E62789" w:rsidP="00E62789">
            <w:pPr>
              <w:rPr>
                <w:rFonts w:ascii="Times New Roman" w:hAnsi="Times New Roman" w:cs="Times New Roman"/>
                <w:b/>
                <w:bCs/>
              </w:rPr>
            </w:pPr>
          </w:p>
        </w:tc>
        <w:tc>
          <w:tcPr>
            <w:tcW w:w="4589" w:type="dxa"/>
          </w:tcPr>
          <w:p w14:paraId="05E2F610"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a)</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 xml:space="preserve">marrin masa korrigjuese në të gjitha rastet kur procedurat e parashikuara në pikën 2 evidentojnë mangësi dhe </w:t>
            </w:r>
          </w:p>
        </w:tc>
        <w:tc>
          <w:tcPr>
            <w:tcW w:w="1075" w:type="dxa"/>
            <w:gridSpan w:val="2"/>
          </w:tcPr>
          <w:p w14:paraId="6F0687F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89C26B6" w14:textId="77777777" w:rsidR="00E62789" w:rsidRPr="00F52F10" w:rsidRDefault="00E62789" w:rsidP="00E62789">
            <w:pPr>
              <w:rPr>
                <w:rFonts w:ascii="Times New Roman" w:hAnsi="Times New Roman" w:cs="Times New Roman"/>
              </w:rPr>
            </w:pPr>
          </w:p>
        </w:tc>
      </w:tr>
      <w:tr w:rsidR="00E62789" w:rsidRPr="00F52F10" w14:paraId="018CE45C" w14:textId="77777777" w:rsidTr="00AC7A2D">
        <w:trPr>
          <w:gridAfter w:val="1"/>
          <w:wAfter w:w="8345" w:type="dxa"/>
          <w:trHeight w:val="355"/>
        </w:trPr>
        <w:tc>
          <w:tcPr>
            <w:tcW w:w="1884" w:type="dxa"/>
            <w:vMerge/>
          </w:tcPr>
          <w:p w14:paraId="37FA1D22" w14:textId="77777777" w:rsidR="00E62789" w:rsidRPr="00F52F10" w:rsidRDefault="00E62789" w:rsidP="00E62789">
            <w:pPr>
              <w:rPr>
                <w:rFonts w:ascii="Times New Roman" w:hAnsi="Times New Roman" w:cs="Times New Roman"/>
                <w:b/>
                <w:bCs/>
              </w:rPr>
            </w:pPr>
          </w:p>
        </w:tc>
        <w:tc>
          <w:tcPr>
            <w:tcW w:w="4141" w:type="dxa"/>
          </w:tcPr>
          <w:p w14:paraId="113C7D4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përditëson procedurat e dokumentuara të parashikuara në paragrafin 1 sipas rastit.</w:t>
            </w:r>
          </w:p>
        </w:tc>
        <w:tc>
          <w:tcPr>
            <w:tcW w:w="1350" w:type="dxa"/>
          </w:tcPr>
          <w:p w14:paraId="589F54DA" w14:textId="77777777" w:rsidR="00E62789" w:rsidRPr="00F52F10" w:rsidRDefault="00E62789" w:rsidP="00E62789">
            <w:pPr>
              <w:rPr>
                <w:rFonts w:ascii="Times New Roman" w:hAnsi="Times New Roman" w:cs="Times New Roman"/>
              </w:rPr>
            </w:pPr>
          </w:p>
        </w:tc>
        <w:tc>
          <w:tcPr>
            <w:tcW w:w="1615" w:type="dxa"/>
            <w:vMerge/>
          </w:tcPr>
          <w:p w14:paraId="73870848" w14:textId="77777777" w:rsidR="00E62789" w:rsidRPr="00F52F10" w:rsidRDefault="00E62789" w:rsidP="00E62789">
            <w:pPr>
              <w:rPr>
                <w:rFonts w:ascii="Times New Roman" w:hAnsi="Times New Roman" w:cs="Times New Roman"/>
                <w:b/>
                <w:bCs/>
              </w:rPr>
            </w:pPr>
          </w:p>
        </w:tc>
        <w:tc>
          <w:tcPr>
            <w:tcW w:w="4589" w:type="dxa"/>
          </w:tcPr>
          <w:p w14:paraId="1E55B13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përditësojnë procedurat e dokumentuara të parashikuara në pikën 1, sipas nevojës.</w:t>
            </w:r>
          </w:p>
        </w:tc>
        <w:tc>
          <w:tcPr>
            <w:tcW w:w="1075" w:type="dxa"/>
            <w:gridSpan w:val="2"/>
          </w:tcPr>
          <w:p w14:paraId="587D270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44F4EBF" w14:textId="77777777" w:rsidR="00E62789" w:rsidRPr="00F52F10" w:rsidRDefault="00E62789" w:rsidP="00E62789">
            <w:pPr>
              <w:rPr>
                <w:rFonts w:ascii="Times New Roman" w:hAnsi="Times New Roman" w:cs="Times New Roman"/>
              </w:rPr>
            </w:pPr>
          </w:p>
        </w:tc>
      </w:tr>
      <w:tr w:rsidR="00E62789" w:rsidRPr="00F52F10" w14:paraId="03F1DD59" w14:textId="77777777" w:rsidTr="00AC7A2D">
        <w:trPr>
          <w:gridAfter w:val="1"/>
          <w:wAfter w:w="8345" w:type="dxa"/>
          <w:trHeight w:val="355"/>
        </w:trPr>
        <w:tc>
          <w:tcPr>
            <w:tcW w:w="1884" w:type="dxa"/>
            <w:vMerge/>
          </w:tcPr>
          <w:p w14:paraId="15215146" w14:textId="77777777" w:rsidR="00E62789" w:rsidRPr="00F52F10" w:rsidRDefault="00E62789" w:rsidP="00E62789">
            <w:pPr>
              <w:rPr>
                <w:rFonts w:ascii="Times New Roman" w:hAnsi="Times New Roman" w:cs="Times New Roman"/>
                <w:b/>
                <w:bCs/>
              </w:rPr>
            </w:pPr>
          </w:p>
        </w:tc>
        <w:tc>
          <w:tcPr>
            <w:tcW w:w="4141" w:type="dxa"/>
          </w:tcPr>
          <w:p w14:paraId="3A37B89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Paragrafët 1, 2 dhe 3 zbatohen edhe për organet e deleguara dhe autoritetet e kontrollit organik.</w:t>
            </w:r>
          </w:p>
        </w:tc>
        <w:tc>
          <w:tcPr>
            <w:tcW w:w="1350" w:type="dxa"/>
          </w:tcPr>
          <w:p w14:paraId="06B0FC6B" w14:textId="77777777" w:rsidR="00E62789" w:rsidRPr="00F52F10" w:rsidRDefault="00E62789" w:rsidP="00E62789">
            <w:pPr>
              <w:rPr>
                <w:rFonts w:ascii="Times New Roman" w:hAnsi="Times New Roman" w:cs="Times New Roman"/>
              </w:rPr>
            </w:pPr>
          </w:p>
        </w:tc>
        <w:tc>
          <w:tcPr>
            <w:tcW w:w="1615" w:type="dxa"/>
            <w:vMerge/>
          </w:tcPr>
          <w:p w14:paraId="4ED04D37" w14:textId="77777777" w:rsidR="00E62789" w:rsidRPr="00F52F10" w:rsidRDefault="00E62789" w:rsidP="00E62789">
            <w:pPr>
              <w:rPr>
                <w:rFonts w:ascii="Times New Roman" w:hAnsi="Times New Roman" w:cs="Times New Roman"/>
                <w:b/>
                <w:bCs/>
              </w:rPr>
            </w:pPr>
          </w:p>
        </w:tc>
        <w:tc>
          <w:tcPr>
            <w:tcW w:w="4589" w:type="dxa"/>
          </w:tcPr>
          <w:p w14:paraId="282F2799"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val="it-IT" w:eastAsia="hr-HR"/>
              </w:rPr>
              <w:t xml:space="preserve"> </w:t>
            </w:r>
            <w:r w:rsidRPr="00F52F10">
              <w:rPr>
                <w:rFonts w:ascii="Times New Roman" w:hAnsi="Times New Roman" w:cs="Times New Roman"/>
                <w:bCs/>
                <w:lang w:val="it-IT" w:eastAsia="hr-HR" w:bidi="sq-AL"/>
              </w:rPr>
              <w:t>Pika 1 2 dhe 3 e këtij neni zbatohen gjithashtu edhe për trupat e deleguara dhe autoritetet e kontrollit organik.</w:t>
            </w:r>
          </w:p>
        </w:tc>
        <w:tc>
          <w:tcPr>
            <w:tcW w:w="1075" w:type="dxa"/>
            <w:gridSpan w:val="2"/>
          </w:tcPr>
          <w:p w14:paraId="340EF2A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C7F8A85" w14:textId="77777777" w:rsidR="00E62789" w:rsidRPr="00F52F10" w:rsidRDefault="00E62789" w:rsidP="00E62789">
            <w:pPr>
              <w:rPr>
                <w:rFonts w:ascii="Times New Roman" w:hAnsi="Times New Roman" w:cs="Times New Roman"/>
              </w:rPr>
            </w:pPr>
          </w:p>
        </w:tc>
      </w:tr>
      <w:tr w:rsidR="00E62789" w:rsidRPr="00F52F10" w14:paraId="10F99CEF" w14:textId="77777777" w:rsidTr="00AC7A2D">
        <w:trPr>
          <w:gridAfter w:val="1"/>
          <w:wAfter w:w="8345" w:type="dxa"/>
          <w:trHeight w:val="355"/>
        </w:trPr>
        <w:tc>
          <w:tcPr>
            <w:tcW w:w="1884" w:type="dxa"/>
            <w:vMerge w:val="restart"/>
          </w:tcPr>
          <w:p w14:paraId="70C5485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13</w:t>
            </w:r>
          </w:p>
          <w:p w14:paraId="5B7432F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Të dhënat me shkrim të kontrolleve zyrtare</w:t>
            </w:r>
          </w:p>
        </w:tc>
        <w:tc>
          <w:tcPr>
            <w:tcW w:w="4141" w:type="dxa"/>
          </w:tcPr>
          <w:p w14:paraId="13D47BD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hartojnë të dhëna me shkrim për çdo kontroll zyrtar që kryejnë. Këto të dhëna mund të jenë në letër ose në formë elektronike. Këto të dhëna duhet të përmbajnë:</w:t>
            </w:r>
          </w:p>
        </w:tc>
        <w:tc>
          <w:tcPr>
            <w:tcW w:w="1350" w:type="dxa"/>
          </w:tcPr>
          <w:p w14:paraId="59A074FF" w14:textId="77777777" w:rsidR="00E62789" w:rsidRPr="00F52F10" w:rsidRDefault="00E62789" w:rsidP="00E62789">
            <w:pPr>
              <w:rPr>
                <w:rFonts w:ascii="Times New Roman" w:hAnsi="Times New Roman" w:cs="Times New Roman"/>
              </w:rPr>
            </w:pPr>
          </w:p>
        </w:tc>
        <w:tc>
          <w:tcPr>
            <w:tcW w:w="1615" w:type="dxa"/>
            <w:vMerge w:val="restart"/>
          </w:tcPr>
          <w:p w14:paraId="7BB53ED0" w14:textId="0A4AE3AF"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w:t>
            </w:r>
            <w:r w:rsidR="000539A4" w:rsidRPr="00F52F10">
              <w:rPr>
                <w:rFonts w:ascii="Times New Roman" w:hAnsi="Times New Roman" w:cs="Times New Roman"/>
                <w:b/>
                <w:bCs/>
              </w:rPr>
              <w:t>4</w:t>
            </w:r>
          </w:p>
          <w:p w14:paraId="7337AC24"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lang w:val="it-IT"/>
              </w:rPr>
              <w:t>Raportet e Kontrolleve Zyrtare</w:t>
            </w:r>
          </w:p>
        </w:tc>
        <w:tc>
          <w:tcPr>
            <w:tcW w:w="4589" w:type="dxa"/>
          </w:tcPr>
          <w:p w14:paraId="39D3E793" w14:textId="77777777" w:rsidR="00E62789" w:rsidRPr="00F52F10" w:rsidRDefault="00E62789" w:rsidP="00E62789">
            <w:pPr>
              <w:spacing w:before="100" w:beforeAutospacing="1" w:after="100" w:afterAutospacing="1"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Autoritetet kompetente hartojnë raporte të shkruara për çdo kontroll zyrtar që kryejnë. K ëto raporte mund të jetë në formë shkresore ose në formë elektronike dhe përfshijnë:</w:t>
            </w:r>
          </w:p>
        </w:tc>
        <w:tc>
          <w:tcPr>
            <w:tcW w:w="1075" w:type="dxa"/>
            <w:gridSpan w:val="2"/>
          </w:tcPr>
          <w:p w14:paraId="1167CE0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6583517" w14:textId="77777777" w:rsidR="00E62789" w:rsidRPr="00F52F10" w:rsidRDefault="00E62789" w:rsidP="00E62789">
            <w:pPr>
              <w:rPr>
                <w:rFonts w:ascii="Times New Roman" w:hAnsi="Times New Roman" w:cs="Times New Roman"/>
              </w:rPr>
            </w:pPr>
          </w:p>
        </w:tc>
      </w:tr>
      <w:tr w:rsidR="00E62789" w:rsidRPr="00F52F10" w14:paraId="4AB5426A" w14:textId="77777777" w:rsidTr="00AC7A2D">
        <w:trPr>
          <w:gridAfter w:val="1"/>
          <w:wAfter w:w="8345" w:type="dxa"/>
          <w:trHeight w:val="355"/>
        </w:trPr>
        <w:tc>
          <w:tcPr>
            <w:tcW w:w="1884" w:type="dxa"/>
            <w:vMerge/>
          </w:tcPr>
          <w:p w14:paraId="53062DAD" w14:textId="77777777" w:rsidR="00E62789" w:rsidRPr="00F52F10" w:rsidRDefault="00E62789" w:rsidP="00E62789">
            <w:pPr>
              <w:rPr>
                <w:rFonts w:ascii="Times New Roman" w:hAnsi="Times New Roman" w:cs="Times New Roman"/>
                <w:b/>
                <w:bCs/>
              </w:rPr>
            </w:pPr>
          </w:p>
        </w:tc>
        <w:tc>
          <w:tcPr>
            <w:tcW w:w="4141" w:type="dxa"/>
          </w:tcPr>
          <w:p w14:paraId="2F13302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një përshkrim të qëllimit të kontrolleve zyrtare;</w:t>
            </w:r>
          </w:p>
        </w:tc>
        <w:tc>
          <w:tcPr>
            <w:tcW w:w="1350" w:type="dxa"/>
          </w:tcPr>
          <w:p w14:paraId="0E2BD829" w14:textId="77777777" w:rsidR="00E62789" w:rsidRPr="00F52F10" w:rsidRDefault="00E62789" w:rsidP="00E62789">
            <w:pPr>
              <w:rPr>
                <w:rFonts w:ascii="Times New Roman" w:hAnsi="Times New Roman" w:cs="Times New Roman"/>
              </w:rPr>
            </w:pPr>
          </w:p>
        </w:tc>
        <w:tc>
          <w:tcPr>
            <w:tcW w:w="1615" w:type="dxa"/>
            <w:vMerge/>
          </w:tcPr>
          <w:p w14:paraId="43105E02" w14:textId="77777777" w:rsidR="00E62789" w:rsidRPr="00F52F10" w:rsidRDefault="00E62789" w:rsidP="00E62789">
            <w:pPr>
              <w:rPr>
                <w:rFonts w:ascii="Times New Roman" w:hAnsi="Times New Roman" w:cs="Times New Roman"/>
                <w:b/>
                <w:bCs/>
              </w:rPr>
            </w:pPr>
          </w:p>
        </w:tc>
        <w:tc>
          <w:tcPr>
            <w:tcW w:w="4589" w:type="dxa"/>
          </w:tcPr>
          <w:p w14:paraId="65F346A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një përshkrim të qëllimit të kontrollit zyrtar;</w:t>
            </w:r>
          </w:p>
        </w:tc>
        <w:tc>
          <w:tcPr>
            <w:tcW w:w="1075" w:type="dxa"/>
            <w:gridSpan w:val="2"/>
          </w:tcPr>
          <w:p w14:paraId="40EA129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ED70A5B" w14:textId="77777777" w:rsidR="00E62789" w:rsidRPr="00F52F10" w:rsidRDefault="00E62789" w:rsidP="00E62789">
            <w:pPr>
              <w:rPr>
                <w:rFonts w:ascii="Times New Roman" w:hAnsi="Times New Roman" w:cs="Times New Roman"/>
              </w:rPr>
            </w:pPr>
          </w:p>
        </w:tc>
      </w:tr>
      <w:tr w:rsidR="00E62789" w:rsidRPr="00F52F10" w14:paraId="41AD4389" w14:textId="77777777" w:rsidTr="00AC7A2D">
        <w:trPr>
          <w:gridAfter w:val="1"/>
          <w:wAfter w:w="8345" w:type="dxa"/>
          <w:trHeight w:val="355"/>
        </w:trPr>
        <w:tc>
          <w:tcPr>
            <w:tcW w:w="1884" w:type="dxa"/>
            <w:vMerge/>
          </w:tcPr>
          <w:p w14:paraId="26C1B201" w14:textId="77777777" w:rsidR="00E62789" w:rsidRPr="00F52F10" w:rsidRDefault="00E62789" w:rsidP="00E62789">
            <w:pPr>
              <w:rPr>
                <w:rFonts w:ascii="Times New Roman" w:hAnsi="Times New Roman" w:cs="Times New Roman"/>
                <w:b/>
                <w:bCs/>
              </w:rPr>
            </w:pPr>
          </w:p>
        </w:tc>
        <w:tc>
          <w:tcPr>
            <w:tcW w:w="4141" w:type="dxa"/>
          </w:tcPr>
          <w:p w14:paraId="6FD68D8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metodat e kontrollit të zbatuara;</w:t>
            </w:r>
          </w:p>
        </w:tc>
        <w:tc>
          <w:tcPr>
            <w:tcW w:w="1350" w:type="dxa"/>
          </w:tcPr>
          <w:p w14:paraId="14FF7019" w14:textId="77777777" w:rsidR="00E62789" w:rsidRPr="00F52F10" w:rsidRDefault="00E62789" w:rsidP="00E62789">
            <w:pPr>
              <w:rPr>
                <w:rFonts w:ascii="Times New Roman" w:hAnsi="Times New Roman" w:cs="Times New Roman"/>
              </w:rPr>
            </w:pPr>
          </w:p>
        </w:tc>
        <w:tc>
          <w:tcPr>
            <w:tcW w:w="1615" w:type="dxa"/>
            <w:vMerge/>
          </w:tcPr>
          <w:p w14:paraId="267C27A8" w14:textId="77777777" w:rsidR="00E62789" w:rsidRPr="00F52F10" w:rsidRDefault="00E62789" w:rsidP="00E62789">
            <w:pPr>
              <w:rPr>
                <w:rFonts w:ascii="Times New Roman" w:hAnsi="Times New Roman" w:cs="Times New Roman"/>
                <w:b/>
                <w:bCs/>
              </w:rPr>
            </w:pPr>
          </w:p>
        </w:tc>
        <w:tc>
          <w:tcPr>
            <w:tcW w:w="4589" w:type="dxa"/>
          </w:tcPr>
          <w:p w14:paraId="040A10D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val="fr-FR" w:eastAsia="hr-HR"/>
              </w:rPr>
              <w:t xml:space="preserve"> metodat e zbatuara të kontrollit;</w:t>
            </w:r>
          </w:p>
        </w:tc>
        <w:tc>
          <w:tcPr>
            <w:tcW w:w="1075" w:type="dxa"/>
            <w:gridSpan w:val="2"/>
          </w:tcPr>
          <w:p w14:paraId="113462B8" w14:textId="77777777" w:rsidR="00E62789" w:rsidRPr="00F52F10" w:rsidRDefault="00E62789" w:rsidP="00E62789">
            <w:pPr>
              <w:rPr>
                <w:rFonts w:ascii="Times New Roman" w:hAnsi="Times New Roman" w:cs="Times New Roman"/>
                <w:b/>
                <w:bCs/>
              </w:rPr>
            </w:pPr>
            <w:r w:rsidRPr="00F52F10">
              <w:rPr>
                <w:rFonts w:ascii="Times New Roman" w:hAnsi="Times New Roman" w:cs="Times New Roman"/>
              </w:rPr>
              <w:t>Plotësisht</w:t>
            </w:r>
          </w:p>
        </w:tc>
        <w:tc>
          <w:tcPr>
            <w:tcW w:w="998" w:type="dxa"/>
          </w:tcPr>
          <w:p w14:paraId="21BBEE2F" w14:textId="77777777" w:rsidR="00E62789" w:rsidRPr="00F52F10" w:rsidRDefault="00E62789" w:rsidP="00E62789">
            <w:pPr>
              <w:rPr>
                <w:rFonts w:ascii="Times New Roman" w:hAnsi="Times New Roman" w:cs="Times New Roman"/>
              </w:rPr>
            </w:pPr>
          </w:p>
        </w:tc>
      </w:tr>
      <w:tr w:rsidR="00E62789" w:rsidRPr="00F52F10" w14:paraId="443A609C" w14:textId="77777777" w:rsidTr="00AC7A2D">
        <w:trPr>
          <w:gridAfter w:val="1"/>
          <w:wAfter w:w="8345" w:type="dxa"/>
          <w:trHeight w:val="355"/>
        </w:trPr>
        <w:tc>
          <w:tcPr>
            <w:tcW w:w="1884" w:type="dxa"/>
            <w:vMerge/>
          </w:tcPr>
          <w:p w14:paraId="2F04BD08" w14:textId="77777777" w:rsidR="00E62789" w:rsidRPr="00F52F10" w:rsidRDefault="00E62789" w:rsidP="00E62789">
            <w:pPr>
              <w:rPr>
                <w:rFonts w:ascii="Times New Roman" w:hAnsi="Times New Roman" w:cs="Times New Roman"/>
                <w:b/>
                <w:bCs/>
              </w:rPr>
            </w:pPr>
          </w:p>
        </w:tc>
        <w:tc>
          <w:tcPr>
            <w:tcW w:w="4141" w:type="dxa"/>
          </w:tcPr>
          <w:p w14:paraId="63D4A2B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rezultatin e kontrolleve zyrtare; dhe</w:t>
            </w:r>
          </w:p>
        </w:tc>
        <w:tc>
          <w:tcPr>
            <w:tcW w:w="1350" w:type="dxa"/>
          </w:tcPr>
          <w:p w14:paraId="6F7312E8" w14:textId="77777777" w:rsidR="00E62789" w:rsidRPr="00F52F10" w:rsidRDefault="00E62789" w:rsidP="00E62789">
            <w:pPr>
              <w:rPr>
                <w:rFonts w:ascii="Times New Roman" w:hAnsi="Times New Roman" w:cs="Times New Roman"/>
              </w:rPr>
            </w:pPr>
          </w:p>
        </w:tc>
        <w:tc>
          <w:tcPr>
            <w:tcW w:w="1615" w:type="dxa"/>
            <w:vMerge/>
          </w:tcPr>
          <w:p w14:paraId="2CA9329D" w14:textId="77777777" w:rsidR="00E62789" w:rsidRPr="00F52F10" w:rsidRDefault="00E62789" w:rsidP="00E62789">
            <w:pPr>
              <w:rPr>
                <w:rFonts w:ascii="Times New Roman" w:hAnsi="Times New Roman" w:cs="Times New Roman"/>
                <w:b/>
                <w:bCs/>
              </w:rPr>
            </w:pPr>
          </w:p>
        </w:tc>
        <w:tc>
          <w:tcPr>
            <w:tcW w:w="4589" w:type="dxa"/>
          </w:tcPr>
          <w:p w14:paraId="72076CE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rezultatet e kontrollit zyrtar; dhe</w:t>
            </w:r>
          </w:p>
        </w:tc>
        <w:tc>
          <w:tcPr>
            <w:tcW w:w="1075" w:type="dxa"/>
            <w:gridSpan w:val="2"/>
          </w:tcPr>
          <w:p w14:paraId="21E9B8C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E6282A3" w14:textId="77777777" w:rsidR="00E62789" w:rsidRPr="00F52F10" w:rsidRDefault="00E62789" w:rsidP="00E62789">
            <w:pPr>
              <w:rPr>
                <w:rFonts w:ascii="Times New Roman" w:hAnsi="Times New Roman" w:cs="Times New Roman"/>
              </w:rPr>
            </w:pPr>
          </w:p>
        </w:tc>
      </w:tr>
      <w:tr w:rsidR="00E62789" w:rsidRPr="00F52F10" w14:paraId="0E770FC6" w14:textId="77777777" w:rsidTr="00AC7A2D">
        <w:trPr>
          <w:gridAfter w:val="1"/>
          <w:wAfter w:w="8345" w:type="dxa"/>
          <w:trHeight w:val="355"/>
        </w:trPr>
        <w:tc>
          <w:tcPr>
            <w:tcW w:w="1884" w:type="dxa"/>
            <w:vMerge/>
          </w:tcPr>
          <w:p w14:paraId="0E991FC2" w14:textId="77777777" w:rsidR="00E62789" w:rsidRPr="00F52F10" w:rsidRDefault="00E62789" w:rsidP="00E62789">
            <w:pPr>
              <w:rPr>
                <w:rFonts w:ascii="Times New Roman" w:hAnsi="Times New Roman" w:cs="Times New Roman"/>
                <w:b/>
                <w:bCs/>
              </w:rPr>
            </w:pPr>
          </w:p>
        </w:tc>
        <w:tc>
          <w:tcPr>
            <w:tcW w:w="4141" w:type="dxa"/>
          </w:tcPr>
          <w:p w14:paraId="23641C3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kur është e përshtatshme, veprimet që autoritetet kompetente kërkojnë që operatori përkatës të ndërmarrë si rezultat i kontrolleve të tyre zyrtare.</w:t>
            </w:r>
          </w:p>
        </w:tc>
        <w:tc>
          <w:tcPr>
            <w:tcW w:w="1350" w:type="dxa"/>
          </w:tcPr>
          <w:p w14:paraId="529B0913" w14:textId="77777777" w:rsidR="00E62789" w:rsidRPr="00F52F10" w:rsidRDefault="00E62789" w:rsidP="00E62789">
            <w:pPr>
              <w:rPr>
                <w:rFonts w:ascii="Times New Roman" w:hAnsi="Times New Roman" w:cs="Times New Roman"/>
              </w:rPr>
            </w:pPr>
          </w:p>
        </w:tc>
        <w:tc>
          <w:tcPr>
            <w:tcW w:w="1615" w:type="dxa"/>
            <w:vMerge/>
          </w:tcPr>
          <w:p w14:paraId="20B8065B" w14:textId="77777777" w:rsidR="00E62789" w:rsidRPr="00F52F10" w:rsidRDefault="00E62789" w:rsidP="00E62789">
            <w:pPr>
              <w:rPr>
                <w:rFonts w:ascii="Times New Roman" w:hAnsi="Times New Roman" w:cs="Times New Roman"/>
                <w:b/>
                <w:bCs/>
              </w:rPr>
            </w:pPr>
          </w:p>
        </w:tc>
        <w:tc>
          <w:tcPr>
            <w:tcW w:w="4589" w:type="dxa"/>
          </w:tcPr>
          <w:p w14:paraId="4ED88C7A" w14:textId="799EE595"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sz w:val="24"/>
                <w:szCs w:val="24"/>
              </w:rPr>
              <w:t xml:space="preserve"> </w:t>
            </w:r>
            <w:r w:rsidR="00041524" w:rsidRPr="00F52F10">
              <w:t xml:space="preserve"> </w:t>
            </w:r>
            <w:r w:rsidR="00041524" w:rsidRPr="00F52F10">
              <w:rPr>
                <w:rFonts w:ascii="Times New Roman" w:hAnsi="Times New Roman" w:cs="Times New Roman"/>
                <w:bCs/>
                <w:lang w:eastAsia="hr-HR" w:bidi="sq-AL"/>
              </w:rPr>
              <w:t>kur është e përshtatshme</w:t>
            </w:r>
            <w:r w:rsidRPr="00F52F10">
              <w:rPr>
                <w:rFonts w:ascii="Times New Roman" w:hAnsi="Times New Roman" w:cs="Times New Roman"/>
                <w:bCs/>
                <w:lang w:eastAsia="hr-HR" w:bidi="sq-AL"/>
              </w:rPr>
              <w:t xml:space="preserve">, përshkrimin e </w:t>
            </w:r>
            <w:r w:rsidR="00041524" w:rsidRPr="00F52F10">
              <w:rPr>
                <w:rFonts w:ascii="Times New Roman" w:hAnsi="Times New Roman" w:cs="Times New Roman"/>
                <w:bCs/>
                <w:lang w:eastAsia="hr-HR" w:bidi="sq-AL"/>
              </w:rPr>
              <w:t xml:space="preserve">veprimeve </w:t>
            </w:r>
            <w:r w:rsidRPr="00F52F10">
              <w:rPr>
                <w:rFonts w:ascii="Times New Roman" w:hAnsi="Times New Roman" w:cs="Times New Roman"/>
                <w:bCs/>
                <w:lang w:eastAsia="hr-HR" w:bidi="sq-AL"/>
              </w:rPr>
              <w:t>që autoritetet kompetente i kërkojnë operatorit të interesuar të marre mbi bazën e rezultateve të kontrollit zyrtar .</w:t>
            </w:r>
          </w:p>
        </w:tc>
        <w:tc>
          <w:tcPr>
            <w:tcW w:w="1075" w:type="dxa"/>
            <w:gridSpan w:val="2"/>
          </w:tcPr>
          <w:p w14:paraId="6491FFB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00C99DA" w14:textId="77777777" w:rsidR="00E62789" w:rsidRPr="00F52F10" w:rsidRDefault="00E62789" w:rsidP="00E62789">
            <w:pPr>
              <w:rPr>
                <w:rFonts w:ascii="Times New Roman" w:hAnsi="Times New Roman" w:cs="Times New Roman"/>
              </w:rPr>
            </w:pPr>
          </w:p>
        </w:tc>
      </w:tr>
      <w:tr w:rsidR="00E62789" w:rsidRPr="00F52F10" w14:paraId="0D9D0B8C" w14:textId="77777777" w:rsidTr="00AC7A2D">
        <w:trPr>
          <w:gridAfter w:val="1"/>
          <w:wAfter w:w="8345" w:type="dxa"/>
          <w:trHeight w:val="355"/>
        </w:trPr>
        <w:tc>
          <w:tcPr>
            <w:tcW w:w="1884" w:type="dxa"/>
            <w:vMerge/>
          </w:tcPr>
          <w:p w14:paraId="08A4CEAA" w14:textId="77777777" w:rsidR="00E62789" w:rsidRPr="00F52F10" w:rsidRDefault="00E62789" w:rsidP="00E62789">
            <w:pPr>
              <w:rPr>
                <w:rFonts w:ascii="Times New Roman" w:hAnsi="Times New Roman" w:cs="Times New Roman"/>
                <w:b/>
                <w:bCs/>
              </w:rPr>
            </w:pPr>
          </w:p>
        </w:tc>
        <w:tc>
          <w:tcPr>
            <w:tcW w:w="4141" w:type="dxa"/>
          </w:tcPr>
          <w:p w14:paraId="3598F7E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Përveç nëse qëllimet e hetimeve gjyqësore ose mbrojtja e procedurave gjyqësore kërkojnë ndryshe, operatorëve që i nënshtrohen një kontrolli zyrtar u jepet, me kërkesë, një kopje e të dhënave të parashikuara në paragrafin 1, përveç rasteve kur është lëshuar një certifikatë zyrtare ose vërtetim zyrtar. Operatori informohet menjëherë me shkrim nga autoritetet kompetente për çdo rast mospërputhjeje të identifikuar nëpërmjet kontrolleve zyrtare.</w:t>
            </w:r>
          </w:p>
        </w:tc>
        <w:tc>
          <w:tcPr>
            <w:tcW w:w="1350" w:type="dxa"/>
          </w:tcPr>
          <w:p w14:paraId="486BD9FF" w14:textId="77777777" w:rsidR="00E62789" w:rsidRPr="00F52F10" w:rsidRDefault="00E62789" w:rsidP="00E62789">
            <w:pPr>
              <w:rPr>
                <w:rFonts w:ascii="Times New Roman" w:hAnsi="Times New Roman" w:cs="Times New Roman"/>
              </w:rPr>
            </w:pPr>
          </w:p>
        </w:tc>
        <w:tc>
          <w:tcPr>
            <w:tcW w:w="1615" w:type="dxa"/>
            <w:vMerge/>
          </w:tcPr>
          <w:p w14:paraId="6C96ED7E" w14:textId="77777777" w:rsidR="00E62789" w:rsidRPr="00F52F10" w:rsidRDefault="00E62789" w:rsidP="00E62789">
            <w:pPr>
              <w:rPr>
                <w:rFonts w:ascii="Times New Roman" w:hAnsi="Times New Roman" w:cs="Times New Roman"/>
                <w:b/>
                <w:bCs/>
              </w:rPr>
            </w:pPr>
          </w:p>
        </w:tc>
        <w:tc>
          <w:tcPr>
            <w:tcW w:w="4589" w:type="dxa"/>
          </w:tcPr>
          <w:p w14:paraId="7521DD27" w14:textId="5FDA833B"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 xml:space="preserve">2. </w:t>
            </w:r>
            <w:r w:rsidRPr="00F52F10">
              <w:rPr>
                <w:rFonts w:ascii="Times New Roman" w:hAnsi="Times New Roman" w:cs="Times New Roman"/>
              </w:rPr>
              <w:t xml:space="preserve">Përveç rasteve kur qëllimet e hetimeve ose proceseve gjyqësore kërkojnë ndryshe,operatorëve që i nënshtrohen një kontrolli zyrtar ju jepet, sipas kërkesës së tyre, një kopje e </w:t>
            </w:r>
            <w:r w:rsidR="00896F35" w:rsidRPr="00F52F10">
              <w:t xml:space="preserve"> </w:t>
            </w:r>
            <w:r w:rsidR="00896F35" w:rsidRPr="00F52F10">
              <w:rPr>
                <w:rFonts w:ascii="Times New Roman" w:hAnsi="Times New Roman" w:cs="Times New Roman"/>
              </w:rPr>
              <w:t xml:space="preserve">regjistrimeve të shkruara </w:t>
            </w:r>
            <w:r w:rsidRPr="00F52F10">
              <w:rPr>
                <w:rFonts w:ascii="Times New Roman" w:hAnsi="Times New Roman" w:cs="Times New Roman"/>
              </w:rPr>
              <w:t>të parashikuar në pikën 1 të këtij neni, me përjashtim të rastit kur është lëshuar një certifikatë ose një vërtetim zyrtar. Autoritetet kompetente informojnë me shkrim menjëherë operatoret për çdo rast të pa përputhshmërisë të identifikuar nëpërmjet kontrolleve zyrtare.</w:t>
            </w:r>
          </w:p>
        </w:tc>
        <w:tc>
          <w:tcPr>
            <w:tcW w:w="1075" w:type="dxa"/>
            <w:gridSpan w:val="2"/>
          </w:tcPr>
          <w:p w14:paraId="2F2E0E0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4DD6CA1" w14:textId="77777777" w:rsidR="00E62789" w:rsidRPr="00F52F10" w:rsidRDefault="00E62789" w:rsidP="00E62789">
            <w:pPr>
              <w:rPr>
                <w:rFonts w:ascii="Times New Roman" w:hAnsi="Times New Roman" w:cs="Times New Roman"/>
              </w:rPr>
            </w:pPr>
          </w:p>
        </w:tc>
      </w:tr>
      <w:tr w:rsidR="00E62789" w:rsidRPr="00F52F10" w14:paraId="5BC040B1" w14:textId="77777777" w:rsidTr="00AC7A2D">
        <w:trPr>
          <w:gridAfter w:val="1"/>
          <w:wAfter w:w="8345" w:type="dxa"/>
          <w:trHeight w:val="355"/>
        </w:trPr>
        <w:tc>
          <w:tcPr>
            <w:tcW w:w="1884" w:type="dxa"/>
            <w:vMerge/>
          </w:tcPr>
          <w:p w14:paraId="5CD0B008" w14:textId="77777777" w:rsidR="00E62789" w:rsidRPr="00F52F10" w:rsidRDefault="00E62789" w:rsidP="00E62789">
            <w:pPr>
              <w:rPr>
                <w:rFonts w:ascii="Times New Roman" w:hAnsi="Times New Roman" w:cs="Times New Roman"/>
                <w:b/>
                <w:bCs/>
              </w:rPr>
            </w:pPr>
          </w:p>
        </w:tc>
        <w:tc>
          <w:tcPr>
            <w:tcW w:w="4141" w:type="dxa"/>
          </w:tcPr>
          <w:p w14:paraId="4CFE094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Kur kontrollet zyrtare kërkojnë praninë e vazhdueshme ose të rregullt të stafit ose përfaqësuesve të autoriteteve kompetente në ambientet e operatorit, të dhënat e parashikuara në paragrafin 1 duhet të prodhohen me një frekuencë që u mundëson autoriteteve kompetente dhe operatorit të jenë:</w:t>
            </w:r>
          </w:p>
        </w:tc>
        <w:tc>
          <w:tcPr>
            <w:tcW w:w="1350" w:type="dxa"/>
          </w:tcPr>
          <w:p w14:paraId="48B60776" w14:textId="77777777" w:rsidR="00E62789" w:rsidRPr="00F52F10" w:rsidRDefault="00E62789" w:rsidP="00E62789">
            <w:pPr>
              <w:rPr>
                <w:rFonts w:ascii="Times New Roman" w:hAnsi="Times New Roman" w:cs="Times New Roman"/>
              </w:rPr>
            </w:pPr>
          </w:p>
        </w:tc>
        <w:tc>
          <w:tcPr>
            <w:tcW w:w="1615" w:type="dxa"/>
            <w:vMerge/>
          </w:tcPr>
          <w:p w14:paraId="0A491595" w14:textId="77777777" w:rsidR="00E62789" w:rsidRPr="00F52F10" w:rsidRDefault="00E62789" w:rsidP="00E62789">
            <w:pPr>
              <w:rPr>
                <w:rFonts w:ascii="Times New Roman" w:hAnsi="Times New Roman" w:cs="Times New Roman"/>
                <w:b/>
                <w:bCs/>
              </w:rPr>
            </w:pPr>
          </w:p>
        </w:tc>
        <w:tc>
          <w:tcPr>
            <w:tcW w:w="4589" w:type="dxa"/>
          </w:tcPr>
          <w:p w14:paraId="30CDB532" w14:textId="5CE9633F"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rPr>
              <w:t xml:space="preserve"> </w:t>
            </w:r>
            <w:r w:rsidRPr="00F52F10">
              <w:rPr>
                <w:rFonts w:ascii="Times New Roman" w:hAnsi="Times New Roman" w:cs="Times New Roman"/>
                <w:bCs/>
                <w:lang w:eastAsia="hr-HR" w:bidi="sq-AL"/>
              </w:rPr>
              <w:t xml:space="preserve">Nëse kontrollet zyrtare kërkojnë prezencën e vazhdueshme ose periodike të personelit ose përfaqësuesve të autoritetit kompetent në ambjentet e operatorit, </w:t>
            </w:r>
            <w:r w:rsidR="00896F35" w:rsidRPr="00F52F10">
              <w:rPr>
                <w:rFonts w:ascii="Times New Roman" w:hAnsi="Times New Roman" w:cs="Times New Roman"/>
                <w:bCs/>
                <w:lang w:eastAsia="hr-HR" w:bidi="sq-AL"/>
              </w:rPr>
              <w:t xml:space="preserve">regjistrimi </w:t>
            </w:r>
            <w:r w:rsidRPr="00F52F10">
              <w:rPr>
                <w:rFonts w:ascii="Times New Roman" w:hAnsi="Times New Roman" w:cs="Times New Roman"/>
                <w:bCs/>
                <w:lang w:eastAsia="hr-HR" w:bidi="sq-AL"/>
              </w:rPr>
              <w:t>i përshkruar në pikën 1 të këtij neni hartohet me një frekuencë që i bën të mundur autoriteteve kompetente dhe operatorit:</w:t>
            </w:r>
          </w:p>
        </w:tc>
        <w:tc>
          <w:tcPr>
            <w:tcW w:w="1075" w:type="dxa"/>
            <w:gridSpan w:val="2"/>
          </w:tcPr>
          <w:p w14:paraId="5EACFE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DA2DB35" w14:textId="77777777" w:rsidR="00E62789" w:rsidRPr="00F52F10" w:rsidRDefault="00E62789" w:rsidP="00E62789">
            <w:pPr>
              <w:rPr>
                <w:rFonts w:ascii="Times New Roman" w:hAnsi="Times New Roman" w:cs="Times New Roman"/>
              </w:rPr>
            </w:pPr>
          </w:p>
        </w:tc>
      </w:tr>
      <w:tr w:rsidR="00E62789" w:rsidRPr="00F52F10" w14:paraId="7CC08645" w14:textId="77777777" w:rsidTr="00AC7A2D">
        <w:trPr>
          <w:gridAfter w:val="1"/>
          <w:wAfter w:w="8345" w:type="dxa"/>
          <w:trHeight w:val="355"/>
        </w:trPr>
        <w:tc>
          <w:tcPr>
            <w:tcW w:w="1884" w:type="dxa"/>
            <w:vMerge/>
          </w:tcPr>
          <w:p w14:paraId="797EA83B" w14:textId="77777777" w:rsidR="00E62789" w:rsidRPr="00F52F10" w:rsidRDefault="00E62789" w:rsidP="00E62789">
            <w:pPr>
              <w:rPr>
                <w:rFonts w:ascii="Times New Roman" w:hAnsi="Times New Roman" w:cs="Times New Roman"/>
                <w:b/>
                <w:bCs/>
              </w:rPr>
            </w:pPr>
          </w:p>
        </w:tc>
        <w:tc>
          <w:tcPr>
            <w:tcW w:w="4141" w:type="dxa"/>
          </w:tcPr>
          <w:p w14:paraId="0B08C8C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të informohet rregullisht për nivelin e përputhshmërisë; dhe</w:t>
            </w:r>
          </w:p>
        </w:tc>
        <w:tc>
          <w:tcPr>
            <w:tcW w:w="1350" w:type="dxa"/>
          </w:tcPr>
          <w:p w14:paraId="6B0B897B" w14:textId="77777777" w:rsidR="00E62789" w:rsidRPr="00F52F10" w:rsidRDefault="00E62789" w:rsidP="00E62789">
            <w:pPr>
              <w:rPr>
                <w:rFonts w:ascii="Times New Roman" w:hAnsi="Times New Roman" w:cs="Times New Roman"/>
              </w:rPr>
            </w:pPr>
          </w:p>
        </w:tc>
        <w:tc>
          <w:tcPr>
            <w:tcW w:w="1615" w:type="dxa"/>
            <w:vMerge/>
          </w:tcPr>
          <w:p w14:paraId="34A611F2" w14:textId="77777777" w:rsidR="00E62789" w:rsidRPr="00F52F10" w:rsidRDefault="00E62789" w:rsidP="00E62789">
            <w:pPr>
              <w:rPr>
                <w:rFonts w:ascii="Times New Roman" w:hAnsi="Times New Roman" w:cs="Times New Roman"/>
                <w:b/>
                <w:bCs/>
              </w:rPr>
            </w:pPr>
          </w:p>
        </w:tc>
        <w:tc>
          <w:tcPr>
            <w:tcW w:w="4589" w:type="dxa"/>
          </w:tcPr>
          <w:p w14:paraId="620B37D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w:t>
            </w:r>
            <w:r w:rsidRPr="00F52F10">
              <w:rPr>
                <w:rFonts w:ascii="Times New Roman" w:hAnsi="Times New Roman" w:cs="Times New Roman"/>
              </w:rPr>
              <w:t xml:space="preserve"> informimin  rregullisht mbi nivelin e përputhshmërisë; dhe</w:t>
            </w:r>
          </w:p>
        </w:tc>
        <w:tc>
          <w:tcPr>
            <w:tcW w:w="1075" w:type="dxa"/>
            <w:gridSpan w:val="2"/>
          </w:tcPr>
          <w:p w14:paraId="636B406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4917EF7" w14:textId="77777777" w:rsidR="00E62789" w:rsidRPr="00F52F10" w:rsidRDefault="00E62789" w:rsidP="00E62789">
            <w:pPr>
              <w:rPr>
                <w:rFonts w:ascii="Times New Roman" w:hAnsi="Times New Roman" w:cs="Times New Roman"/>
              </w:rPr>
            </w:pPr>
          </w:p>
        </w:tc>
      </w:tr>
      <w:tr w:rsidR="00E62789" w:rsidRPr="00F52F10" w14:paraId="43F18198" w14:textId="77777777" w:rsidTr="00AC7A2D">
        <w:trPr>
          <w:gridAfter w:val="1"/>
          <w:wAfter w:w="8345" w:type="dxa"/>
          <w:trHeight w:val="355"/>
        </w:trPr>
        <w:tc>
          <w:tcPr>
            <w:tcW w:w="1884" w:type="dxa"/>
            <w:vMerge/>
          </w:tcPr>
          <w:p w14:paraId="00EBFC48" w14:textId="77777777" w:rsidR="00E62789" w:rsidRPr="00F52F10" w:rsidRDefault="00E62789" w:rsidP="00E62789">
            <w:pPr>
              <w:rPr>
                <w:rFonts w:ascii="Times New Roman" w:hAnsi="Times New Roman" w:cs="Times New Roman"/>
                <w:b/>
                <w:bCs/>
              </w:rPr>
            </w:pPr>
          </w:p>
        </w:tc>
        <w:tc>
          <w:tcPr>
            <w:tcW w:w="4141" w:type="dxa"/>
          </w:tcPr>
          <w:p w14:paraId="783A095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të informohet menjëherë për çdo rast mospërputhjeje të identifikuar nëpërmjet kontrolleve zyrtare.</w:t>
            </w:r>
          </w:p>
        </w:tc>
        <w:tc>
          <w:tcPr>
            <w:tcW w:w="1350" w:type="dxa"/>
          </w:tcPr>
          <w:p w14:paraId="6584DE0A" w14:textId="77777777" w:rsidR="00E62789" w:rsidRPr="00F52F10" w:rsidRDefault="00E62789" w:rsidP="00E62789">
            <w:pPr>
              <w:rPr>
                <w:rFonts w:ascii="Times New Roman" w:hAnsi="Times New Roman" w:cs="Times New Roman"/>
              </w:rPr>
            </w:pPr>
          </w:p>
        </w:tc>
        <w:tc>
          <w:tcPr>
            <w:tcW w:w="1615" w:type="dxa"/>
            <w:vMerge/>
          </w:tcPr>
          <w:p w14:paraId="35471B0C" w14:textId="77777777" w:rsidR="00E62789" w:rsidRPr="00F52F10" w:rsidRDefault="00E62789" w:rsidP="00E62789">
            <w:pPr>
              <w:rPr>
                <w:rFonts w:ascii="Times New Roman" w:hAnsi="Times New Roman" w:cs="Times New Roman"/>
                <w:b/>
                <w:bCs/>
              </w:rPr>
            </w:pPr>
          </w:p>
        </w:tc>
        <w:tc>
          <w:tcPr>
            <w:tcW w:w="4589" w:type="dxa"/>
          </w:tcPr>
          <w:p w14:paraId="03E5670A" w14:textId="77777777" w:rsidR="00E62789" w:rsidRPr="00F52F10" w:rsidRDefault="00E62789" w:rsidP="00E62789">
            <w:pPr>
              <w:spacing w:line="276" w:lineRule="auto"/>
              <w:jc w:val="both"/>
              <w:rPr>
                <w:rFonts w:ascii="Times New Roman" w:hAnsi="Times New Roman"/>
              </w:rPr>
            </w:pPr>
            <w:r w:rsidRPr="00F52F10">
              <w:rPr>
                <w:rFonts w:ascii="Times New Roman" w:hAnsi="Times New Roman" w:cs="Times New Roman"/>
                <w:bCs/>
                <w:lang w:eastAsia="hr-HR" w:bidi="sq-AL"/>
              </w:rPr>
              <w:t>b)</w:t>
            </w:r>
            <w:r w:rsidRPr="00F52F10">
              <w:rPr>
                <w:rFonts w:ascii="Times New Roman" w:hAnsi="Times New Roman" w:cs="Times New Roman"/>
              </w:rPr>
              <w:t xml:space="preserve"> </w:t>
            </w:r>
            <w:r w:rsidRPr="00F52F10">
              <w:rPr>
                <w:rFonts w:ascii="Times New Roman" w:hAnsi="Times New Roman"/>
              </w:rPr>
              <w:t>njoftimin e menjëhereshëm për çdo rast të parregullsive të konstatuara nga kontrollet zyrtare.</w:t>
            </w:r>
          </w:p>
          <w:p w14:paraId="12AEAFA5"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52950B9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AEA2746" w14:textId="77777777" w:rsidR="00E62789" w:rsidRPr="00F52F10" w:rsidRDefault="00E62789" w:rsidP="00E62789">
            <w:pPr>
              <w:rPr>
                <w:rFonts w:ascii="Times New Roman" w:hAnsi="Times New Roman" w:cs="Times New Roman"/>
              </w:rPr>
            </w:pPr>
          </w:p>
        </w:tc>
      </w:tr>
      <w:tr w:rsidR="00E62789" w:rsidRPr="00F52F10" w14:paraId="26D73F88" w14:textId="77777777" w:rsidTr="00AC7A2D">
        <w:trPr>
          <w:gridAfter w:val="1"/>
          <w:wAfter w:w="8345" w:type="dxa"/>
          <w:trHeight w:val="355"/>
        </w:trPr>
        <w:tc>
          <w:tcPr>
            <w:tcW w:w="1884" w:type="dxa"/>
            <w:vMerge/>
          </w:tcPr>
          <w:p w14:paraId="230583E7" w14:textId="77777777" w:rsidR="00E62789" w:rsidRPr="00F52F10" w:rsidRDefault="00E62789" w:rsidP="00E62789">
            <w:pPr>
              <w:rPr>
                <w:rFonts w:ascii="Times New Roman" w:hAnsi="Times New Roman" w:cs="Times New Roman"/>
                <w:b/>
                <w:bCs/>
              </w:rPr>
            </w:pPr>
          </w:p>
        </w:tc>
        <w:tc>
          <w:tcPr>
            <w:tcW w:w="4141" w:type="dxa"/>
          </w:tcPr>
          <w:p w14:paraId="25A20D0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Paragrafët 1, 2 dhe 3 zbatohen gjithashtu për organet e deleguara, autoritetet e kontrollit organik dhe personat fizikë të cilëve u janë deleguar detyra të caktuara të kontrollit zyrtar.</w:t>
            </w:r>
          </w:p>
        </w:tc>
        <w:tc>
          <w:tcPr>
            <w:tcW w:w="1350" w:type="dxa"/>
          </w:tcPr>
          <w:p w14:paraId="54DADD1F" w14:textId="77777777" w:rsidR="00E62789" w:rsidRPr="00F52F10" w:rsidRDefault="00E62789" w:rsidP="00E62789">
            <w:pPr>
              <w:rPr>
                <w:rFonts w:ascii="Times New Roman" w:hAnsi="Times New Roman" w:cs="Times New Roman"/>
              </w:rPr>
            </w:pPr>
          </w:p>
        </w:tc>
        <w:tc>
          <w:tcPr>
            <w:tcW w:w="1615" w:type="dxa"/>
            <w:vMerge/>
          </w:tcPr>
          <w:p w14:paraId="6B61D9B5" w14:textId="77777777" w:rsidR="00E62789" w:rsidRPr="00F52F10" w:rsidRDefault="00E62789" w:rsidP="00E62789">
            <w:pPr>
              <w:rPr>
                <w:rFonts w:ascii="Times New Roman" w:hAnsi="Times New Roman" w:cs="Times New Roman"/>
                <w:b/>
                <w:bCs/>
              </w:rPr>
            </w:pPr>
          </w:p>
        </w:tc>
        <w:tc>
          <w:tcPr>
            <w:tcW w:w="4589" w:type="dxa"/>
          </w:tcPr>
          <w:p w14:paraId="23E9E0B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Pika 1, 2, dhe 3 të këtij neni zbatohen edhe për trupat e deleguara, autoritetet e kontrollit organik dhe personat fizikë të cilëve u janë ngarkuar detyra të caktuara të kontrollit zyrtar.</w:t>
            </w:r>
          </w:p>
        </w:tc>
        <w:tc>
          <w:tcPr>
            <w:tcW w:w="1075" w:type="dxa"/>
            <w:gridSpan w:val="2"/>
          </w:tcPr>
          <w:p w14:paraId="5E5F0FA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FE8F3A0" w14:textId="77777777" w:rsidR="00E62789" w:rsidRPr="00F52F10" w:rsidRDefault="00E62789" w:rsidP="00E62789">
            <w:pPr>
              <w:rPr>
                <w:rFonts w:ascii="Times New Roman" w:hAnsi="Times New Roman" w:cs="Times New Roman"/>
              </w:rPr>
            </w:pPr>
          </w:p>
        </w:tc>
      </w:tr>
      <w:tr w:rsidR="00E62789" w:rsidRPr="00F52F10" w14:paraId="7C7D4A15" w14:textId="77777777" w:rsidTr="00AC7A2D">
        <w:trPr>
          <w:gridAfter w:val="1"/>
          <w:wAfter w:w="8345" w:type="dxa"/>
          <w:trHeight w:val="355"/>
        </w:trPr>
        <w:tc>
          <w:tcPr>
            <w:tcW w:w="1884" w:type="dxa"/>
            <w:vMerge w:val="restart"/>
          </w:tcPr>
          <w:p w14:paraId="2AAD085E"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lastRenderedPageBreak/>
              <w:t>Neni 14</w:t>
            </w:r>
          </w:p>
          <w:p w14:paraId="4B26CE5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Metodat dhe teknikat për kontrollet zyrtare</w:t>
            </w:r>
          </w:p>
        </w:tc>
        <w:tc>
          <w:tcPr>
            <w:tcW w:w="4141" w:type="dxa"/>
          </w:tcPr>
          <w:p w14:paraId="2AC6074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Metodat dhe teknikat e kontrollit zyrtar përfshijnë sa vijon, sipas rastit:</w:t>
            </w:r>
          </w:p>
        </w:tc>
        <w:tc>
          <w:tcPr>
            <w:tcW w:w="1350" w:type="dxa"/>
          </w:tcPr>
          <w:p w14:paraId="0A118FA0" w14:textId="77777777" w:rsidR="00E62789" w:rsidRPr="00F52F10" w:rsidRDefault="00E62789" w:rsidP="00E62789">
            <w:pPr>
              <w:rPr>
                <w:rFonts w:ascii="Times New Roman" w:hAnsi="Times New Roman" w:cs="Times New Roman"/>
              </w:rPr>
            </w:pPr>
          </w:p>
        </w:tc>
        <w:tc>
          <w:tcPr>
            <w:tcW w:w="1615" w:type="dxa"/>
            <w:vMerge w:val="restart"/>
          </w:tcPr>
          <w:p w14:paraId="5EBFB162" w14:textId="0091488C"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w:t>
            </w:r>
            <w:r w:rsidR="00896F35" w:rsidRPr="00F52F10">
              <w:rPr>
                <w:rFonts w:ascii="Times New Roman" w:hAnsi="Times New Roman" w:cs="Times New Roman"/>
                <w:b/>
                <w:bCs/>
              </w:rPr>
              <w:t>5</w:t>
            </w:r>
          </w:p>
          <w:p w14:paraId="7B04E8A5" w14:textId="77777777" w:rsidR="00E62789" w:rsidRPr="00F52F10" w:rsidRDefault="00E62789" w:rsidP="00E62789">
            <w:pPr>
              <w:spacing w:line="276" w:lineRule="auto"/>
              <w:rPr>
                <w:rFonts w:ascii="Times New Roman" w:hAnsi="Times New Roman" w:cs="Times New Roman"/>
                <w:lang w:val="it-IT"/>
              </w:rPr>
            </w:pPr>
            <w:r w:rsidRPr="00F52F10">
              <w:rPr>
                <w:rFonts w:ascii="Times New Roman" w:hAnsi="Times New Roman" w:cs="Times New Roman"/>
                <w:lang w:val="it-IT"/>
              </w:rPr>
              <w:t>Metodat dhe teknikat e kontrolleve zyrtare</w:t>
            </w:r>
          </w:p>
          <w:p w14:paraId="065DFF4D" w14:textId="77777777" w:rsidR="00E62789" w:rsidRPr="00F52F10" w:rsidRDefault="00E62789" w:rsidP="00E62789">
            <w:pPr>
              <w:spacing w:line="276" w:lineRule="auto"/>
              <w:rPr>
                <w:rFonts w:ascii="Times New Roman" w:hAnsi="Times New Roman" w:cs="Times New Roman"/>
                <w:b/>
                <w:bCs/>
              </w:rPr>
            </w:pPr>
          </w:p>
        </w:tc>
        <w:tc>
          <w:tcPr>
            <w:tcW w:w="4589" w:type="dxa"/>
          </w:tcPr>
          <w:p w14:paraId="5F17DC1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Metodat dhe teknikat e kontrolleve zyrtare përfshijnë, sipas rastit:</w:t>
            </w:r>
          </w:p>
        </w:tc>
        <w:tc>
          <w:tcPr>
            <w:tcW w:w="1075" w:type="dxa"/>
            <w:gridSpan w:val="2"/>
          </w:tcPr>
          <w:p w14:paraId="3163B4F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921B082" w14:textId="77777777" w:rsidR="00E62789" w:rsidRPr="00F52F10" w:rsidRDefault="00E62789" w:rsidP="00E62789">
            <w:pPr>
              <w:rPr>
                <w:rFonts w:ascii="Times New Roman" w:hAnsi="Times New Roman" w:cs="Times New Roman"/>
              </w:rPr>
            </w:pPr>
          </w:p>
        </w:tc>
      </w:tr>
      <w:tr w:rsidR="00E62789" w:rsidRPr="00F52F10" w14:paraId="20CDB3A2" w14:textId="77777777" w:rsidTr="00AC7A2D">
        <w:trPr>
          <w:gridAfter w:val="1"/>
          <w:wAfter w:w="8345" w:type="dxa"/>
          <w:trHeight w:val="355"/>
        </w:trPr>
        <w:tc>
          <w:tcPr>
            <w:tcW w:w="1884" w:type="dxa"/>
            <w:vMerge/>
          </w:tcPr>
          <w:p w14:paraId="6D90062E" w14:textId="77777777" w:rsidR="00E62789" w:rsidRPr="00F52F10" w:rsidRDefault="00E62789" w:rsidP="00E62789">
            <w:pPr>
              <w:rPr>
                <w:rFonts w:ascii="Times New Roman" w:hAnsi="Times New Roman" w:cs="Times New Roman"/>
                <w:b/>
                <w:bCs/>
              </w:rPr>
            </w:pPr>
          </w:p>
        </w:tc>
        <w:tc>
          <w:tcPr>
            <w:tcW w:w="4141" w:type="dxa"/>
          </w:tcPr>
          <w:p w14:paraId="494A0AF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një shqyrtim të kontrolleve që operatorët kanë vendosur dhe të rezultateve të arritura;</w:t>
            </w:r>
          </w:p>
        </w:tc>
        <w:tc>
          <w:tcPr>
            <w:tcW w:w="1350" w:type="dxa"/>
          </w:tcPr>
          <w:p w14:paraId="3893BA77" w14:textId="77777777" w:rsidR="00E62789" w:rsidRPr="00F52F10" w:rsidRDefault="00E62789" w:rsidP="00E62789">
            <w:pPr>
              <w:rPr>
                <w:rFonts w:ascii="Times New Roman" w:hAnsi="Times New Roman" w:cs="Times New Roman"/>
              </w:rPr>
            </w:pPr>
          </w:p>
        </w:tc>
        <w:tc>
          <w:tcPr>
            <w:tcW w:w="1615" w:type="dxa"/>
            <w:vMerge/>
          </w:tcPr>
          <w:p w14:paraId="16653010" w14:textId="77777777" w:rsidR="00E62789" w:rsidRPr="00F52F10" w:rsidRDefault="00E62789" w:rsidP="00E62789">
            <w:pPr>
              <w:rPr>
                <w:rFonts w:ascii="Times New Roman" w:hAnsi="Times New Roman" w:cs="Times New Roman"/>
                <w:b/>
                <w:bCs/>
              </w:rPr>
            </w:pPr>
          </w:p>
        </w:tc>
        <w:tc>
          <w:tcPr>
            <w:tcW w:w="4589" w:type="dxa"/>
          </w:tcPr>
          <w:p w14:paraId="42F19E91"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it-IT" w:eastAsia="hr-HR"/>
              </w:rPr>
              <w:t xml:space="preserve"> </w:t>
            </w:r>
            <w:r w:rsidRPr="00F52F10">
              <w:rPr>
                <w:rFonts w:ascii="Times New Roman" w:hAnsi="Times New Roman" w:cs="Times New Roman"/>
                <w:bCs/>
                <w:lang w:val="it-IT" w:eastAsia="hr-HR" w:bidi="sq-AL"/>
              </w:rPr>
              <w:t>Ekzaminimin e kontrolleve të kryera nga vetë operatorët dhe rezultatet e tyre;</w:t>
            </w:r>
          </w:p>
        </w:tc>
        <w:tc>
          <w:tcPr>
            <w:tcW w:w="1075" w:type="dxa"/>
            <w:gridSpan w:val="2"/>
          </w:tcPr>
          <w:p w14:paraId="4A5D08D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E2872EC" w14:textId="77777777" w:rsidR="00E62789" w:rsidRPr="00F52F10" w:rsidRDefault="00E62789" w:rsidP="00E62789">
            <w:pPr>
              <w:rPr>
                <w:rFonts w:ascii="Times New Roman" w:hAnsi="Times New Roman" w:cs="Times New Roman"/>
              </w:rPr>
            </w:pPr>
          </w:p>
        </w:tc>
      </w:tr>
      <w:tr w:rsidR="00E62789" w:rsidRPr="00F52F10" w14:paraId="7840BF26" w14:textId="77777777" w:rsidTr="00AC7A2D">
        <w:trPr>
          <w:gridAfter w:val="1"/>
          <w:wAfter w:w="8345" w:type="dxa"/>
          <w:trHeight w:val="355"/>
        </w:trPr>
        <w:tc>
          <w:tcPr>
            <w:tcW w:w="1884" w:type="dxa"/>
            <w:vMerge/>
          </w:tcPr>
          <w:p w14:paraId="0E7116E9" w14:textId="77777777" w:rsidR="00E62789" w:rsidRPr="00F52F10" w:rsidRDefault="00E62789" w:rsidP="00E62789">
            <w:pPr>
              <w:rPr>
                <w:rFonts w:ascii="Times New Roman" w:hAnsi="Times New Roman" w:cs="Times New Roman"/>
                <w:b/>
                <w:bCs/>
              </w:rPr>
            </w:pPr>
          </w:p>
        </w:tc>
        <w:tc>
          <w:tcPr>
            <w:tcW w:w="4141" w:type="dxa"/>
          </w:tcPr>
          <w:p w14:paraId="23889FF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një inspektim i:</w:t>
            </w:r>
          </w:p>
        </w:tc>
        <w:tc>
          <w:tcPr>
            <w:tcW w:w="1350" w:type="dxa"/>
          </w:tcPr>
          <w:p w14:paraId="4B6CBC56" w14:textId="77777777" w:rsidR="00E62789" w:rsidRPr="00F52F10" w:rsidRDefault="00E62789" w:rsidP="00E62789">
            <w:pPr>
              <w:rPr>
                <w:rFonts w:ascii="Times New Roman" w:hAnsi="Times New Roman" w:cs="Times New Roman"/>
              </w:rPr>
            </w:pPr>
          </w:p>
        </w:tc>
        <w:tc>
          <w:tcPr>
            <w:tcW w:w="1615" w:type="dxa"/>
            <w:vMerge/>
          </w:tcPr>
          <w:p w14:paraId="25821CA4" w14:textId="77777777" w:rsidR="00E62789" w:rsidRPr="00F52F10" w:rsidRDefault="00E62789" w:rsidP="00E62789">
            <w:pPr>
              <w:rPr>
                <w:rFonts w:ascii="Times New Roman" w:hAnsi="Times New Roman" w:cs="Times New Roman"/>
                <w:b/>
                <w:bCs/>
              </w:rPr>
            </w:pPr>
          </w:p>
        </w:tc>
        <w:tc>
          <w:tcPr>
            <w:tcW w:w="4589" w:type="dxa"/>
          </w:tcPr>
          <w:p w14:paraId="0B917A8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val="en-GB" w:eastAsia="hr-HR"/>
              </w:rPr>
              <w:t xml:space="preserve"> </w:t>
            </w:r>
            <w:r w:rsidRPr="00F52F10">
              <w:rPr>
                <w:rFonts w:ascii="Times New Roman" w:hAnsi="Times New Roman" w:cs="Times New Roman"/>
                <w:bCs/>
                <w:lang w:val="en-GB" w:eastAsia="hr-HR" w:bidi="sq-AL"/>
              </w:rPr>
              <w:t>inspektimin:</w:t>
            </w:r>
          </w:p>
        </w:tc>
        <w:tc>
          <w:tcPr>
            <w:tcW w:w="1075" w:type="dxa"/>
            <w:gridSpan w:val="2"/>
          </w:tcPr>
          <w:p w14:paraId="671724D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DEC95EE" w14:textId="77777777" w:rsidR="00E62789" w:rsidRPr="00F52F10" w:rsidRDefault="00E62789" w:rsidP="00E62789">
            <w:pPr>
              <w:rPr>
                <w:rFonts w:ascii="Times New Roman" w:hAnsi="Times New Roman" w:cs="Times New Roman"/>
              </w:rPr>
            </w:pPr>
          </w:p>
        </w:tc>
      </w:tr>
      <w:tr w:rsidR="00E62789" w:rsidRPr="00F52F10" w14:paraId="45C52145" w14:textId="77777777" w:rsidTr="00AC7A2D">
        <w:trPr>
          <w:gridAfter w:val="1"/>
          <w:wAfter w:w="8345" w:type="dxa"/>
          <w:trHeight w:val="355"/>
        </w:trPr>
        <w:tc>
          <w:tcPr>
            <w:tcW w:w="1884" w:type="dxa"/>
            <w:vMerge/>
          </w:tcPr>
          <w:p w14:paraId="66F20006" w14:textId="77777777" w:rsidR="00E62789" w:rsidRPr="00F52F10" w:rsidRDefault="00E62789" w:rsidP="00E62789">
            <w:pPr>
              <w:rPr>
                <w:rFonts w:ascii="Times New Roman" w:hAnsi="Times New Roman" w:cs="Times New Roman"/>
                <w:b/>
                <w:bCs/>
              </w:rPr>
            </w:pPr>
          </w:p>
        </w:tc>
        <w:tc>
          <w:tcPr>
            <w:tcW w:w="4141" w:type="dxa"/>
          </w:tcPr>
          <w:p w14:paraId="6CF7E3A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pajisje, mjete transporti, ambiente dhe vende të tjera nën kontrollin e tyre dhe mjedisi përreth tyre;</w:t>
            </w:r>
          </w:p>
        </w:tc>
        <w:tc>
          <w:tcPr>
            <w:tcW w:w="1350" w:type="dxa"/>
          </w:tcPr>
          <w:p w14:paraId="7CE693ED" w14:textId="77777777" w:rsidR="00E62789" w:rsidRPr="00F52F10" w:rsidRDefault="00E62789" w:rsidP="00E62789">
            <w:pPr>
              <w:rPr>
                <w:rFonts w:ascii="Times New Roman" w:hAnsi="Times New Roman" w:cs="Times New Roman"/>
              </w:rPr>
            </w:pPr>
          </w:p>
        </w:tc>
        <w:tc>
          <w:tcPr>
            <w:tcW w:w="1615" w:type="dxa"/>
            <w:vMerge/>
          </w:tcPr>
          <w:p w14:paraId="34C5E5E8" w14:textId="77777777" w:rsidR="00E62789" w:rsidRPr="00F52F10" w:rsidRDefault="00E62789" w:rsidP="00E62789">
            <w:pPr>
              <w:rPr>
                <w:rFonts w:ascii="Times New Roman" w:hAnsi="Times New Roman" w:cs="Times New Roman"/>
                <w:b/>
                <w:bCs/>
              </w:rPr>
            </w:pPr>
          </w:p>
        </w:tc>
        <w:tc>
          <w:tcPr>
            <w:tcW w:w="4589" w:type="dxa"/>
          </w:tcPr>
          <w:p w14:paraId="2711C408" w14:textId="77777777" w:rsidR="00E62789" w:rsidRPr="00F52F10" w:rsidRDefault="00E62789" w:rsidP="00E62789">
            <w:pPr>
              <w:spacing w:line="283" w:lineRule="auto"/>
              <w:jc w:val="both"/>
              <w:rPr>
                <w:rFonts w:ascii="Times New Roman" w:hAnsi="Times New Roman" w:cs="Times New Roman"/>
                <w:lang w:eastAsia="hr-HR"/>
              </w:rPr>
            </w:pPr>
            <w:r w:rsidRPr="00F52F10">
              <w:rPr>
                <w:rFonts w:ascii="Times New Roman" w:hAnsi="Times New Roman" w:cs="Times New Roman"/>
                <w:bCs/>
                <w:lang w:eastAsia="hr-HR" w:bidi="sq-AL"/>
              </w:rPr>
              <w:t xml:space="preserve">i) </w:t>
            </w:r>
            <w:r w:rsidRPr="00F52F10">
              <w:rPr>
                <w:rFonts w:ascii="Times New Roman" w:hAnsi="Times New Roman" w:cs="Times New Roman"/>
                <w:lang w:eastAsia="hr-HR"/>
              </w:rPr>
              <w:t xml:space="preserve"> e mjeteve të punës, mjeteve të transportit, të ambjenteve dhe të vëndeve të tjera nën kontrollin dhe rrethinat e tyre; </w:t>
            </w:r>
          </w:p>
        </w:tc>
        <w:tc>
          <w:tcPr>
            <w:tcW w:w="1075" w:type="dxa"/>
            <w:gridSpan w:val="2"/>
          </w:tcPr>
          <w:p w14:paraId="6F9A3D1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B25D766" w14:textId="77777777" w:rsidR="00E62789" w:rsidRPr="00F52F10" w:rsidRDefault="00E62789" w:rsidP="00E62789">
            <w:pPr>
              <w:rPr>
                <w:rFonts w:ascii="Times New Roman" w:hAnsi="Times New Roman" w:cs="Times New Roman"/>
              </w:rPr>
            </w:pPr>
          </w:p>
        </w:tc>
      </w:tr>
      <w:tr w:rsidR="00E62789" w:rsidRPr="00F52F10" w14:paraId="2050E28C" w14:textId="77777777" w:rsidTr="00AC7A2D">
        <w:trPr>
          <w:gridAfter w:val="1"/>
          <w:wAfter w:w="8345" w:type="dxa"/>
          <w:trHeight w:val="355"/>
        </w:trPr>
        <w:tc>
          <w:tcPr>
            <w:tcW w:w="1884" w:type="dxa"/>
            <w:vMerge/>
          </w:tcPr>
          <w:p w14:paraId="369A3D44" w14:textId="77777777" w:rsidR="00E62789" w:rsidRPr="00F52F10" w:rsidRDefault="00E62789" w:rsidP="00E62789">
            <w:pPr>
              <w:rPr>
                <w:rFonts w:ascii="Times New Roman" w:hAnsi="Times New Roman" w:cs="Times New Roman"/>
                <w:b/>
                <w:bCs/>
              </w:rPr>
            </w:pPr>
          </w:p>
        </w:tc>
        <w:tc>
          <w:tcPr>
            <w:tcW w:w="4141" w:type="dxa"/>
          </w:tcPr>
          <w:p w14:paraId="562D347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kafshë dhe mallra, duke përfshirë mallra gjysmë të gatshme, lëndë të para, përbërës, ndihma për përpunim dhe produkte të tjera të përdorura për përgatitjen dhe prodhimin e mallrave ose për ushqyerjen ose trajtimin e kafshëve;</w:t>
            </w:r>
          </w:p>
        </w:tc>
        <w:tc>
          <w:tcPr>
            <w:tcW w:w="1350" w:type="dxa"/>
          </w:tcPr>
          <w:p w14:paraId="1F41AB9E" w14:textId="77777777" w:rsidR="00E62789" w:rsidRPr="00F52F10" w:rsidRDefault="00E62789" w:rsidP="00E62789">
            <w:pPr>
              <w:rPr>
                <w:rFonts w:ascii="Times New Roman" w:hAnsi="Times New Roman" w:cs="Times New Roman"/>
              </w:rPr>
            </w:pPr>
          </w:p>
        </w:tc>
        <w:tc>
          <w:tcPr>
            <w:tcW w:w="1615" w:type="dxa"/>
            <w:vMerge/>
          </w:tcPr>
          <w:p w14:paraId="35619AB3" w14:textId="77777777" w:rsidR="00E62789" w:rsidRPr="00F52F10" w:rsidRDefault="00E62789" w:rsidP="00E62789">
            <w:pPr>
              <w:rPr>
                <w:rFonts w:ascii="Times New Roman" w:hAnsi="Times New Roman" w:cs="Times New Roman"/>
                <w:b/>
                <w:bCs/>
              </w:rPr>
            </w:pPr>
          </w:p>
        </w:tc>
        <w:tc>
          <w:tcPr>
            <w:tcW w:w="4589" w:type="dxa"/>
          </w:tcPr>
          <w:p w14:paraId="7C7897BF" w14:textId="6098E279"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ii)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e kafshëve dhe mallrave, përfshirë produktet gjysmë të </w:t>
            </w:r>
            <w:r w:rsidR="00896F35" w:rsidRPr="00F52F10">
              <w:rPr>
                <w:rFonts w:ascii="Times New Roman" w:hAnsi="Times New Roman" w:cs="Times New Roman"/>
                <w:bCs/>
                <w:lang w:eastAsia="hr-HR" w:bidi="sq-AL"/>
              </w:rPr>
              <w:t>përfunduara</w:t>
            </w:r>
            <w:r w:rsidRPr="00F52F10">
              <w:rPr>
                <w:rFonts w:ascii="Times New Roman" w:hAnsi="Times New Roman" w:cs="Times New Roman"/>
                <w:bCs/>
                <w:lang w:eastAsia="hr-HR" w:bidi="sq-AL"/>
              </w:rPr>
              <w:t>, lëndët e para, përbërësit, mjeteve ndihmëse të përpunimit dhe produktet e tjera të përdorura për përgatitjen dhe prodhimin e mallrave, ose për ushqimin ose trajtimin e kafshëve;</w:t>
            </w:r>
          </w:p>
        </w:tc>
        <w:tc>
          <w:tcPr>
            <w:tcW w:w="1075" w:type="dxa"/>
            <w:gridSpan w:val="2"/>
          </w:tcPr>
          <w:p w14:paraId="3962689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F53E3A5" w14:textId="77777777" w:rsidR="00E62789" w:rsidRPr="00F52F10" w:rsidRDefault="00E62789" w:rsidP="00E62789">
            <w:pPr>
              <w:rPr>
                <w:rFonts w:ascii="Times New Roman" w:hAnsi="Times New Roman" w:cs="Times New Roman"/>
              </w:rPr>
            </w:pPr>
          </w:p>
        </w:tc>
      </w:tr>
      <w:tr w:rsidR="00E62789" w:rsidRPr="00F52F10" w14:paraId="7EC542D8" w14:textId="77777777" w:rsidTr="00AC7A2D">
        <w:trPr>
          <w:gridAfter w:val="1"/>
          <w:wAfter w:w="8345" w:type="dxa"/>
          <w:trHeight w:val="355"/>
        </w:trPr>
        <w:tc>
          <w:tcPr>
            <w:tcW w:w="1884" w:type="dxa"/>
            <w:vMerge/>
          </w:tcPr>
          <w:p w14:paraId="5A0FD1C6" w14:textId="77777777" w:rsidR="00E62789" w:rsidRPr="00F52F10" w:rsidRDefault="00E62789" w:rsidP="00E62789">
            <w:pPr>
              <w:rPr>
                <w:rFonts w:ascii="Times New Roman" w:hAnsi="Times New Roman" w:cs="Times New Roman"/>
                <w:b/>
                <w:bCs/>
              </w:rPr>
            </w:pPr>
          </w:p>
        </w:tc>
        <w:tc>
          <w:tcPr>
            <w:tcW w:w="4141" w:type="dxa"/>
          </w:tcPr>
          <w:p w14:paraId="2BEF8C9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produkte dhe procese pastrimi dhe mirëmbajtjeje;</w:t>
            </w:r>
          </w:p>
        </w:tc>
        <w:tc>
          <w:tcPr>
            <w:tcW w:w="1350" w:type="dxa"/>
          </w:tcPr>
          <w:p w14:paraId="1FF274A0" w14:textId="77777777" w:rsidR="00E62789" w:rsidRPr="00F52F10" w:rsidRDefault="00E62789" w:rsidP="00E62789">
            <w:pPr>
              <w:rPr>
                <w:rFonts w:ascii="Times New Roman" w:hAnsi="Times New Roman" w:cs="Times New Roman"/>
              </w:rPr>
            </w:pPr>
          </w:p>
        </w:tc>
        <w:tc>
          <w:tcPr>
            <w:tcW w:w="1615" w:type="dxa"/>
            <w:vMerge/>
          </w:tcPr>
          <w:p w14:paraId="3370CED4" w14:textId="77777777" w:rsidR="00E62789" w:rsidRPr="00F52F10" w:rsidRDefault="00E62789" w:rsidP="00E62789">
            <w:pPr>
              <w:rPr>
                <w:rFonts w:ascii="Times New Roman" w:hAnsi="Times New Roman" w:cs="Times New Roman"/>
                <w:b/>
                <w:bCs/>
              </w:rPr>
            </w:pPr>
          </w:p>
        </w:tc>
        <w:tc>
          <w:tcPr>
            <w:tcW w:w="4589" w:type="dxa"/>
          </w:tcPr>
          <w:p w14:paraId="09BB7768"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eastAsia="hr-HR" w:bidi="sq-AL"/>
              </w:rPr>
              <w:t xml:space="preserve">iii)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produktet dhe proceset e pastrimit dhe mirëmbajtjes;</w:t>
            </w:r>
          </w:p>
        </w:tc>
        <w:tc>
          <w:tcPr>
            <w:tcW w:w="1075" w:type="dxa"/>
            <w:gridSpan w:val="2"/>
          </w:tcPr>
          <w:p w14:paraId="77E082D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B080C1A" w14:textId="77777777" w:rsidR="00E62789" w:rsidRPr="00F52F10" w:rsidRDefault="00E62789" w:rsidP="00E62789">
            <w:pPr>
              <w:rPr>
                <w:rFonts w:ascii="Times New Roman" w:hAnsi="Times New Roman" w:cs="Times New Roman"/>
              </w:rPr>
            </w:pPr>
          </w:p>
        </w:tc>
      </w:tr>
      <w:tr w:rsidR="00E62789" w:rsidRPr="00F52F10" w14:paraId="0D6B34DF" w14:textId="77777777" w:rsidTr="00AC7A2D">
        <w:trPr>
          <w:gridAfter w:val="1"/>
          <w:wAfter w:w="8345" w:type="dxa"/>
          <w:trHeight w:val="355"/>
        </w:trPr>
        <w:tc>
          <w:tcPr>
            <w:tcW w:w="1884" w:type="dxa"/>
            <w:vMerge/>
          </w:tcPr>
          <w:p w14:paraId="70A24CFB" w14:textId="77777777" w:rsidR="00E62789" w:rsidRPr="00F52F10" w:rsidRDefault="00E62789" w:rsidP="00E62789">
            <w:pPr>
              <w:rPr>
                <w:rFonts w:ascii="Times New Roman" w:hAnsi="Times New Roman" w:cs="Times New Roman"/>
                <w:b/>
                <w:bCs/>
              </w:rPr>
            </w:pPr>
          </w:p>
        </w:tc>
        <w:tc>
          <w:tcPr>
            <w:tcW w:w="4141" w:type="dxa"/>
          </w:tcPr>
          <w:p w14:paraId="1D70246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(iv) gjurmueshmëria, etiketimi, prezantimi, reklamimi dhe materialet përkatëse të paketimit, duke përfshirë materialet e destinuara të vijnë në kontakt me ushqimin;</w:t>
            </w:r>
          </w:p>
        </w:tc>
        <w:tc>
          <w:tcPr>
            <w:tcW w:w="1350" w:type="dxa"/>
          </w:tcPr>
          <w:p w14:paraId="723180EC" w14:textId="77777777" w:rsidR="00E62789" w:rsidRPr="00F52F10" w:rsidRDefault="00E62789" w:rsidP="00E62789">
            <w:pPr>
              <w:rPr>
                <w:rFonts w:ascii="Times New Roman" w:hAnsi="Times New Roman" w:cs="Times New Roman"/>
              </w:rPr>
            </w:pPr>
          </w:p>
        </w:tc>
        <w:tc>
          <w:tcPr>
            <w:tcW w:w="1615" w:type="dxa"/>
            <w:vMerge/>
          </w:tcPr>
          <w:p w14:paraId="702BC116" w14:textId="77777777" w:rsidR="00E62789" w:rsidRPr="00F52F10" w:rsidRDefault="00E62789" w:rsidP="00E62789">
            <w:pPr>
              <w:rPr>
                <w:rFonts w:ascii="Times New Roman" w:hAnsi="Times New Roman" w:cs="Times New Roman"/>
                <w:b/>
                <w:bCs/>
              </w:rPr>
            </w:pPr>
          </w:p>
        </w:tc>
        <w:tc>
          <w:tcPr>
            <w:tcW w:w="4589" w:type="dxa"/>
          </w:tcPr>
          <w:p w14:paraId="599B63C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iv)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e gjurmueshmërisë, etiketimit, prezantimit, reklamimit dhe materialeve përkatëse të paketimit, duke përfshirë materialet që janë të destinuara të vijnë në kontakt me ushqimin;</w:t>
            </w:r>
          </w:p>
        </w:tc>
        <w:tc>
          <w:tcPr>
            <w:tcW w:w="1075" w:type="dxa"/>
            <w:gridSpan w:val="2"/>
          </w:tcPr>
          <w:p w14:paraId="39507E3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00726DF" w14:textId="77777777" w:rsidR="00E62789" w:rsidRPr="00F52F10" w:rsidRDefault="00E62789" w:rsidP="00E62789">
            <w:pPr>
              <w:rPr>
                <w:rFonts w:ascii="Times New Roman" w:hAnsi="Times New Roman" w:cs="Times New Roman"/>
              </w:rPr>
            </w:pPr>
          </w:p>
        </w:tc>
      </w:tr>
      <w:tr w:rsidR="00E62789" w:rsidRPr="00F52F10" w14:paraId="5ED5F79C" w14:textId="77777777" w:rsidTr="00AC7A2D">
        <w:trPr>
          <w:gridAfter w:val="1"/>
          <w:wAfter w:w="8345" w:type="dxa"/>
          <w:trHeight w:val="355"/>
        </w:trPr>
        <w:tc>
          <w:tcPr>
            <w:tcW w:w="1884" w:type="dxa"/>
            <w:vMerge/>
          </w:tcPr>
          <w:p w14:paraId="64D80C27" w14:textId="77777777" w:rsidR="00E62789" w:rsidRPr="00F52F10" w:rsidRDefault="00E62789" w:rsidP="00E62789">
            <w:pPr>
              <w:rPr>
                <w:rFonts w:ascii="Times New Roman" w:hAnsi="Times New Roman" w:cs="Times New Roman"/>
                <w:b/>
                <w:bCs/>
              </w:rPr>
            </w:pPr>
          </w:p>
        </w:tc>
        <w:tc>
          <w:tcPr>
            <w:tcW w:w="4141" w:type="dxa"/>
          </w:tcPr>
          <w:p w14:paraId="4F57166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kontrolle mbi kushtet e higjienës në ambientet e operatorëve;</w:t>
            </w:r>
          </w:p>
        </w:tc>
        <w:tc>
          <w:tcPr>
            <w:tcW w:w="1350" w:type="dxa"/>
          </w:tcPr>
          <w:p w14:paraId="5B0325EA" w14:textId="77777777" w:rsidR="00E62789" w:rsidRPr="00F52F10" w:rsidRDefault="00E62789" w:rsidP="00E62789">
            <w:pPr>
              <w:rPr>
                <w:rFonts w:ascii="Times New Roman" w:hAnsi="Times New Roman" w:cs="Times New Roman"/>
              </w:rPr>
            </w:pPr>
          </w:p>
        </w:tc>
        <w:tc>
          <w:tcPr>
            <w:tcW w:w="1615" w:type="dxa"/>
            <w:vMerge/>
          </w:tcPr>
          <w:p w14:paraId="22D25A33" w14:textId="77777777" w:rsidR="00E62789" w:rsidRPr="00F52F10" w:rsidRDefault="00E62789" w:rsidP="00E62789">
            <w:pPr>
              <w:rPr>
                <w:rFonts w:ascii="Times New Roman" w:hAnsi="Times New Roman" w:cs="Times New Roman"/>
                <w:b/>
                <w:bCs/>
              </w:rPr>
            </w:pPr>
          </w:p>
        </w:tc>
        <w:tc>
          <w:tcPr>
            <w:tcW w:w="4589" w:type="dxa"/>
          </w:tcPr>
          <w:p w14:paraId="7ADB285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kontrollet e kushteve higjienike në ambientet e operatorëve;</w:t>
            </w:r>
          </w:p>
        </w:tc>
        <w:tc>
          <w:tcPr>
            <w:tcW w:w="1075" w:type="dxa"/>
            <w:gridSpan w:val="2"/>
          </w:tcPr>
          <w:p w14:paraId="44A7C5A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356AA73" w14:textId="77777777" w:rsidR="00E62789" w:rsidRPr="00F52F10" w:rsidRDefault="00E62789" w:rsidP="00E62789">
            <w:pPr>
              <w:rPr>
                <w:rFonts w:ascii="Times New Roman" w:hAnsi="Times New Roman" w:cs="Times New Roman"/>
              </w:rPr>
            </w:pPr>
          </w:p>
        </w:tc>
      </w:tr>
      <w:tr w:rsidR="00E62789" w:rsidRPr="00F52F10" w14:paraId="51755462" w14:textId="77777777" w:rsidTr="00AC7A2D">
        <w:trPr>
          <w:gridAfter w:val="1"/>
          <w:wAfter w:w="8345" w:type="dxa"/>
          <w:trHeight w:val="355"/>
        </w:trPr>
        <w:tc>
          <w:tcPr>
            <w:tcW w:w="1884" w:type="dxa"/>
            <w:vMerge/>
          </w:tcPr>
          <w:p w14:paraId="518902FF" w14:textId="77777777" w:rsidR="00E62789" w:rsidRPr="00F52F10" w:rsidRDefault="00E62789" w:rsidP="00E62789">
            <w:pPr>
              <w:rPr>
                <w:rFonts w:ascii="Times New Roman" w:hAnsi="Times New Roman" w:cs="Times New Roman"/>
                <w:b/>
                <w:bCs/>
              </w:rPr>
            </w:pPr>
          </w:p>
        </w:tc>
        <w:tc>
          <w:tcPr>
            <w:tcW w:w="4141" w:type="dxa"/>
          </w:tcPr>
          <w:p w14:paraId="1044DCF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një vlerësim të procedurave mbi praktikat e mira të prodhimit, praktikat e mira të higjienës, praktikat e mira bujqësore dhe të procedurave të bazuara në parimet e pikave kritike të kontrollit të analizës së rrezikut (HACCP);</w:t>
            </w:r>
          </w:p>
        </w:tc>
        <w:tc>
          <w:tcPr>
            <w:tcW w:w="1350" w:type="dxa"/>
          </w:tcPr>
          <w:p w14:paraId="3CDE7C0D" w14:textId="77777777" w:rsidR="00E62789" w:rsidRPr="00F52F10" w:rsidRDefault="00E62789" w:rsidP="00E62789">
            <w:pPr>
              <w:rPr>
                <w:rFonts w:ascii="Times New Roman" w:hAnsi="Times New Roman" w:cs="Times New Roman"/>
              </w:rPr>
            </w:pPr>
          </w:p>
        </w:tc>
        <w:tc>
          <w:tcPr>
            <w:tcW w:w="1615" w:type="dxa"/>
            <w:vMerge/>
          </w:tcPr>
          <w:p w14:paraId="3E49C3A8" w14:textId="77777777" w:rsidR="00E62789" w:rsidRPr="00F52F10" w:rsidRDefault="00E62789" w:rsidP="00E62789">
            <w:pPr>
              <w:rPr>
                <w:rFonts w:ascii="Times New Roman" w:hAnsi="Times New Roman" w:cs="Times New Roman"/>
                <w:b/>
                <w:bCs/>
              </w:rPr>
            </w:pPr>
          </w:p>
        </w:tc>
        <w:tc>
          <w:tcPr>
            <w:tcW w:w="4589" w:type="dxa"/>
          </w:tcPr>
          <w:p w14:paraId="2EE3E21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një vlerësim të procedurave për praktikat e mira të prodhimit, praktikat e mira të higjienës, praktikat e mira bujqësore dhe të procedurave të bazuara në parimet e analizës së riskut dhe pikat kritike të kontrollit, këtu e në vijim HACCP;</w:t>
            </w:r>
          </w:p>
        </w:tc>
        <w:tc>
          <w:tcPr>
            <w:tcW w:w="1075" w:type="dxa"/>
            <w:gridSpan w:val="2"/>
          </w:tcPr>
          <w:p w14:paraId="77647E7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5538DD7" w14:textId="77777777" w:rsidR="00E62789" w:rsidRPr="00F52F10" w:rsidRDefault="00E62789" w:rsidP="00E62789">
            <w:pPr>
              <w:rPr>
                <w:rFonts w:ascii="Times New Roman" w:hAnsi="Times New Roman" w:cs="Times New Roman"/>
              </w:rPr>
            </w:pPr>
          </w:p>
        </w:tc>
      </w:tr>
      <w:tr w:rsidR="00E62789" w:rsidRPr="00F52F10" w14:paraId="79E91103" w14:textId="77777777" w:rsidTr="00AC7A2D">
        <w:trPr>
          <w:gridAfter w:val="1"/>
          <w:wAfter w:w="8345" w:type="dxa"/>
          <w:trHeight w:val="355"/>
        </w:trPr>
        <w:tc>
          <w:tcPr>
            <w:tcW w:w="1884" w:type="dxa"/>
            <w:vMerge/>
          </w:tcPr>
          <w:p w14:paraId="1D33274B" w14:textId="77777777" w:rsidR="00E62789" w:rsidRPr="00F52F10" w:rsidRDefault="00E62789" w:rsidP="00E62789">
            <w:pPr>
              <w:rPr>
                <w:rFonts w:ascii="Times New Roman" w:hAnsi="Times New Roman" w:cs="Times New Roman"/>
                <w:b/>
                <w:bCs/>
              </w:rPr>
            </w:pPr>
          </w:p>
        </w:tc>
        <w:tc>
          <w:tcPr>
            <w:tcW w:w="4141" w:type="dxa"/>
          </w:tcPr>
          <w:p w14:paraId="4E772D1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(e) një shqyrtim të dokumenteve, të dhënave të gjurmueshmërisë dhe të dhënave të tjera që mund të jenë të rëndësishme për vlerësimin e përputhshmërisë me rregullat e përmendura në nenin 1(2), duke përfshirë, kur është e </w:t>
            </w:r>
            <w:r w:rsidRPr="00F52F10">
              <w:rPr>
                <w:rFonts w:ascii="Times New Roman" w:hAnsi="Times New Roman" w:cs="Times New Roman"/>
                <w:bCs/>
                <w:lang w:eastAsia="hr-HR" w:bidi="sq-AL"/>
              </w:rPr>
              <w:lastRenderedPageBreak/>
              <w:t>përshtatshme, dokumentet që shoqërojnë ushqimin, ushqimin për kafshët dhe çdo substancë ose material që hyn ose del nga një institucion;</w:t>
            </w:r>
          </w:p>
        </w:tc>
        <w:tc>
          <w:tcPr>
            <w:tcW w:w="1350" w:type="dxa"/>
          </w:tcPr>
          <w:p w14:paraId="4D0A3BE0" w14:textId="77777777" w:rsidR="00E62789" w:rsidRPr="00F52F10" w:rsidRDefault="00E62789" w:rsidP="00E62789">
            <w:pPr>
              <w:rPr>
                <w:rFonts w:ascii="Times New Roman" w:hAnsi="Times New Roman" w:cs="Times New Roman"/>
              </w:rPr>
            </w:pPr>
          </w:p>
        </w:tc>
        <w:tc>
          <w:tcPr>
            <w:tcW w:w="1615" w:type="dxa"/>
            <w:vMerge/>
          </w:tcPr>
          <w:p w14:paraId="1CA7DCC4" w14:textId="77777777" w:rsidR="00E62789" w:rsidRPr="00F52F10" w:rsidRDefault="00E62789" w:rsidP="00E62789">
            <w:pPr>
              <w:rPr>
                <w:rFonts w:ascii="Times New Roman" w:hAnsi="Times New Roman" w:cs="Times New Roman"/>
                <w:b/>
                <w:bCs/>
              </w:rPr>
            </w:pPr>
          </w:p>
        </w:tc>
        <w:tc>
          <w:tcPr>
            <w:tcW w:w="4589" w:type="dxa"/>
          </w:tcPr>
          <w:p w14:paraId="6ECCFD41" w14:textId="64351DF6" w:rsidR="00E62789" w:rsidRPr="00F52F10" w:rsidRDefault="00E62789" w:rsidP="00E62789">
            <w:pPr>
              <w:spacing w:line="276" w:lineRule="auto"/>
              <w:jc w:val="both"/>
              <w:rPr>
                <w:rFonts w:ascii="Times New Roman" w:hAnsi="Times New Roman"/>
                <w:bCs/>
                <w:lang w:eastAsia="hr-HR" w:bidi="sq-AL"/>
              </w:rPr>
            </w:pPr>
            <w:r w:rsidRPr="00F52F10">
              <w:rPr>
                <w:rFonts w:ascii="Times New Roman" w:hAnsi="Times New Roman" w:cs="Times New Roman"/>
                <w:bCs/>
                <w:lang w:eastAsia="hr-HR" w:bidi="sq-AL"/>
              </w:rPr>
              <w:t xml:space="preserve">d) </w:t>
            </w:r>
            <w:r w:rsidRPr="00F52F10">
              <w:rPr>
                <w:rFonts w:ascii="Times New Roman" w:hAnsi="Times New Roman" w:cs="Times New Roman"/>
                <w:sz w:val="24"/>
                <w:szCs w:val="24"/>
              </w:rPr>
              <w:t xml:space="preserve"> </w:t>
            </w:r>
            <w:r w:rsidRPr="00F52F10">
              <w:rPr>
                <w:rFonts w:ascii="Times New Roman" w:hAnsi="Times New Roman"/>
                <w:bCs/>
                <w:lang w:eastAsia="hr-HR" w:bidi="sq-AL"/>
              </w:rPr>
              <w:t xml:space="preserve">kontrollin e dokumentave, të dhënat mbi gjurmueshmërinë dhe të dhëna të tjera që mund të jenë të nevojshme për vlerësimin e përputhshmërisë me kërkesat e pikës 2 të nenit 2 të këtij ligji, duke përshirë </w:t>
            </w:r>
            <w:r w:rsidR="000B3249" w:rsidRPr="00F52F10">
              <w:t xml:space="preserve"> </w:t>
            </w:r>
            <w:r w:rsidR="000B3249" w:rsidRPr="00F52F10">
              <w:rPr>
                <w:rFonts w:ascii="Times New Roman" w:hAnsi="Times New Roman"/>
                <w:bCs/>
                <w:lang w:eastAsia="hr-HR" w:bidi="sq-AL"/>
              </w:rPr>
              <w:t xml:space="preserve">kur është e </w:t>
            </w:r>
            <w:r w:rsidR="000B3249" w:rsidRPr="00F52F10">
              <w:rPr>
                <w:rFonts w:ascii="Times New Roman" w:hAnsi="Times New Roman"/>
                <w:bCs/>
                <w:lang w:eastAsia="hr-HR" w:bidi="sq-AL"/>
              </w:rPr>
              <w:lastRenderedPageBreak/>
              <w:t>përshtatshme</w:t>
            </w:r>
            <w:r w:rsidRPr="00F52F10">
              <w:rPr>
                <w:rFonts w:ascii="Times New Roman" w:hAnsi="Times New Roman"/>
                <w:bCs/>
                <w:lang w:eastAsia="hr-HR" w:bidi="sq-AL"/>
              </w:rPr>
              <w:t xml:space="preserve">, dokumentet që shoqërojnë ushqimet, ushqime për kafshët dhe çdo substance ose material që hyn dhe del nga një stabiliment;  </w:t>
            </w:r>
          </w:p>
        </w:tc>
        <w:tc>
          <w:tcPr>
            <w:tcW w:w="1075" w:type="dxa"/>
            <w:gridSpan w:val="2"/>
          </w:tcPr>
          <w:p w14:paraId="491C8D5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67671DA4" w14:textId="77777777" w:rsidR="00E62789" w:rsidRPr="00F52F10" w:rsidRDefault="00E62789" w:rsidP="00E62789">
            <w:pPr>
              <w:rPr>
                <w:rFonts w:ascii="Times New Roman" w:hAnsi="Times New Roman" w:cs="Times New Roman"/>
              </w:rPr>
            </w:pPr>
          </w:p>
        </w:tc>
      </w:tr>
      <w:tr w:rsidR="00E62789" w:rsidRPr="00F52F10" w14:paraId="55F8B302" w14:textId="77777777" w:rsidTr="00AC7A2D">
        <w:trPr>
          <w:gridAfter w:val="1"/>
          <w:wAfter w:w="8345" w:type="dxa"/>
          <w:trHeight w:val="355"/>
        </w:trPr>
        <w:tc>
          <w:tcPr>
            <w:tcW w:w="1884" w:type="dxa"/>
            <w:vMerge/>
          </w:tcPr>
          <w:p w14:paraId="7D3EAAA1" w14:textId="77777777" w:rsidR="00E62789" w:rsidRPr="00F52F10" w:rsidRDefault="00E62789" w:rsidP="00E62789">
            <w:pPr>
              <w:rPr>
                <w:rFonts w:ascii="Times New Roman" w:hAnsi="Times New Roman" w:cs="Times New Roman"/>
                <w:b/>
                <w:bCs/>
              </w:rPr>
            </w:pPr>
          </w:p>
        </w:tc>
        <w:tc>
          <w:tcPr>
            <w:tcW w:w="4141" w:type="dxa"/>
          </w:tcPr>
          <w:p w14:paraId="6824DD2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(f) intervista me operatorët dhe me stafin e tyre;</w:t>
            </w:r>
          </w:p>
        </w:tc>
        <w:tc>
          <w:tcPr>
            <w:tcW w:w="1350" w:type="dxa"/>
          </w:tcPr>
          <w:p w14:paraId="6944BB9E" w14:textId="77777777" w:rsidR="00E62789" w:rsidRPr="00F52F10" w:rsidRDefault="00E62789" w:rsidP="00E62789">
            <w:pPr>
              <w:rPr>
                <w:rFonts w:ascii="Times New Roman" w:hAnsi="Times New Roman" w:cs="Times New Roman"/>
              </w:rPr>
            </w:pPr>
          </w:p>
        </w:tc>
        <w:tc>
          <w:tcPr>
            <w:tcW w:w="1615" w:type="dxa"/>
            <w:vMerge/>
          </w:tcPr>
          <w:p w14:paraId="0CDE7AD0" w14:textId="77777777" w:rsidR="00E62789" w:rsidRPr="00F52F10" w:rsidRDefault="00E62789" w:rsidP="00E62789">
            <w:pPr>
              <w:rPr>
                <w:rFonts w:ascii="Times New Roman" w:hAnsi="Times New Roman" w:cs="Times New Roman"/>
                <w:b/>
                <w:bCs/>
              </w:rPr>
            </w:pPr>
          </w:p>
        </w:tc>
        <w:tc>
          <w:tcPr>
            <w:tcW w:w="4589" w:type="dxa"/>
          </w:tcPr>
          <w:p w14:paraId="4E1A2BF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intervista me operatorët dhe stafin e tyre;</w:t>
            </w:r>
          </w:p>
        </w:tc>
        <w:tc>
          <w:tcPr>
            <w:tcW w:w="1075" w:type="dxa"/>
            <w:gridSpan w:val="2"/>
          </w:tcPr>
          <w:p w14:paraId="5D14A71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C5B4F28" w14:textId="77777777" w:rsidR="00E62789" w:rsidRPr="00F52F10" w:rsidRDefault="00E62789" w:rsidP="00E62789">
            <w:pPr>
              <w:rPr>
                <w:rFonts w:ascii="Times New Roman" w:hAnsi="Times New Roman" w:cs="Times New Roman"/>
              </w:rPr>
            </w:pPr>
          </w:p>
        </w:tc>
      </w:tr>
      <w:tr w:rsidR="00E62789" w:rsidRPr="00F52F10" w14:paraId="01F62E0B" w14:textId="77777777" w:rsidTr="00AC7A2D">
        <w:trPr>
          <w:gridAfter w:val="1"/>
          <w:wAfter w:w="8345" w:type="dxa"/>
          <w:trHeight w:val="355"/>
        </w:trPr>
        <w:tc>
          <w:tcPr>
            <w:tcW w:w="1884" w:type="dxa"/>
            <w:vMerge/>
          </w:tcPr>
          <w:p w14:paraId="40F828C5" w14:textId="77777777" w:rsidR="00E62789" w:rsidRPr="00F52F10" w:rsidRDefault="00E62789" w:rsidP="00E62789">
            <w:pPr>
              <w:rPr>
                <w:rFonts w:ascii="Times New Roman" w:hAnsi="Times New Roman" w:cs="Times New Roman"/>
                <w:b/>
                <w:bCs/>
              </w:rPr>
            </w:pPr>
          </w:p>
        </w:tc>
        <w:tc>
          <w:tcPr>
            <w:tcW w:w="4141" w:type="dxa"/>
          </w:tcPr>
          <w:p w14:paraId="0B40EDA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(g) verifikimin e matjeve të marra nga operatori dhe rezultateve të tjera të testimit;</w:t>
            </w:r>
          </w:p>
        </w:tc>
        <w:tc>
          <w:tcPr>
            <w:tcW w:w="1350" w:type="dxa"/>
          </w:tcPr>
          <w:p w14:paraId="54E8E7B8" w14:textId="77777777" w:rsidR="00E62789" w:rsidRPr="00F52F10" w:rsidRDefault="00E62789" w:rsidP="00E62789">
            <w:pPr>
              <w:rPr>
                <w:rFonts w:ascii="Times New Roman" w:hAnsi="Times New Roman" w:cs="Times New Roman"/>
              </w:rPr>
            </w:pPr>
          </w:p>
        </w:tc>
        <w:tc>
          <w:tcPr>
            <w:tcW w:w="1615" w:type="dxa"/>
            <w:vMerge/>
          </w:tcPr>
          <w:p w14:paraId="060E5A75" w14:textId="77777777" w:rsidR="00E62789" w:rsidRPr="00F52F10" w:rsidRDefault="00E62789" w:rsidP="00E62789">
            <w:pPr>
              <w:rPr>
                <w:rFonts w:ascii="Times New Roman" w:hAnsi="Times New Roman" w:cs="Times New Roman"/>
                <w:b/>
                <w:bCs/>
              </w:rPr>
            </w:pPr>
          </w:p>
        </w:tc>
        <w:tc>
          <w:tcPr>
            <w:tcW w:w="4589" w:type="dxa"/>
          </w:tcPr>
          <w:p w14:paraId="6FB10175" w14:textId="77777777" w:rsidR="00E62789" w:rsidRPr="00F52F10" w:rsidRDefault="00E62789" w:rsidP="00E62789">
            <w:pPr>
              <w:spacing w:line="276" w:lineRule="auto"/>
              <w:jc w:val="both"/>
              <w:rPr>
                <w:rFonts w:ascii="Times New Roman" w:hAnsi="Times New Roman"/>
                <w:bCs/>
                <w:lang w:val="it-IT" w:eastAsia="hr-HR" w:bidi="sq-AL"/>
              </w:rPr>
            </w:pPr>
            <w:r w:rsidRPr="00F52F10">
              <w:rPr>
                <w:rFonts w:ascii="Times New Roman" w:hAnsi="Times New Roman" w:cs="Times New Roman"/>
                <w:bCs/>
                <w:lang w:eastAsia="hr-HR" w:bidi="sq-AL"/>
              </w:rPr>
              <w:t xml:space="preserve">ë) </w:t>
            </w:r>
            <w:r w:rsidRPr="00F52F10">
              <w:rPr>
                <w:rFonts w:ascii="Times New Roman" w:hAnsi="Times New Roman" w:cs="Times New Roman"/>
                <w:sz w:val="24"/>
                <w:szCs w:val="24"/>
              </w:rPr>
              <w:t xml:space="preserve"> </w:t>
            </w:r>
            <w:r w:rsidRPr="00F52F10">
              <w:rPr>
                <w:rFonts w:ascii="Times New Roman" w:hAnsi="Times New Roman"/>
                <w:bCs/>
                <w:lang w:val="it-IT" w:eastAsia="hr-HR" w:bidi="sq-AL"/>
              </w:rPr>
              <w:t>verifikimin e masave të marra nga operatori dhe rezultate të tjera të testimit;</w:t>
            </w:r>
          </w:p>
        </w:tc>
        <w:tc>
          <w:tcPr>
            <w:tcW w:w="1075" w:type="dxa"/>
            <w:gridSpan w:val="2"/>
          </w:tcPr>
          <w:p w14:paraId="7491E63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C3A41AC" w14:textId="77777777" w:rsidR="00E62789" w:rsidRPr="00F52F10" w:rsidRDefault="00E62789" w:rsidP="00E62789">
            <w:pPr>
              <w:rPr>
                <w:rFonts w:ascii="Times New Roman" w:hAnsi="Times New Roman" w:cs="Times New Roman"/>
              </w:rPr>
            </w:pPr>
          </w:p>
        </w:tc>
      </w:tr>
      <w:tr w:rsidR="00E62789" w:rsidRPr="00F52F10" w14:paraId="351B7B25" w14:textId="77777777" w:rsidTr="00AC7A2D">
        <w:trPr>
          <w:gridAfter w:val="1"/>
          <w:wAfter w:w="8345" w:type="dxa"/>
          <w:trHeight w:val="355"/>
        </w:trPr>
        <w:tc>
          <w:tcPr>
            <w:tcW w:w="1884" w:type="dxa"/>
            <w:vMerge/>
          </w:tcPr>
          <w:p w14:paraId="5C510535" w14:textId="77777777" w:rsidR="00E62789" w:rsidRPr="00F52F10" w:rsidRDefault="00E62789" w:rsidP="00E62789">
            <w:pPr>
              <w:rPr>
                <w:rFonts w:ascii="Times New Roman" w:hAnsi="Times New Roman" w:cs="Times New Roman"/>
                <w:b/>
                <w:bCs/>
              </w:rPr>
            </w:pPr>
          </w:p>
        </w:tc>
        <w:tc>
          <w:tcPr>
            <w:tcW w:w="4141" w:type="dxa"/>
          </w:tcPr>
          <w:p w14:paraId="2B41985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(h) marrja e mostrave, analiza, diagnostikimi dhe testet;</w:t>
            </w:r>
          </w:p>
        </w:tc>
        <w:tc>
          <w:tcPr>
            <w:tcW w:w="1350" w:type="dxa"/>
          </w:tcPr>
          <w:p w14:paraId="0E7E73DD" w14:textId="77777777" w:rsidR="00E62789" w:rsidRPr="00F52F10" w:rsidRDefault="00E62789" w:rsidP="00E62789">
            <w:pPr>
              <w:rPr>
                <w:rFonts w:ascii="Times New Roman" w:hAnsi="Times New Roman" w:cs="Times New Roman"/>
              </w:rPr>
            </w:pPr>
          </w:p>
        </w:tc>
        <w:tc>
          <w:tcPr>
            <w:tcW w:w="1615" w:type="dxa"/>
            <w:vMerge/>
          </w:tcPr>
          <w:p w14:paraId="242F9D7C" w14:textId="77777777" w:rsidR="00E62789" w:rsidRPr="00F52F10" w:rsidRDefault="00E62789" w:rsidP="00E62789">
            <w:pPr>
              <w:rPr>
                <w:rFonts w:ascii="Times New Roman" w:hAnsi="Times New Roman" w:cs="Times New Roman"/>
                <w:b/>
                <w:bCs/>
              </w:rPr>
            </w:pPr>
          </w:p>
        </w:tc>
        <w:tc>
          <w:tcPr>
            <w:tcW w:w="4589" w:type="dxa"/>
          </w:tcPr>
          <w:p w14:paraId="51B95A5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f)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marrjen e monstrave, analizave, diagnostikimi and testet;</w:t>
            </w:r>
          </w:p>
        </w:tc>
        <w:tc>
          <w:tcPr>
            <w:tcW w:w="1075" w:type="dxa"/>
            <w:gridSpan w:val="2"/>
          </w:tcPr>
          <w:p w14:paraId="4ECC841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6F44C30" w14:textId="77777777" w:rsidR="00E62789" w:rsidRPr="00F52F10" w:rsidRDefault="00E62789" w:rsidP="00E62789">
            <w:pPr>
              <w:rPr>
                <w:rFonts w:ascii="Times New Roman" w:hAnsi="Times New Roman" w:cs="Times New Roman"/>
              </w:rPr>
            </w:pPr>
          </w:p>
        </w:tc>
      </w:tr>
      <w:tr w:rsidR="00E62789" w:rsidRPr="00F52F10" w14:paraId="6328E065" w14:textId="77777777" w:rsidTr="00AC7A2D">
        <w:trPr>
          <w:gridAfter w:val="1"/>
          <w:wAfter w:w="8345" w:type="dxa"/>
          <w:trHeight w:val="355"/>
        </w:trPr>
        <w:tc>
          <w:tcPr>
            <w:tcW w:w="1884" w:type="dxa"/>
            <w:vMerge/>
          </w:tcPr>
          <w:p w14:paraId="7A500CA2" w14:textId="77777777" w:rsidR="00E62789" w:rsidRPr="00F52F10" w:rsidRDefault="00E62789" w:rsidP="00E62789">
            <w:pPr>
              <w:rPr>
                <w:rFonts w:ascii="Times New Roman" w:hAnsi="Times New Roman" w:cs="Times New Roman"/>
                <w:b/>
                <w:bCs/>
              </w:rPr>
            </w:pPr>
          </w:p>
        </w:tc>
        <w:tc>
          <w:tcPr>
            <w:tcW w:w="4141" w:type="dxa"/>
          </w:tcPr>
          <w:p w14:paraId="6C01AD0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auditime të operatorëve;</w:t>
            </w:r>
          </w:p>
        </w:tc>
        <w:tc>
          <w:tcPr>
            <w:tcW w:w="1350" w:type="dxa"/>
          </w:tcPr>
          <w:p w14:paraId="1757708F" w14:textId="77777777" w:rsidR="00E62789" w:rsidRPr="00F52F10" w:rsidRDefault="00E62789" w:rsidP="00E62789">
            <w:pPr>
              <w:rPr>
                <w:rFonts w:ascii="Times New Roman" w:hAnsi="Times New Roman" w:cs="Times New Roman"/>
              </w:rPr>
            </w:pPr>
          </w:p>
        </w:tc>
        <w:tc>
          <w:tcPr>
            <w:tcW w:w="1615" w:type="dxa"/>
            <w:vMerge/>
          </w:tcPr>
          <w:p w14:paraId="1085EC67" w14:textId="77777777" w:rsidR="00E62789" w:rsidRPr="00F52F10" w:rsidRDefault="00E62789" w:rsidP="00E62789">
            <w:pPr>
              <w:rPr>
                <w:rFonts w:ascii="Times New Roman" w:hAnsi="Times New Roman" w:cs="Times New Roman"/>
                <w:b/>
                <w:bCs/>
              </w:rPr>
            </w:pPr>
          </w:p>
        </w:tc>
        <w:tc>
          <w:tcPr>
            <w:tcW w:w="4589" w:type="dxa"/>
          </w:tcPr>
          <w:p w14:paraId="7CCAE5B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g) auditimin e operatorëve;</w:t>
            </w:r>
          </w:p>
        </w:tc>
        <w:tc>
          <w:tcPr>
            <w:tcW w:w="1075" w:type="dxa"/>
            <w:gridSpan w:val="2"/>
          </w:tcPr>
          <w:p w14:paraId="0EDB5D1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08F43CE" w14:textId="77777777" w:rsidR="00E62789" w:rsidRPr="00F52F10" w:rsidRDefault="00E62789" w:rsidP="00E62789">
            <w:pPr>
              <w:rPr>
                <w:rFonts w:ascii="Times New Roman" w:hAnsi="Times New Roman" w:cs="Times New Roman"/>
              </w:rPr>
            </w:pPr>
          </w:p>
        </w:tc>
      </w:tr>
      <w:tr w:rsidR="00E62789" w:rsidRPr="00F52F10" w14:paraId="4947ED89" w14:textId="77777777" w:rsidTr="00AC7A2D">
        <w:trPr>
          <w:gridAfter w:val="1"/>
          <w:wAfter w:w="8345" w:type="dxa"/>
          <w:trHeight w:val="355"/>
        </w:trPr>
        <w:tc>
          <w:tcPr>
            <w:tcW w:w="1884" w:type="dxa"/>
            <w:vMerge/>
          </w:tcPr>
          <w:p w14:paraId="32356320" w14:textId="77777777" w:rsidR="00E62789" w:rsidRPr="00F52F10" w:rsidRDefault="00E62789" w:rsidP="00E62789">
            <w:pPr>
              <w:rPr>
                <w:rFonts w:ascii="Times New Roman" w:hAnsi="Times New Roman" w:cs="Times New Roman"/>
                <w:b/>
                <w:bCs/>
              </w:rPr>
            </w:pPr>
          </w:p>
        </w:tc>
        <w:tc>
          <w:tcPr>
            <w:tcW w:w="4141" w:type="dxa"/>
          </w:tcPr>
          <w:p w14:paraId="452893B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(j) çdo aktivitet tjetër i kërkuar për të identifikuar rastet e mosrespektimit.</w:t>
            </w:r>
          </w:p>
        </w:tc>
        <w:tc>
          <w:tcPr>
            <w:tcW w:w="1350" w:type="dxa"/>
          </w:tcPr>
          <w:p w14:paraId="40B70209" w14:textId="77777777" w:rsidR="00E62789" w:rsidRPr="00F52F10" w:rsidRDefault="00E62789" w:rsidP="00E62789">
            <w:pPr>
              <w:rPr>
                <w:rFonts w:ascii="Times New Roman" w:hAnsi="Times New Roman" w:cs="Times New Roman"/>
              </w:rPr>
            </w:pPr>
          </w:p>
        </w:tc>
        <w:tc>
          <w:tcPr>
            <w:tcW w:w="1615" w:type="dxa"/>
            <w:vMerge/>
          </w:tcPr>
          <w:p w14:paraId="47D5DC1A" w14:textId="77777777" w:rsidR="00E62789" w:rsidRPr="00F52F10" w:rsidRDefault="00E62789" w:rsidP="00E62789">
            <w:pPr>
              <w:rPr>
                <w:rFonts w:ascii="Times New Roman" w:hAnsi="Times New Roman" w:cs="Times New Roman"/>
                <w:b/>
                <w:bCs/>
              </w:rPr>
            </w:pPr>
          </w:p>
        </w:tc>
        <w:tc>
          <w:tcPr>
            <w:tcW w:w="4589" w:type="dxa"/>
          </w:tcPr>
          <w:p w14:paraId="72699A33" w14:textId="77777777" w:rsidR="00E62789" w:rsidRPr="00F52F10" w:rsidRDefault="00E62789" w:rsidP="00E62789">
            <w:pPr>
              <w:spacing w:line="276" w:lineRule="auto"/>
              <w:jc w:val="both"/>
              <w:rPr>
                <w:rFonts w:ascii="Times New Roman" w:hAnsi="Times New Roman"/>
                <w:bCs/>
                <w:lang w:eastAsia="hr-HR" w:bidi="sq-AL"/>
              </w:rPr>
            </w:pPr>
            <w:r w:rsidRPr="00F52F10">
              <w:rPr>
                <w:rFonts w:ascii="Times New Roman" w:hAnsi="Times New Roman" w:cs="Times New Roman"/>
                <w:bCs/>
                <w:lang w:eastAsia="hr-HR" w:bidi="sq-AL"/>
              </w:rPr>
              <w:t xml:space="preserve">gj) </w:t>
            </w:r>
            <w:r w:rsidRPr="00F52F10">
              <w:rPr>
                <w:rFonts w:ascii="Times New Roman" w:hAnsi="Times New Roman" w:cs="Times New Roman"/>
                <w:sz w:val="24"/>
                <w:szCs w:val="24"/>
              </w:rPr>
              <w:t xml:space="preserve"> </w:t>
            </w:r>
            <w:r w:rsidRPr="00F52F10">
              <w:rPr>
                <w:rFonts w:ascii="Times New Roman" w:hAnsi="Times New Roman"/>
                <w:bCs/>
                <w:lang w:eastAsia="hr-HR" w:bidi="sq-AL"/>
              </w:rPr>
              <w:t>çdo aktivitet tjetër të nevojshëm për të identifikuar rastet e shkeljeve;</w:t>
            </w:r>
          </w:p>
        </w:tc>
        <w:tc>
          <w:tcPr>
            <w:tcW w:w="1075" w:type="dxa"/>
            <w:gridSpan w:val="2"/>
          </w:tcPr>
          <w:p w14:paraId="584D7EA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0019F45" w14:textId="77777777" w:rsidR="00E62789" w:rsidRPr="00F52F10" w:rsidRDefault="00E62789" w:rsidP="00E62789">
            <w:pPr>
              <w:rPr>
                <w:rFonts w:ascii="Times New Roman" w:hAnsi="Times New Roman" w:cs="Times New Roman"/>
              </w:rPr>
            </w:pPr>
          </w:p>
        </w:tc>
      </w:tr>
      <w:tr w:rsidR="00E62789" w:rsidRPr="00F52F10" w14:paraId="207B8BEB" w14:textId="77777777" w:rsidTr="00AC7A2D">
        <w:trPr>
          <w:gridAfter w:val="1"/>
          <w:wAfter w:w="8345" w:type="dxa"/>
          <w:trHeight w:val="355"/>
        </w:trPr>
        <w:tc>
          <w:tcPr>
            <w:tcW w:w="1884" w:type="dxa"/>
            <w:vMerge w:val="restart"/>
          </w:tcPr>
          <w:p w14:paraId="677087F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15</w:t>
            </w:r>
          </w:p>
          <w:p w14:paraId="631C2D5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Detyrimet e operatorëve</w:t>
            </w:r>
          </w:p>
        </w:tc>
        <w:tc>
          <w:tcPr>
            <w:tcW w:w="4141" w:type="dxa"/>
          </w:tcPr>
          <w:p w14:paraId="4B039DE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Në masën që kjo është e nevojshme për kryerjen e kontrolleve zyrtare ose të aktiviteteve të tjera zyrtare, operatorët, kur kërkohet nga autoritetet kompetente, u japin stafit të autoriteteve kompetente qasje në:</w:t>
            </w:r>
          </w:p>
          <w:p w14:paraId="64CD44BD" w14:textId="77777777" w:rsidR="00E62789" w:rsidRPr="00F52F10" w:rsidRDefault="00E62789" w:rsidP="00E62789">
            <w:pPr>
              <w:spacing w:line="276" w:lineRule="auto"/>
              <w:ind w:firstLine="720"/>
              <w:jc w:val="both"/>
              <w:rPr>
                <w:rFonts w:ascii="Times New Roman" w:hAnsi="Times New Roman" w:cs="Times New Roman"/>
                <w:lang w:eastAsia="hr-HR" w:bidi="sq-AL"/>
              </w:rPr>
            </w:pPr>
          </w:p>
        </w:tc>
        <w:tc>
          <w:tcPr>
            <w:tcW w:w="1350" w:type="dxa"/>
          </w:tcPr>
          <w:p w14:paraId="31D2EBBD" w14:textId="77777777" w:rsidR="00E62789" w:rsidRPr="00F52F10" w:rsidRDefault="00E62789" w:rsidP="00E62789">
            <w:pPr>
              <w:rPr>
                <w:rFonts w:ascii="Times New Roman" w:hAnsi="Times New Roman" w:cs="Times New Roman"/>
              </w:rPr>
            </w:pPr>
          </w:p>
        </w:tc>
        <w:tc>
          <w:tcPr>
            <w:tcW w:w="1615" w:type="dxa"/>
            <w:vMerge w:val="restart"/>
          </w:tcPr>
          <w:p w14:paraId="03AA8CC7" w14:textId="64CB6226"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w:t>
            </w:r>
            <w:r w:rsidR="000B3249" w:rsidRPr="00F52F10">
              <w:rPr>
                <w:rFonts w:ascii="Times New Roman" w:hAnsi="Times New Roman" w:cs="Times New Roman"/>
                <w:b/>
                <w:bCs/>
              </w:rPr>
              <w:t>6</w:t>
            </w:r>
          </w:p>
          <w:p w14:paraId="40E75CF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Detyrimet e operatorëve</w:t>
            </w:r>
          </w:p>
        </w:tc>
        <w:tc>
          <w:tcPr>
            <w:tcW w:w="4589" w:type="dxa"/>
          </w:tcPr>
          <w:p w14:paraId="06E69C8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Operatorët, me kërkesë të autoriteteve kompetente, për aq sa është e nevojshme për kryerjen e kontrolleve zyrtare ose të aktiviteteve të tjera zyrtare, i japin akses personelit të autoriteteve kompetente në:</w:t>
            </w:r>
          </w:p>
        </w:tc>
        <w:tc>
          <w:tcPr>
            <w:tcW w:w="1075" w:type="dxa"/>
            <w:gridSpan w:val="2"/>
          </w:tcPr>
          <w:p w14:paraId="580F488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D5EFF78" w14:textId="77777777" w:rsidR="00E62789" w:rsidRPr="00F52F10" w:rsidRDefault="00E62789" w:rsidP="00E62789">
            <w:pPr>
              <w:rPr>
                <w:rFonts w:ascii="Times New Roman" w:hAnsi="Times New Roman" w:cs="Times New Roman"/>
              </w:rPr>
            </w:pPr>
          </w:p>
        </w:tc>
      </w:tr>
      <w:tr w:rsidR="00E62789" w:rsidRPr="00F52F10" w14:paraId="173F8DAC" w14:textId="77777777" w:rsidTr="00AC7A2D">
        <w:trPr>
          <w:gridAfter w:val="1"/>
          <w:wAfter w:w="8345" w:type="dxa"/>
          <w:trHeight w:val="355"/>
        </w:trPr>
        <w:tc>
          <w:tcPr>
            <w:tcW w:w="1884" w:type="dxa"/>
            <w:vMerge/>
          </w:tcPr>
          <w:p w14:paraId="3EB36A5F" w14:textId="77777777" w:rsidR="00E62789" w:rsidRPr="00F52F10" w:rsidRDefault="00E62789" w:rsidP="00E62789">
            <w:pPr>
              <w:rPr>
                <w:rFonts w:ascii="Times New Roman" w:hAnsi="Times New Roman" w:cs="Times New Roman"/>
                <w:b/>
                <w:bCs/>
              </w:rPr>
            </w:pPr>
          </w:p>
        </w:tc>
        <w:tc>
          <w:tcPr>
            <w:tcW w:w="4141" w:type="dxa"/>
          </w:tcPr>
          <w:p w14:paraId="04049A9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pajisjet, mjetet e transportit, lokalet dhe vendet e tjera nën kontrollin e tyre dhe mjediset përreth tyre;</w:t>
            </w:r>
          </w:p>
        </w:tc>
        <w:tc>
          <w:tcPr>
            <w:tcW w:w="1350" w:type="dxa"/>
          </w:tcPr>
          <w:p w14:paraId="3FABC27D" w14:textId="77777777" w:rsidR="00E62789" w:rsidRPr="00F52F10" w:rsidRDefault="00E62789" w:rsidP="00E62789">
            <w:pPr>
              <w:rPr>
                <w:rFonts w:ascii="Times New Roman" w:hAnsi="Times New Roman" w:cs="Times New Roman"/>
              </w:rPr>
            </w:pPr>
          </w:p>
        </w:tc>
        <w:tc>
          <w:tcPr>
            <w:tcW w:w="1615" w:type="dxa"/>
            <w:vMerge/>
          </w:tcPr>
          <w:p w14:paraId="3B510642" w14:textId="77777777" w:rsidR="00E62789" w:rsidRPr="00F52F10" w:rsidRDefault="00E62789" w:rsidP="00E62789">
            <w:pPr>
              <w:rPr>
                <w:rFonts w:ascii="Times New Roman" w:hAnsi="Times New Roman" w:cs="Times New Roman"/>
                <w:b/>
                <w:bCs/>
              </w:rPr>
            </w:pPr>
          </w:p>
        </w:tc>
        <w:tc>
          <w:tcPr>
            <w:tcW w:w="4589" w:type="dxa"/>
          </w:tcPr>
          <w:p w14:paraId="2E69EB7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pajisjet, mjetet e transportit, ambjentet dhe vendet e tjera nën kontrollin e tyre dhe rrethinat e tyre;</w:t>
            </w:r>
          </w:p>
        </w:tc>
        <w:tc>
          <w:tcPr>
            <w:tcW w:w="1075" w:type="dxa"/>
            <w:gridSpan w:val="2"/>
          </w:tcPr>
          <w:p w14:paraId="307A233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8A6EF84" w14:textId="77777777" w:rsidR="00E62789" w:rsidRPr="00F52F10" w:rsidRDefault="00E62789" w:rsidP="00E62789">
            <w:pPr>
              <w:rPr>
                <w:rFonts w:ascii="Times New Roman" w:hAnsi="Times New Roman" w:cs="Times New Roman"/>
              </w:rPr>
            </w:pPr>
          </w:p>
        </w:tc>
      </w:tr>
      <w:tr w:rsidR="00E62789" w:rsidRPr="00F52F10" w14:paraId="27F1C7E1" w14:textId="77777777" w:rsidTr="00AC7A2D">
        <w:trPr>
          <w:gridAfter w:val="1"/>
          <w:wAfter w:w="8345" w:type="dxa"/>
          <w:trHeight w:val="355"/>
        </w:trPr>
        <w:tc>
          <w:tcPr>
            <w:tcW w:w="1884" w:type="dxa"/>
            <w:vMerge/>
          </w:tcPr>
          <w:p w14:paraId="7C2AB67A" w14:textId="77777777" w:rsidR="00E62789" w:rsidRPr="00F52F10" w:rsidRDefault="00E62789" w:rsidP="00E62789">
            <w:pPr>
              <w:rPr>
                <w:rFonts w:ascii="Times New Roman" w:hAnsi="Times New Roman" w:cs="Times New Roman"/>
                <w:b/>
                <w:bCs/>
              </w:rPr>
            </w:pPr>
          </w:p>
        </w:tc>
        <w:tc>
          <w:tcPr>
            <w:tcW w:w="4141" w:type="dxa"/>
          </w:tcPr>
          <w:p w14:paraId="0DA772F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sistemet e tyre të kompjuterizuara të menaxhimit të informacionit;</w:t>
            </w:r>
          </w:p>
        </w:tc>
        <w:tc>
          <w:tcPr>
            <w:tcW w:w="1350" w:type="dxa"/>
          </w:tcPr>
          <w:p w14:paraId="6BF21EF5" w14:textId="77777777" w:rsidR="00E62789" w:rsidRPr="00F52F10" w:rsidRDefault="00E62789" w:rsidP="00E62789">
            <w:pPr>
              <w:rPr>
                <w:rFonts w:ascii="Times New Roman" w:hAnsi="Times New Roman" w:cs="Times New Roman"/>
              </w:rPr>
            </w:pPr>
          </w:p>
        </w:tc>
        <w:tc>
          <w:tcPr>
            <w:tcW w:w="1615" w:type="dxa"/>
            <w:vMerge/>
          </w:tcPr>
          <w:p w14:paraId="429A83CE" w14:textId="77777777" w:rsidR="00E62789" w:rsidRPr="00F52F10" w:rsidRDefault="00E62789" w:rsidP="00E62789">
            <w:pPr>
              <w:rPr>
                <w:rFonts w:ascii="Times New Roman" w:hAnsi="Times New Roman" w:cs="Times New Roman"/>
                <w:b/>
                <w:bCs/>
              </w:rPr>
            </w:pPr>
          </w:p>
        </w:tc>
        <w:tc>
          <w:tcPr>
            <w:tcW w:w="4589" w:type="dxa"/>
          </w:tcPr>
          <w:p w14:paraId="3CBF57C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sistemet e tyre të kompjuterizuara të menaxhimit të informacionit;</w:t>
            </w:r>
          </w:p>
        </w:tc>
        <w:tc>
          <w:tcPr>
            <w:tcW w:w="1075" w:type="dxa"/>
            <w:gridSpan w:val="2"/>
          </w:tcPr>
          <w:p w14:paraId="1396E38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EA480E6" w14:textId="77777777" w:rsidR="00E62789" w:rsidRPr="00F52F10" w:rsidRDefault="00E62789" w:rsidP="00E62789">
            <w:pPr>
              <w:rPr>
                <w:rFonts w:ascii="Times New Roman" w:hAnsi="Times New Roman" w:cs="Times New Roman"/>
              </w:rPr>
            </w:pPr>
          </w:p>
        </w:tc>
      </w:tr>
      <w:tr w:rsidR="00E62789" w:rsidRPr="00F52F10" w14:paraId="7CF743F1" w14:textId="77777777" w:rsidTr="00AC7A2D">
        <w:trPr>
          <w:gridAfter w:val="1"/>
          <w:wAfter w:w="8345" w:type="dxa"/>
          <w:trHeight w:val="355"/>
        </w:trPr>
        <w:tc>
          <w:tcPr>
            <w:tcW w:w="1884" w:type="dxa"/>
            <w:vMerge/>
          </w:tcPr>
          <w:p w14:paraId="018DD1CB" w14:textId="77777777" w:rsidR="00E62789" w:rsidRPr="00F52F10" w:rsidRDefault="00E62789" w:rsidP="00E62789">
            <w:pPr>
              <w:rPr>
                <w:rFonts w:ascii="Times New Roman" w:hAnsi="Times New Roman" w:cs="Times New Roman"/>
                <w:b/>
                <w:bCs/>
              </w:rPr>
            </w:pPr>
          </w:p>
        </w:tc>
        <w:tc>
          <w:tcPr>
            <w:tcW w:w="4141" w:type="dxa"/>
          </w:tcPr>
          <w:p w14:paraId="38B5FE1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kafshët dhe mallrat nën kontrollin e tyre;</w:t>
            </w:r>
          </w:p>
        </w:tc>
        <w:tc>
          <w:tcPr>
            <w:tcW w:w="1350" w:type="dxa"/>
          </w:tcPr>
          <w:p w14:paraId="38E070D3" w14:textId="77777777" w:rsidR="00E62789" w:rsidRPr="00F52F10" w:rsidRDefault="00E62789" w:rsidP="00E62789">
            <w:pPr>
              <w:rPr>
                <w:rFonts w:ascii="Times New Roman" w:hAnsi="Times New Roman" w:cs="Times New Roman"/>
              </w:rPr>
            </w:pPr>
          </w:p>
        </w:tc>
        <w:tc>
          <w:tcPr>
            <w:tcW w:w="1615" w:type="dxa"/>
            <w:vMerge/>
          </w:tcPr>
          <w:p w14:paraId="155518C2" w14:textId="77777777" w:rsidR="00E62789" w:rsidRPr="00F52F10" w:rsidRDefault="00E62789" w:rsidP="00E62789">
            <w:pPr>
              <w:rPr>
                <w:rFonts w:ascii="Times New Roman" w:hAnsi="Times New Roman" w:cs="Times New Roman"/>
                <w:b/>
                <w:bCs/>
              </w:rPr>
            </w:pPr>
          </w:p>
        </w:tc>
        <w:tc>
          <w:tcPr>
            <w:tcW w:w="4589" w:type="dxa"/>
          </w:tcPr>
          <w:p w14:paraId="7CA3969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w:t>
            </w:r>
            <w:r w:rsidRPr="00F52F10">
              <w:rPr>
                <w:rFonts w:ascii="Times New Roman" w:hAnsi="Times New Roman" w:cs="Times New Roman"/>
                <w:sz w:val="24"/>
                <w:szCs w:val="24"/>
                <w:lang w:val="en-GB" w:eastAsia="hr-HR"/>
              </w:rPr>
              <w:t xml:space="preserve"> </w:t>
            </w:r>
            <w:r w:rsidRPr="00F52F10">
              <w:rPr>
                <w:rFonts w:ascii="Times New Roman" w:hAnsi="Times New Roman" w:cs="Times New Roman"/>
                <w:lang w:val="en-GB"/>
              </w:rPr>
              <w:t>kafshët dhe mallrat nën kontrollin e tyre;</w:t>
            </w:r>
          </w:p>
        </w:tc>
        <w:tc>
          <w:tcPr>
            <w:tcW w:w="1075" w:type="dxa"/>
            <w:gridSpan w:val="2"/>
          </w:tcPr>
          <w:p w14:paraId="2AD580C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BB9AB8E" w14:textId="77777777" w:rsidR="00E62789" w:rsidRPr="00F52F10" w:rsidRDefault="00E62789" w:rsidP="00E62789">
            <w:pPr>
              <w:rPr>
                <w:rFonts w:ascii="Times New Roman" w:hAnsi="Times New Roman" w:cs="Times New Roman"/>
              </w:rPr>
            </w:pPr>
          </w:p>
        </w:tc>
      </w:tr>
      <w:tr w:rsidR="00E62789" w:rsidRPr="00F52F10" w14:paraId="30EE31A1" w14:textId="77777777" w:rsidTr="00AC7A2D">
        <w:trPr>
          <w:gridAfter w:val="1"/>
          <w:wAfter w:w="8345" w:type="dxa"/>
          <w:trHeight w:val="355"/>
        </w:trPr>
        <w:tc>
          <w:tcPr>
            <w:tcW w:w="1884" w:type="dxa"/>
            <w:vMerge/>
          </w:tcPr>
          <w:p w14:paraId="34F68131" w14:textId="77777777" w:rsidR="00E62789" w:rsidRPr="00F52F10" w:rsidRDefault="00E62789" w:rsidP="00E62789">
            <w:pPr>
              <w:rPr>
                <w:rFonts w:ascii="Times New Roman" w:hAnsi="Times New Roman" w:cs="Times New Roman"/>
                <w:b/>
                <w:bCs/>
              </w:rPr>
            </w:pPr>
          </w:p>
        </w:tc>
        <w:tc>
          <w:tcPr>
            <w:tcW w:w="4141" w:type="dxa"/>
          </w:tcPr>
          <w:p w14:paraId="6FC70C6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dokumentet e tyre dhe çdo informacion tjetër përkatës.</w:t>
            </w:r>
          </w:p>
        </w:tc>
        <w:tc>
          <w:tcPr>
            <w:tcW w:w="1350" w:type="dxa"/>
          </w:tcPr>
          <w:p w14:paraId="42333F21" w14:textId="77777777" w:rsidR="00E62789" w:rsidRPr="00F52F10" w:rsidRDefault="00E62789" w:rsidP="00E62789">
            <w:pPr>
              <w:rPr>
                <w:rFonts w:ascii="Times New Roman" w:hAnsi="Times New Roman" w:cs="Times New Roman"/>
              </w:rPr>
            </w:pPr>
          </w:p>
        </w:tc>
        <w:tc>
          <w:tcPr>
            <w:tcW w:w="1615" w:type="dxa"/>
            <w:vMerge/>
          </w:tcPr>
          <w:p w14:paraId="4309B6EB" w14:textId="77777777" w:rsidR="00E62789" w:rsidRPr="00F52F10" w:rsidRDefault="00E62789" w:rsidP="00E62789">
            <w:pPr>
              <w:rPr>
                <w:rFonts w:ascii="Times New Roman" w:hAnsi="Times New Roman" w:cs="Times New Roman"/>
                <w:b/>
                <w:bCs/>
              </w:rPr>
            </w:pPr>
          </w:p>
        </w:tc>
        <w:tc>
          <w:tcPr>
            <w:tcW w:w="4589" w:type="dxa"/>
          </w:tcPr>
          <w:p w14:paraId="66BB3EB8"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dokumentet dhe në të gjitha informacionet e tjera që i përkasin kontrollit;</w:t>
            </w:r>
          </w:p>
        </w:tc>
        <w:tc>
          <w:tcPr>
            <w:tcW w:w="1075" w:type="dxa"/>
            <w:gridSpan w:val="2"/>
          </w:tcPr>
          <w:p w14:paraId="3862018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2E11BA4" w14:textId="77777777" w:rsidR="00E62789" w:rsidRPr="00F52F10" w:rsidRDefault="00E62789" w:rsidP="00E62789">
            <w:pPr>
              <w:rPr>
                <w:rFonts w:ascii="Times New Roman" w:hAnsi="Times New Roman" w:cs="Times New Roman"/>
              </w:rPr>
            </w:pPr>
          </w:p>
        </w:tc>
      </w:tr>
      <w:tr w:rsidR="00E62789" w:rsidRPr="00F52F10" w14:paraId="55579CC3" w14:textId="77777777" w:rsidTr="00AC7A2D">
        <w:trPr>
          <w:gridAfter w:val="1"/>
          <w:wAfter w:w="8345" w:type="dxa"/>
          <w:trHeight w:val="355"/>
        </w:trPr>
        <w:tc>
          <w:tcPr>
            <w:tcW w:w="1884" w:type="dxa"/>
            <w:vMerge/>
          </w:tcPr>
          <w:p w14:paraId="3CF2B92B" w14:textId="77777777" w:rsidR="00E62789" w:rsidRPr="00F52F10" w:rsidRDefault="00E62789" w:rsidP="00E62789">
            <w:pPr>
              <w:rPr>
                <w:rFonts w:ascii="Times New Roman" w:hAnsi="Times New Roman" w:cs="Times New Roman"/>
                <w:b/>
                <w:bCs/>
              </w:rPr>
            </w:pPr>
          </w:p>
        </w:tc>
        <w:tc>
          <w:tcPr>
            <w:tcW w:w="4141" w:type="dxa"/>
          </w:tcPr>
          <w:p w14:paraId="46B66BA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Gjatë kontrolleve zyrtare dhe aktiviteteve të tjera zyrtare, operatorët duhet të ndihmojnë dhe të bashkëpunojnë me stafin e autoriteteve kompetente dhe autoriteteve të kontrollit organik në kryerjen e detyrave të tyre.</w:t>
            </w:r>
          </w:p>
        </w:tc>
        <w:tc>
          <w:tcPr>
            <w:tcW w:w="1350" w:type="dxa"/>
          </w:tcPr>
          <w:p w14:paraId="5F4BE47D" w14:textId="77777777" w:rsidR="00E62789" w:rsidRPr="00F52F10" w:rsidRDefault="00E62789" w:rsidP="00E62789">
            <w:pPr>
              <w:rPr>
                <w:rFonts w:ascii="Times New Roman" w:hAnsi="Times New Roman" w:cs="Times New Roman"/>
              </w:rPr>
            </w:pPr>
          </w:p>
        </w:tc>
        <w:tc>
          <w:tcPr>
            <w:tcW w:w="1615" w:type="dxa"/>
            <w:vMerge/>
          </w:tcPr>
          <w:p w14:paraId="7D8989EA" w14:textId="77777777" w:rsidR="00E62789" w:rsidRPr="00F52F10" w:rsidRDefault="00E62789" w:rsidP="00E62789">
            <w:pPr>
              <w:rPr>
                <w:rFonts w:ascii="Times New Roman" w:hAnsi="Times New Roman" w:cs="Times New Roman"/>
                <w:b/>
                <w:bCs/>
              </w:rPr>
            </w:pPr>
          </w:p>
        </w:tc>
        <w:tc>
          <w:tcPr>
            <w:tcW w:w="4589" w:type="dxa"/>
          </w:tcPr>
          <w:p w14:paraId="207CD58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Gjatë kontrolleve zyrtare dhe aktiviteteve të tjera zyrtare, operatorët ndihmojnë dhe bashkëpunojnë me stafin e autoriteteve kompetente dhe organeve të kontrollit organik në përmbushjen e detyrave të tyre.</w:t>
            </w:r>
          </w:p>
        </w:tc>
        <w:tc>
          <w:tcPr>
            <w:tcW w:w="1075" w:type="dxa"/>
            <w:gridSpan w:val="2"/>
          </w:tcPr>
          <w:p w14:paraId="7018C89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1D4A200" w14:textId="77777777" w:rsidR="00E62789" w:rsidRPr="00F52F10" w:rsidRDefault="00E62789" w:rsidP="00E62789">
            <w:pPr>
              <w:rPr>
                <w:rFonts w:ascii="Times New Roman" w:hAnsi="Times New Roman" w:cs="Times New Roman"/>
              </w:rPr>
            </w:pPr>
          </w:p>
        </w:tc>
      </w:tr>
      <w:tr w:rsidR="00E62789" w:rsidRPr="00F52F10" w14:paraId="72CD3C53" w14:textId="77777777" w:rsidTr="00AC7A2D">
        <w:trPr>
          <w:gridAfter w:val="1"/>
          <w:wAfter w:w="8345" w:type="dxa"/>
          <w:trHeight w:val="355"/>
        </w:trPr>
        <w:tc>
          <w:tcPr>
            <w:tcW w:w="1884" w:type="dxa"/>
            <w:vMerge/>
          </w:tcPr>
          <w:p w14:paraId="1D25B89D" w14:textId="77777777" w:rsidR="00E62789" w:rsidRPr="00F52F10" w:rsidRDefault="00E62789" w:rsidP="00E62789">
            <w:pPr>
              <w:rPr>
                <w:rFonts w:ascii="Times New Roman" w:hAnsi="Times New Roman" w:cs="Times New Roman"/>
                <w:b/>
                <w:bCs/>
              </w:rPr>
            </w:pPr>
          </w:p>
        </w:tc>
        <w:tc>
          <w:tcPr>
            <w:tcW w:w="4141" w:type="dxa"/>
          </w:tcPr>
          <w:p w14:paraId="4B282C5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Operatori përgjegjës për një dërgesë që hyn në Bashkim, përveç detyrimeve të përcaktuara në paragrafët 1 dhe 2, duhet të vërë në dispozicion, në letër ose në formë elektronike, dhe pa vonesë, të gjithë informacionin në lidhje me kafshët dhe mallrat.</w:t>
            </w:r>
          </w:p>
        </w:tc>
        <w:tc>
          <w:tcPr>
            <w:tcW w:w="1350" w:type="dxa"/>
          </w:tcPr>
          <w:p w14:paraId="5F3AB0A5" w14:textId="77777777" w:rsidR="00E62789" w:rsidRPr="00F52F10" w:rsidRDefault="00E62789" w:rsidP="00E62789">
            <w:pPr>
              <w:rPr>
                <w:rFonts w:ascii="Times New Roman" w:hAnsi="Times New Roman" w:cs="Times New Roman"/>
              </w:rPr>
            </w:pPr>
          </w:p>
        </w:tc>
        <w:tc>
          <w:tcPr>
            <w:tcW w:w="1615" w:type="dxa"/>
            <w:vMerge/>
          </w:tcPr>
          <w:p w14:paraId="69978102" w14:textId="77777777" w:rsidR="00E62789" w:rsidRPr="00F52F10" w:rsidRDefault="00E62789" w:rsidP="00E62789">
            <w:pPr>
              <w:rPr>
                <w:rFonts w:ascii="Times New Roman" w:hAnsi="Times New Roman" w:cs="Times New Roman"/>
                <w:b/>
                <w:bCs/>
              </w:rPr>
            </w:pPr>
          </w:p>
        </w:tc>
        <w:tc>
          <w:tcPr>
            <w:tcW w:w="4589" w:type="dxa"/>
          </w:tcPr>
          <w:p w14:paraId="743D061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Operatori përgjegjës për një ngarkesë që hyn në territorin e Republikës së Shqipërisë, përveç detyrimeve të përcaktuara në pikat 1 dhe 2 të këtij neni, vendos në dispozicion, pa vonesë, në formë shkresore ose elektronike të gjithë informacionin në lidhje me kafshët dhe mallrat.</w:t>
            </w:r>
          </w:p>
        </w:tc>
        <w:tc>
          <w:tcPr>
            <w:tcW w:w="1075" w:type="dxa"/>
            <w:gridSpan w:val="2"/>
          </w:tcPr>
          <w:p w14:paraId="64205EF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8E77701" w14:textId="77777777" w:rsidR="00E62789" w:rsidRPr="00F52F10" w:rsidRDefault="00E62789" w:rsidP="00E62789">
            <w:pPr>
              <w:rPr>
                <w:rFonts w:ascii="Times New Roman" w:hAnsi="Times New Roman" w:cs="Times New Roman"/>
              </w:rPr>
            </w:pPr>
          </w:p>
        </w:tc>
      </w:tr>
      <w:tr w:rsidR="00E62789" w:rsidRPr="00F52F10" w14:paraId="14AB1741" w14:textId="77777777" w:rsidTr="00AC7A2D">
        <w:trPr>
          <w:gridAfter w:val="1"/>
          <w:wAfter w:w="8345" w:type="dxa"/>
          <w:trHeight w:val="355"/>
        </w:trPr>
        <w:tc>
          <w:tcPr>
            <w:tcW w:w="1884" w:type="dxa"/>
            <w:vMerge/>
          </w:tcPr>
          <w:p w14:paraId="4690299F" w14:textId="77777777" w:rsidR="00E62789" w:rsidRPr="00F52F10" w:rsidRDefault="00E62789" w:rsidP="00E62789">
            <w:pPr>
              <w:rPr>
                <w:rFonts w:ascii="Times New Roman" w:hAnsi="Times New Roman" w:cs="Times New Roman"/>
                <w:b/>
                <w:bCs/>
              </w:rPr>
            </w:pPr>
          </w:p>
        </w:tc>
        <w:tc>
          <w:tcPr>
            <w:tcW w:w="4141" w:type="dxa"/>
          </w:tcPr>
          <w:p w14:paraId="2399A12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Komisioni, me anë të akteve zbatuese, mund të vendosë rregulla mbi bashkëpunimin dhe shkëmbimin e informacionit midis operatorëve dhe autoriteteve kompetente në lidhje me mbërritjen dhe shkarkimin e kafshëve dhe mallrave të përmendura në nenin 47(1), kur është e nevojshme të sigurohet identifikimi i tyre i plotë dhe kryerja efikase e kontrolleve zyrtare mbi kafshët dhe mallrat e tilla. Këto akte zbatuese miratohen në përputhje me procedurën e ekzaminimit të përmendur në nenin 145(2).</w:t>
            </w:r>
          </w:p>
        </w:tc>
        <w:tc>
          <w:tcPr>
            <w:tcW w:w="1350" w:type="dxa"/>
          </w:tcPr>
          <w:p w14:paraId="57C79687" w14:textId="77777777" w:rsidR="00E62789" w:rsidRPr="00F52F10" w:rsidRDefault="00E62789" w:rsidP="00E62789">
            <w:pPr>
              <w:rPr>
                <w:rFonts w:ascii="Times New Roman" w:hAnsi="Times New Roman" w:cs="Times New Roman"/>
              </w:rPr>
            </w:pPr>
          </w:p>
        </w:tc>
        <w:tc>
          <w:tcPr>
            <w:tcW w:w="1615" w:type="dxa"/>
            <w:vMerge/>
          </w:tcPr>
          <w:p w14:paraId="1EE69894" w14:textId="77777777" w:rsidR="00E62789" w:rsidRPr="00F52F10" w:rsidRDefault="00E62789" w:rsidP="00E62789">
            <w:pPr>
              <w:rPr>
                <w:rFonts w:ascii="Times New Roman" w:hAnsi="Times New Roman" w:cs="Times New Roman"/>
                <w:b/>
                <w:bCs/>
              </w:rPr>
            </w:pPr>
          </w:p>
        </w:tc>
        <w:tc>
          <w:tcPr>
            <w:tcW w:w="4589" w:type="dxa"/>
          </w:tcPr>
          <w:p w14:paraId="0F782FF3" w14:textId="69812857" w:rsidR="00E62789" w:rsidRPr="00F52F10" w:rsidRDefault="00E62789" w:rsidP="00E62789">
            <w:pPr>
              <w:spacing w:line="276" w:lineRule="auto"/>
              <w:jc w:val="both"/>
              <w:rPr>
                <w:rFonts w:ascii="Times New Roman" w:hAnsi="Times New Roman" w:cs="Times New Roman"/>
                <w:lang w:eastAsia="hr-HR"/>
              </w:rPr>
            </w:pPr>
            <w:r w:rsidRPr="00F52F10">
              <w:rPr>
                <w:rFonts w:ascii="Times New Roman" w:hAnsi="Times New Roman" w:cs="Times New Roman"/>
                <w:bCs/>
                <w:lang w:eastAsia="hr-HR" w:bidi="sq-AL"/>
              </w:rPr>
              <w:t xml:space="preserve">4. </w:t>
            </w:r>
            <w:r w:rsidRPr="00F52F10">
              <w:rPr>
                <w:rFonts w:ascii="Times New Roman" w:hAnsi="Times New Roman" w:cs="Times New Roman"/>
                <w:lang w:eastAsia="hr-HR"/>
              </w:rPr>
              <w:t xml:space="preserve"> Rregullat për bashkëpunimin dhe shkëmbimin e informacionit ndërmjet operatorëve dhe autoriteteve kompetente në lidhje me mbërritjen dhe shkarkimin e kafshëve dhe mallrave të parashikuara në pikën 1 të nenit 4</w:t>
            </w:r>
            <w:r w:rsidR="00587A4C" w:rsidRPr="00F52F10">
              <w:rPr>
                <w:rFonts w:ascii="Times New Roman" w:hAnsi="Times New Roman" w:cs="Times New Roman"/>
                <w:lang w:eastAsia="hr-HR"/>
              </w:rPr>
              <w:t>7</w:t>
            </w:r>
            <w:r w:rsidRPr="00F52F10">
              <w:rPr>
                <w:rFonts w:ascii="Times New Roman" w:hAnsi="Times New Roman" w:cs="Times New Roman"/>
                <w:lang w:eastAsia="hr-HR"/>
              </w:rPr>
              <w:t>,</w:t>
            </w:r>
            <w:r w:rsidR="00587A4C" w:rsidRPr="00F52F10">
              <w:rPr>
                <w:rFonts w:ascii="Times New Roman" w:hAnsi="Times New Roman" w:cs="Times New Roman"/>
                <w:lang w:eastAsia="hr-HR"/>
              </w:rPr>
              <w:t xml:space="preserve"> </w:t>
            </w:r>
            <w:r w:rsidRPr="00F52F10">
              <w:rPr>
                <w:rFonts w:ascii="Times New Roman" w:hAnsi="Times New Roman" w:cs="Times New Roman"/>
                <w:lang w:eastAsia="hr-HR"/>
              </w:rPr>
              <w:t>kur është e nevojshme të sigurohet identifikimi i plotë i tyre dhe kryerja efikase e kontrolleve zyrtare në kafshët dhe mallrat e tilla miratohen me udhëzim nga ministri përgjegjës për bujqësinë.</w:t>
            </w:r>
          </w:p>
        </w:tc>
        <w:tc>
          <w:tcPr>
            <w:tcW w:w="1075" w:type="dxa"/>
            <w:gridSpan w:val="2"/>
          </w:tcPr>
          <w:p w14:paraId="10D42A0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365C796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4C4CA05F" w14:textId="77777777" w:rsidTr="00AC7A2D">
        <w:trPr>
          <w:gridAfter w:val="1"/>
          <w:wAfter w:w="8345" w:type="dxa"/>
          <w:trHeight w:val="355"/>
        </w:trPr>
        <w:tc>
          <w:tcPr>
            <w:tcW w:w="1884" w:type="dxa"/>
            <w:vMerge/>
          </w:tcPr>
          <w:p w14:paraId="02A7C520" w14:textId="77777777" w:rsidR="00E62789" w:rsidRPr="00F52F10" w:rsidRDefault="00E62789" w:rsidP="00E62789">
            <w:pPr>
              <w:rPr>
                <w:rFonts w:ascii="Times New Roman" w:hAnsi="Times New Roman" w:cs="Times New Roman"/>
                <w:b/>
                <w:bCs/>
              </w:rPr>
            </w:pPr>
          </w:p>
        </w:tc>
        <w:tc>
          <w:tcPr>
            <w:tcW w:w="4141" w:type="dxa"/>
          </w:tcPr>
          <w:p w14:paraId="79420C0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Për qëllimet e nenit 10(2) dhe në varësi të nenit 10(3), operatorët duhet t'u japin autoriteteve kompetente të paktën detajet e mëposhtme të përditësuara:</w:t>
            </w:r>
          </w:p>
        </w:tc>
        <w:tc>
          <w:tcPr>
            <w:tcW w:w="1350" w:type="dxa"/>
          </w:tcPr>
          <w:p w14:paraId="75D54E1A" w14:textId="77777777" w:rsidR="00E62789" w:rsidRPr="00F52F10" w:rsidRDefault="00E62789" w:rsidP="00E62789">
            <w:pPr>
              <w:rPr>
                <w:rFonts w:ascii="Times New Roman" w:hAnsi="Times New Roman" w:cs="Times New Roman"/>
              </w:rPr>
            </w:pPr>
          </w:p>
        </w:tc>
        <w:tc>
          <w:tcPr>
            <w:tcW w:w="1615" w:type="dxa"/>
            <w:vMerge/>
          </w:tcPr>
          <w:p w14:paraId="13222446" w14:textId="77777777" w:rsidR="00E62789" w:rsidRPr="00F52F10" w:rsidRDefault="00E62789" w:rsidP="00E62789">
            <w:pPr>
              <w:rPr>
                <w:rFonts w:ascii="Times New Roman" w:hAnsi="Times New Roman" w:cs="Times New Roman"/>
                <w:b/>
                <w:bCs/>
              </w:rPr>
            </w:pPr>
          </w:p>
        </w:tc>
        <w:tc>
          <w:tcPr>
            <w:tcW w:w="4589" w:type="dxa"/>
          </w:tcPr>
          <w:p w14:paraId="1FD64967" w14:textId="5607D07D"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Për qëllim të pikës 2 të nenit 1</w:t>
            </w:r>
            <w:r w:rsidR="00587A4C" w:rsidRPr="00F52F10">
              <w:rPr>
                <w:rFonts w:ascii="Times New Roman" w:hAnsi="Times New Roman" w:cs="Times New Roman"/>
                <w:bCs/>
                <w:lang w:eastAsia="hr-HR" w:bidi="sq-AL"/>
              </w:rPr>
              <w:t>1</w:t>
            </w:r>
            <w:r w:rsidRPr="00F52F10">
              <w:rPr>
                <w:rFonts w:ascii="Times New Roman" w:hAnsi="Times New Roman" w:cs="Times New Roman"/>
                <w:bCs/>
                <w:lang w:eastAsia="hr-HR" w:bidi="sq-AL"/>
              </w:rPr>
              <w:t xml:space="preserve"> dhe në përputhje me pikën 3 të nenit 1</w:t>
            </w:r>
            <w:r w:rsidR="00587A4C" w:rsidRPr="00F52F10">
              <w:rPr>
                <w:rFonts w:ascii="Times New Roman" w:hAnsi="Times New Roman" w:cs="Times New Roman"/>
                <w:bCs/>
                <w:lang w:eastAsia="hr-HR" w:bidi="sq-AL"/>
              </w:rPr>
              <w:t>1</w:t>
            </w:r>
            <w:r w:rsidRPr="00F52F10">
              <w:rPr>
                <w:rFonts w:ascii="Times New Roman" w:hAnsi="Times New Roman" w:cs="Times New Roman"/>
                <w:bCs/>
                <w:lang w:eastAsia="hr-HR" w:bidi="sq-AL"/>
              </w:rPr>
              <w:t xml:space="preserve"> të këtij ligji, operatorët që i nënshtrohen kontrollit zyrtar i vendosin në dispozicion autoriteteve kompetente të paktën informacionin e përditësuara si vijon:</w:t>
            </w:r>
          </w:p>
        </w:tc>
        <w:tc>
          <w:tcPr>
            <w:tcW w:w="1075" w:type="dxa"/>
            <w:gridSpan w:val="2"/>
          </w:tcPr>
          <w:p w14:paraId="7ACAC23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F88C078" w14:textId="77777777" w:rsidR="00E62789" w:rsidRPr="00F52F10" w:rsidRDefault="00E62789" w:rsidP="00E62789">
            <w:pPr>
              <w:rPr>
                <w:rFonts w:ascii="Times New Roman" w:hAnsi="Times New Roman" w:cs="Times New Roman"/>
              </w:rPr>
            </w:pPr>
          </w:p>
        </w:tc>
      </w:tr>
      <w:tr w:rsidR="00E62789" w:rsidRPr="00F52F10" w14:paraId="51DC75B7" w14:textId="77777777" w:rsidTr="00AC7A2D">
        <w:trPr>
          <w:gridAfter w:val="1"/>
          <w:wAfter w:w="8345" w:type="dxa"/>
          <w:trHeight w:val="355"/>
        </w:trPr>
        <w:tc>
          <w:tcPr>
            <w:tcW w:w="1884" w:type="dxa"/>
            <w:vMerge/>
          </w:tcPr>
          <w:p w14:paraId="32B1421E" w14:textId="77777777" w:rsidR="00E62789" w:rsidRPr="00F52F10" w:rsidRDefault="00E62789" w:rsidP="00E62789">
            <w:pPr>
              <w:rPr>
                <w:rFonts w:ascii="Times New Roman" w:hAnsi="Times New Roman" w:cs="Times New Roman"/>
                <w:b/>
                <w:bCs/>
              </w:rPr>
            </w:pPr>
          </w:p>
        </w:tc>
        <w:tc>
          <w:tcPr>
            <w:tcW w:w="4141" w:type="dxa"/>
          </w:tcPr>
          <w:p w14:paraId="5542381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emri dhe forma e tyre ligjore; dhe</w:t>
            </w:r>
          </w:p>
        </w:tc>
        <w:tc>
          <w:tcPr>
            <w:tcW w:w="1350" w:type="dxa"/>
          </w:tcPr>
          <w:p w14:paraId="686D9C5F" w14:textId="77777777" w:rsidR="00E62789" w:rsidRPr="00F52F10" w:rsidRDefault="00E62789" w:rsidP="00E62789">
            <w:pPr>
              <w:rPr>
                <w:rFonts w:ascii="Times New Roman" w:hAnsi="Times New Roman" w:cs="Times New Roman"/>
              </w:rPr>
            </w:pPr>
          </w:p>
        </w:tc>
        <w:tc>
          <w:tcPr>
            <w:tcW w:w="1615" w:type="dxa"/>
            <w:vMerge/>
          </w:tcPr>
          <w:p w14:paraId="5014CB31" w14:textId="77777777" w:rsidR="00E62789" w:rsidRPr="00F52F10" w:rsidRDefault="00E62789" w:rsidP="00E62789">
            <w:pPr>
              <w:rPr>
                <w:rFonts w:ascii="Times New Roman" w:hAnsi="Times New Roman" w:cs="Times New Roman"/>
                <w:b/>
                <w:bCs/>
              </w:rPr>
            </w:pPr>
          </w:p>
        </w:tc>
        <w:tc>
          <w:tcPr>
            <w:tcW w:w="4589" w:type="dxa"/>
          </w:tcPr>
          <w:p w14:paraId="48C3F91B" w14:textId="77777777" w:rsidR="00E62789" w:rsidRPr="00F52F10" w:rsidRDefault="00E62789" w:rsidP="00E62789">
            <w:pPr>
              <w:spacing w:after="160" w:line="276" w:lineRule="auto"/>
              <w:jc w:val="both"/>
              <w:rPr>
                <w:rFonts w:ascii="Times New Roman" w:hAnsi="Times New Roman" w:cs="Times New Roman"/>
                <w:lang w:eastAsia="hr-HR"/>
              </w:rPr>
            </w:pPr>
            <w:r w:rsidRPr="00F52F10">
              <w:rPr>
                <w:rFonts w:ascii="Times New Roman" w:hAnsi="Times New Roman" w:cs="Times New Roman"/>
                <w:bCs/>
                <w:lang w:eastAsia="hr-HR" w:bidi="sq-AL"/>
              </w:rPr>
              <w:t xml:space="preserve">a) </w:t>
            </w:r>
            <w:r w:rsidRPr="00F52F10">
              <w:rPr>
                <w:rFonts w:ascii="Times New Roman" w:hAnsi="Times New Roman" w:cs="Times New Roman"/>
                <w:lang w:eastAsia="hr-HR"/>
              </w:rPr>
              <w:t xml:space="preserve"> emrin dhe statusin e tyre juridik; dhe</w:t>
            </w:r>
          </w:p>
        </w:tc>
        <w:tc>
          <w:tcPr>
            <w:tcW w:w="1075" w:type="dxa"/>
            <w:gridSpan w:val="2"/>
          </w:tcPr>
          <w:p w14:paraId="213866A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BC64F4A" w14:textId="77777777" w:rsidR="00E62789" w:rsidRPr="00F52F10" w:rsidRDefault="00E62789" w:rsidP="00E62789">
            <w:pPr>
              <w:rPr>
                <w:rFonts w:ascii="Times New Roman" w:hAnsi="Times New Roman" w:cs="Times New Roman"/>
              </w:rPr>
            </w:pPr>
          </w:p>
        </w:tc>
      </w:tr>
      <w:tr w:rsidR="00E62789" w:rsidRPr="00F52F10" w14:paraId="792B781D" w14:textId="77777777" w:rsidTr="00AC7A2D">
        <w:trPr>
          <w:gridAfter w:val="1"/>
          <w:wAfter w:w="8345" w:type="dxa"/>
          <w:trHeight w:val="355"/>
        </w:trPr>
        <w:tc>
          <w:tcPr>
            <w:tcW w:w="1884" w:type="dxa"/>
            <w:vMerge/>
          </w:tcPr>
          <w:p w14:paraId="119CD14A" w14:textId="77777777" w:rsidR="00E62789" w:rsidRPr="00F52F10" w:rsidRDefault="00E62789" w:rsidP="00E62789">
            <w:pPr>
              <w:rPr>
                <w:rFonts w:ascii="Times New Roman" w:hAnsi="Times New Roman" w:cs="Times New Roman"/>
                <w:b/>
                <w:bCs/>
              </w:rPr>
            </w:pPr>
          </w:p>
        </w:tc>
        <w:tc>
          <w:tcPr>
            <w:tcW w:w="4141" w:type="dxa"/>
          </w:tcPr>
          <w:p w14:paraId="4815B54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aktivitetet specifike që ata kryejnë, duke përfshirë aktivitetet e ndërmarra me anë të komunikimit në distancë, dhe vendet nën kontrollin e tyre.</w:t>
            </w:r>
          </w:p>
        </w:tc>
        <w:tc>
          <w:tcPr>
            <w:tcW w:w="1350" w:type="dxa"/>
          </w:tcPr>
          <w:p w14:paraId="03D799B8" w14:textId="77777777" w:rsidR="00E62789" w:rsidRPr="00F52F10" w:rsidRDefault="00E62789" w:rsidP="00E62789">
            <w:pPr>
              <w:rPr>
                <w:rFonts w:ascii="Times New Roman" w:hAnsi="Times New Roman" w:cs="Times New Roman"/>
              </w:rPr>
            </w:pPr>
          </w:p>
        </w:tc>
        <w:tc>
          <w:tcPr>
            <w:tcW w:w="1615" w:type="dxa"/>
            <w:vMerge/>
          </w:tcPr>
          <w:p w14:paraId="0130DB2C" w14:textId="77777777" w:rsidR="00E62789" w:rsidRPr="00F52F10" w:rsidRDefault="00E62789" w:rsidP="00E62789">
            <w:pPr>
              <w:rPr>
                <w:rFonts w:ascii="Times New Roman" w:hAnsi="Times New Roman" w:cs="Times New Roman"/>
                <w:b/>
                <w:bCs/>
              </w:rPr>
            </w:pPr>
          </w:p>
        </w:tc>
        <w:tc>
          <w:tcPr>
            <w:tcW w:w="4589" w:type="dxa"/>
          </w:tcPr>
          <w:p w14:paraId="4A54EAB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aktivitetet konkrete që ata kryejnë, duke përfshirë aktivitetet e ndërmarra nëpërmjet teknikave dhe metodave të komunikimit në distancë dhe vendet nën kontrollin e tyre.</w:t>
            </w:r>
          </w:p>
        </w:tc>
        <w:tc>
          <w:tcPr>
            <w:tcW w:w="1075" w:type="dxa"/>
            <w:gridSpan w:val="2"/>
          </w:tcPr>
          <w:p w14:paraId="36BD767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D76FF43" w14:textId="77777777" w:rsidR="00E62789" w:rsidRPr="00F52F10" w:rsidRDefault="00E62789" w:rsidP="00E62789">
            <w:pPr>
              <w:rPr>
                <w:rFonts w:ascii="Times New Roman" w:hAnsi="Times New Roman" w:cs="Times New Roman"/>
              </w:rPr>
            </w:pPr>
          </w:p>
        </w:tc>
      </w:tr>
      <w:tr w:rsidR="00E62789" w:rsidRPr="00F52F10" w14:paraId="479BEB25" w14:textId="77777777" w:rsidTr="00AC7A2D">
        <w:trPr>
          <w:gridAfter w:val="1"/>
          <w:wAfter w:w="8345" w:type="dxa"/>
          <w:trHeight w:val="355"/>
        </w:trPr>
        <w:tc>
          <w:tcPr>
            <w:tcW w:w="1884" w:type="dxa"/>
            <w:vMerge/>
          </w:tcPr>
          <w:p w14:paraId="13ABFB61" w14:textId="77777777" w:rsidR="00E62789" w:rsidRPr="00F52F10" w:rsidRDefault="00E62789" w:rsidP="00E62789">
            <w:pPr>
              <w:rPr>
                <w:rFonts w:ascii="Times New Roman" w:hAnsi="Times New Roman" w:cs="Times New Roman"/>
                <w:b/>
                <w:bCs/>
              </w:rPr>
            </w:pPr>
          </w:p>
        </w:tc>
        <w:tc>
          <w:tcPr>
            <w:tcW w:w="4141" w:type="dxa"/>
          </w:tcPr>
          <w:p w14:paraId="47D7820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6. Detyrimet e operatorëve të përcaktuara në këtë nen zbatohen edhe në rastet kur kontrollet zyrtare dhe aktivitetet e tjera zyrtare kryhen nga veterinerët zyrtarë, zyrtarët zyrtarë të shëndetit të bimëve, organet e deleguara, </w:t>
            </w:r>
            <w:r w:rsidRPr="00F52F10">
              <w:rPr>
                <w:rFonts w:ascii="Times New Roman" w:hAnsi="Times New Roman" w:cs="Times New Roman"/>
                <w:bCs/>
                <w:lang w:eastAsia="hr-HR" w:bidi="sq-AL"/>
              </w:rPr>
              <w:lastRenderedPageBreak/>
              <w:t>autoritetet e kontrollit dhe personat fizikë të cilëve u janë deleguar detyra të caktuara të kontrollit zyrtar ose detyra të caktuara që lidhen me aktivitete të tjera zyrtare.</w:t>
            </w:r>
          </w:p>
        </w:tc>
        <w:tc>
          <w:tcPr>
            <w:tcW w:w="1350" w:type="dxa"/>
          </w:tcPr>
          <w:p w14:paraId="31A4B69D" w14:textId="77777777" w:rsidR="00E62789" w:rsidRPr="00F52F10" w:rsidRDefault="00E62789" w:rsidP="00E62789">
            <w:pPr>
              <w:rPr>
                <w:rFonts w:ascii="Times New Roman" w:hAnsi="Times New Roman" w:cs="Times New Roman"/>
              </w:rPr>
            </w:pPr>
          </w:p>
        </w:tc>
        <w:tc>
          <w:tcPr>
            <w:tcW w:w="1615" w:type="dxa"/>
            <w:vMerge/>
          </w:tcPr>
          <w:p w14:paraId="16FE7DFA" w14:textId="77777777" w:rsidR="00E62789" w:rsidRPr="00F52F10" w:rsidRDefault="00E62789" w:rsidP="00E62789">
            <w:pPr>
              <w:rPr>
                <w:rFonts w:ascii="Times New Roman" w:hAnsi="Times New Roman" w:cs="Times New Roman"/>
                <w:b/>
                <w:bCs/>
              </w:rPr>
            </w:pPr>
          </w:p>
        </w:tc>
        <w:tc>
          <w:tcPr>
            <w:tcW w:w="4589" w:type="dxa"/>
          </w:tcPr>
          <w:p w14:paraId="3C33AA99" w14:textId="77777777" w:rsidR="00E62789" w:rsidRPr="00F52F10" w:rsidRDefault="00E62789" w:rsidP="00E62789">
            <w:pPr>
              <w:spacing w:after="160" w:line="276" w:lineRule="auto"/>
              <w:jc w:val="both"/>
              <w:rPr>
                <w:rFonts w:ascii="Times New Roman" w:hAnsi="Times New Roman" w:cs="Times New Roman"/>
                <w:lang w:eastAsia="hr-HR"/>
              </w:rPr>
            </w:pPr>
            <w:r w:rsidRPr="00F52F10">
              <w:rPr>
                <w:rFonts w:ascii="Times New Roman" w:hAnsi="Times New Roman" w:cs="Times New Roman"/>
                <w:bCs/>
                <w:lang w:eastAsia="hr-HR" w:bidi="sq-AL"/>
              </w:rPr>
              <w:t>6.</w:t>
            </w:r>
            <w:r w:rsidRPr="00F52F10">
              <w:rPr>
                <w:rFonts w:ascii="Times New Roman" w:hAnsi="Times New Roman" w:cs="Times New Roman"/>
              </w:rPr>
              <w:t xml:space="preserve"> </w:t>
            </w:r>
            <w:r w:rsidRPr="00F52F10">
              <w:rPr>
                <w:rFonts w:ascii="Times New Roman" w:hAnsi="Times New Roman" w:cs="Times New Roman"/>
                <w:lang w:eastAsia="hr-HR"/>
              </w:rPr>
              <w:t xml:space="preserve"> Detyrimet e operatorëve të përcaktuara në këtë nen  zbatohen edhe në rastet kur kontrollet zyrtare dhe aktivitetet e tjera zyrtare kryhen nga veterinerët zyrtarë, zyrtarët përgjegjës për shëndetin e bimëve, organet e deleguara, </w:t>
            </w:r>
            <w:r w:rsidRPr="00F52F10">
              <w:rPr>
                <w:rFonts w:ascii="Times New Roman" w:hAnsi="Times New Roman" w:cs="Times New Roman"/>
                <w:lang w:eastAsia="hr-HR"/>
              </w:rPr>
              <w:lastRenderedPageBreak/>
              <w:t>autoritetet e kontrollit dhe personat fizik të cilëve u janë deleguar detyra të caktuara të kontrollit zyrtar ose detyra të caktuara që lidhen me aktivitete të tjera zyrtare.</w:t>
            </w:r>
          </w:p>
        </w:tc>
        <w:tc>
          <w:tcPr>
            <w:tcW w:w="1075" w:type="dxa"/>
            <w:gridSpan w:val="2"/>
          </w:tcPr>
          <w:p w14:paraId="2524941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0750F38C" w14:textId="77777777" w:rsidR="00E62789" w:rsidRPr="00F52F10" w:rsidRDefault="00E62789" w:rsidP="00E62789">
            <w:pPr>
              <w:rPr>
                <w:rFonts w:ascii="Times New Roman" w:hAnsi="Times New Roman" w:cs="Times New Roman"/>
              </w:rPr>
            </w:pPr>
          </w:p>
        </w:tc>
      </w:tr>
      <w:tr w:rsidR="00E62789" w:rsidRPr="00F52F10" w14:paraId="1F428186" w14:textId="77777777" w:rsidTr="00AC7A2D">
        <w:trPr>
          <w:gridAfter w:val="1"/>
          <w:wAfter w:w="8345" w:type="dxa"/>
          <w:trHeight w:val="355"/>
        </w:trPr>
        <w:tc>
          <w:tcPr>
            <w:tcW w:w="1884" w:type="dxa"/>
          </w:tcPr>
          <w:p w14:paraId="4398C78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II</w:t>
            </w:r>
          </w:p>
          <w:p w14:paraId="572A6A44"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Kërkesa shtesë për kontrollet zyrtare</w:t>
            </w:r>
          </w:p>
          <w:p w14:paraId="113B9AB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dhe aktivitete të tjera zyrtare në fusha të caktuara</w:t>
            </w:r>
          </w:p>
        </w:tc>
        <w:tc>
          <w:tcPr>
            <w:tcW w:w="4141" w:type="dxa"/>
          </w:tcPr>
          <w:p w14:paraId="36AAC9BA"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5109B258" w14:textId="77777777" w:rsidR="00E62789" w:rsidRPr="00F52F10" w:rsidRDefault="00E62789" w:rsidP="00E62789">
            <w:pPr>
              <w:rPr>
                <w:rFonts w:ascii="Times New Roman" w:hAnsi="Times New Roman" w:cs="Times New Roman"/>
              </w:rPr>
            </w:pPr>
          </w:p>
        </w:tc>
        <w:tc>
          <w:tcPr>
            <w:tcW w:w="1615" w:type="dxa"/>
          </w:tcPr>
          <w:p w14:paraId="7C0BC8A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II</w:t>
            </w:r>
          </w:p>
          <w:p w14:paraId="6B1CF9EB" w14:textId="77777777" w:rsidR="00E62789" w:rsidRPr="00F52F10" w:rsidRDefault="00E62789" w:rsidP="00E62789">
            <w:pPr>
              <w:spacing w:line="276" w:lineRule="auto"/>
              <w:rPr>
                <w:rFonts w:ascii="Times New Roman" w:hAnsi="Times New Roman" w:cs="Times New Roman"/>
              </w:rPr>
            </w:pPr>
            <w:bookmarkStart w:id="4" w:name="_Hlk123042719"/>
            <w:r w:rsidRPr="00F52F10">
              <w:rPr>
                <w:rFonts w:ascii="Times New Roman" w:hAnsi="Times New Roman" w:cs="Times New Roman"/>
              </w:rPr>
              <w:t xml:space="preserve">Kërkesa plotësuese </w:t>
            </w:r>
            <w:bookmarkEnd w:id="4"/>
            <w:r w:rsidRPr="00F52F10">
              <w:rPr>
                <w:rFonts w:ascii="Times New Roman" w:hAnsi="Times New Roman" w:cs="Times New Roman"/>
              </w:rPr>
              <w:t>për kontrolle zyrtare dhe aktivitete të tjera zyrtare në fusha të caktuara</w:t>
            </w:r>
          </w:p>
        </w:tc>
        <w:tc>
          <w:tcPr>
            <w:tcW w:w="4589" w:type="dxa"/>
          </w:tcPr>
          <w:p w14:paraId="51AC8B01" w14:textId="77777777" w:rsidR="00E62789" w:rsidRPr="00F52F10" w:rsidRDefault="00E62789" w:rsidP="00E62789">
            <w:pPr>
              <w:rPr>
                <w:rFonts w:ascii="Times New Roman" w:hAnsi="Times New Roman" w:cs="Times New Roman"/>
                <w:bCs/>
                <w:lang w:eastAsia="hr-HR" w:bidi="sq-AL"/>
              </w:rPr>
            </w:pPr>
          </w:p>
        </w:tc>
        <w:tc>
          <w:tcPr>
            <w:tcW w:w="1075" w:type="dxa"/>
            <w:gridSpan w:val="2"/>
          </w:tcPr>
          <w:p w14:paraId="635D8F1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7472426" w14:textId="77777777" w:rsidR="00E62789" w:rsidRPr="00F52F10" w:rsidRDefault="00E62789" w:rsidP="00E62789">
            <w:pPr>
              <w:rPr>
                <w:rFonts w:ascii="Times New Roman" w:hAnsi="Times New Roman" w:cs="Times New Roman"/>
              </w:rPr>
            </w:pPr>
          </w:p>
        </w:tc>
      </w:tr>
      <w:tr w:rsidR="006D5872" w:rsidRPr="00F52F10" w14:paraId="74669E7B" w14:textId="77777777" w:rsidTr="00AC7A2D">
        <w:trPr>
          <w:gridAfter w:val="1"/>
          <w:wAfter w:w="8345" w:type="dxa"/>
          <w:trHeight w:val="355"/>
        </w:trPr>
        <w:tc>
          <w:tcPr>
            <w:tcW w:w="1884" w:type="dxa"/>
            <w:vMerge w:val="restart"/>
          </w:tcPr>
          <w:p w14:paraId="556FC29A" w14:textId="77777777" w:rsidR="006D5872" w:rsidRPr="00F52F10" w:rsidRDefault="006D5872" w:rsidP="006D5872">
            <w:pPr>
              <w:spacing w:line="276" w:lineRule="auto"/>
              <w:rPr>
                <w:rFonts w:ascii="Times New Roman" w:hAnsi="Times New Roman" w:cs="Times New Roman"/>
                <w:b/>
                <w:bCs/>
              </w:rPr>
            </w:pPr>
            <w:r w:rsidRPr="00F52F10">
              <w:rPr>
                <w:rFonts w:ascii="Times New Roman" w:hAnsi="Times New Roman" w:cs="Times New Roman"/>
                <w:b/>
                <w:bCs/>
              </w:rPr>
              <w:t>Neni 16</w:t>
            </w:r>
          </w:p>
          <w:p w14:paraId="3B896E61" w14:textId="77777777" w:rsidR="006D5872" w:rsidRPr="00F52F10" w:rsidRDefault="006D5872" w:rsidP="006D5872">
            <w:pPr>
              <w:spacing w:line="276" w:lineRule="auto"/>
              <w:rPr>
                <w:rFonts w:ascii="Times New Roman" w:hAnsi="Times New Roman" w:cs="Times New Roman"/>
              </w:rPr>
            </w:pPr>
            <w:r w:rsidRPr="00F52F10">
              <w:rPr>
                <w:rFonts w:ascii="Times New Roman" w:hAnsi="Times New Roman" w:cs="Times New Roman"/>
              </w:rPr>
              <w:t>Kërkesa shtesë</w:t>
            </w:r>
          </w:p>
        </w:tc>
        <w:tc>
          <w:tcPr>
            <w:tcW w:w="4141" w:type="dxa"/>
          </w:tcPr>
          <w:p w14:paraId="225C5050"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Në fushat e rregulluara nga rregullat e parashikuara në këtë Seksion, këto rregulla zbatohen përveç rregullave të tjera të përcaktuara në këtë Rregullore.</w:t>
            </w:r>
          </w:p>
        </w:tc>
        <w:tc>
          <w:tcPr>
            <w:tcW w:w="1350" w:type="dxa"/>
          </w:tcPr>
          <w:p w14:paraId="4A81D511" w14:textId="77777777" w:rsidR="006D5872" w:rsidRPr="00F52F10" w:rsidRDefault="006D5872" w:rsidP="006D5872">
            <w:pPr>
              <w:rPr>
                <w:rFonts w:ascii="Times New Roman" w:hAnsi="Times New Roman" w:cs="Times New Roman"/>
              </w:rPr>
            </w:pPr>
          </w:p>
        </w:tc>
        <w:tc>
          <w:tcPr>
            <w:tcW w:w="1615" w:type="dxa"/>
            <w:vMerge w:val="restart"/>
          </w:tcPr>
          <w:p w14:paraId="5025BC35" w14:textId="77777777" w:rsidR="006D5872" w:rsidRPr="00F52F10" w:rsidRDefault="006D5872" w:rsidP="006D5872">
            <w:pPr>
              <w:pStyle w:val="title-article-norm"/>
              <w:shd w:val="clear" w:color="auto" w:fill="FFFFFF"/>
              <w:spacing w:before="0" w:beforeAutospacing="0" w:after="0" w:afterAutospacing="0" w:line="276" w:lineRule="auto"/>
              <w:rPr>
                <w:rFonts w:eastAsia="Arial Unicode MS"/>
                <w:b/>
                <w:bCs/>
                <w:i/>
                <w:iCs/>
                <w:lang w:val="sq-AL"/>
              </w:rPr>
            </w:pPr>
            <w:r w:rsidRPr="00F52F10">
              <w:rPr>
                <w:rFonts w:eastAsia="Arial Unicode MS"/>
                <w:b/>
                <w:bCs/>
                <w:i/>
                <w:iCs/>
                <w:lang w:val="sq-AL"/>
              </w:rPr>
              <w:t>Neni 17</w:t>
            </w:r>
          </w:p>
          <w:p w14:paraId="3795472A" w14:textId="57F43F1A" w:rsidR="006D5872" w:rsidRPr="00F52F10" w:rsidRDefault="006D5872" w:rsidP="007D220A">
            <w:pPr>
              <w:spacing w:line="276" w:lineRule="auto"/>
            </w:pPr>
            <w:r w:rsidRPr="00F52F10">
              <w:rPr>
                <w:rFonts w:ascii="Times New Roman" w:hAnsi="Times New Roman" w:cs="Times New Roman"/>
              </w:rPr>
              <w:t>Kërkesat shtesë</w:t>
            </w:r>
          </w:p>
          <w:p w14:paraId="71D7DC5E" w14:textId="77777777" w:rsidR="006D5872" w:rsidRPr="00F52F10" w:rsidRDefault="006D5872" w:rsidP="006D5872">
            <w:pPr>
              <w:rPr>
                <w:rFonts w:ascii="Times New Roman" w:hAnsi="Times New Roman" w:cs="Times New Roman"/>
                <w:b/>
                <w:bCs/>
              </w:rPr>
            </w:pPr>
          </w:p>
        </w:tc>
        <w:tc>
          <w:tcPr>
            <w:tcW w:w="4589" w:type="dxa"/>
          </w:tcPr>
          <w:p w14:paraId="012DF145" w14:textId="56881FE8" w:rsidR="006D5872" w:rsidRPr="00F52F10" w:rsidRDefault="006D5872" w:rsidP="006D5872">
            <w:pPr>
              <w:rPr>
                <w:rFonts w:ascii="Times New Roman" w:hAnsi="Times New Roman" w:cs="Times New Roman"/>
                <w:bCs/>
                <w:lang w:eastAsia="hr-HR" w:bidi="sq-AL"/>
              </w:rPr>
            </w:pPr>
            <w:r w:rsidRPr="00F52F10">
              <w:rPr>
                <w:rFonts w:ascii="Times New Roman" w:hAnsi="Times New Roman" w:cs="Times New Roman"/>
                <w:bCs/>
                <w:lang w:eastAsia="hr-HR" w:bidi="sq-AL"/>
              </w:rPr>
              <w:t>1. Rregullat, për fushat e rregulluara nga rregullat e parashikuara në këtë Seksion, zbatohen në shtesë të rregullave të tjera të përcaktuara në këtë ligj.</w:t>
            </w:r>
          </w:p>
        </w:tc>
        <w:tc>
          <w:tcPr>
            <w:tcW w:w="1075" w:type="dxa"/>
            <w:gridSpan w:val="2"/>
          </w:tcPr>
          <w:p w14:paraId="5A8DA5ED" w14:textId="61CD6162"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07236858" w14:textId="04D62720" w:rsidR="006D5872" w:rsidRPr="00F52F10" w:rsidRDefault="006D5872" w:rsidP="006D5872">
            <w:pPr>
              <w:rPr>
                <w:rFonts w:ascii="Times New Roman" w:hAnsi="Times New Roman" w:cs="Times New Roman"/>
              </w:rPr>
            </w:pPr>
          </w:p>
        </w:tc>
      </w:tr>
      <w:tr w:rsidR="006D5872" w:rsidRPr="00F52F10" w14:paraId="30343C40" w14:textId="77777777" w:rsidTr="00AC7A2D">
        <w:trPr>
          <w:gridAfter w:val="1"/>
          <w:wAfter w:w="8345" w:type="dxa"/>
          <w:trHeight w:val="355"/>
        </w:trPr>
        <w:tc>
          <w:tcPr>
            <w:tcW w:w="1884" w:type="dxa"/>
            <w:vMerge/>
          </w:tcPr>
          <w:p w14:paraId="1FDABC76" w14:textId="77777777" w:rsidR="006D5872" w:rsidRPr="00F52F10" w:rsidRDefault="006D5872" w:rsidP="006D5872">
            <w:pPr>
              <w:rPr>
                <w:rFonts w:ascii="Times New Roman" w:hAnsi="Times New Roman" w:cs="Times New Roman"/>
                <w:b/>
                <w:bCs/>
              </w:rPr>
            </w:pPr>
          </w:p>
        </w:tc>
        <w:tc>
          <w:tcPr>
            <w:tcW w:w="4141" w:type="dxa"/>
          </w:tcPr>
          <w:p w14:paraId="257CC460"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Gjatë miratimit të akteve të deleguara dhe akteve zbatuese të parashikuara në këtë Seksion, Komisioni merr në konsideratë sa vijon:</w:t>
            </w:r>
          </w:p>
        </w:tc>
        <w:tc>
          <w:tcPr>
            <w:tcW w:w="1350" w:type="dxa"/>
          </w:tcPr>
          <w:p w14:paraId="3E86519F" w14:textId="77777777" w:rsidR="006D5872" w:rsidRPr="00F52F10" w:rsidRDefault="006D5872" w:rsidP="006D5872">
            <w:pPr>
              <w:rPr>
                <w:rFonts w:ascii="Times New Roman" w:hAnsi="Times New Roman" w:cs="Times New Roman"/>
              </w:rPr>
            </w:pPr>
          </w:p>
        </w:tc>
        <w:tc>
          <w:tcPr>
            <w:tcW w:w="1615" w:type="dxa"/>
            <w:vMerge/>
          </w:tcPr>
          <w:p w14:paraId="41F603D3" w14:textId="77777777" w:rsidR="006D5872" w:rsidRPr="00F52F10" w:rsidRDefault="006D5872" w:rsidP="006D5872">
            <w:pPr>
              <w:rPr>
                <w:rFonts w:ascii="Times New Roman" w:hAnsi="Times New Roman" w:cs="Times New Roman"/>
                <w:b/>
                <w:bCs/>
              </w:rPr>
            </w:pPr>
          </w:p>
        </w:tc>
        <w:tc>
          <w:tcPr>
            <w:tcW w:w="4589" w:type="dxa"/>
          </w:tcPr>
          <w:p w14:paraId="15FD7EEF" w14:textId="29B8DDB8" w:rsidR="006D5872" w:rsidRPr="00F52F10" w:rsidRDefault="006D5872" w:rsidP="006D5872">
            <w:pPr>
              <w:rPr>
                <w:rFonts w:ascii="Times New Roman" w:hAnsi="Times New Roman" w:cs="Times New Roman"/>
                <w:bCs/>
                <w:lang w:eastAsia="hr-HR" w:bidi="sq-AL"/>
              </w:rPr>
            </w:pPr>
            <w:r w:rsidRPr="00F52F10">
              <w:rPr>
                <w:rFonts w:ascii="Times New Roman" w:hAnsi="Times New Roman" w:cs="Times New Roman"/>
                <w:bCs/>
                <w:lang w:eastAsia="hr-HR" w:bidi="sq-AL"/>
              </w:rPr>
              <w:t>2. Gjatë miratimit të akteve të parashikuara në këtë Seksion, Republika e Shqipërisë merr parasysh sa vijon:</w:t>
            </w:r>
          </w:p>
        </w:tc>
        <w:tc>
          <w:tcPr>
            <w:tcW w:w="1075" w:type="dxa"/>
            <w:gridSpan w:val="2"/>
          </w:tcPr>
          <w:p w14:paraId="38FB6307" w14:textId="1F1DE46A"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1F12D2F8" w14:textId="26A7B6B1" w:rsidR="006D5872" w:rsidRPr="00F52F10" w:rsidRDefault="006D5872" w:rsidP="006D5872">
            <w:pPr>
              <w:rPr>
                <w:rFonts w:ascii="Times New Roman" w:hAnsi="Times New Roman" w:cs="Times New Roman"/>
              </w:rPr>
            </w:pPr>
          </w:p>
        </w:tc>
      </w:tr>
      <w:tr w:rsidR="006D5872" w:rsidRPr="00F52F10" w14:paraId="74249771" w14:textId="77777777" w:rsidTr="00AC7A2D">
        <w:trPr>
          <w:gridAfter w:val="1"/>
          <w:wAfter w:w="8345" w:type="dxa"/>
          <w:trHeight w:val="355"/>
        </w:trPr>
        <w:tc>
          <w:tcPr>
            <w:tcW w:w="1884" w:type="dxa"/>
            <w:vMerge/>
          </w:tcPr>
          <w:p w14:paraId="5EF83A04" w14:textId="77777777" w:rsidR="006D5872" w:rsidRPr="00F52F10" w:rsidRDefault="006D5872" w:rsidP="006D5872">
            <w:pPr>
              <w:rPr>
                <w:rFonts w:ascii="Times New Roman" w:hAnsi="Times New Roman" w:cs="Times New Roman"/>
                <w:b/>
                <w:bCs/>
              </w:rPr>
            </w:pPr>
          </w:p>
        </w:tc>
        <w:tc>
          <w:tcPr>
            <w:tcW w:w="4141" w:type="dxa"/>
          </w:tcPr>
          <w:p w14:paraId="73D69254"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përvojën e fituar nga autoritetet kompetente dhe operatorët e biznesit të ushqimit dhe ushqimit për kafshë gjatë zbatimit të procedurave të përmendura në nenin 5 të Rregullores (KE) nr. 852/2004 të Parlamentit Evropian dhe të Këshillit (1) dhe nenin 6 të Rregullores (KE) nr. 183/2005 të Parlamentit Evropian dhe të Këshillit (2);</w:t>
            </w:r>
          </w:p>
        </w:tc>
        <w:tc>
          <w:tcPr>
            <w:tcW w:w="1350" w:type="dxa"/>
          </w:tcPr>
          <w:p w14:paraId="09B8896B" w14:textId="77777777" w:rsidR="006D5872" w:rsidRPr="00F52F10" w:rsidRDefault="006D5872" w:rsidP="006D5872">
            <w:pPr>
              <w:rPr>
                <w:rFonts w:ascii="Times New Roman" w:hAnsi="Times New Roman" w:cs="Times New Roman"/>
              </w:rPr>
            </w:pPr>
          </w:p>
        </w:tc>
        <w:tc>
          <w:tcPr>
            <w:tcW w:w="1615" w:type="dxa"/>
            <w:vMerge/>
          </w:tcPr>
          <w:p w14:paraId="077C8CBD" w14:textId="77777777" w:rsidR="006D5872" w:rsidRPr="00F52F10" w:rsidRDefault="006D5872" w:rsidP="006D5872">
            <w:pPr>
              <w:rPr>
                <w:rFonts w:ascii="Times New Roman" w:hAnsi="Times New Roman" w:cs="Times New Roman"/>
                <w:b/>
                <w:bCs/>
              </w:rPr>
            </w:pPr>
          </w:p>
        </w:tc>
        <w:tc>
          <w:tcPr>
            <w:tcW w:w="4589" w:type="dxa"/>
          </w:tcPr>
          <w:p w14:paraId="502FF158" w14:textId="3CF25291" w:rsidR="006D5872" w:rsidRPr="00F52F10" w:rsidRDefault="006D5872" w:rsidP="006D5872">
            <w:pPr>
              <w:rPr>
                <w:rFonts w:ascii="Times New Roman" w:hAnsi="Times New Roman" w:cs="Times New Roman"/>
                <w:bCs/>
                <w:lang w:eastAsia="hr-HR" w:bidi="sq-AL"/>
              </w:rPr>
            </w:pPr>
            <w:r w:rsidRPr="00F52F10">
              <w:rPr>
                <w:rFonts w:ascii="Times New Roman" w:hAnsi="Times New Roman" w:cs="Times New Roman"/>
                <w:bCs/>
                <w:lang w:eastAsia="hr-HR" w:bidi="sq-AL"/>
              </w:rPr>
              <w:t>a) përvojën e fituar nga autoritetet kompetente dhe operatorët e biznesit ushqimor dhe të ushqimit për kafshë gjatë zbatimit të procedurave të Analizës së Rrezikut dhe Pikave Kritike të Kontrollit, të referuara në legjislacionin për higjienën e ushqimeve dhe legjislacionin për higjienën e ushqimit për kafshë;</w:t>
            </w:r>
          </w:p>
        </w:tc>
        <w:tc>
          <w:tcPr>
            <w:tcW w:w="1075" w:type="dxa"/>
            <w:gridSpan w:val="2"/>
          </w:tcPr>
          <w:p w14:paraId="5A4AB022" w14:textId="58D07AFE"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7E53E928" w14:textId="0B186365" w:rsidR="006D5872" w:rsidRPr="00F52F10" w:rsidRDefault="006D5872" w:rsidP="006D5872">
            <w:pPr>
              <w:rPr>
                <w:rFonts w:ascii="Times New Roman" w:hAnsi="Times New Roman" w:cs="Times New Roman"/>
              </w:rPr>
            </w:pPr>
          </w:p>
        </w:tc>
      </w:tr>
      <w:tr w:rsidR="006D5872" w:rsidRPr="00F52F10" w14:paraId="3E3C73C3" w14:textId="77777777" w:rsidTr="00AC7A2D">
        <w:trPr>
          <w:gridAfter w:val="1"/>
          <w:wAfter w:w="8345" w:type="dxa"/>
          <w:trHeight w:val="355"/>
        </w:trPr>
        <w:tc>
          <w:tcPr>
            <w:tcW w:w="1884" w:type="dxa"/>
            <w:vMerge/>
          </w:tcPr>
          <w:p w14:paraId="3AD2CA41" w14:textId="77777777" w:rsidR="006D5872" w:rsidRPr="00F52F10" w:rsidRDefault="006D5872" w:rsidP="006D5872">
            <w:pPr>
              <w:rPr>
                <w:rFonts w:ascii="Times New Roman" w:hAnsi="Times New Roman" w:cs="Times New Roman"/>
                <w:b/>
                <w:bCs/>
              </w:rPr>
            </w:pPr>
          </w:p>
        </w:tc>
        <w:tc>
          <w:tcPr>
            <w:tcW w:w="4141" w:type="dxa"/>
          </w:tcPr>
          <w:p w14:paraId="43A5F15C"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zhvillimet shkencore dhe teknologjike;</w:t>
            </w:r>
          </w:p>
        </w:tc>
        <w:tc>
          <w:tcPr>
            <w:tcW w:w="1350" w:type="dxa"/>
          </w:tcPr>
          <w:p w14:paraId="502936C7" w14:textId="77777777" w:rsidR="006D5872" w:rsidRPr="00F52F10" w:rsidRDefault="006D5872" w:rsidP="006D5872">
            <w:pPr>
              <w:rPr>
                <w:rFonts w:ascii="Times New Roman" w:hAnsi="Times New Roman" w:cs="Times New Roman"/>
              </w:rPr>
            </w:pPr>
          </w:p>
        </w:tc>
        <w:tc>
          <w:tcPr>
            <w:tcW w:w="1615" w:type="dxa"/>
            <w:vMerge/>
          </w:tcPr>
          <w:p w14:paraId="582760C2" w14:textId="77777777" w:rsidR="006D5872" w:rsidRPr="00F52F10" w:rsidRDefault="006D5872" w:rsidP="006D5872">
            <w:pPr>
              <w:rPr>
                <w:rFonts w:ascii="Times New Roman" w:hAnsi="Times New Roman" w:cs="Times New Roman"/>
                <w:b/>
                <w:bCs/>
              </w:rPr>
            </w:pPr>
          </w:p>
        </w:tc>
        <w:tc>
          <w:tcPr>
            <w:tcW w:w="4589" w:type="dxa"/>
          </w:tcPr>
          <w:p w14:paraId="79B7E4F7" w14:textId="13F22BD4" w:rsidR="006D5872" w:rsidRPr="00F52F10" w:rsidRDefault="006D5872" w:rsidP="006D5872">
            <w:pPr>
              <w:rPr>
                <w:rFonts w:ascii="Times New Roman" w:hAnsi="Times New Roman" w:cs="Times New Roman"/>
                <w:bCs/>
                <w:lang w:eastAsia="hr-HR" w:bidi="sq-AL"/>
              </w:rPr>
            </w:pPr>
            <w:r w:rsidRPr="00F52F10">
              <w:rPr>
                <w:rFonts w:ascii="Times New Roman" w:hAnsi="Times New Roman" w:cs="Times New Roman"/>
                <w:bCs/>
                <w:lang w:eastAsia="hr-HR" w:bidi="sq-AL"/>
              </w:rPr>
              <w:t>b) zhvillimet shkencore dhe teknologjike;</w:t>
            </w:r>
          </w:p>
        </w:tc>
        <w:tc>
          <w:tcPr>
            <w:tcW w:w="1075" w:type="dxa"/>
            <w:gridSpan w:val="2"/>
          </w:tcPr>
          <w:p w14:paraId="1ED7C68D" w14:textId="510B3CDC"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56E8DB93" w14:textId="41A9CAEB" w:rsidR="006D5872" w:rsidRPr="00F52F10" w:rsidRDefault="006D5872" w:rsidP="006D5872">
            <w:pPr>
              <w:rPr>
                <w:rFonts w:ascii="Times New Roman" w:hAnsi="Times New Roman" w:cs="Times New Roman"/>
              </w:rPr>
            </w:pPr>
          </w:p>
        </w:tc>
      </w:tr>
      <w:tr w:rsidR="006D5872" w:rsidRPr="00F52F10" w14:paraId="7FA445CD" w14:textId="77777777" w:rsidTr="00AC7A2D">
        <w:trPr>
          <w:gridAfter w:val="1"/>
          <w:wAfter w:w="8345" w:type="dxa"/>
          <w:trHeight w:val="355"/>
        </w:trPr>
        <w:tc>
          <w:tcPr>
            <w:tcW w:w="1884" w:type="dxa"/>
            <w:vMerge/>
          </w:tcPr>
          <w:p w14:paraId="3031E61E" w14:textId="77777777" w:rsidR="006D5872" w:rsidRPr="00F52F10" w:rsidRDefault="006D5872" w:rsidP="006D5872">
            <w:pPr>
              <w:rPr>
                <w:rFonts w:ascii="Times New Roman" w:hAnsi="Times New Roman" w:cs="Times New Roman"/>
                <w:b/>
                <w:bCs/>
              </w:rPr>
            </w:pPr>
          </w:p>
        </w:tc>
        <w:tc>
          <w:tcPr>
            <w:tcW w:w="4141" w:type="dxa"/>
          </w:tcPr>
          <w:p w14:paraId="0555E46B"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pritjet e konsumatorëve në lidhje me përbërjen e ushqimit dhe ndryshimet në modelet e konsumit të ushqimit;</w:t>
            </w:r>
          </w:p>
        </w:tc>
        <w:tc>
          <w:tcPr>
            <w:tcW w:w="1350" w:type="dxa"/>
          </w:tcPr>
          <w:p w14:paraId="4B289657" w14:textId="77777777" w:rsidR="006D5872" w:rsidRPr="00F52F10" w:rsidRDefault="006D5872" w:rsidP="006D5872">
            <w:pPr>
              <w:rPr>
                <w:rFonts w:ascii="Times New Roman" w:hAnsi="Times New Roman" w:cs="Times New Roman"/>
              </w:rPr>
            </w:pPr>
          </w:p>
        </w:tc>
        <w:tc>
          <w:tcPr>
            <w:tcW w:w="1615" w:type="dxa"/>
            <w:vMerge/>
          </w:tcPr>
          <w:p w14:paraId="6F1C6DA8" w14:textId="77777777" w:rsidR="006D5872" w:rsidRPr="00F52F10" w:rsidRDefault="006D5872" w:rsidP="006D5872">
            <w:pPr>
              <w:rPr>
                <w:rFonts w:ascii="Times New Roman" w:hAnsi="Times New Roman" w:cs="Times New Roman"/>
                <w:b/>
                <w:bCs/>
              </w:rPr>
            </w:pPr>
          </w:p>
        </w:tc>
        <w:tc>
          <w:tcPr>
            <w:tcW w:w="4589" w:type="dxa"/>
          </w:tcPr>
          <w:p w14:paraId="30A7AF02" w14:textId="55CE6801" w:rsidR="006D5872" w:rsidRPr="00F52F10" w:rsidRDefault="006D5872" w:rsidP="006D5872">
            <w:pPr>
              <w:rPr>
                <w:rFonts w:ascii="Times New Roman" w:hAnsi="Times New Roman" w:cs="Times New Roman"/>
                <w:bCs/>
                <w:lang w:eastAsia="hr-HR" w:bidi="sq-AL"/>
              </w:rPr>
            </w:pPr>
            <w:r w:rsidRPr="00F52F10">
              <w:rPr>
                <w:rFonts w:ascii="Times New Roman" w:hAnsi="Times New Roman" w:cs="Times New Roman"/>
                <w:bCs/>
                <w:lang w:eastAsia="hr-HR" w:bidi="sq-AL"/>
              </w:rPr>
              <w:t>c) pritshmëritë e konsumatorëve në lidhje me përbërjen e ushqimit dhe ndryshimet në modelet e konsumit të ushqimit;</w:t>
            </w:r>
          </w:p>
        </w:tc>
        <w:tc>
          <w:tcPr>
            <w:tcW w:w="1075" w:type="dxa"/>
            <w:gridSpan w:val="2"/>
          </w:tcPr>
          <w:p w14:paraId="2BF1A5A3" w14:textId="372AB4EA"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706C23BF" w14:textId="29DA802D" w:rsidR="006D5872" w:rsidRPr="00F52F10" w:rsidRDefault="006D5872" w:rsidP="006D5872">
            <w:pPr>
              <w:rPr>
                <w:rFonts w:ascii="Times New Roman" w:hAnsi="Times New Roman" w:cs="Times New Roman"/>
              </w:rPr>
            </w:pPr>
          </w:p>
        </w:tc>
      </w:tr>
      <w:tr w:rsidR="006D5872" w:rsidRPr="00F52F10" w14:paraId="4310AA7E" w14:textId="77777777" w:rsidTr="00AC7A2D">
        <w:trPr>
          <w:gridAfter w:val="1"/>
          <w:wAfter w:w="8345" w:type="dxa"/>
          <w:trHeight w:val="355"/>
        </w:trPr>
        <w:tc>
          <w:tcPr>
            <w:tcW w:w="1884" w:type="dxa"/>
            <w:vMerge/>
          </w:tcPr>
          <w:p w14:paraId="5C16CD92" w14:textId="77777777" w:rsidR="006D5872" w:rsidRPr="00F52F10" w:rsidRDefault="006D5872" w:rsidP="006D5872">
            <w:pPr>
              <w:rPr>
                <w:rFonts w:ascii="Times New Roman" w:hAnsi="Times New Roman" w:cs="Times New Roman"/>
                <w:b/>
                <w:bCs/>
              </w:rPr>
            </w:pPr>
          </w:p>
        </w:tc>
        <w:tc>
          <w:tcPr>
            <w:tcW w:w="4141" w:type="dxa"/>
          </w:tcPr>
          <w:p w14:paraId="71D93CDE"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rreziqet për shëndetin e njerëzve dhe kafshëve dhe shëndetin e bimëve që lidhen me kafshët dhe mallrat; dhe</w:t>
            </w:r>
          </w:p>
        </w:tc>
        <w:tc>
          <w:tcPr>
            <w:tcW w:w="1350" w:type="dxa"/>
          </w:tcPr>
          <w:p w14:paraId="360100E4" w14:textId="77777777" w:rsidR="006D5872" w:rsidRPr="00F52F10" w:rsidRDefault="006D5872" w:rsidP="006D5872">
            <w:pPr>
              <w:rPr>
                <w:rFonts w:ascii="Times New Roman" w:hAnsi="Times New Roman" w:cs="Times New Roman"/>
              </w:rPr>
            </w:pPr>
          </w:p>
        </w:tc>
        <w:tc>
          <w:tcPr>
            <w:tcW w:w="1615" w:type="dxa"/>
            <w:vMerge/>
          </w:tcPr>
          <w:p w14:paraId="5F8C0890" w14:textId="77777777" w:rsidR="006D5872" w:rsidRPr="00F52F10" w:rsidRDefault="006D5872" w:rsidP="006D5872">
            <w:pPr>
              <w:rPr>
                <w:rFonts w:ascii="Times New Roman" w:hAnsi="Times New Roman" w:cs="Times New Roman"/>
                <w:b/>
                <w:bCs/>
              </w:rPr>
            </w:pPr>
          </w:p>
        </w:tc>
        <w:tc>
          <w:tcPr>
            <w:tcW w:w="4589" w:type="dxa"/>
          </w:tcPr>
          <w:p w14:paraId="1A315F12" w14:textId="48737EB1" w:rsidR="006D5872" w:rsidRPr="00F52F10" w:rsidRDefault="006D5872" w:rsidP="006D5872">
            <w:pPr>
              <w:rPr>
                <w:rFonts w:ascii="Times New Roman" w:hAnsi="Times New Roman" w:cs="Times New Roman"/>
                <w:bCs/>
                <w:lang w:eastAsia="hr-HR" w:bidi="sq-AL"/>
              </w:rPr>
            </w:pPr>
            <w:r w:rsidRPr="00F52F10">
              <w:rPr>
                <w:rFonts w:ascii="Times New Roman" w:hAnsi="Times New Roman" w:cs="Times New Roman"/>
                <w:bCs/>
                <w:lang w:eastAsia="hr-HR" w:bidi="sq-AL"/>
              </w:rPr>
              <w:t>ç) rreziqet për shëndetin e njerëzve dhe kafshëve, si dhe shëndetin e bimëve, të lidhura me kafshët dhe mallrat; dhe</w:t>
            </w:r>
          </w:p>
        </w:tc>
        <w:tc>
          <w:tcPr>
            <w:tcW w:w="1075" w:type="dxa"/>
            <w:gridSpan w:val="2"/>
          </w:tcPr>
          <w:p w14:paraId="7318F872" w14:textId="7C6B4B8C"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2000357C" w14:textId="3E73F9EB" w:rsidR="006D5872" w:rsidRPr="00F52F10" w:rsidRDefault="006D5872" w:rsidP="006D5872">
            <w:pPr>
              <w:rPr>
                <w:rFonts w:ascii="Times New Roman" w:hAnsi="Times New Roman" w:cs="Times New Roman"/>
              </w:rPr>
            </w:pPr>
          </w:p>
        </w:tc>
      </w:tr>
      <w:tr w:rsidR="006D5872" w:rsidRPr="00F52F10" w14:paraId="47C542E3" w14:textId="77777777" w:rsidTr="00AC7A2D">
        <w:trPr>
          <w:gridAfter w:val="1"/>
          <w:wAfter w:w="8345" w:type="dxa"/>
          <w:trHeight w:val="355"/>
        </w:trPr>
        <w:tc>
          <w:tcPr>
            <w:tcW w:w="1884" w:type="dxa"/>
            <w:vMerge/>
          </w:tcPr>
          <w:p w14:paraId="71697272" w14:textId="77777777" w:rsidR="006D5872" w:rsidRPr="00F52F10" w:rsidRDefault="006D5872" w:rsidP="006D5872">
            <w:pPr>
              <w:rPr>
                <w:rFonts w:ascii="Times New Roman" w:hAnsi="Times New Roman" w:cs="Times New Roman"/>
                <w:b/>
                <w:bCs/>
              </w:rPr>
            </w:pPr>
          </w:p>
        </w:tc>
        <w:tc>
          <w:tcPr>
            <w:tcW w:w="4141" w:type="dxa"/>
          </w:tcPr>
          <w:p w14:paraId="755874F9"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informacion mbi shkeljet e mundshme të qëllimshme të kryera përmes praktikave mashtruese ose mashtruese.</w:t>
            </w:r>
          </w:p>
        </w:tc>
        <w:tc>
          <w:tcPr>
            <w:tcW w:w="1350" w:type="dxa"/>
          </w:tcPr>
          <w:p w14:paraId="5D8C7482" w14:textId="77777777" w:rsidR="006D5872" w:rsidRPr="00F52F10" w:rsidRDefault="006D5872" w:rsidP="006D5872">
            <w:pPr>
              <w:rPr>
                <w:rFonts w:ascii="Times New Roman" w:hAnsi="Times New Roman" w:cs="Times New Roman"/>
              </w:rPr>
            </w:pPr>
          </w:p>
        </w:tc>
        <w:tc>
          <w:tcPr>
            <w:tcW w:w="1615" w:type="dxa"/>
            <w:vMerge/>
          </w:tcPr>
          <w:p w14:paraId="705E8966" w14:textId="77777777" w:rsidR="006D5872" w:rsidRPr="00F52F10" w:rsidRDefault="006D5872" w:rsidP="006D5872">
            <w:pPr>
              <w:rPr>
                <w:rFonts w:ascii="Times New Roman" w:hAnsi="Times New Roman" w:cs="Times New Roman"/>
                <w:b/>
                <w:bCs/>
              </w:rPr>
            </w:pPr>
          </w:p>
        </w:tc>
        <w:tc>
          <w:tcPr>
            <w:tcW w:w="4589" w:type="dxa"/>
          </w:tcPr>
          <w:p w14:paraId="75C9F6A7" w14:textId="46A12273" w:rsidR="006D5872" w:rsidRPr="00F52F10" w:rsidRDefault="006D5872" w:rsidP="006D5872">
            <w:pPr>
              <w:rPr>
                <w:rFonts w:ascii="Times New Roman" w:hAnsi="Times New Roman" w:cs="Times New Roman"/>
                <w:bCs/>
                <w:lang w:eastAsia="hr-HR" w:bidi="sq-AL"/>
              </w:rPr>
            </w:pPr>
            <w:r w:rsidRPr="00F52F10">
              <w:rPr>
                <w:rFonts w:ascii="Times New Roman" w:hAnsi="Times New Roman" w:cs="Times New Roman"/>
                <w:bCs/>
                <w:lang w:eastAsia="hr-HR" w:bidi="sq-AL"/>
              </w:rPr>
              <w:t>d) informacionin për shkelje të mundshme të qëllimshme të kryera nëpërmjet praktikave mashtruese ose çorientuese.</w:t>
            </w:r>
          </w:p>
        </w:tc>
        <w:tc>
          <w:tcPr>
            <w:tcW w:w="1075" w:type="dxa"/>
            <w:gridSpan w:val="2"/>
          </w:tcPr>
          <w:p w14:paraId="60085462" w14:textId="3B3E3232"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3A9A2D36" w14:textId="02476F5C" w:rsidR="006D5872" w:rsidRPr="00F52F10" w:rsidRDefault="006D5872" w:rsidP="006D5872">
            <w:pPr>
              <w:rPr>
                <w:rFonts w:ascii="Times New Roman" w:hAnsi="Times New Roman" w:cs="Times New Roman"/>
              </w:rPr>
            </w:pPr>
          </w:p>
        </w:tc>
      </w:tr>
      <w:tr w:rsidR="006D5872" w:rsidRPr="00F52F10" w14:paraId="6DD99097" w14:textId="77777777" w:rsidTr="00AC7A2D">
        <w:trPr>
          <w:gridAfter w:val="1"/>
          <w:wAfter w:w="8345" w:type="dxa"/>
          <w:trHeight w:val="355"/>
        </w:trPr>
        <w:tc>
          <w:tcPr>
            <w:tcW w:w="1884" w:type="dxa"/>
            <w:vMerge/>
          </w:tcPr>
          <w:p w14:paraId="75A3E93C" w14:textId="77777777" w:rsidR="006D5872" w:rsidRPr="00F52F10" w:rsidRDefault="006D5872" w:rsidP="006D5872">
            <w:pPr>
              <w:rPr>
                <w:rFonts w:ascii="Times New Roman" w:hAnsi="Times New Roman" w:cs="Times New Roman"/>
                <w:b/>
                <w:bCs/>
              </w:rPr>
            </w:pPr>
          </w:p>
        </w:tc>
        <w:tc>
          <w:tcPr>
            <w:tcW w:w="4141" w:type="dxa"/>
          </w:tcPr>
          <w:p w14:paraId="2C379CC8"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Gjatë miratimit të akteve të deleguara dhe akteve zbatuese të parashikuara në këtë Seksion, dhe për aq sa kjo nuk pengon arritjen e objektivave të ndjekura nga rregullat e përmendura në Nenin 1(2), Komisioni merr gjithashtu parasysh sa vijon:</w:t>
            </w:r>
          </w:p>
        </w:tc>
        <w:tc>
          <w:tcPr>
            <w:tcW w:w="1350" w:type="dxa"/>
          </w:tcPr>
          <w:p w14:paraId="6C867367" w14:textId="77777777" w:rsidR="006D5872" w:rsidRPr="00F52F10" w:rsidRDefault="006D5872" w:rsidP="006D5872">
            <w:pPr>
              <w:rPr>
                <w:rFonts w:ascii="Times New Roman" w:hAnsi="Times New Roman" w:cs="Times New Roman"/>
              </w:rPr>
            </w:pPr>
          </w:p>
        </w:tc>
        <w:tc>
          <w:tcPr>
            <w:tcW w:w="1615" w:type="dxa"/>
            <w:vMerge/>
          </w:tcPr>
          <w:p w14:paraId="7D0632F2" w14:textId="77777777" w:rsidR="006D5872" w:rsidRPr="00F52F10" w:rsidRDefault="006D5872" w:rsidP="006D5872">
            <w:pPr>
              <w:rPr>
                <w:rFonts w:ascii="Times New Roman" w:hAnsi="Times New Roman" w:cs="Times New Roman"/>
                <w:b/>
                <w:bCs/>
              </w:rPr>
            </w:pPr>
          </w:p>
        </w:tc>
        <w:tc>
          <w:tcPr>
            <w:tcW w:w="4589" w:type="dxa"/>
          </w:tcPr>
          <w:p w14:paraId="71DD69EB" w14:textId="5A52F889" w:rsidR="006D5872" w:rsidRPr="00F52F10" w:rsidRDefault="006D5872" w:rsidP="006D5872">
            <w:pPr>
              <w:rPr>
                <w:rFonts w:ascii="Times New Roman" w:hAnsi="Times New Roman" w:cs="Times New Roman"/>
                <w:bCs/>
                <w:lang w:eastAsia="hr-HR" w:bidi="sq-AL"/>
              </w:rPr>
            </w:pPr>
            <w:r w:rsidRPr="00F52F10">
              <w:rPr>
                <w:rFonts w:ascii="Times New Roman" w:hAnsi="Times New Roman" w:cs="Times New Roman"/>
                <w:bCs/>
                <w:lang w:eastAsia="hr-HR" w:bidi="sq-AL"/>
              </w:rPr>
              <w:t>3. Gjatë miratimit të akteve të parashikuara në këtë Seksion, dhe për aq sa kjo nuk pengon arritjen e objektivave të ndjekura nga rregullat e referuara në pikën 2 të nenit 2, Republika e Shqipërisë merr gjithashtu parasysh sa vijon:</w:t>
            </w:r>
          </w:p>
        </w:tc>
        <w:tc>
          <w:tcPr>
            <w:tcW w:w="1075" w:type="dxa"/>
            <w:gridSpan w:val="2"/>
          </w:tcPr>
          <w:p w14:paraId="56354DE3" w14:textId="5C187736"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55F9DE7F" w14:textId="0987DEBD" w:rsidR="006D5872" w:rsidRPr="00F52F10" w:rsidRDefault="006D5872" w:rsidP="006D5872">
            <w:pPr>
              <w:rPr>
                <w:rFonts w:ascii="Times New Roman" w:hAnsi="Times New Roman" w:cs="Times New Roman"/>
              </w:rPr>
            </w:pPr>
          </w:p>
        </w:tc>
      </w:tr>
      <w:tr w:rsidR="006D5872" w:rsidRPr="00F52F10" w14:paraId="074E338F" w14:textId="77777777" w:rsidTr="00AC7A2D">
        <w:trPr>
          <w:gridAfter w:val="1"/>
          <w:wAfter w:w="8345" w:type="dxa"/>
          <w:trHeight w:val="355"/>
        </w:trPr>
        <w:tc>
          <w:tcPr>
            <w:tcW w:w="1884" w:type="dxa"/>
            <w:vMerge/>
          </w:tcPr>
          <w:p w14:paraId="4E8CE49E" w14:textId="77777777" w:rsidR="006D5872" w:rsidRPr="00F52F10" w:rsidRDefault="006D5872" w:rsidP="006D5872">
            <w:pPr>
              <w:rPr>
                <w:rFonts w:ascii="Times New Roman" w:hAnsi="Times New Roman" w:cs="Times New Roman"/>
                <w:b/>
                <w:bCs/>
              </w:rPr>
            </w:pPr>
          </w:p>
        </w:tc>
        <w:tc>
          <w:tcPr>
            <w:tcW w:w="4141" w:type="dxa"/>
          </w:tcPr>
          <w:p w14:paraId="0E2B73AB"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nevoja për të lehtësuar zbatimin e akteve të deleguara dhe akteve zbatuese, duke marrë parasysh natyrën dhe madhësinë e bizneseve të vogla;</w:t>
            </w:r>
          </w:p>
        </w:tc>
        <w:tc>
          <w:tcPr>
            <w:tcW w:w="1350" w:type="dxa"/>
          </w:tcPr>
          <w:p w14:paraId="34011AAC" w14:textId="77777777" w:rsidR="006D5872" w:rsidRPr="00F52F10" w:rsidRDefault="006D5872" w:rsidP="006D5872">
            <w:pPr>
              <w:rPr>
                <w:rFonts w:ascii="Times New Roman" w:hAnsi="Times New Roman" w:cs="Times New Roman"/>
              </w:rPr>
            </w:pPr>
          </w:p>
        </w:tc>
        <w:tc>
          <w:tcPr>
            <w:tcW w:w="1615" w:type="dxa"/>
            <w:vMerge/>
          </w:tcPr>
          <w:p w14:paraId="29691120" w14:textId="77777777" w:rsidR="006D5872" w:rsidRPr="00F52F10" w:rsidRDefault="006D5872" w:rsidP="006D5872">
            <w:pPr>
              <w:rPr>
                <w:rFonts w:ascii="Times New Roman" w:hAnsi="Times New Roman" w:cs="Times New Roman"/>
                <w:b/>
                <w:bCs/>
              </w:rPr>
            </w:pPr>
          </w:p>
        </w:tc>
        <w:tc>
          <w:tcPr>
            <w:tcW w:w="4589" w:type="dxa"/>
          </w:tcPr>
          <w:p w14:paraId="3EC2CDE5" w14:textId="37A2D84B"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nevojën për të lehtësuar zbatimin e këtyre akteve, duke marrë parasysh natyrën dhe madhësinë e ndërmarrjeve të vogla;</w:t>
            </w:r>
          </w:p>
        </w:tc>
        <w:tc>
          <w:tcPr>
            <w:tcW w:w="1075" w:type="dxa"/>
            <w:gridSpan w:val="2"/>
          </w:tcPr>
          <w:p w14:paraId="526198CA" w14:textId="31A244A9"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052F6BFB" w14:textId="3C78A29F" w:rsidR="006D5872" w:rsidRPr="00F52F10" w:rsidRDefault="006D5872" w:rsidP="006D5872">
            <w:pPr>
              <w:rPr>
                <w:rFonts w:ascii="Times New Roman" w:hAnsi="Times New Roman" w:cs="Times New Roman"/>
              </w:rPr>
            </w:pPr>
          </w:p>
        </w:tc>
      </w:tr>
      <w:tr w:rsidR="006D5872" w:rsidRPr="00F52F10" w14:paraId="7D595365" w14:textId="77777777" w:rsidTr="00AC7A2D">
        <w:trPr>
          <w:gridAfter w:val="1"/>
          <w:wAfter w:w="8345" w:type="dxa"/>
          <w:trHeight w:val="355"/>
        </w:trPr>
        <w:tc>
          <w:tcPr>
            <w:tcW w:w="1884" w:type="dxa"/>
            <w:vMerge/>
          </w:tcPr>
          <w:p w14:paraId="5E1CB157" w14:textId="77777777" w:rsidR="006D5872" w:rsidRPr="00F52F10" w:rsidRDefault="006D5872" w:rsidP="006D5872">
            <w:pPr>
              <w:rPr>
                <w:rFonts w:ascii="Times New Roman" w:hAnsi="Times New Roman" w:cs="Times New Roman"/>
                <w:b/>
                <w:bCs/>
              </w:rPr>
            </w:pPr>
          </w:p>
        </w:tc>
        <w:tc>
          <w:tcPr>
            <w:tcW w:w="4141" w:type="dxa"/>
          </w:tcPr>
          <w:p w14:paraId="0DCC3FE2"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nevoja për të mundësuar përdorimin e vazhdueshëm të metodave tradicionale në çdo fazë të prodhimit, përpunimit ose shpërndarjes së ushqimit, si dhe prodhimin e ushqimeve tradicionale; dhe</w:t>
            </w:r>
          </w:p>
        </w:tc>
        <w:tc>
          <w:tcPr>
            <w:tcW w:w="1350" w:type="dxa"/>
          </w:tcPr>
          <w:p w14:paraId="6FBB7C71" w14:textId="77777777" w:rsidR="006D5872" w:rsidRPr="00F52F10" w:rsidRDefault="006D5872" w:rsidP="006D5872">
            <w:pPr>
              <w:rPr>
                <w:rFonts w:ascii="Times New Roman" w:hAnsi="Times New Roman" w:cs="Times New Roman"/>
              </w:rPr>
            </w:pPr>
          </w:p>
        </w:tc>
        <w:tc>
          <w:tcPr>
            <w:tcW w:w="1615" w:type="dxa"/>
            <w:vMerge/>
          </w:tcPr>
          <w:p w14:paraId="06A1F5DD" w14:textId="77777777" w:rsidR="006D5872" w:rsidRPr="00F52F10" w:rsidRDefault="006D5872" w:rsidP="006D5872">
            <w:pPr>
              <w:rPr>
                <w:rFonts w:ascii="Times New Roman" w:hAnsi="Times New Roman" w:cs="Times New Roman"/>
                <w:b/>
                <w:bCs/>
              </w:rPr>
            </w:pPr>
          </w:p>
        </w:tc>
        <w:tc>
          <w:tcPr>
            <w:tcW w:w="4589" w:type="dxa"/>
          </w:tcPr>
          <w:p w14:paraId="0E61C7AD" w14:textId="20983B8A"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nevojën për të mundësuar vazhdimin e përdorimit të metodave tradicionale në çdo fazë të prodhimit, përpunimit ose shpërndarjes së ushqimit, si dhe prodhimin e ushqimeve tradicionale; dhe</w:t>
            </w:r>
          </w:p>
        </w:tc>
        <w:tc>
          <w:tcPr>
            <w:tcW w:w="1075" w:type="dxa"/>
            <w:gridSpan w:val="2"/>
          </w:tcPr>
          <w:p w14:paraId="5835E7A7" w14:textId="3930CC67"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2704C72A" w14:textId="7B0393CD" w:rsidR="006D5872" w:rsidRPr="00F52F10" w:rsidRDefault="006D5872" w:rsidP="006D5872">
            <w:pPr>
              <w:rPr>
                <w:rFonts w:ascii="Times New Roman" w:hAnsi="Times New Roman" w:cs="Times New Roman"/>
              </w:rPr>
            </w:pPr>
          </w:p>
        </w:tc>
      </w:tr>
      <w:tr w:rsidR="006D5872" w:rsidRPr="00F52F10" w14:paraId="4EEAFE78" w14:textId="77777777" w:rsidTr="00AC7A2D">
        <w:trPr>
          <w:gridAfter w:val="1"/>
          <w:wAfter w:w="8345" w:type="dxa"/>
          <w:trHeight w:val="355"/>
        </w:trPr>
        <w:tc>
          <w:tcPr>
            <w:tcW w:w="1884" w:type="dxa"/>
            <w:vMerge/>
          </w:tcPr>
          <w:p w14:paraId="66E15249" w14:textId="77777777" w:rsidR="006D5872" w:rsidRPr="00F52F10" w:rsidRDefault="006D5872" w:rsidP="006D5872">
            <w:pPr>
              <w:rPr>
                <w:rFonts w:ascii="Times New Roman" w:hAnsi="Times New Roman" w:cs="Times New Roman"/>
                <w:b/>
                <w:bCs/>
              </w:rPr>
            </w:pPr>
          </w:p>
        </w:tc>
        <w:tc>
          <w:tcPr>
            <w:tcW w:w="4141" w:type="dxa"/>
          </w:tcPr>
          <w:p w14:paraId="6D1E9974" w14:textId="77777777"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nevojat e operatorëve të vendosur në rajone që i nënshtrohen kufizimeve specifike gjeografike.</w:t>
            </w:r>
          </w:p>
        </w:tc>
        <w:tc>
          <w:tcPr>
            <w:tcW w:w="1350" w:type="dxa"/>
          </w:tcPr>
          <w:p w14:paraId="49F1D64D" w14:textId="77777777" w:rsidR="006D5872" w:rsidRPr="00F52F10" w:rsidRDefault="006D5872" w:rsidP="006D5872">
            <w:pPr>
              <w:rPr>
                <w:rFonts w:ascii="Times New Roman" w:hAnsi="Times New Roman" w:cs="Times New Roman"/>
              </w:rPr>
            </w:pPr>
          </w:p>
        </w:tc>
        <w:tc>
          <w:tcPr>
            <w:tcW w:w="1615" w:type="dxa"/>
            <w:vMerge/>
          </w:tcPr>
          <w:p w14:paraId="5DB715D2" w14:textId="77777777" w:rsidR="006D5872" w:rsidRPr="00F52F10" w:rsidRDefault="006D5872" w:rsidP="006D5872">
            <w:pPr>
              <w:rPr>
                <w:rFonts w:ascii="Times New Roman" w:hAnsi="Times New Roman" w:cs="Times New Roman"/>
                <w:b/>
                <w:bCs/>
              </w:rPr>
            </w:pPr>
          </w:p>
        </w:tc>
        <w:tc>
          <w:tcPr>
            <w:tcW w:w="4589" w:type="dxa"/>
          </w:tcPr>
          <w:p w14:paraId="53CD0EED" w14:textId="1422E3FC" w:rsidR="006D5872" w:rsidRPr="00F52F10" w:rsidRDefault="006D5872" w:rsidP="006D5872">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nevojat e operatorëve të vendosur në rajone që janë subjekt i kufizimeve specifike gjeografike.</w:t>
            </w:r>
          </w:p>
        </w:tc>
        <w:tc>
          <w:tcPr>
            <w:tcW w:w="1075" w:type="dxa"/>
            <w:gridSpan w:val="2"/>
          </w:tcPr>
          <w:p w14:paraId="7CC27AAD" w14:textId="201E706C" w:rsidR="006D5872" w:rsidRPr="00F52F10" w:rsidRDefault="006D5872" w:rsidP="006D5872">
            <w:pPr>
              <w:rPr>
                <w:rFonts w:ascii="Times New Roman" w:hAnsi="Times New Roman" w:cs="Times New Roman"/>
              </w:rPr>
            </w:pPr>
            <w:r w:rsidRPr="00F52F10">
              <w:rPr>
                <w:rFonts w:ascii="Times New Roman" w:hAnsi="Times New Roman" w:cs="Times New Roman"/>
              </w:rPr>
              <w:t>Plotësisht</w:t>
            </w:r>
          </w:p>
        </w:tc>
        <w:tc>
          <w:tcPr>
            <w:tcW w:w="998" w:type="dxa"/>
          </w:tcPr>
          <w:p w14:paraId="4BE94438" w14:textId="534A1F86" w:rsidR="006D5872" w:rsidRPr="00F52F10" w:rsidRDefault="006D5872" w:rsidP="006D5872">
            <w:pPr>
              <w:rPr>
                <w:rFonts w:ascii="Times New Roman" w:hAnsi="Times New Roman" w:cs="Times New Roman"/>
              </w:rPr>
            </w:pPr>
          </w:p>
        </w:tc>
      </w:tr>
      <w:tr w:rsidR="00E62789" w:rsidRPr="00F52F10" w14:paraId="13527E67" w14:textId="77777777" w:rsidTr="00AC7A2D">
        <w:trPr>
          <w:gridAfter w:val="1"/>
          <w:wAfter w:w="8345" w:type="dxa"/>
          <w:trHeight w:val="355"/>
        </w:trPr>
        <w:tc>
          <w:tcPr>
            <w:tcW w:w="1884" w:type="dxa"/>
            <w:vMerge w:val="restart"/>
          </w:tcPr>
          <w:p w14:paraId="2831318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17</w:t>
            </w:r>
          </w:p>
          <w:p w14:paraId="02463CD9"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Përkufizime specifike</w:t>
            </w:r>
          </w:p>
        </w:tc>
        <w:tc>
          <w:tcPr>
            <w:tcW w:w="4141" w:type="dxa"/>
          </w:tcPr>
          <w:p w14:paraId="5B990FC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Për qëllimet e Nenit 18:</w:t>
            </w:r>
          </w:p>
        </w:tc>
        <w:tc>
          <w:tcPr>
            <w:tcW w:w="1350" w:type="dxa"/>
          </w:tcPr>
          <w:p w14:paraId="19FEE897" w14:textId="77777777" w:rsidR="00E62789" w:rsidRPr="00F52F10" w:rsidRDefault="00E62789" w:rsidP="00E62789">
            <w:pPr>
              <w:rPr>
                <w:rFonts w:ascii="Times New Roman" w:hAnsi="Times New Roman" w:cs="Times New Roman"/>
              </w:rPr>
            </w:pPr>
          </w:p>
        </w:tc>
        <w:tc>
          <w:tcPr>
            <w:tcW w:w="1615" w:type="dxa"/>
            <w:vMerge w:val="restart"/>
          </w:tcPr>
          <w:p w14:paraId="632DA22C" w14:textId="77777777" w:rsidR="00E62789" w:rsidRPr="00F52F10" w:rsidRDefault="00E62789" w:rsidP="00E62789">
            <w:pPr>
              <w:spacing w:line="276" w:lineRule="auto"/>
              <w:rPr>
                <w:rFonts w:ascii="Times New Roman" w:hAnsi="Times New Roman" w:cs="Times New Roman"/>
                <w:b/>
                <w:bCs/>
                <w:lang w:eastAsia="hr-HR" w:bidi="sq-AL"/>
              </w:rPr>
            </w:pPr>
            <w:r w:rsidRPr="00F52F10">
              <w:rPr>
                <w:rFonts w:ascii="Times New Roman" w:hAnsi="Times New Roman" w:cs="Times New Roman"/>
                <w:b/>
                <w:bCs/>
                <w:lang w:eastAsia="hr-HR" w:bidi="sq-AL"/>
              </w:rPr>
              <w:t>Neni 3</w:t>
            </w:r>
          </w:p>
          <w:p w14:paraId="68B3707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Përkufizime</w:t>
            </w:r>
          </w:p>
        </w:tc>
        <w:tc>
          <w:tcPr>
            <w:tcW w:w="4589" w:type="dxa"/>
          </w:tcPr>
          <w:p w14:paraId="46EE501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Për qëllimet e këtij ligji, termat e mëposhtëm kanë kuptimet e mëposhtme:</w:t>
            </w:r>
          </w:p>
        </w:tc>
        <w:tc>
          <w:tcPr>
            <w:tcW w:w="1075" w:type="dxa"/>
            <w:gridSpan w:val="2"/>
          </w:tcPr>
          <w:p w14:paraId="3F83211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498C1E0" w14:textId="77777777" w:rsidR="00E62789" w:rsidRPr="00F52F10" w:rsidRDefault="00E62789" w:rsidP="00E62789">
            <w:pPr>
              <w:rPr>
                <w:rFonts w:ascii="Times New Roman" w:hAnsi="Times New Roman" w:cs="Times New Roman"/>
              </w:rPr>
            </w:pPr>
          </w:p>
        </w:tc>
      </w:tr>
      <w:tr w:rsidR="00E62789" w:rsidRPr="00F52F10" w14:paraId="6F842685" w14:textId="77777777" w:rsidTr="00AC7A2D">
        <w:trPr>
          <w:gridAfter w:val="1"/>
          <w:wAfter w:w="8345" w:type="dxa"/>
          <w:trHeight w:val="355"/>
        </w:trPr>
        <w:tc>
          <w:tcPr>
            <w:tcW w:w="1884" w:type="dxa"/>
            <w:vMerge/>
          </w:tcPr>
          <w:p w14:paraId="5EC7E898" w14:textId="77777777" w:rsidR="00E62789" w:rsidRPr="00F52F10" w:rsidRDefault="00E62789" w:rsidP="00E62789">
            <w:pPr>
              <w:rPr>
                <w:rFonts w:ascii="Times New Roman" w:hAnsi="Times New Roman" w:cs="Times New Roman"/>
                <w:b/>
                <w:bCs/>
              </w:rPr>
            </w:pPr>
          </w:p>
        </w:tc>
        <w:tc>
          <w:tcPr>
            <w:tcW w:w="4141" w:type="dxa"/>
          </w:tcPr>
          <w:p w14:paraId="3632EB6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'nën përgjegjësinë e veterinerit zyrtar' do të thotë që veterineri zyrtar ia cakton kryerjen e një veprimi një ndihmësi zyrtar;</w:t>
            </w:r>
          </w:p>
        </w:tc>
        <w:tc>
          <w:tcPr>
            <w:tcW w:w="1350" w:type="dxa"/>
          </w:tcPr>
          <w:p w14:paraId="5A7CD21C" w14:textId="77777777" w:rsidR="00E62789" w:rsidRPr="00F52F10" w:rsidRDefault="00E62789" w:rsidP="00E62789">
            <w:pPr>
              <w:rPr>
                <w:rFonts w:ascii="Times New Roman" w:hAnsi="Times New Roman" w:cs="Times New Roman"/>
              </w:rPr>
            </w:pPr>
          </w:p>
        </w:tc>
        <w:tc>
          <w:tcPr>
            <w:tcW w:w="1615" w:type="dxa"/>
            <w:vMerge/>
          </w:tcPr>
          <w:p w14:paraId="01956F44" w14:textId="77777777" w:rsidR="00E62789" w:rsidRPr="00F52F10" w:rsidRDefault="00E62789" w:rsidP="00E62789">
            <w:pPr>
              <w:rPr>
                <w:rFonts w:ascii="Times New Roman" w:hAnsi="Times New Roman" w:cs="Times New Roman"/>
                <w:b/>
                <w:bCs/>
              </w:rPr>
            </w:pPr>
          </w:p>
        </w:tc>
        <w:tc>
          <w:tcPr>
            <w:tcW w:w="4589" w:type="dxa"/>
          </w:tcPr>
          <w:p w14:paraId="5CDA372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31. “Nën përgjegjësinë e veterinerit zyrtar”  nënkupton se veterineri zyrtar ia ngarkon kryerjen e një veprimi një ndihmësi zyrtar;</w:t>
            </w:r>
          </w:p>
          <w:p w14:paraId="3A83B162"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6938E17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62E0BB6" w14:textId="77777777" w:rsidR="00E62789" w:rsidRPr="00F52F10" w:rsidRDefault="00E62789" w:rsidP="00E62789">
            <w:pPr>
              <w:rPr>
                <w:rFonts w:ascii="Times New Roman" w:hAnsi="Times New Roman" w:cs="Times New Roman"/>
              </w:rPr>
            </w:pPr>
          </w:p>
        </w:tc>
      </w:tr>
      <w:tr w:rsidR="00E62789" w:rsidRPr="00F52F10" w14:paraId="102C3E1E" w14:textId="77777777" w:rsidTr="00AC7A2D">
        <w:trPr>
          <w:gridAfter w:val="1"/>
          <w:wAfter w:w="8345" w:type="dxa"/>
          <w:trHeight w:val="355"/>
        </w:trPr>
        <w:tc>
          <w:tcPr>
            <w:tcW w:w="1884" w:type="dxa"/>
            <w:vMerge/>
          </w:tcPr>
          <w:p w14:paraId="3BC6C19D" w14:textId="77777777" w:rsidR="00E62789" w:rsidRPr="00F52F10" w:rsidRDefault="00E62789" w:rsidP="00E62789">
            <w:pPr>
              <w:rPr>
                <w:rFonts w:ascii="Times New Roman" w:hAnsi="Times New Roman" w:cs="Times New Roman"/>
                <w:b/>
                <w:bCs/>
              </w:rPr>
            </w:pPr>
          </w:p>
        </w:tc>
        <w:tc>
          <w:tcPr>
            <w:tcW w:w="4141" w:type="dxa"/>
          </w:tcPr>
          <w:p w14:paraId="52FE834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'nën mbikëqyrjen e veterinerit zyrtar' do të thotë që një veprim kryhet nga një ndihmës zyrtar nën përgjegjësinë e veterinerit zyrtar dhe veterineri zyrtar është i pranishëm në ambiente gjatë kohës së nevojshme për të kryer atë veprim;</w:t>
            </w:r>
          </w:p>
        </w:tc>
        <w:tc>
          <w:tcPr>
            <w:tcW w:w="1350" w:type="dxa"/>
          </w:tcPr>
          <w:p w14:paraId="08FEC2BD" w14:textId="77777777" w:rsidR="00E62789" w:rsidRPr="00F52F10" w:rsidRDefault="00E62789" w:rsidP="00E62789">
            <w:pPr>
              <w:rPr>
                <w:rFonts w:ascii="Times New Roman" w:hAnsi="Times New Roman" w:cs="Times New Roman"/>
              </w:rPr>
            </w:pPr>
          </w:p>
        </w:tc>
        <w:tc>
          <w:tcPr>
            <w:tcW w:w="1615" w:type="dxa"/>
            <w:vMerge/>
          </w:tcPr>
          <w:p w14:paraId="308189E1" w14:textId="77777777" w:rsidR="00E62789" w:rsidRPr="00F52F10" w:rsidRDefault="00E62789" w:rsidP="00E62789">
            <w:pPr>
              <w:rPr>
                <w:rFonts w:ascii="Times New Roman" w:hAnsi="Times New Roman" w:cs="Times New Roman"/>
                <w:b/>
                <w:bCs/>
              </w:rPr>
            </w:pPr>
          </w:p>
        </w:tc>
        <w:tc>
          <w:tcPr>
            <w:tcW w:w="4589" w:type="dxa"/>
          </w:tcPr>
          <w:p w14:paraId="74933F9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32. “Nën mbikëqyrjen e veterinerit zyrtar”  nënkupton se një veprim kryhet nga një ndihmës zyrtar nën përgjegjësinë e veterinerit zyrtar dhe veterinari zyrtar është i pranishëm në objekt gjatë kohës së nevojshme për kryerjen e atij veprimi;</w:t>
            </w:r>
          </w:p>
        </w:tc>
        <w:tc>
          <w:tcPr>
            <w:tcW w:w="1075" w:type="dxa"/>
            <w:gridSpan w:val="2"/>
          </w:tcPr>
          <w:p w14:paraId="4FFAC52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269CEB7" w14:textId="77777777" w:rsidR="00E62789" w:rsidRPr="00F52F10" w:rsidRDefault="00E62789" w:rsidP="00E62789">
            <w:pPr>
              <w:rPr>
                <w:rFonts w:ascii="Times New Roman" w:hAnsi="Times New Roman" w:cs="Times New Roman"/>
              </w:rPr>
            </w:pPr>
          </w:p>
        </w:tc>
      </w:tr>
      <w:tr w:rsidR="00E62789" w:rsidRPr="00F52F10" w14:paraId="27BAF2FF" w14:textId="77777777" w:rsidTr="00AC7A2D">
        <w:trPr>
          <w:gridAfter w:val="1"/>
          <w:wAfter w:w="8345" w:type="dxa"/>
          <w:trHeight w:val="355"/>
        </w:trPr>
        <w:tc>
          <w:tcPr>
            <w:tcW w:w="1884" w:type="dxa"/>
            <w:vMerge/>
          </w:tcPr>
          <w:p w14:paraId="0C57AD23" w14:textId="77777777" w:rsidR="00E62789" w:rsidRPr="00F52F10" w:rsidRDefault="00E62789" w:rsidP="00E62789">
            <w:pPr>
              <w:rPr>
                <w:rFonts w:ascii="Times New Roman" w:hAnsi="Times New Roman" w:cs="Times New Roman"/>
                <w:b/>
                <w:bCs/>
              </w:rPr>
            </w:pPr>
          </w:p>
        </w:tc>
        <w:tc>
          <w:tcPr>
            <w:tcW w:w="4141" w:type="dxa"/>
          </w:tcPr>
          <w:p w14:paraId="1A99DFF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"inspektim para therrjes" do të thotë verifikimi, para aktiviteteve të therjes, i kërkesave për shëndetin dhe mirëqenien e kafshëve të njerëzve dhe të kafshëve, duke përfshirë, kur është e përshtatshme, ekzaminimin klinik të secilës kafshë individuale dhe verifikimin e informacionit të zinxhirit ushqimor siç përmendet në Seksionin III të Shtojcës II të Rregullores (KE) nr. 853/2004;</w:t>
            </w:r>
          </w:p>
        </w:tc>
        <w:tc>
          <w:tcPr>
            <w:tcW w:w="1350" w:type="dxa"/>
          </w:tcPr>
          <w:p w14:paraId="1C3124A7" w14:textId="77777777" w:rsidR="00E62789" w:rsidRPr="00F52F10" w:rsidRDefault="00E62789" w:rsidP="00E62789">
            <w:pPr>
              <w:rPr>
                <w:rFonts w:ascii="Times New Roman" w:hAnsi="Times New Roman" w:cs="Times New Roman"/>
              </w:rPr>
            </w:pPr>
          </w:p>
        </w:tc>
        <w:tc>
          <w:tcPr>
            <w:tcW w:w="1615" w:type="dxa"/>
            <w:vMerge/>
          </w:tcPr>
          <w:p w14:paraId="2457D710" w14:textId="77777777" w:rsidR="00E62789" w:rsidRPr="00F52F10" w:rsidRDefault="00E62789" w:rsidP="00E62789">
            <w:pPr>
              <w:rPr>
                <w:rFonts w:ascii="Times New Roman" w:hAnsi="Times New Roman" w:cs="Times New Roman"/>
                <w:b/>
                <w:bCs/>
              </w:rPr>
            </w:pPr>
          </w:p>
        </w:tc>
        <w:tc>
          <w:tcPr>
            <w:tcW w:w="4589" w:type="dxa"/>
          </w:tcPr>
          <w:p w14:paraId="58E243B9" w14:textId="158AC7AC"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10. “Inspektim para therjes” nënkupton verifikimin, përpara aktivitetit të therjes, të kërkesave për shëndetin e njerëzve, kafshëve dhe mirëqenien e kafshëve, duke përfshirë, sipas rastit, ekzaminimin klinik të çdo kafshe individualisht dhe verifikimin e informacionit të zinxhirit ushqimor në lidhje me të gjitha kafshët, përveç kafshëve të egra të gjahut, të dërguara ose të destinuara për t'u dërguar në thertore</w:t>
            </w:r>
            <w:r w:rsidR="00712AFD" w:rsidRPr="00F52F10">
              <w:rPr>
                <w:rFonts w:ascii="Times New Roman" w:hAnsi="Times New Roman" w:cs="Times New Roman"/>
                <w:bCs/>
                <w:lang w:eastAsia="hr-HR" w:bidi="sq-AL"/>
              </w:rPr>
              <w:t xml:space="preserve"> ose stabiliment për trajtimin e gjahut</w:t>
            </w:r>
            <w:r w:rsidRPr="00F52F10">
              <w:rPr>
                <w:rFonts w:ascii="Times New Roman" w:hAnsi="Times New Roman" w:cs="Times New Roman"/>
                <w:bCs/>
                <w:lang w:eastAsia="hr-HR" w:bidi="sq-AL"/>
              </w:rPr>
              <w:t xml:space="preserve"> siç përmendet në legjislacionin përkatës;</w:t>
            </w:r>
          </w:p>
          <w:p w14:paraId="7B4CF1E9"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51E9727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3D89AE5" w14:textId="77777777" w:rsidR="00E62789" w:rsidRPr="00F52F10" w:rsidRDefault="00E62789" w:rsidP="00E62789">
            <w:pPr>
              <w:rPr>
                <w:rFonts w:ascii="Times New Roman" w:hAnsi="Times New Roman" w:cs="Times New Roman"/>
              </w:rPr>
            </w:pPr>
          </w:p>
        </w:tc>
      </w:tr>
      <w:tr w:rsidR="00E62789" w:rsidRPr="00F52F10" w14:paraId="776B31DF" w14:textId="77777777" w:rsidTr="00AC7A2D">
        <w:trPr>
          <w:gridAfter w:val="1"/>
          <w:wAfter w:w="8345" w:type="dxa"/>
          <w:trHeight w:val="355"/>
        </w:trPr>
        <w:tc>
          <w:tcPr>
            <w:tcW w:w="1884" w:type="dxa"/>
            <w:vMerge/>
          </w:tcPr>
          <w:p w14:paraId="4A08F621" w14:textId="77777777" w:rsidR="00E62789" w:rsidRPr="00F52F10" w:rsidRDefault="00E62789" w:rsidP="00E62789">
            <w:pPr>
              <w:rPr>
                <w:rFonts w:ascii="Times New Roman" w:hAnsi="Times New Roman" w:cs="Times New Roman"/>
                <w:b/>
                <w:bCs/>
              </w:rPr>
            </w:pPr>
          </w:p>
        </w:tc>
        <w:tc>
          <w:tcPr>
            <w:tcW w:w="4141" w:type="dxa"/>
          </w:tcPr>
          <w:p w14:paraId="54D7337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'inspektim pas ngordhjes' do të thotë verifikimi në thertore ose në stabilimentin e trajtimit të gjahut i përputhshmërisë me kërkesat që zbatohen për:</w:t>
            </w:r>
          </w:p>
        </w:tc>
        <w:tc>
          <w:tcPr>
            <w:tcW w:w="1350" w:type="dxa"/>
          </w:tcPr>
          <w:p w14:paraId="5EDF4B01" w14:textId="77777777" w:rsidR="00E62789" w:rsidRPr="00F52F10" w:rsidRDefault="00E62789" w:rsidP="00E62789">
            <w:pPr>
              <w:rPr>
                <w:rFonts w:ascii="Times New Roman" w:hAnsi="Times New Roman" w:cs="Times New Roman"/>
              </w:rPr>
            </w:pPr>
          </w:p>
        </w:tc>
        <w:tc>
          <w:tcPr>
            <w:tcW w:w="1615" w:type="dxa"/>
            <w:vMerge/>
          </w:tcPr>
          <w:p w14:paraId="374D4439" w14:textId="77777777" w:rsidR="00E62789" w:rsidRPr="00F52F10" w:rsidRDefault="00E62789" w:rsidP="00E62789">
            <w:pPr>
              <w:rPr>
                <w:rFonts w:ascii="Times New Roman" w:hAnsi="Times New Roman" w:cs="Times New Roman"/>
                <w:b/>
                <w:bCs/>
              </w:rPr>
            </w:pPr>
          </w:p>
        </w:tc>
        <w:tc>
          <w:tcPr>
            <w:tcW w:w="4589" w:type="dxa"/>
          </w:tcPr>
          <w:p w14:paraId="2A3F16E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11. “Inspektim pas therjes nënkupton verifikimin në thertore ose në stabilimentin e trajtimit të kafshëve të gjahut, të përputhjes me kërkesat e aplikueshme për:</w:t>
            </w:r>
          </w:p>
        </w:tc>
        <w:tc>
          <w:tcPr>
            <w:tcW w:w="1075" w:type="dxa"/>
            <w:gridSpan w:val="2"/>
          </w:tcPr>
          <w:p w14:paraId="515E476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8E51534" w14:textId="77777777" w:rsidR="00E62789" w:rsidRPr="00F52F10" w:rsidRDefault="00E62789" w:rsidP="00E62789">
            <w:pPr>
              <w:rPr>
                <w:rFonts w:ascii="Times New Roman" w:hAnsi="Times New Roman" w:cs="Times New Roman"/>
              </w:rPr>
            </w:pPr>
          </w:p>
        </w:tc>
      </w:tr>
      <w:tr w:rsidR="00E62789" w:rsidRPr="00F52F10" w14:paraId="0DD21A8B" w14:textId="77777777" w:rsidTr="00AC7A2D">
        <w:trPr>
          <w:gridAfter w:val="1"/>
          <w:wAfter w:w="8345" w:type="dxa"/>
          <w:trHeight w:val="355"/>
        </w:trPr>
        <w:tc>
          <w:tcPr>
            <w:tcW w:w="1884" w:type="dxa"/>
            <w:vMerge/>
          </w:tcPr>
          <w:p w14:paraId="66652AE0" w14:textId="77777777" w:rsidR="00E62789" w:rsidRPr="00F52F10" w:rsidRDefault="00E62789" w:rsidP="00E62789">
            <w:pPr>
              <w:rPr>
                <w:rFonts w:ascii="Times New Roman" w:hAnsi="Times New Roman" w:cs="Times New Roman"/>
                <w:b/>
                <w:bCs/>
              </w:rPr>
            </w:pPr>
          </w:p>
        </w:tc>
        <w:tc>
          <w:tcPr>
            <w:tcW w:w="4141" w:type="dxa"/>
          </w:tcPr>
          <w:p w14:paraId="522ABEB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karkasat siç përcaktohen në pikën 1.9 të Shtojcës I të Rregullores (KE) nr. 853/2004 dhe të brendshmet siç përcaktohen në pikën 1.11 të asaj Shtojce, me qëllim përcaktimin nëse mishi është i përshtatshëm për konsum njerëzor,</w:t>
            </w:r>
          </w:p>
        </w:tc>
        <w:tc>
          <w:tcPr>
            <w:tcW w:w="1350" w:type="dxa"/>
          </w:tcPr>
          <w:p w14:paraId="4CE48A64" w14:textId="77777777" w:rsidR="00E62789" w:rsidRPr="00F52F10" w:rsidRDefault="00E62789" w:rsidP="00E62789">
            <w:pPr>
              <w:rPr>
                <w:rFonts w:ascii="Times New Roman" w:hAnsi="Times New Roman" w:cs="Times New Roman"/>
              </w:rPr>
            </w:pPr>
          </w:p>
        </w:tc>
        <w:tc>
          <w:tcPr>
            <w:tcW w:w="1615" w:type="dxa"/>
            <w:vMerge/>
          </w:tcPr>
          <w:p w14:paraId="769DF278" w14:textId="77777777" w:rsidR="00E62789" w:rsidRPr="00F52F10" w:rsidRDefault="00E62789" w:rsidP="00E62789">
            <w:pPr>
              <w:rPr>
                <w:rFonts w:ascii="Times New Roman" w:hAnsi="Times New Roman" w:cs="Times New Roman"/>
                <w:b/>
                <w:bCs/>
              </w:rPr>
            </w:pPr>
          </w:p>
        </w:tc>
        <w:tc>
          <w:tcPr>
            <w:tcW w:w="4589" w:type="dxa"/>
          </w:tcPr>
          <w:p w14:paraId="246BE520" w14:textId="1AF330CC"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karkasat</w:t>
            </w:r>
            <w:r w:rsidR="00676D2B" w:rsidRPr="00F52F10">
              <w:rPr>
                <w:rFonts w:ascii="Times New Roman" w:hAnsi="Times New Roman" w:cs="Times New Roman"/>
                <w:bCs/>
                <w:lang w:eastAsia="hr-HR" w:bidi="sq-AL"/>
              </w:rPr>
              <w:t>,</w:t>
            </w:r>
            <w:r w:rsidR="00676D2B" w:rsidRPr="00F52F10">
              <w:t xml:space="preserve"> </w:t>
            </w:r>
            <w:r w:rsidR="00676D2B" w:rsidRPr="00F52F10">
              <w:rPr>
                <w:rFonts w:ascii="Times New Roman" w:hAnsi="Times New Roman" w:cs="Times New Roman"/>
                <w:bCs/>
                <w:lang w:eastAsia="hr-HR" w:bidi="sq-AL"/>
              </w:rPr>
              <w:t xml:space="preserve">trupi i një kafshe pas therjes dhe përgatitjes së karkasës, si dhe të brendshmet, mishi i freskët i ndryshëm nga ai i karkasës, duke përfshirë organet e brendshme dhe gjakun, me qëllim vendimmarrjen nëse mishi </w:t>
            </w:r>
            <w:r w:rsidRPr="00F52F10">
              <w:rPr>
                <w:rFonts w:ascii="Times New Roman" w:hAnsi="Times New Roman" w:cs="Times New Roman"/>
                <w:bCs/>
                <w:lang w:eastAsia="hr-HR" w:bidi="sq-AL"/>
              </w:rPr>
              <w:t>është i përshtatshëm për konsum njerëzor;</w:t>
            </w:r>
          </w:p>
        </w:tc>
        <w:tc>
          <w:tcPr>
            <w:tcW w:w="1075" w:type="dxa"/>
            <w:gridSpan w:val="2"/>
          </w:tcPr>
          <w:p w14:paraId="5A41B61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5F39CC6" w14:textId="77777777" w:rsidR="00E62789" w:rsidRPr="00F52F10" w:rsidRDefault="00E62789" w:rsidP="00E62789">
            <w:pPr>
              <w:rPr>
                <w:rFonts w:ascii="Times New Roman" w:hAnsi="Times New Roman" w:cs="Times New Roman"/>
              </w:rPr>
            </w:pPr>
          </w:p>
        </w:tc>
      </w:tr>
      <w:tr w:rsidR="00E62789" w:rsidRPr="00F52F10" w14:paraId="213903FE" w14:textId="77777777" w:rsidTr="00AC7A2D">
        <w:trPr>
          <w:gridAfter w:val="1"/>
          <w:wAfter w:w="8345" w:type="dxa"/>
          <w:trHeight w:val="355"/>
        </w:trPr>
        <w:tc>
          <w:tcPr>
            <w:tcW w:w="1884" w:type="dxa"/>
            <w:vMerge/>
          </w:tcPr>
          <w:p w14:paraId="50510C54" w14:textId="77777777" w:rsidR="00E62789" w:rsidRPr="00F52F10" w:rsidRDefault="00E62789" w:rsidP="00E62789">
            <w:pPr>
              <w:rPr>
                <w:rFonts w:ascii="Times New Roman" w:hAnsi="Times New Roman" w:cs="Times New Roman"/>
                <w:b/>
                <w:bCs/>
              </w:rPr>
            </w:pPr>
          </w:p>
        </w:tc>
        <w:tc>
          <w:tcPr>
            <w:tcW w:w="4141" w:type="dxa"/>
          </w:tcPr>
          <w:p w14:paraId="5052D7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largimin e sigurt të materialit të rrezikshëm të specifikuar, dhe</w:t>
            </w:r>
          </w:p>
        </w:tc>
        <w:tc>
          <w:tcPr>
            <w:tcW w:w="1350" w:type="dxa"/>
          </w:tcPr>
          <w:p w14:paraId="151FFD98" w14:textId="77777777" w:rsidR="00E62789" w:rsidRPr="00F52F10" w:rsidRDefault="00E62789" w:rsidP="00E62789">
            <w:pPr>
              <w:rPr>
                <w:rFonts w:ascii="Times New Roman" w:hAnsi="Times New Roman" w:cs="Times New Roman"/>
              </w:rPr>
            </w:pPr>
          </w:p>
        </w:tc>
        <w:tc>
          <w:tcPr>
            <w:tcW w:w="1615" w:type="dxa"/>
            <w:vMerge/>
          </w:tcPr>
          <w:p w14:paraId="07506725" w14:textId="77777777" w:rsidR="00E62789" w:rsidRPr="00F52F10" w:rsidRDefault="00E62789" w:rsidP="00E62789">
            <w:pPr>
              <w:rPr>
                <w:rFonts w:ascii="Times New Roman" w:hAnsi="Times New Roman" w:cs="Times New Roman"/>
                <w:b/>
                <w:bCs/>
              </w:rPr>
            </w:pPr>
          </w:p>
        </w:tc>
        <w:tc>
          <w:tcPr>
            <w:tcW w:w="4589" w:type="dxa"/>
          </w:tcPr>
          <w:p w14:paraId="3291AF6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heqjen e sigurt të materialit të rrezikshëm të specifikuar, dhe</w:t>
            </w:r>
          </w:p>
        </w:tc>
        <w:tc>
          <w:tcPr>
            <w:tcW w:w="1075" w:type="dxa"/>
            <w:gridSpan w:val="2"/>
          </w:tcPr>
          <w:p w14:paraId="1A02449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40EA767" w14:textId="77777777" w:rsidR="00E62789" w:rsidRPr="00F52F10" w:rsidRDefault="00E62789" w:rsidP="00E62789">
            <w:pPr>
              <w:rPr>
                <w:rFonts w:ascii="Times New Roman" w:hAnsi="Times New Roman" w:cs="Times New Roman"/>
              </w:rPr>
            </w:pPr>
          </w:p>
        </w:tc>
      </w:tr>
      <w:tr w:rsidR="00E62789" w:rsidRPr="00F52F10" w14:paraId="2FE91600" w14:textId="77777777" w:rsidTr="00AC7A2D">
        <w:trPr>
          <w:gridAfter w:val="1"/>
          <w:wAfter w:w="8345" w:type="dxa"/>
          <w:trHeight w:val="355"/>
        </w:trPr>
        <w:tc>
          <w:tcPr>
            <w:tcW w:w="1884" w:type="dxa"/>
            <w:vMerge/>
          </w:tcPr>
          <w:p w14:paraId="235AFE7E" w14:textId="77777777" w:rsidR="00E62789" w:rsidRPr="00F52F10" w:rsidRDefault="00E62789" w:rsidP="00E62789">
            <w:pPr>
              <w:rPr>
                <w:rFonts w:ascii="Times New Roman" w:hAnsi="Times New Roman" w:cs="Times New Roman"/>
                <w:b/>
                <w:bCs/>
              </w:rPr>
            </w:pPr>
          </w:p>
        </w:tc>
        <w:tc>
          <w:tcPr>
            <w:tcW w:w="4141" w:type="dxa"/>
          </w:tcPr>
          <w:p w14:paraId="74E1EBB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shëndetin dhe mirëqenien e kafshëve.</w:t>
            </w:r>
          </w:p>
        </w:tc>
        <w:tc>
          <w:tcPr>
            <w:tcW w:w="1350" w:type="dxa"/>
          </w:tcPr>
          <w:p w14:paraId="1A1D5B79" w14:textId="77777777" w:rsidR="00E62789" w:rsidRPr="00F52F10" w:rsidRDefault="00E62789" w:rsidP="00E62789">
            <w:pPr>
              <w:rPr>
                <w:rFonts w:ascii="Times New Roman" w:hAnsi="Times New Roman" w:cs="Times New Roman"/>
              </w:rPr>
            </w:pPr>
          </w:p>
        </w:tc>
        <w:tc>
          <w:tcPr>
            <w:tcW w:w="1615" w:type="dxa"/>
            <w:vMerge/>
          </w:tcPr>
          <w:p w14:paraId="734AF237" w14:textId="77777777" w:rsidR="00E62789" w:rsidRPr="00F52F10" w:rsidRDefault="00E62789" w:rsidP="00E62789">
            <w:pPr>
              <w:rPr>
                <w:rFonts w:ascii="Times New Roman" w:hAnsi="Times New Roman" w:cs="Times New Roman"/>
                <w:b/>
                <w:bCs/>
              </w:rPr>
            </w:pPr>
          </w:p>
        </w:tc>
        <w:tc>
          <w:tcPr>
            <w:tcW w:w="4589" w:type="dxa"/>
          </w:tcPr>
          <w:p w14:paraId="1D3B303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shëndetin dhe mirëqenien e kafshëve</w:t>
            </w:r>
          </w:p>
        </w:tc>
        <w:tc>
          <w:tcPr>
            <w:tcW w:w="1075" w:type="dxa"/>
            <w:gridSpan w:val="2"/>
          </w:tcPr>
          <w:p w14:paraId="02B4F71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376CED1" w14:textId="77777777" w:rsidR="00E62789" w:rsidRPr="00F52F10" w:rsidRDefault="00E62789" w:rsidP="00E62789">
            <w:pPr>
              <w:rPr>
                <w:rFonts w:ascii="Times New Roman" w:hAnsi="Times New Roman" w:cs="Times New Roman"/>
              </w:rPr>
            </w:pPr>
          </w:p>
        </w:tc>
      </w:tr>
      <w:tr w:rsidR="00E62789" w:rsidRPr="00F52F10" w14:paraId="6DD3AF94" w14:textId="77777777" w:rsidTr="00AC7A2D">
        <w:trPr>
          <w:gridAfter w:val="1"/>
          <w:wAfter w:w="8345" w:type="dxa"/>
          <w:trHeight w:val="355"/>
        </w:trPr>
        <w:tc>
          <w:tcPr>
            <w:tcW w:w="1884" w:type="dxa"/>
            <w:vMerge w:val="restart"/>
          </w:tcPr>
          <w:p w14:paraId="1BFDC1F6"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18</w:t>
            </w:r>
          </w:p>
          <w:p w14:paraId="7106CA8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lastRenderedPageBreak/>
              <w:t>Rregulla specifike mbi kontrollet zyrtare dhe për veprimet e ndërmarra nga</w:t>
            </w:r>
          </w:p>
          <w:p w14:paraId="2C94F79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autoritetet kompetente në lidhje me prodhimin e produkteve të</w:t>
            </w:r>
          </w:p>
          <w:p w14:paraId="69EBEFA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origjinë shtazore të destinuara për konsum njerëzor</w:t>
            </w:r>
          </w:p>
        </w:tc>
        <w:tc>
          <w:tcPr>
            <w:tcW w:w="4141" w:type="dxa"/>
          </w:tcPr>
          <w:p w14:paraId="1B563E5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lastRenderedPageBreak/>
              <w:t xml:space="preserve">1. Kontrollet zyrtare të kryera për të verifikuar përputhshmërinë me rregullat e përmendura </w:t>
            </w:r>
            <w:r w:rsidRPr="00F52F10">
              <w:rPr>
                <w:rFonts w:ascii="Times New Roman" w:hAnsi="Times New Roman" w:cs="Times New Roman"/>
                <w:bCs/>
                <w:lang w:eastAsia="hr-HR" w:bidi="sq-AL"/>
              </w:rPr>
              <w:lastRenderedPageBreak/>
              <w:t>në nenin 1(2) të kësaj Rregulloreje në lidhje me produktet me origjinë shtazore të destinuara për konsum njerëzor përfshijnë verifikimin e përputhshmërisë me kërkesat e përcaktuara në Rregullore.</w:t>
            </w:r>
            <w:r w:rsidRPr="00F52F10">
              <w:rPr>
                <w:rFonts w:ascii="Times New Roman" w:hAnsi="Times New Roman" w:cs="Times New Roman"/>
              </w:rPr>
              <w:t>(KE) Nr. 852/2004, (KE) Nr. 853/2004, (KE) Nr. 1069/2009 dhe (KE) Nr. 1099/2009, sipas rastit.</w:t>
            </w:r>
          </w:p>
        </w:tc>
        <w:tc>
          <w:tcPr>
            <w:tcW w:w="1350" w:type="dxa"/>
          </w:tcPr>
          <w:p w14:paraId="56A2C442" w14:textId="77777777" w:rsidR="00E62789" w:rsidRPr="00F52F10" w:rsidRDefault="00E62789" w:rsidP="00E62789">
            <w:pPr>
              <w:rPr>
                <w:rFonts w:ascii="Times New Roman" w:hAnsi="Times New Roman" w:cs="Times New Roman"/>
              </w:rPr>
            </w:pPr>
          </w:p>
        </w:tc>
        <w:tc>
          <w:tcPr>
            <w:tcW w:w="1615" w:type="dxa"/>
            <w:vMerge w:val="restart"/>
          </w:tcPr>
          <w:p w14:paraId="3D4FEF58" w14:textId="7EA3CB76" w:rsidR="00E62789" w:rsidRPr="00F52F10" w:rsidRDefault="00E62789" w:rsidP="00E62789">
            <w:pPr>
              <w:spacing w:line="276" w:lineRule="auto"/>
              <w:rPr>
                <w:rFonts w:ascii="Times New Roman" w:hAnsi="Times New Roman" w:cs="Times New Roman"/>
                <w:b/>
                <w:bCs/>
                <w:lang w:bidi="sq-AL"/>
              </w:rPr>
            </w:pPr>
            <w:r w:rsidRPr="00F52F10">
              <w:rPr>
                <w:rFonts w:ascii="Times New Roman" w:hAnsi="Times New Roman" w:cs="Times New Roman"/>
                <w:b/>
                <w:bCs/>
                <w:lang w:bidi="sq-AL"/>
              </w:rPr>
              <w:t>Neni 1</w:t>
            </w:r>
            <w:r w:rsidR="0040382A" w:rsidRPr="00F52F10">
              <w:rPr>
                <w:rFonts w:ascii="Times New Roman" w:hAnsi="Times New Roman" w:cs="Times New Roman"/>
                <w:b/>
                <w:bCs/>
                <w:lang w:bidi="sq-AL"/>
              </w:rPr>
              <w:t>8</w:t>
            </w:r>
          </w:p>
          <w:p w14:paraId="3E9DD4D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lang w:bidi="sq-AL"/>
              </w:rPr>
              <w:lastRenderedPageBreak/>
              <w:t>Rregulla të veçanta për kontrollet zyrtare dhe për veprimet e ndërmarra nga autoritetet kompetente në lidhje me prodhimin e produkteve me origjinë shtazore të destinuara për konsum njerëzor</w:t>
            </w:r>
          </w:p>
        </w:tc>
        <w:tc>
          <w:tcPr>
            <w:tcW w:w="4589" w:type="dxa"/>
          </w:tcPr>
          <w:p w14:paraId="47FC109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lastRenderedPageBreak/>
              <w:t xml:space="preserve">1.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Kontrollet zyrtare të kryera për të verifikuar përputhshmërinë me rregullat e përmendura në </w:t>
            </w:r>
            <w:r w:rsidRPr="00F52F10">
              <w:rPr>
                <w:rFonts w:ascii="Times New Roman" w:hAnsi="Times New Roman" w:cs="Times New Roman"/>
                <w:bCs/>
                <w:lang w:eastAsia="hr-HR" w:bidi="sq-AL"/>
              </w:rPr>
              <w:lastRenderedPageBreak/>
              <w:t xml:space="preserve">nenin 2 pika 2 të këtij ligji në lidhje me produktet me origjinë shtazore të destinuara për konsum njerëzor përfshijnë, sipas rastit, verifikimin e përputhshmërisë me kërkesat e përcaktuara në legjislacionin mbi higjenën e produkteve ushqimore, kërkesat specifike të higjienës së ushqimve me origjinë shtazore, rregullat shëndetësore në lidhje me nënproduktet e kafshëve dhe produktet e prejardhura që nuk janë të destinuara për konsum njerëzor si dhe për mbrojtjen e kafshëve në momentin e vrasjes. </w:t>
            </w:r>
          </w:p>
        </w:tc>
        <w:tc>
          <w:tcPr>
            <w:tcW w:w="1075" w:type="dxa"/>
            <w:gridSpan w:val="2"/>
          </w:tcPr>
          <w:p w14:paraId="2C14E5F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38C80E27" w14:textId="77777777" w:rsidR="00E62789" w:rsidRPr="00F52F10" w:rsidRDefault="00E62789" w:rsidP="00E62789">
            <w:pPr>
              <w:rPr>
                <w:rFonts w:ascii="Times New Roman" w:hAnsi="Times New Roman" w:cs="Times New Roman"/>
              </w:rPr>
            </w:pPr>
          </w:p>
        </w:tc>
      </w:tr>
      <w:tr w:rsidR="00E62789" w:rsidRPr="00F52F10" w14:paraId="39C8DE7F" w14:textId="77777777" w:rsidTr="00AC7A2D">
        <w:trPr>
          <w:gridAfter w:val="1"/>
          <w:wAfter w:w="8345" w:type="dxa"/>
          <w:trHeight w:val="355"/>
        </w:trPr>
        <w:tc>
          <w:tcPr>
            <w:tcW w:w="1884" w:type="dxa"/>
            <w:vMerge/>
          </w:tcPr>
          <w:p w14:paraId="6D03B08E" w14:textId="77777777" w:rsidR="00E62789" w:rsidRPr="00F52F10" w:rsidRDefault="00E62789" w:rsidP="00E62789">
            <w:pPr>
              <w:rPr>
                <w:rFonts w:ascii="Times New Roman" w:hAnsi="Times New Roman" w:cs="Times New Roman"/>
                <w:b/>
                <w:bCs/>
              </w:rPr>
            </w:pPr>
          </w:p>
        </w:tc>
        <w:tc>
          <w:tcPr>
            <w:tcW w:w="4141" w:type="dxa"/>
          </w:tcPr>
          <w:p w14:paraId="4199381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Kontrollet zyrtare të përmendura në paragrafin 1 të kryera në lidhje me prodhimin e mishit përfshijnë:</w:t>
            </w:r>
          </w:p>
        </w:tc>
        <w:tc>
          <w:tcPr>
            <w:tcW w:w="1350" w:type="dxa"/>
          </w:tcPr>
          <w:p w14:paraId="2E09919D" w14:textId="77777777" w:rsidR="00E62789" w:rsidRPr="00F52F10" w:rsidRDefault="00E62789" w:rsidP="00E62789">
            <w:pPr>
              <w:rPr>
                <w:rFonts w:ascii="Times New Roman" w:hAnsi="Times New Roman" w:cs="Times New Roman"/>
              </w:rPr>
            </w:pPr>
          </w:p>
        </w:tc>
        <w:tc>
          <w:tcPr>
            <w:tcW w:w="1615" w:type="dxa"/>
            <w:vMerge/>
          </w:tcPr>
          <w:p w14:paraId="402403E9" w14:textId="77777777" w:rsidR="00E62789" w:rsidRPr="00F52F10" w:rsidRDefault="00E62789" w:rsidP="00E62789">
            <w:pPr>
              <w:rPr>
                <w:rFonts w:ascii="Times New Roman" w:hAnsi="Times New Roman" w:cs="Times New Roman"/>
                <w:b/>
                <w:bCs/>
              </w:rPr>
            </w:pPr>
          </w:p>
        </w:tc>
        <w:tc>
          <w:tcPr>
            <w:tcW w:w="4589" w:type="dxa"/>
          </w:tcPr>
          <w:p w14:paraId="40B6CD3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Kontrollet zyrtare të kryera në lidhje me prodhimin e mishit sipas pikës 1 të këtij neni përfshijnë:</w:t>
            </w:r>
          </w:p>
        </w:tc>
        <w:tc>
          <w:tcPr>
            <w:tcW w:w="1075" w:type="dxa"/>
            <w:gridSpan w:val="2"/>
          </w:tcPr>
          <w:p w14:paraId="3FECCE4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AB2D601" w14:textId="77777777" w:rsidR="00E62789" w:rsidRPr="00F52F10" w:rsidRDefault="00E62789" w:rsidP="00E62789">
            <w:pPr>
              <w:rPr>
                <w:rFonts w:ascii="Times New Roman" w:hAnsi="Times New Roman" w:cs="Times New Roman"/>
              </w:rPr>
            </w:pPr>
          </w:p>
        </w:tc>
      </w:tr>
      <w:tr w:rsidR="00E62789" w:rsidRPr="00F52F10" w14:paraId="34BA9352" w14:textId="77777777" w:rsidTr="00AC7A2D">
        <w:trPr>
          <w:gridAfter w:val="1"/>
          <w:wAfter w:w="8345" w:type="dxa"/>
          <w:trHeight w:val="355"/>
        </w:trPr>
        <w:tc>
          <w:tcPr>
            <w:tcW w:w="1884" w:type="dxa"/>
            <w:vMerge/>
          </w:tcPr>
          <w:p w14:paraId="6A0C8AF8" w14:textId="77777777" w:rsidR="00E62789" w:rsidRPr="00F52F10" w:rsidRDefault="00E62789" w:rsidP="00E62789">
            <w:pPr>
              <w:rPr>
                <w:rFonts w:ascii="Times New Roman" w:hAnsi="Times New Roman" w:cs="Times New Roman"/>
                <w:b/>
                <w:bCs/>
              </w:rPr>
            </w:pPr>
          </w:p>
        </w:tc>
        <w:tc>
          <w:tcPr>
            <w:tcW w:w="4141" w:type="dxa"/>
          </w:tcPr>
          <w:p w14:paraId="7E3C4E5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inspektimi para therrjes i kryer në thertore nga një veteriner zyrtar i cili, për sa i përket përzgjedhjes paraprake të kafshëve, mund të ndihmohet nga ndihmës zyrtarë të trajnuar për këtë qëllim;</w:t>
            </w:r>
          </w:p>
        </w:tc>
        <w:tc>
          <w:tcPr>
            <w:tcW w:w="1350" w:type="dxa"/>
          </w:tcPr>
          <w:p w14:paraId="6A956DCA" w14:textId="77777777" w:rsidR="00E62789" w:rsidRPr="00F52F10" w:rsidRDefault="00E62789" w:rsidP="00E62789">
            <w:pPr>
              <w:rPr>
                <w:rFonts w:ascii="Times New Roman" w:hAnsi="Times New Roman" w:cs="Times New Roman"/>
              </w:rPr>
            </w:pPr>
          </w:p>
        </w:tc>
        <w:tc>
          <w:tcPr>
            <w:tcW w:w="1615" w:type="dxa"/>
            <w:vMerge/>
          </w:tcPr>
          <w:p w14:paraId="01A1BBAC" w14:textId="77777777" w:rsidR="00E62789" w:rsidRPr="00F52F10" w:rsidRDefault="00E62789" w:rsidP="00E62789">
            <w:pPr>
              <w:rPr>
                <w:rFonts w:ascii="Times New Roman" w:hAnsi="Times New Roman" w:cs="Times New Roman"/>
                <w:b/>
                <w:bCs/>
              </w:rPr>
            </w:pPr>
          </w:p>
        </w:tc>
        <w:tc>
          <w:tcPr>
            <w:tcW w:w="4589" w:type="dxa"/>
          </w:tcPr>
          <w:p w14:paraId="34A96E6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inspektimin para therjes të kryer në thertore nga një veteriner zyrtar, i cili, për sa i përket përzgjedhjes paraprake të kafshëve, mund të asistohet nga ndihmës zyrtarë të trajnuar për këtë qëllim;</w:t>
            </w:r>
          </w:p>
        </w:tc>
        <w:tc>
          <w:tcPr>
            <w:tcW w:w="1075" w:type="dxa"/>
            <w:gridSpan w:val="2"/>
          </w:tcPr>
          <w:p w14:paraId="62FE4D9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0F3D18B" w14:textId="77777777" w:rsidR="00E62789" w:rsidRPr="00F52F10" w:rsidRDefault="00E62789" w:rsidP="00E62789">
            <w:pPr>
              <w:rPr>
                <w:rFonts w:ascii="Times New Roman" w:hAnsi="Times New Roman" w:cs="Times New Roman"/>
              </w:rPr>
            </w:pPr>
          </w:p>
        </w:tc>
      </w:tr>
      <w:tr w:rsidR="00E62789" w:rsidRPr="00F52F10" w14:paraId="5DF65653" w14:textId="77777777" w:rsidTr="00AC7A2D">
        <w:trPr>
          <w:gridAfter w:val="1"/>
          <w:wAfter w:w="8345" w:type="dxa"/>
          <w:trHeight w:val="355"/>
        </w:trPr>
        <w:tc>
          <w:tcPr>
            <w:tcW w:w="1884" w:type="dxa"/>
            <w:vMerge/>
          </w:tcPr>
          <w:p w14:paraId="74B271C0" w14:textId="77777777" w:rsidR="00E62789" w:rsidRPr="00F52F10" w:rsidRDefault="00E62789" w:rsidP="00E62789">
            <w:pPr>
              <w:rPr>
                <w:rFonts w:ascii="Times New Roman" w:hAnsi="Times New Roman" w:cs="Times New Roman"/>
                <w:b/>
                <w:bCs/>
              </w:rPr>
            </w:pPr>
          </w:p>
        </w:tc>
        <w:tc>
          <w:tcPr>
            <w:tcW w:w="4141" w:type="dxa"/>
          </w:tcPr>
          <w:p w14:paraId="7CC2BF1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duke anashkaluar pikën (a), në lidhje me shpendët dhe lagomorfët, inspektimi para ngordhjes i kryer nga një veteriner zyrtar, nën mbikëqyrjen e veterinerit zyrtar ose, kur ekzistojnë garanci të mjaftueshme, nën përgjegjësinë e veterinerit zyrtar;</w:t>
            </w:r>
          </w:p>
        </w:tc>
        <w:tc>
          <w:tcPr>
            <w:tcW w:w="1350" w:type="dxa"/>
          </w:tcPr>
          <w:p w14:paraId="5629EEBC" w14:textId="77777777" w:rsidR="00E62789" w:rsidRPr="00F52F10" w:rsidRDefault="00E62789" w:rsidP="00E62789">
            <w:pPr>
              <w:rPr>
                <w:rFonts w:ascii="Times New Roman" w:hAnsi="Times New Roman" w:cs="Times New Roman"/>
              </w:rPr>
            </w:pPr>
          </w:p>
        </w:tc>
        <w:tc>
          <w:tcPr>
            <w:tcW w:w="1615" w:type="dxa"/>
            <w:vMerge/>
          </w:tcPr>
          <w:p w14:paraId="21B8753F" w14:textId="77777777" w:rsidR="00E62789" w:rsidRPr="00F52F10" w:rsidRDefault="00E62789" w:rsidP="00E62789">
            <w:pPr>
              <w:rPr>
                <w:rFonts w:ascii="Times New Roman" w:hAnsi="Times New Roman" w:cs="Times New Roman"/>
                <w:b/>
                <w:bCs/>
              </w:rPr>
            </w:pPr>
          </w:p>
        </w:tc>
        <w:tc>
          <w:tcPr>
            <w:tcW w:w="4589" w:type="dxa"/>
          </w:tcPr>
          <w:p w14:paraId="3C76A84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me përjashtim të shkronjës a) të pikës 2 të këtij neni, përsa i përket shpendëve dhe lagomorfëve, inspektimin para therjes  të kryer sipas rastit nga një veteriner zyrtar, nën mbikëqyrjen e veterinerit zyrtar ose, kur ka garanci të mjaftueshme, nën përgjegjësinë e veterinerit zyrtar;</w:t>
            </w:r>
          </w:p>
        </w:tc>
        <w:tc>
          <w:tcPr>
            <w:tcW w:w="1075" w:type="dxa"/>
            <w:gridSpan w:val="2"/>
          </w:tcPr>
          <w:p w14:paraId="2F22CD6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52F2DA1" w14:textId="77777777" w:rsidR="00E62789" w:rsidRPr="00F52F10" w:rsidRDefault="00E62789" w:rsidP="00E62789">
            <w:pPr>
              <w:rPr>
                <w:rFonts w:ascii="Times New Roman" w:hAnsi="Times New Roman" w:cs="Times New Roman"/>
              </w:rPr>
            </w:pPr>
          </w:p>
        </w:tc>
      </w:tr>
      <w:tr w:rsidR="00E62789" w:rsidRPr="00F52F10" w14:paraId="31C68C4F" w14:textId="77777777" w:rsidTr="00AC7A2D">
        <w:trPr>
          <w:gridAfter w:val="1"/>
          <w:wAfter w:w="8345" w:type="dxa"/>
          <w:trHeight w:val="355"/>
        </w:trPr>
        <w:tc>
          <w:tcPr>
            <w:tcW w:w="1884" w:type="dxa"/>
            <w:vMerge/>
          </w:tcPr>
          <w:p w14:paraId="4E5A8A04"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026D897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inspektimi pas ngordhjes i kryer nga një veteriner zyrtar, nën mbikëqyrjen e veterinerit zyrtar ose, kur ekzistojnë garanci të mjaftueshme, nën përgjegjësinë e veterinerit zyrtar;</w:t>
            </w:r>
          </w:p>
        </w:tc>
        <w:tc>
          <w:tcPr>
            <w:tcW w:w="1350" w:type="dxa"/>
          </w:tcPr>
          <w:p w14:paraId="3F3F045A" w14:textId="77777777" w:rsidR="00E62789" w:rsidRPr="00F52F10" w:rsidRDefault="00E62789" w:rsidP="00E62789">
            <w:pPr>
              <w:rPr>
                <w:rFonts w:ascii="Times New Roman" w:hAnsi="Times New Roman" w:cs="Times New Roman"/>
              </w:rPr>
            </w:pPr>
          </w:p>
        </w:tc>
        <w:tc>
          <w:tcPr>
            <w:tcW w:w="1615" w:type="dxa"/>
            <w:vMerge/>
          </w:tcPr>
          <w:p w14:paraId="6F96C909" w14:textId="77777777" w:rsidR="00E62789" w:rsidRPr="00F52F10" w:rsidRDefault="00E62789" w:rsidP="00E62789">
            <w:pPr>
              <w:rPr>
                <w:rFonts w:ascii="Times New Roman" w:hAnsi="Times New Roman" w:cs="Times New Roman"/>
                <w:b/>
                <w:bCs/>
              </w:rPr>
            </w:pPr>
          </w:p>
        </w:tc>
        <w:tc>
          <w:tcPr>
            <w:tcW w:w="4589" w:type="dxa"/>
          </w:tcPr>
          <w:p w14:paraId="06AB550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inspektimin pas therjes të kryer sipas rastit nga veterineri zyrtar, nën mbikëqyrjen e veterinerit zyrtar ose, kur ka garanci të mjaftueshme, nën përgjegjësinë e veterinerit zyrtar;</w:t>
            </w:r>
          </w:p>
        </w:tc>
        <w:tc>
          <w:tcPr>
            <w:tcW w:w="1075" w:type="dxa"/>
            <w:gridSpan w:val="2"/>
          </w:tcPr>
          <w:p w14:paraId="75E9E9F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9C2D087" w14:textId="77777777" w:rsidR="00E62789" w:rsidRPr="00F52F10" w:rsidRDefault="00E62789" w:rsidP="00E62789">
            <w:pPr>
              <w:rPr>
                <w:rFonts w:ascii="Times New Roman" w:hAnsi="Times New Roman" w:cs="Times New Roman"/>
              </w:rPr>
            </w:pPr>
          </w:p>
        </w:tc>
      </w:tr>
      <w:tr w:rsidR="00E62789" w:rsidRPr="00F52F10" w14:paraId="4C366EE8" w14:textId="77777777" w:rsidTr="00AC7A2D">
        <w:trPr>
          <w:gridAfter w:val="1"/>
          <w:wAfter w:w="8345" w:type="dxa"/>
          <w:trHeight w:val="355"/>
        </w:trPr>
        <w:tc>
          <w:tcPr>
            <w:tcW w:w="1884" w:type="dxa"/>
            <w:vMerge/>
          </w:tcPr>
          <w:p w14:paraId="29016E32" w14:textId="77777777" w:rsidR="00E62789" w:rsidRPr="00F52F10" w:rsidRDefault="00E62789" w:rsidP="00E62789">
            <w:pPr>
              <w:rPr>
                <w:rFonts w:ascii="Times New Roman" w:hAnsi="Times New Roman" w:cs="Times New Roman"/>
                <w:b/>
                <w:bCs/>
              </w:rPr>
            </w:pPr>
          </w:p>
        </w:tc>
        <w:tc>
          <w:tcPr>
            <w:tcW w:w="4141" w:type="dxa"/>
          </w:tcPr>
          <w:p w14:paraId="36ED302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(d) kontrollet e tjera zyrtare të kryera në thertore, fabrika prerjeje dhe stabilimente për trajtimin e gjahut, nga një veteriner zyrtar, nën </w:t>
            </w:r>
            <w:r w:rsidRPr="00F52F10">
              <w:rPr>
                <w:rFonts w:ascii="Times New Roman" w:hAnsi="Times New Roman" w:cs="Times New Roman"/>
                <w:bCs/>
                <w:lang w:eastAsia="hr-HR" w:bidi="sq-AL"/>
              </w:rPr>
              <w:lastRenderedPageBreak/>
              <w:t>mbikëqyrjen e veterinerit zyrtar ose, kur ekzistojnë garanci të mjaftueshme, nën përgjegjësinë e veterinerit zyrtar, për të verifikuar përputhshmërinë me kërkesat e zbatueshme për:</w:t>
            </w:r>
          </w:p>
          <w:p w14:paraId="445E418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higjiena e prodhimit të mishit;</w:t>
            </w:r>
          </w:p>
          <w:p w14:paraId="6F03E82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prania e mbetjeve të produkteve mjekësore veterinare dhe ndotësve në produktet me origjinë shtazore të destinuara për konsum njerëzor;</w:t>
            </w:r>
          </w:p>
          <w:p w14:paraId="03EED8E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auditime të praktikave dhe procedurave të mira të higjienës bazuar në parimet HACCP;</w:t>
            </w:r>
          </w:p>
          <w:p w14:paraId="7D048FC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(iv) teste laboratorike për të zbuluar praninë e agjentëve zoonotikë dhe sëmundjeve të kafshëve dhe për të verifikuar përputhshmërinë me kriterin mikrobiologjik siç përcaktohet në pikën (b) të nenit 2 të Rregullores së Komisionit (KE) nr. 2073/2005 (1);</w:t>
            </w:r>
          </w:p>
          <w:p w14:paraId="330DA2E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(v) trajtimin dhe asgjësimin e nënprodukteve shtazore dhe të materialeve me rrezik të specifikuar;</w:t>
            </w:r>
          </w:p>
          <w:p w14:paraId="2D2F8CC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(vi) shëndetin dhe mirëqenien e kafshëve.</w:t>
            </w:r>
          </w:p>
        </w:tc>
        <w:tc>
          <w:tcPr>
            <w:tcW w:w="1350" w:type="dxa"/>
          </w:tcPr>
          <w:p w14:paraId="14396B3E" w14:textId="77777777" w:rsidR="00E62789" w:rsidRPr="00F52F10" w:rsidRDefault="00E62789" w:rsidP="00E62789">
            <w:pPr>
              <w:rPr>
                <w:rFonts w:ascii="Times New Roman" w:hAnsi="Times New Roman" w:cs="Times New Roman"/>
              </w:rPr>
            </w:pPr>
          </w:p>
        </w:tc>
        <w:tc>
          <w:tcPr>
            <w:tcW w:w="1615" w:type="dxa"/>
            <w:vMerge/>
          </w:tcPr>
          <w:p w14:paraId="79D3EA09" w14:textId="77777777" w:rsidR="00E62789" w:rsidRPr="00F52F10" w:rsidRDefault="00E62789" w:rsidP="00E62789">
            <w:pPr>
              <w:rPr>
                <w:rFonts w:ascii="Times New Roman" w:hAnsi="Times New Roman" w:cs="Times New Roman"/>
                <w:b/>
                <w:bCs/>
              </w:rPr>
            </w:pPr>
          </w:p>
        </w:tc>
        <w:tc>
          <w:tcPr>
            <w:tcW w:w="4589" w:type="dxa"/>
          </w:tcPr>
          <w:p w14:paraId="51C6442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ç) kontrollet e tjera zyrtare të kryera në thertore, stabilimente prerëse dhe stabilimentet për përpunimin e kafshëve të gjahut, të kryera sipas </w:t>
            </w:r>
            <w:r w:rsidRPr="00F52F10">
              <w:rPr>
                <w:rFonts w:ascii="Times New Roman" w:hAnsi="Times New Roman" w:cs="Times New Roman"/>
                <w:bCs/>
                <w:lang w:eastAsia="hr-HR" w:bidi="sq-AL"/>
              </w:rPr>
              <w:lastRenderedPageBreak/>
              <w:t>rastit nga një veteriner zyrtar, ose nën mbikëqyrjen e veterinerit zyrtar ose, nëse ka garanci të mjaftueshme, nën përgjegjësinë e veterinerit zyrtar, për të verifikuar përputhshmërinë me kërkesat që aplikohen për:</w:t>
            </w:r>
          </w:p>
          <w:p w14:paraId="3E320AD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higjienën e prodhimit të mishit;</w:t>
            </w:r>
          </w:p>
          <w:p w14:paraId="20D70FE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praninë e mbetjeve të produkteve mjeksore veterinare dhe ndotësve në produktet me origjinë shtazore të destinuara për konsum njerëzor;</w:t>
            </w:r>
          </w:p>
          <w:p w14:paraId="75891DE6"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(iii) </w:t>
            </w:r>
            <w:r w:rsidRPr="00F52F10">
              <w:rPr>
                <w:rFonts w:ascii="Times New Roman" w:hAnsi="Times New Roman" w:cs="Times New Roman"/>
                <w:bCs/>
                <w:lang w:eastAsia="hr-HR" w:bidi="sq-AL"/>
              </w:rPr>
              <w:t>auditimet e praktikave dhe procedurave të mira të higjienës bazuar në parimet e HACCP;</w:t>
            </w:r>
          </w:p>
          <w:p w14:paraId="284D07BA"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(iv) testet laboratorike për të zbuluar praninë e agjentëve zoonotikë dhe sëmundjet e kafshëve si dhe për të verifikuar përputhjen me kriterin mikrobiologjik siç përcaktohet në legjislacionin për kriteret mikrobiologjike për produktet ushqimore;</w:t>
            </w:r>
          </w:p>
          <w:p w14:paraId="2E2E381F"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(v) trajtimin dhe asgjësimin e nënprodukteve shtazore dhe të materialit të rrezikshëm të specifikuar;</w:t>
            </w:r>
          </w:p>
          <w:p w14:paraId="3E2BD707"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(vi) </w:t>
            </w:r>
            <w:r w:rsidRPr="00F52F10">
              <w:rPr>
                <w:rFonts w:ascii="Times New Roman" w:hAnsi="Times New Roman" w:cs="Times New Roman"/>
                <w:bCs/>
                <w:lang w:eastAsia="hr-HR" w:bidi="sq-AL"/>
              </w:rPr>
              <w:t>shëndetin dhe mirëqenien e kafshëve.</w:t>
            </w:r>
          </w:p>
        </w:tc>
        <w:tc>
          <w:tcPr>
            <w:tcW w:w="1075" w:type="dxa"/>
            <w:gridSpan w:val="2"/>
          </w:tcPr>
          <w:p w14:paraId="32E4F23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142E3866" w14:textId="77777777" w:rsidR="00E62789" w:rsidRPr="00F52F10" w:rsidRDefault="00E62789" w:rsidP="00E62789">
            <w:pPr>
              <w:rPr>
                <w:rFonts w:ascii="Times New Roman" w:hAnsi="Times New Roman" w:cs="Times New Roman"/>
              </w:rPr>
            </w:pPr>
          </w:p>
        </w:tc>
      </w:tr>
      <w:tr w:rsidR="00E62789" w:rsidRPr="00F52F10" w14:paraId="0E8CA6CB" w14:textId="77777777" w:rsidTr="00AC7A2D">
        <w:trPr>
          <w:gridAfter w:val="1"/>
          <w:wAfter w:w="8345" w:type="dxa"/>
          <w:trHeight w:val="355"/>
        </w:trPr>
        <w:tc>
          <w:tcPr>
            <w:tcW w:w="1884" w:type="dxa"/>
            <w:vMerge/>
          </w:tcPr>
          <w:p w14:paraId="5F49898E"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232EED2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Autoriteti kompetent, në bazë të një analize risku, mund të lejojë stafin e thertores të ndihmojë në kryerjen e detyrave që lidhen me kontrollet zyrtare të përmendura në paragrafin 2 në stabilimentet që therin shpendë ose lagomorfe, ose, në stabilimentet që therin kafshë të specieve të tjera, të kryejë detyra specifike të marrjes së mostrave dhe testimit që lidhen me kontrolle të tilla, me kusht që stafi:</w:t>
            </w:r>
          </w:p>
        </w:tc>
        <w:tc>
          <w:tcPr>
            <w:tcW w:w="1350" w:type="dxa"/>
          </w:tcPr>
          <w:p w14:paraId="5A4D69A1" w14:textId="77777777" w:rsidR="00E62789" w:rsidRPr="00F52F10" w:rsidRDefault="00E62789" w:rsidP="00E62789">
            <w:pPr>
              <w:rPr>
                <w:rFonts w:ascii="Times New Roman" w:hAnsi="Times New Roman" w:cs="Times New Roman"/>
              </w:rPr>
            </w:pPr>
          </w:p>
        </w:tc>
        <w:tc>
          <w:tcPr>
            <w:tcW w:w="1615" w:type="dxa"/>
            <w:vMerge/>
          </w:tcPr>
          <w:p w14:paraId="66DA2B9D" w14:textId="77777777" w:rsidR="00E62789" w:rsidRPr="00F52F10" w:rsidRDefault="00E62789" w:rsidP="00E62789">
            <w:pPr>
              <w:rPr>
                <w:rFonts w:ascii="Times New Roman" w:hAnsi="Times New Roman" w:cs="Times New Roman"/>
                <w:b/>
                <w:bCs/>
              </w:rPr>
            </w:pPr>
          </w:p>
        </w:tc>
        <w:tc>
          <w:tcPr>
            <w:tcW w:w="4589" w:type="dxa"/>
          </w:tcPr>
          <w:p w14:paraId="5AC815FA" w14:textId="6CC16766" w:rsidR="00E62789" w:rsidRPr="00F52F10" w:rsidRDefault="00E62789" w:rsidP="00E62789">
            <w:pPr>
              <w:pStyle w:val="ListParagraph"/>
              <w:shd w:val="clear" w:color="auto" w:fill="FFFFFF"/>
              <w:spacing w:line="276" w:lineRule="auto"/>
              <w:ind w:left="0"/>
              <w:jc w:val="both"/>
              <w:rPr>
                <w:rFonts w:ascii="Times New Roman" w:hAnsi="Times New Roman" w:cs="Times New Roman"/>
                <w:lang w:eastAsia="hr-HR"/>
              </w:rPr>
            </w:pPr>
            <w:r w:rsidRPr="00F52F10">
              <w:rPr>
                <w:rFonts w:ascii="Times New Roman" w:hAnsi="Times New Roman" w:cs="Times New Roman"/>
                <w:bCs/>
                <w:lang w:eastAsia="hr-HR" w:bidi="sq-AL"/>
              </w:rPr>
              <w:t xml:space="preserve">3. </w:t>
            </w:r>
            <w:r w:rsidR="00C23550" w:rsidRPr="00F52F10">
              <w:t xml:space="preserve"> </w:t>
            </w:r>
            <w:r w:rsidR="00C23550" w:rsidRPr="00F52F10">
              <w:rPr>
                <w:rFonts w:ascii="Times New Roman" w:hAnsi="Times New Roman" w:cs="Times New Roman"/>
                <w:lang w:eastAsia="hr-HR"/>
              </w:rPr>
              <w:t>Autoritetet kompetente</w:t>
            </w:r>
            <w:r w:rsidRPr="00F52F10">
              <w:rPr>
                <w:rFonts w:ascii="Times New Roman" w:hAnsi="Times New Roman" w:cs="Times New Roman"/>
                <w:lang w:eastAsia="hr-HR"/>
              </w:rPr>
              <w:t>, në bazë të analizës së riskut, mund të lejojë stafin e thertores të asistojë në kryerjen e detyrave që lidhen me kontrollet zyrtare të përmendura në pikën 2 të këtij neni, në stabilimentet që therin shpendë ose lagomorfë, ose, në stabilimente që therin kafshë të llojeve të tjera, për të kryer detyra specifike të marrjes së mostrave dhe testimit në lidhje me kontrolle të tilla, me kusht që stafi:</w:t>
            </w:r>
          </w:p>
        </w:tc>
        <w:tc>
          <w:tcPr>
            <w:tcW w:w="1075" w:type="dxa"/>
            <w:gridSpan w:val="2"/>
          </w:tcPr>
          <w:p w14:paraId="48FFFFE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008D97F" w14:textId="77777777" w:rsidR="00E62789" w:rsidRPr="00F52F10" w:rsidRDefault="00E62789" w:rsidP="00E62789">
            <w:pPr>
              <w:rPr>
                <w:rFonts w:ascii="Times New Roman" w:hAnsi="Times New Roman" w:cs="Times New Roman"/>
              </w:rPr>
            </w:pPr>
          </w:p>
        </w:tc>
      </w:tr>
      <w:tr w:rsidR="00E62789" w:rsidRPr="00F52F10" w14:paraId="1C169216" w14:textId="77777777" w:rsidTr="00AC7A2D">
        <w:trPr>
          <w:gridAfter w:val="1"/>
          <w:wAfter w:w="8345" w:type="dxa"/>
          <w:trHeight w:val="355"/>
        </w:trPr>
        <w:tc>
          <w:tcPr>
            <w:tcW w:w="1884" w:type="dxa"/>
            <w:vMerge/>
          </w:tcPr>
          <w:p w14:paraId="44E7826D" w14:textId="77777777" w:rsidR="00E62789" w:rsidRPr="00F52F10" w:rsidRDefault="00E62789" w:rsidP="00E62789">
            <w:pPr>
              <w:rPr>
                <w:rFonts w:ascii="Times New Roman" w:hAnsi="Times New Roman" w:cs="Times New Roman"/>
                <w:b/>
                <w:bCs/>
              </w:rPr>
            </w:pPr>
          </w:p>
        </w:tc>
        <w:tc>
          <w:tcPr>
            <w:tcW w:w="4141" w:type="dxa"/>
          </w:tcPr>
          <w:p w14:paraId="008370C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të veprojë në mënyrë të pavarur nga stafi i prodhimit të thertores;</w:t>
            </w:r>
          </w:p>
        </w:tc>
        <w:tc>
          <w:tcPr>
            <w:tcW w:w="1350" w:type="dxa"/>
          </w:tcPr>
          <w:p w14:paraId="4D8A72AF" w14:textId="77777777" w:rsidR="00E62789" w:rsidRPr="00F52F10" w:rsidRDefault="00E62789" w:rsidP="00E62789">
            <w:pPr>
              <w:rPr>
                <w:rFonts w:ascii="Times New Roman" w:hAnsi="Times New Roman" w:cs="Times New Roman"/>
              </w:rPr>
            </w:pPr>
          </w:p>
        </w:tc>
        <w:tc>
          <w:tcPr>
            <w:tcW w:w="1615" w:type="dxa"/>
            <w:vMerge/>
          </w:tcPr>
          <w:p w14:paraId="535E8F19" w14:textId="77777777" w:rsidR="00E62789" w:rsidRPr="00F52F10" w:rsidRDefault="00E62789" w:rsidP="00E62789">
            <w:pPr>
              <w:rPr>
                <w:rFonts w:ascii="Times New Roman" w:hAnsi="Times New Roman" w:cs="Times New Roman"/>
                <w:b/>
                <w:bCs/>
              </w:rPr>
            </w:pPr>
          </w:p>
        </w:tc>
        <w:tc>
          <w:tcPr>
            <w:tcW w:w="4589" w:type="dxa"/>
          </w:tcPr>
          <w:p w14:paraId="6DA48A1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të veprojë në mënyrë të pavarur nga stafi i repartit të prodhimit të thertores;</w:t>
            </w:r>
          </w:p>
        </w:tc>
        <w:tc>
          <w:tcPr>
            <w:tcW w:w="1075" w:type="dxa"/>
            <w:gridSpan w:val="2"/>
          </w:tcPr>
          <w:p w14:paraId="5C53B18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1CDB7F3" w14:textId="77777777" w:rsidR="00E62789" w:rsidRPr="00F52F10" w:rsidRDefault="00E62789" w:rsidP="00E62789">
            <w:pPr>
              <w:rPr>
                <w:rFonts w:ascii="Times New Roman" w:hAnsi="Times New Roman" w:cs="Times New Roman"/>
              </w:rPr>
            </w:pPr>
          </w:p>
        </w:tc>
      </w:tr>
      <w:tr w:rsidR="00E62789" w:rsidRPr="00F52F10" w14:paraId="3191A12B" w14:textId="77777777" w:rsidTr="00AC7A2D">
        <w:trPr>
          <w:gridAfter w:val="1"/>
          <w:wAfter w:w="8345" w:type="dxa"/>
          <w:trHeight w:val="355"/>
        </w:trPr>
        <w:tc>
          <w:tcPr>
            <w:tcW w:w="1884" w:type="dxa"/>
            <w:vMerge/>
          </w:tcPr>
          <w:p w14:paraId="28EF214C" w14:textId="77777777" w:rsidR="00E62789" w:rsidRPr="00F52F10" w:rsidRDefault="00E62789" w:rsidP="00E62789">
            <w:pPr>
              <w:rPr>
                <w:rFonts w:ascii="Times New Roman" w:hAnsi="Times New Roman" w:cs="Times New Roman"/>
                <w:b/>
                <w:bCs/>
              </w:rPr>
            </w:pPr>
          </w:p>
        </w:tc>
        <w:tc>
          <w:tcPr>
            <w:tcW w:w="4141" w:type="dxa"/>
          </w:tcPr>
          <w:p w14:paraId="78DD292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të kenë ndjekur trajnimin e duhur për të kryer këto detyra; dhe</w:t>
            </w:r>
          </w:p>
        </w:tc>
        <w:tc>
          <w:tcPr>
            <w:tcW w:w="1350" w:type="dxa"/>
          </w:tcPr>
          <w:p w14:paraId="57801D53" w14:textId="77777777" w:rsidR="00E62789" w:rsidRPr="00F52F10" w:rsidRDefault="00E62789" w:rsidP="00E62789">
            <w:pPr>
              <w:rPr>
                <w:rFonts w:ascii="Times New Roman" w:hAnsi="Times New Roman" w:cs="Times New Roman"/>
              </w:rPr>
            </w:pPr>
          </w:p>
        </w:tc>
        <w:tc>
          <w:tcPr>
            <w:tcW w:w="1615" w:type="dxa"/>
            <w:vMerge/>
          </w:tcPr>
          <w:p w14:paraId="68F1CB7F" w14:textId="77777777" w:rsidR="00E62789" w:rsidRPr="00F52F10" w:rsidRDefault="00E62789" w:rsidP="00E62789">
            <w:pPr>
              <w:rPr>
                <w:rFonts w:ascii="Times New Roman" w:hAnsi="Times New Roman" w:cs="Times New Roman"/>
                <w:b/>
                <w:bCs/>
              </w:rPr>
            </w:pPr>
          </w:p>
        </w:tc>
        <w:tc>
          <w:tcPr>
            <w:tcW w:w="4589" w:type="dxa"/>
          </w:tcPr>
          <w:p w14:paraId="1F18B8E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të ketë marrë një trajnim të përshtatshëm për kryerjen e këtyre detyrave; dhe</w:t>
            </w:r>
          </w:p>
        </w:tc>
        <w:tc>
          <w:tcPr>
            <w:tcW w:w="1075" w:type="dxa"/>
            <w:gridSpan w:val="2"/>
          </w:tcPr>
          <w:p w14:paraId="12795F3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5477649" w14:textId="77777777" w:rsidR="00E62789" w:rsidRPr="00F52F10" w:rsidRDefault="00E62789" w:rsidP="00E62789">
            <w:pPr>
              <w:rPr>
                <w:rFonts w:ascii="Times New Roman" w:hAnsi="Times New Roman" w:cs="Times New Roman"/>
              </w:rPr>
            </w:pPr>
          </w:p>
        </w:tc>
      </w:tr>
      <w:tr w:rsidR="00E62789" w:rsidRPr="00F52F10" w14:paraId="0D2569F9" w14:textId="77777777" w:rsidTr="00AC7A2D">
        <w:trPr>
          <w:gridAfter w:val="1"/>
          <w:wAfter w:w="8345" w:type="dxa"/>
          <w:trHeight w:val="355"/>
        </w:trPr>
        <w:tc>
          <w:tcPr>
            <w:tcW w:w="1884" w:type="dxa"/>
            <w:vMerge/>
          </w:tcPr>
          <w:p w14:paraId="3AE0AF82"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58B9F39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kryen këto detyra në prani dhe duke ndjekur udhëzimet e veterinerit zyrtar ose të ndihmësit zyrtar.</w:t>
            </w:r>
          </w:p>
        </w:tc>
        <w:tc>
          <w:tcPr>
            <w:tcW w:w="1350" w:type="dxa"/>
          </w:tcPr>
          <w:p w14:paraId="70C351EE" w14:textId="77777777" w:rsidR="00E62789" w:rsidRPr="00F52F10" w:rsidRDefault="00E62789" w:rsidP="00E62789">
            <w:pPr>
              <w:rPr>
                <w:rFonts w:ascii="Times New Roman" w:hAnsi="Times New Roman" w:cs="Times New Roman"/>
              </w:rPr>
            </w:pPr>
          </w:p>
        </w:tc>
        <w:tc>
          <w:tcPr>
            <w:tcW w:w="1615" w:type="dxa"/>
            <w:vMerge/>
          </w:tcPr>
          <w:p w14:paraId="102B0263" w14:textId="77777777" w:rsidR="00E62789" w:rsidRPr="00F52F10" w:rsidRDefault="00E62789" w:rsidP="00E62789">
            <w:pPr>
              <w:rPr>
                <w:rFonts w:ascii="Times New Roman" w:hAnsi="Times New Roman" w:cs="Times New Roman"/>
                <w:b/>
                <w:bCs/>
              </w:rPr>
            </w:pPr>
          </w:p>
        </w:tc>
        <w:tc>
          <w:tcPr>
            <w:tcW w:w="4589" w:type="dxa"/>
          </w:tcPr>
          <w:p w14:paraId="5D074B3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t'i kryejë këto detyra në praninë dhe duke ndjekur udhëzimet e veterinerit zyrtar ose të ndihmësit zyrtar.</w:t>
            </w:r>
          </w:p>
        </w:tc>
        <w:tc>
          <w:tcPr>
            <w:tcW w:w="1075" w:type="dxa"/>
            <w:gridSpan w:val="2"/>
          </w:tcPr>
          <w:p w14:paraId="7BDE0A4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03CF23B" w14:textId="77777777" w:rsidR="00E62789" w:rsidRPr="00F52F10" w:rsidRDefault="00E62789" w:rsidP="00E62789">
            <w:pPr>
              <w:rPr>
                <w:rFonts w:ascii="Times New Roman" w:hAnsi="Times New Roman" w:cs="Times New Roman"/>
              </w:rPr>
            </w:pPr>
          </w:p>
        </w:tc>
      </w:tr>
      <w:tr w:rsidR="00E62789" w:rsidRPr="00F52F10" w14:paraId="0CAA1763" w14:textId="77777777" w:rsidTr="00AC7A2D">
        <w:trPr>
          <w:gridAfter w:val="1"/>
          <w:wAfter w:w="8345" w:type="dxa"/>
          <w:trHeight w:val="355"/>
        </w:trPr>
        <w:tc>
          <w:tcPr>
            <w:tcW w:w="1884" w:type="dxa"/>
            <w:vMerge/>
          </w:tcPr>
          <w:p w14:paraId="6F5F3332" w14:textId="77777777" w:rsidR="00E62789" w:rsidRPr="00F52F10" w:rsidRDefault="00E62789" w:rsidP="00E62789">
            <w:pPr>
              <w:rPr>
                <w:rFonts w:ascii="Times New Roman" w:hAnsi="Times New Roman" w:cs="Times New Roman"/>
                <w:b/>
                <w:bCs/>
              </w:rPr>
            </w:pPr>
          </w:p>
        </w:tc>
        <w:tc>
          <w:tcPr>
            <w:tcW w:w="4141" w:type="dxa"/>
          </w:tcPr>
          <w:p w14:paraId="323BF8C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Kur kontrollet zyrtare të përmendura në pikat (a) dhe (c) të paragrafit 2 nuk kanë identifikuar ndonjë mangësi që do ta bënte mishin të papërshtatshëm për konsum njerëzor, shenja shëndetësore duhet të vendoset tek kafshët shtëpiake ungulate, gjitarët e gjahut të kultivuar përveç lagomorfëve dhe gjahut të madh të egër, nga veterineri zyrtar, nën mbikëqyrjen e veterinerit zyrtar, nën përgjegjësinë e veterinerit zyrtar, ose, në përputhje me kushtet e përcaktuara në paragrafin 3, nga stafi i thertores.</w:t>
            </w:r>
          </w:p>
        </w:tc>
        <w:tc>
          <w:tcPr>
            <w:tcW w:w="1350" w:type="dxa"/>
          </w:tcPr>
          <w:p w14:paraId="41C3CE9F" w14:textId="77777777" w:rsidR="00E62789" w:rsidRPr="00F52F10" w:rsidRDefault="00E62789" w:rsidP="00E62789">
            <w:pPr>
              <w:rPr>
                <w:rFonts w:ascii="Times New Roman" w:hAnsi="Times New Roman" w:cs="Times New Roman"/>
              </w:rPr>
            </w:pPr>
          </w:p>
        </w:tc>
        <w:tc>
          <w:tcPr>
            <w:tcW w:w="1615" w:type="dxa"/>
            <w:vMerge/>
          </w:tcPr>
          <w:p w14:paraId="0FDA8BEC" w14:textId="77777777" w:rsidR="00E62789" w:rsidRPr="00F52F10" w:rsidRDefault="00E62789" w:rsidP="00E62789">
            <w:pPr>
              <w:rPr>
                <w:rFonts w:ascii="Times New Roman" w:hAnsi="Times New Roman" w:cs="Times New Roman"/>
                <w:b/>
                <w:bCs/>
              </w:rPr>
            </w:pPr>
          </w:p>
        </w:tc>
        <w:tc>
          <w:tcPr>
            <w:tcW w:w="4589" w:type="dxa"/>
          </w:tcPr>
          <w:p w14:paraId="4E368E43" w14:textId="5FBC93D9"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Kur në kontrollet zyrtare,  të përmendura në shkronjat a) dhe c të pikës 2 të këtij neni, nuk identifikohet ndonjë mangësi që do ta bënte mishin të papërshtatshëm për konsum njerëzor, thundrakëve shtëpiake, gjitarëve të egëa të kultivuar në fermë, përveç lagomorfëve dhe kafshëve të mëdha të egra të gjahut, u vendoset një shenjë identifikuese për shëndetin nga veterineri zyrtar, nën mbikëqyrjen</w:t>
            </w:r>
            <w:r w:rsidR="00C23550"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ose përgjegjësinë e veterinerit zyrtar, ose, nga stafi i thertores në përputhje me kushtet e përcaktuara në pikën 3 të ketij neni.</w:t>
            </w:r>
          </w:p>
        </w:tc>
        <w:tc>
          <w:tcPr>
            <w:tcW w:w="1075" w:type="dxa"/>
            <w:gridSpan w:val="2"/>
          </w:tcPr>
          <w:p w14:paraId="1DFC7CA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A46E41D" w14:textId="77777777" w:rsidR="00E62789" w:rsidRPr="00F52F10" w:rsidRDefault="00E62789" w:rsidP="00E62789">
            <w:pPr>
              <w:rPr>
                <w:rFonts w:ascii="Times New Roman" w:hAnsi="Times New Roman" w:cs="Times New Roman"/>
              </w:rPr>
            </w:pPr>
          </w:p>
        </w:tc>
      </w:tr>
      <w:tr w:rsidR="00E62789" w:rsidRPr="00F52F10" w14:paraId="799E0AF8" w14:textId="77777777" w:rsidTr="00AC7A2D">
        <w:trPr>
          <w:gridAfter w:val="1"/>
          <w:wAfter w:w="8345" w:type="dxa"/>
          <w:trHeight w:val="355"/>
        </w:trPr>
        <w:tc>
          <w:tcPr>
            <w:tcW w:w="1884" w:type="dxa"/>
            <w:vMerge/>
          </w:tcPr>
          <w:p w14:paraId="744FE556"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381E132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Veterineri zyrtar mbetet përgjegjës për vendimet e marra pas kontrolleve zyrtare të parashikuara në paragrafët 2 dhe 4, edhe nëse kryerja e një veprimi i është caktuar prej tij ose saj ndihmësit zyrtar.</w:t>
            </w:r>
          </w:p>
        </w:tc>
        <w:tc>
          <w:tcPr>
            <w:tcW w:w="1350" w:type="dxa"/>
          </w:tcPr>
          <w:p w14:paraId="74D24D6E" w14:textId="77777777" w:rsidR="00E62789" w:rsidRPr="00F52F10" w:rsidRDefault="00E62789" w:rsidP="00E62789">
            <w:pPr>
              <w:rPr>
                <w:rFonts w:ascii="Times New Roman" w:hAnsi="Times New Roman" w:cs="Times New Roman"/>
              </w:rPr>
            </w:pPr>
          </w:p>
        </w:tc>
        <w:tc>
          <w:tcPr>
            <w:tcW w:w="1615" w:type="dxa"/>
            <w:vMerge/>
          </w:tcPr>
          <w:p w14:paraId="42F17BFB" w14:textId="77777777" w:rsidR="00E62789" w:rsidRPr="00F52F10" w:rsidRDefault="00E62789" w:rsidP="00E62789">
            <w:pPr>
              <w:rPr>
                <w:rFonts w:ascii="Times New Roman" w:hAnsi="Times New Roman" w:cs="Times New Roman"/>
                <w:b/>
                <w:bCs/>
              </w:rPr>
            </w:pPr>
          </w:p>
        </w:tc>
        <w:tc>
          <w:tcPr>
            <w:tcW w:w="4589" w:type="dxa"/>
          </w:tcPr>
          <w:p w14:paraId="452E325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Veterineri zyrtar është përgjegjës për vendimet e marra në vijim të kontrolleve zyrtare, të parashikuara në pikën 2 dhe 4 të këtij neni, edhe nëse kryerjen e një veprimi ja ka caktuar ndihmësit zyrtar.</w:t>
            </w:r>
          </w:p>
        </w:tc>
        <w:tc>
          <w:tcPr>
            <w:tcW w:w="1075" w:type="dxa"/>
            <w:gridSpan w:val="2"/>
          </w:tcPr>
          <w:p w14:paraId="184CF0A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AB8ABA7" w14:textId="77777777" w:rsidR="00E62789" w:rsidRPr="00F52F10" w:rsidRDefault="00E62789" w:rsidP="00E62789">
            <w:pPr>
              <w:rPr>
                <w:rFonts w:ascii="Times New Roman" w:hAnsi="Times New Roman" w:cs="Times New Roman"/>
              </w:rPr>
            </w:pPr>
          </w:p>
        </w:tc>
      </w:tr>
      <w:tr w:rsidR="00E62789" w:rsidRPr="00F52F10" w14:paraId="56CD1C46" w14:textId="77777777" w:rsidTr="00AC7A2D">
        <w:trPr>
          <w:gridAfter w:val="1"/>
          <w:wAfter w:w="8345" w:type="dxa"/>
          <w:trHeight w:val="355"/>
        </w:trPr>
        <w:tc>
          <w:tcPr>
            <w:tcW w:w="1884" w:type="dxa"/>
            <w:vMerge/>
          </w:tcPr>
          <w:p w14:paraId="3F17BC1D"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0C986D4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6. Për qëllimet e kontrolleve zyrtare të përmendura në paragrafin 1 të kryera në lidhje me molusqet bivalvore, ekinodermat, tunikatet dhe gastropodët detarë të gjallë, autoritetet kompetente klasifikojnë zonat e prodhimit dhe të ripërtëritjes.</w:t>
            </w:r>
          </w:p>
        </w:tc>
        <w:tc>
          <w:tcPr>
            <w:tcW w:w="1350" w:type="dxa"/>
          </w:tcPr>
          <w:p w14:paraId="4EA59808" w14:textId="77777777" w:rsidR="00E62789" w:rsidRPr="00F52F10" w:rsidRDefault="00E62789" w:rsidP="00E62789">
            <w:pPr>
              <w:rPr>
                <w:rFonts w:ascii="Times New Roman" w:hAnsi="Times New Roman" w:cs="Times New Roman"/>
              </w:rPr>
            </w:pPr>
          </w:p>
        </w:tc>
        <w:tc>
          <w:tcPr>
            <w:tcW w:w="1615" w:type="dxa"/>
            <w:vMerge/>
          </w:tcPr>
          <w:p w14:paraId="41C6572E" w14:textId="77777777" w:rsidR="00E62789" w:rsidRPr="00F52F10" w:rsidRDefault="00E62789" w:rsidP="00E62789">
            <w:pPr>
              <w:rPr>
                <w:rFonts w:ascii="Times New Roman" w:hAnsi="Times New Roman" w:cs="Times New Roman"/>
                <w:b/>
                <w:bCs/>
              </w:rPr>
            </w:pPr>
          </w:p>
        </w:tc>
        <w:tc>
          <w:tcPr>
            <w:tcW w:w="4589" w:type="dxa"/>
          </w:tcPr>
          <w:p w14:paraId="710B453E" w14:textId="48B5F770"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6.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Për qëllime të kontrolleve zyrtare të përmendura në pikën 1 të këtij neni, të kryera në lidhje me molusqet e gjalla bivalve, ekinodermat, tunikat dhe gastropodët detarë,</w:t>
            </w:r>
            <w:r w:rsidR="00986D30" w:rsidRPr="00F52F10">
              <w:rPr>
                <w:rFonts w:ascii="Times New Roman" w:hAnsi="Times New Roman" w:cs="Times New Roman"/>
                <w:bCs/>
                <w:lang w:eastAsia="hr-HR" w:bidi="sq-AL"/>
              </w:rPr>
              <w:t xml:space="preserve"> autoritetet kompetente </w:t>
            </w:r>
            <w:r w:rsidRPr="00F52F10">
              <w:rPr>
                <w:rFonts w:ascii="Times New Roman" w:hAnsi="Times New Roman" w:cs="Times New Roman"/>
                <w:bCs/>
                <w:lang w:eastAsia="hr-HR" w:bidi="sq-AL"/>
              </w:rPr>
              <w:t>klasifiko</w:t>
            </w:r>
            <w:r w:rsidR="00986D30" w:rsidRPr="00F52F10">
              <w:rPr>
                <w:rFonts w:ascii="Times New Roman" w:hAnsi="Times New Roman" w:cs="Times New Roman"/>
                <w:bCs/>
                <w:lang w:eastAsia="hr-HR" w:bidi="sq-AL"/>
              </w:rPr>
              <w:t>j</w:t>
            </w:r>
            <w:r w:rsidRPr="00F52F10">
              <w:rPr>
                <w:rFonts w:ascii="Times New Roman" w:hAnsi="Times New Roman" w:cs="Times New Roman"/>
                <w:bCs/>
                <w:lang w:eastAsia="hr-HR" w:bidi="sq-AL"/>
              </w:rPr>
              <w:t>n</w:t>
            </w:r>
            <w:r w:rsidR="00986D30" w:rsidRPr="00F52F10">
              <w:rPr>
                <w:rFonts w:ascii="Times New Roman" w:hAnsi="Times New Roman" w:cs="Times New Roman"/>
                <w:bCs/>
                <w:lang w:eastAsia="hr-HR" w:bidi="sq-AL"/>
              </w:rPr>
              <w:t>ë</w:t>
            </w:r>
            <w:r w:rsidRPr="00F52F10">
              <w:rPr>
                <w:rFonts w:ascii="Times New Roman" w:hAnsi="Times New Roman" w:cs="Times New Roman"/>
                <w:bCs/>
                <w:lang w:eastAsia="hr-HR" w:bidi="sq-AL"/>
              </w:rPr>
              <w:t xml:space="preserve"> zonat e prodhimit dhe të rritjes.</w:t>
            </w:r>
          </w:p>
        </w:tc>
        <w:tc>
          <w:tcPr>
            <w:tcW w:w="1075" w:type="dxa"/>
            <w:gridSpan w:val="2"/>
          </w:tcPr>
          <w:p w14:paraId="586C4AF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D83DD49" w14:textId="77777777" w:rsidR="00E62789" w:rsidRPr="00F52F10" w:rsidRDefault="00E62789" w:rsidP="00E62789">
            <w:pPr>
              <w:rPr>
                <w:rFonts w:ascii="Times New Roman" w:hAnsi="Times New Roman" w:cs="Times New Roman"/>
              </w:rPr>
            </w:pPr>
          </w:p>
        </w:tc>
      </w:tr>
      <w:tr w:rsidR="00E62789" w:rsidRPr="00F52F10" w14:paraId="3F84633A" w14:textId="77777777" w:rsidTr="00AC7A2D">
        <w:trPr>
          <w:gridAfter w:val="1"/>
          <w:wAfter w:w="8345" w:type="dxa"/>
          <w:trHeight w:val="355"/>
        </w:trPr>
        <w:tc>
          <w:tcPr>
            <w:tcW w:w="1884" w:type="dxa"/>
            <w:vMerge/>
          </w:tcPr>
          <w:p w14:paraId="15C292B5" w14:textId="77777777" w:rsidR="00E62789" w:rsidRPr="00F52F10" w:rsidRDefault="00E62789" w:rsidP="00E62789">
            <w:pPr>
              <w:rPr>
                <w:rFonts w:ascii="Times New Roman" w:hAnsi="Times New Roman" w:cs="Times New Roman"/>
                <w:b/>
                <w:bCs/>
              </w:rPr>
            </w:pPr>
          </w:p>
        </w:tc>
        <w:tc>
          <w:tcPr>
            <w:tcW w:w="4141" w:type="dxa"/>
          </w:tcPr>
          <w:p w14:paraId="6482E51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7. Komisioni miraton akte të deleguara në përputhje me nenin 144 për të plotësuar këtë </w:t>
            </w:r>
            <w:r w:rsidRPr="00F52F10">
              <w:rPr>
                <w:rFonts w:ascii="Times New Roman" w:hAnsi="Times New Roman" w:cs="Times New Roman"/>
                <w:bCs/>
                <w:lang w:eastAsia="hr-HR" w:bidi="sq-AL"/>
              </w:rPr>
              <w:lastRenderedPageBreak/>
              <w:t>Rregullore në lidhje me rregullat specifike për kryerjen e kontrolleve zyrtare të përmendura në paragrafët 2 deri në 6 të këtij neni mbi:</w:t>
            </w:r>
          </w:p>
        </w:tc>
        <w:tc>
          <w:tcPr>
            <w:tcW w:w="1350" w:type="dxa"/>
          </w:tcPr>
          <w:p w14:paraId="0C9BC488" w14:textId="77777777" w:rsidR="00E62789" w:rsidRPr="00F52F10" w:rsidRDefault="00E62789" w:rsidP="00E62789">
            <w:pPr>
              <w:rPr>
                <w:rFonts w:ascii="Times New Roman" w:hAnsi="Times New Roman" w:cs="Times New Roman"/>
              </w:rPr>
            </w:pPr>
          </w:p>
        </w:tc>
        <w:tc>
          <w:tcPr>
            <w:tcW w:w="1615" w:type="dxa"/>
            <w:vMerge/>
          </w:tcPr>
          <w:p w14:paraId="4ECF3DB8" w14:textId="77777777" w:rsidR="00E62789" w:rsidRPr="00F52F10" w:rsidRDefault="00E62789" w:rsidP="00E62789">
            <w:pPr>
              <w:rPr>
                <w:rFonts w:ascii="Times New Roman" w:hAnsi="Times New Roman" w:cs="Times New Roman"/>
                <w:b/>
                <w:bCs/>
              </w:rPr>
            </w:pPr>
          </w:p>
        </w:tc>
        <w:tc>
          <w:tcPr>
            <w:tcW w:w="4589" w:type="dxa"/>
          </w:tcPr>
          <w:p w14:paraId="7F7F8B0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7.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me udhëzime të veçanta miraton rregullat specifike për kryerjen e kontrolleve </w:t>
            </w:r>
            <w:r w:rsidRPr="00F52F10">
              <w:rPr>
                <w:rFonts w:ascii="Times New Roman" w:hAnsi="Times New Roman" w:cs="Times New Roman"/>
                <w:bCs/>
                <w:lang w:eastAsia="hr-HR" w:bidi="sq-AL"/>
              </w:rPr>
              <w:lastRenderedPageBreak/>
              <w:t>zyrtare të përmendura në pikat 2 deri në 6 të këtij neni për:</w:t>
            </w:r>
          </w:p>
        </w:tc>
        <w:tc>
          <w:tcPr>
            <w:tcW w:w="1075" w:type="dxa"/>
            <w:gridSpan w:val="2"/>
          </w:tcPr>
          <w:p w14:paraId="5B05FE9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100589CE" w14:textId="77777777" w:rsidR="00E62789" w:rsidRPr="00F52F10" w:rsidRDefault="00E62789" w:rsidP="00E62789">
            <w:pPr>
              <w:rPr>
                <w:rFonts w:ascii="Times New Roman" w:hAnsi="Times New Roman" w:cs="Times New Roman"/>
              </w:rPr>
            </w:pPr>
          </w:p>
        </w:tc>
      </w:tr>
      <w:tr w:rsidR="00E62789" w:rsidRPr="00F52F10" w14:paraId="3673E7AB" w14:textId="77777777" w:rsidTr="00AC7A2D">
        <w:trPr>
          <w:gridAfter w:val="1"/>
          <w:wAfter w:w="8345" w:type="dxa"/>
          <w:trHeight w:val="355"/>
        </w:trPr>
        <w:tc>
          <w:tcPr>
            <w:tcW w:w="1884" w:type="dxa"/>
            <w:vMerge/>
          </w:tcPr>
          <w:p w14:paraId="54DF752C"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1B9EEF4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kriteret dhe kushtet për të përcaktuar, duke anashkaluar pikën (a) të paragrafit 2, se kur inspektimi para therrjes në disa thertore mund të kryhet nën mbikëqyrjen ose nën përgjegjësinë e një veterineri zyrtar, me kusht që përjashtimet të mos ndikojnë në arritjen e objektivave të kësaj Rregulloreje;</w:t>
            </w:r>
          </w:p>
        </w:tc>
        <w:tc>
          <w:tcPr>
            <w:tcW w:w="1350" w:type="dxa"/>
          </w:tcPr>
          <w:p w14:paraId="3B4F4067" w14:textId="77777777" w:rsidR="00E62789" w:rsidRPr="00F52F10" w:rsidRDefault="00E62789" w:rsidP="00E62789">
            <w:pPr>
              <w:rPr>
                <w:rFonts w:ascii="Times New Roman" w:hAnsi="Times New Roman" w:cs="Times New Roman"/>
              </w:rPr>
            </w:pPr>
          </w:p>
        </w:tc>
        <w:tc>
          <w:tcPr>
            <w:tcW w:w="1615" w:type="dxa"/>
            <w:vMerge/>
          </w:tcPr>
          <w:p w14:paraId="6A668AAE" w14:textId="77777777" w:rsidR="00E62789" w:rsidRPr="00F52F10" w:rsidRDefault="00E62789" w:rsidP="00E62789">
            <w:pPr>
              <w:rPr>
                <w:rFonts w:ascii="Times New Roman" w:hAnsi="Times New Roman" w:cs="Times New Roman"/>
                <w:b/>
                <w:bCs/>
              </w:rPr>
            </w:pPr>
          </w:p>
        </w:tc>
        <w:tc>
          <w:tcPr>
            <w:tcW w:w="4589" w:type="dxa"/>
          </w:tcPr>
          <w:p w14:paraId="7AE31830" w14:textId="77777777" w:rsidR="00E62789" w:rsidRPr="00F52F10" w:rsidRDefault="00E62789" w:rsidP="00E62789">
            <w:pPr>
              <w:shd w:val="clear" w:color="auto" w:fill="FFFFFF"/>
              <w:spacing w:line="276" w:lineRule="auto"/>
              <w:jc w:val="both"/>
              <w:rPr>
                <w:rFonts w:ascii="Times New Roman" w:hAnsi="Times New Roman" w:cs="Times New Roman"/>
                <w:lang w:eastAsia="hr-HR"/>
              </w:rPr>
            </w:pPr>
            <w:r w:rsidRPr="00F52F10">
              <w:rPr>
                <w:rFonts w:ascii="Times New Roman" w:hAnsi="Times New Roman" w:cs="Times New Roman"/>
                <w:bCs/>
                <w:lang w:eastAsia="hr-HR" w:bidi="sq-AL"/>
              </w:rPr>
              <w:t xml:space="preserve">a) </w:t>
            </w:r>
            <w:r w:rsidRPr="00F52F10">
              <w:rPr>
                <w:rFonts w:ascii="Times New Roman" w:hAnsi="Times New Roman" w:cs="Times New Roman"/>
                <w:lang w:eastAsia="hr-HR"/>
              </w:rPr>
              <w:t xml:space="preserve"> kriteret dhe kushtet, duke përjashtuar shkronjën a) të paragrafit 2 të këtij neni, për të përcaktuar rastet kur inspektimi para therjes në thertore të caktuara mund të kryhet nën mbikëqyrjen ose nën përgjegjësinë e një veterineri zyrtar, me kusht që ky përjashtim nuk cenon arritjen e objektivave të këtij ligji;</w:t>
            </w:r>
          </w:p>
        </w:tc>
        <w:tc>
          <w:tcPr>
            <w:tcW w:w="1075" w:type="dxa"/>
            <w:gridSpan w:val="2"/>
          </w:tcPr>
          <w:p w14:paraId="7523E79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D796DBD" w14:textId="77777777" w:rsidR="00E62789" w:rsidRPr="00F52F10" w:rsidRDefault="00E62789" w:rsidP="00E62789">
            <w:pPr>
              <w:rPr>
                <w:rFonts w:ascii="Times New Roman" w:hAnsi="Times New Roman" w:cs="Times New Roman"/>
              </w:rPr>
            </w:pPr>
          </w:p>
        </w:tc>
      </w:tr>
      <w:tr w:rsidR="00E62789" w:rsidRPr="00F52F10" w14:paraId="1997330B" w14:textId="77777777" w:rsidTr="00AC7A2D">
        <w:trPr>
          <w:gridAfter w:val="1"/>
          <w:wAfter w:w="8345" w:type="dxa"/>
          <w:trHeight w:val="355"/>
        </w:trPr>
        <w:tc>
          <w:tcPr>
            <w:tcW w:w="1884" w:type="dxa"/>
            <w:vMerge/>
          </w:tcPr>
          <w:p w14:paraId="178B5647" w14:textId="77777777" w:rsidR="00E62789" w:rsidRPr="00F52F10" w:rsidRDefault="00E62789" w:rsidP="00E62789">
            <w:pPr>
              <w:rPr>
                <w:rFonts w:ascii="Times New Roman" w:hAnsi="Times New Roman" w:cs="Times New Roman"/>
                <w:b/>
                <w:bCs/>
              </w:rPr>
            </w:pPr>
          </w:p>
        </w:tc>
        <w:tc>
          <w:tcPr>
            <w:tcW w:w="4141" w:type="dxa"/>
          </w:tcPr>
          <w:p w14:paraId="57799C6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kriteret dhe kushtet për të përcaktuar, në lidhje me shpendët dhe lagomorfët, se kur plotësohen garanci të mjaftueshme që kontrollet zyrtare të kryhen nën përgjegjësinë e një veterineri zyrtar në lidhje me inspektimet para ngordhjes të përmendura në pikën (b) të paragrafit 2;</w:t>
            </w:r>
          </w:p>
        </w:tc>
        <w:tc>
          <w:tcPr>
            <w:tcW w:w="1350" w:type="dxa"/>
          </w:tcPr>
          <w:p w14:paraId="6F715D73" w14:textId="77777777" w:rsidR="00E62789" w:rsidRPr="00F52F10" w:rsidRDefault="00E62789" w:rsidP="00E62789">
            <w:pPr>
              <w:rPr>
                <w:rFonts w:ascii="Times New Roman" w:hAnsi="Times New Roman" w:cs="Times New Roman"/>
              </w:rPr>
            </w:pPr>
          </w:p>
        </w:tc>
        <w:tc>
          <w:tcPr>
            <w:tcW w:w="1615" w:type="dxa"/>
            <w:vMerge/>
          </w:tcPr>
          <w:p w14:paraId="6B1AFCA9" w14:textId="77777777" w:rsidR="00E62789" w:rsidRPr="00F52F10" w:rsidRDefault="00E62789" w:rsidP="00E62789">
            <w:pPr>
              <w:rPr>
                <w:rFonts w:ascii="Times New Roman" w:hAnsi="Times New Roman" w:cs="Times New Roman"/>
                <w:b/>
                <w:bCs/>
              </w:rPr>
            </w:pPr>
          </w:p>
        </w:tc>
        <w:tc>
          <w:tcPr>
            <w:tcW w:w="4589" w:type="dxa"/>
          </w:tcPr>
          <w:p w14:paraId="055BD13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kriteret dhe kushtet për të përcaktuar kur janë dhënë garanci të mjaftueshme për kryerjen e kontrolleve zyrtare nën përgjegjësinë e një veterineri zyrtar në lidhje me inspektimet para therjes sipas shkronjën b) të pikës 2 të këtij neni të shpendëve dhe lagomorfëve;</w:t>
            </w:r>
          </w:p>
          <w:p w14:paraId="2E75DB29"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7A6585D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3CD648D" w14:textId="77777777" w:rsidR="00E62789" w:rsidRPr="00F52F10" w:rsidRDefault="00E62789" w:rsidP="00E62789">
            <w:pPr>
              <w:rPr>
                <w:rFonts w:ascii="Times New Roman" w:hAnsi="Times New Roman" w:cs="Times New Roman"/>
              </w:rPr>
            </w:pPr>
          </w:p>
        </w:tc>
      </w:tr>
      <w:tr w:rsidR="00E62789" w:rsidRPr="00F52F10" w14:paraId="05C1451A" w14:textId="77777777" w:rsidTr="00AC7A2D">
        <w:trPr>
          <w:gridAfter w:val="1"/>
          <w:wAfter w:w="8345" w:type="dxa"/>
          <w:trHeight w:val="355"/>
        </w:trPr>
        <w:tc>
          <w:tcPr>
            <w:tcW w:w="1884" w:type="dxa"/>
            <w:vMerge/>
          </w:tcPr>
          <w:p w14:paraId="588DDADA"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5511BD5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kriteret dhe kushtet për të përcaktuar, duke anashkaluar pikën (a) të paragrafit 2, se kur inspektimi para therrjes mund të kryhet jashtë thertores në rast therjeje emergjente;</w:t>
            </w:r>
          </w:p>
        </w:tc>
        <w:tc>
          <w:tcPr>
            <w:tcW w:w="1350" w:type="dxa"/>
          </w:tcPr>
          <w:p w14:paraId="24991B14" w14:textId="77777777" w:rsidR="00E62789" w:rsidRPr="00F52F10" w:rsidRDefault="00E62789" w:rsidP="00E62789">
            <w:pPr>
              <w:rPr>
                <w:rFonts w:ascii="Times New Roman" w:hAnsi="Times New Roman" w:cs="Times New Roman"/>
              </w:rPr>
            </w:pPr>
          </w:p>
        </w:tc>
        <w:tc>
          <w:tcPr>
            <w:tcW w:w="1615" w:type="dxa"/>
            <w:vMerge/>
          </w:tcPr>
          <w:p w14:paraId="20B0A6C2" w14:textId="77777777" w:rsidR="00E62789" w:rsidRPr="00F52F10" w:rsidRDefault="00E62789" w:rsidP="00E62789">
            <w:pPr>
              <w:rPr>
                <w:rFonts w:ascii="Times New Roman" w:hAnsi="Times New Roman" w:cs="Times New Roman"/>
                <w:b/>
                <w:bCs/>
              </w:rPr>
            </w:pPr>
          </w:p>
        </w:tc>
        <w:tc>
          <w:tcPr>
            <w:tcW w:w="4589" w:type="dxa"/>
          </w:tcPr>
          <w:p w14:paraId="33FA27C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kriteret dhe kushtet për të përcaktuar, me përjashtim të shkronjës a) të pikës 2 të këtij neni, kur inspektimi para therjes  mund të kryhet jashtë thertores në rastin e therjeve të sforcuara;</w:t>
            </w:r>
          </w:p>
        </w:tc>
        <w:tc>
          <w:tcPr>
            <w:tcW w:w="1075" w:type="dxa"/>
            <w:gridSpan w:val="2"/>
          </w:tcPr>
          <w:p w14:paraId="1ED6070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3D8F87B" w14:textId="77777777" w:rsidR="00E62789" w:rsidRPr="00F52F10" w:rsidRDefault="00E62789" w:rsidP="00E62789">
            <w:pPr>
              <w:rPr>
                <w:rFonts w:ascii="Times New Roman" w:hAnsi="Times New Roman" w:cs="Times New Roman"/>
              </w:rPr>
            </w:pPr>
          </w:p>
        </w:tc>
      </w:tr>
      <w:tr w:rsidR="00E62789" w:rsidRPr="00F52F10" w14:paraId="29DEFEB2" w14:textId="77777777" w:rsidTr="00AC7A2D">
        <w:trPr>
          <w:gridAfter w:val="1"/>
          <w:wAfter w:w="8345" w:type="dxa"/>
          <w:trHeight w:val="355"/>
        </w:trPr>
        <w:tc>
          <w:tcPr>
            <w:tcW w:w="1884" w:type="dxa"/>
            <w:vMerge/>
          </w:tcPr>
          <w:p w14:paraId="6284B5AF"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183AE01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kriteret dhe kushtet për të përcaktuar, duke anashkaluar pikat (a) dhe (b) të paragrafit 2, se kur mund të kryhet inspektimi para mortimit në fermën e origjinës;</w:t>
            </w:r>
          </w:p>
        </w:tc>
        <w:tc>
          <w:tcPr>
            <w:tcW w:w="1350" w:type="dxa"/>
          </w:tcPr>
          <w:p w14:paraId="25B42402" w14:textId="77777777" w:rsidR="00E62789" w:rsidRPr="00F52F10" w:rsidRDefault="00E62789" w:rsidP="00E62789">
            <w:pPr>
              <w:rPr>
                <w:rFonts w:ascii="Times New Roman" w:hAnsi="Times New Roman" w:cs="Times New Roman"/>
              </w:rPr>
            </w:pPr>
          </w:p>
        </w:tc>
        <w:tc>
          <w:tcPr>
            <w:tcW w:w="1615" w:type="dxa"/>
            <w:vMerge/>
          </w:tcPr>
          <w:p w14:paraId="0AD61D0C" w14:textId="77777777" w:rsidR="00E62789" w:rsidRPr="00F52F10" w:rsidRDefault="00E62789" w:rsidP="00E62789">
            <w:pPr>
              <w:rPr>
                <w:rFonts w:ascii="Times New Roman" w:hAnsi="Times New Roman" w:cs="Times New Roman"/>
                <w:b/>
                <w:bCs/>
              </w:rPr>
            </w:pPr>
          </w:p>
        </w:tc>
        <w:tc>
          <w:tcPr>
            <w:tcW w:w="4589" w:type="dxa"/>
          </w:tcPr>
          <w:p w14:paraId="5325114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kriteret dhe kushtet për të përcaktuar se kur mund të kryhet inspektimi para therjes  në fermën e origjinës duke përjashtuar shkronjat a) dhe b) të pikës 2 të këtij neni.</w:t>
            </w:r>
          </w:p>
        </w:tc>
        <w:tc>
          <w:tcPr>
            <w:tcW w:w="1075" w:type="dxa"/>
            <w:gridSpan w:val="2"/>
          </w:tcPr>
          <w:p w14:paraId="50159CC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82D388A" w14:textId="77777777" w:rsidR="00E62789" w:rsidRPr="00F52F10" w:rsidRDefault="00E62789" w:rsidP="00E62789">
            <w:pPr>
              <w:rPr>
                <w:rFonts w:ascii="Times New Roman" w:hAnsi="Times New Roman" w:cs="Times New Roman"/>
              </w:rPr>
            </w:pPr>
          </w:p>
        </w:tc>
      </w:tr>
      <w:tr w:rsidR="00E62789" w:rsidRPr="00F52F10" w14:paraId="10356DEF" w14:textId="77777777" w:rsidTr="00AC7A2D">
        <w:trPr>
          <w:gridAfter w:val="1"/>
          <w:wAfter w:w="8345" w:type="dxa"/>
          <w:trHeight w:val="355"/>
        </w:trPr>
        <w:tc>
          <w:tcPr>
            <w:tcW w:w="1884" w:type="dxa"/>
            <w:vMerge/>
          </w:tcPr>
          <w:p w14:paraId="6ADDB01A"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55B9D38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kriteret dhe kushtet për të përcaktuar se kur plotësohen garanci të mjaftueshme që kontrollet zyrtare të kryhen nën përgjegjësinë e një veterineri zyrtar në lidhje me inspektimin post-mortem dhe aktivitetet e auditimit të përmendura në pikat (c) dhe (d) të paragrafit 2;</w:t>
            </w:r>
          </w:p>
        </w:tc>
        <w:tc>
          <w:tcPr>
            <w:tcW w:w="1350" w:type="dxa"/>
          </w:tcPr>
          <w:p w14:paraId="54F596AC" w14:textId="77777777" w:rsidR="00E62789" w:rsidRPr="00F52F10" w:rsidRDefault="00E62789" w:rsidP="00E62789">
            <w:pPr>
              <w:rPr>
                <w:rFonts w:ascii="Times New Roman" w:hAnsi="Times New Roman" w:cs="Times New Roman"/>
              </w:rPr>
            </w:pPr>
          </w:p>
        </w:tc>
        <w:tc>
          <w:tcPr>
            <w:tcW w:w="1615" w:type="dxa"/>
            <w:vMerge/>
          </w:tcPr>
          <w:p w14:paraId="6CA22524" w14:textId="77777777" w:rsidR="00E62789" w:rsidRPr="00F52F10" w:rsidRDefault="00E62789" w:rsidP="00E62789">
            <w:pPr>
              <w:rPr>
                <w:rFonts w:ascii="Times New Roman" w:hAnsi="Times New Roman" w:cs="Times New Roman"/>
                <w:b/>
                <w:bCs/>
              </w:rPr>
            </w:pPr>
          </w:p>
        </w:tc>
        <w:tc>
          <w:tcPr>
            <w:tcW w:w="4589" w:type="dxa"/>
          </w:tcPr>
          <w:p w14:paraId="2377BC0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d)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kriteret dhe kushtet për të përcaktuar se kur janë dhënë garanci të mjaftueshme për kryerjen e kontrolleve zyrtare nën përgjegjësinë e një veterineri zyrtar në lidhje me inspektimin pas therjes  dhe veprimeve audituese të përmendura në shkronjat (c) dhe (d) të pikës 2 të këtij neni;</w:t>
            </w:r>
          </w:p>
        </w:tc>
        <w:tc>
          <w:tcPr>
            <w:tcW w:w="1075" w:type="dxa"/>
            <w:gridSpan w:val="2"/>
          </w:tcPr>
          <w:p w14:paraId="4376472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B950D8C" w14:textId="77777777" w:rsidR="00E62789" w:rsidRPr="00F52F10" w:rsidRDefault="00E62789" w:rsidP="00E62789">
            <w:pPr>
              <w:rPr>
                <w:rFonts w:ascii="Times New Roman" w:hAnsi="Times New Roman" w:cs="Times New Roman"/>
              </w:rPr>
            </w:pPr>
          </w:p>
        </w:tc>
      </w:tr>
      <w:tr w:rsidR="00E62789" w:rsidRPr="00F52F10" w14:paraId="2E12525E" w14:textId="77777777" w:rsidTr="00AC7A2D">
        <w:trPr>
          <w:gridAfter w:val="1"/>
          <w:wAfter w:w="8345" w:type="dxa"/>
          <w:trHeight w:val="355"/>
        </w:trPr>
        <w:tc>
          <w:tcPr>
            <w:tcW w:w="1884" w:type="dxa"/>
            <w:vMerge/>
          </w:tcPr>
          <w:p w14:paraId="6CC71488"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2C6B93C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(f) kriteret dhe kushtet për të përcaktuar, duke anashkaluar pikën (c) të paragrafit 2, se kur, në rast therjeje emergjente, inspektimi pas ngordhjes duhet të kryhet nga veterineri zyrtar;</w:t>
            </w:r>
          </w:p>
        </w:tc>
        <w:tc>
          <w:tcPr>
            <w:tcW w:w="1350" w:type="dxa"/>
          </w:tcPr>
          <w:p w14:paraId="36110233" w14:textId="77777777" w:rsidR="00E62789" w:rsidRPr="00F52F10" w:rsidRDefault="00E62789" w:rsidP="00E62789">
            <w:pPr>
              <w:rPr>
                <w:rFonts w:ascii="Times New Roman" w:hAnsi="Times New Roman" w:cs="Times New Roman"/>
              </w:rPr>
            </w:pPr>
          </w:p>
        </w:tc>
        <w:tc>
          <w:tcPr>
            <w:tcW w:w="1615" w:type="dxa"/>
            <w:vMerge/>
          </w:tcPr>
          <w:p w14:paraId="458E2E40" w14:textId="77777777" w:rsidR="00E62789" w:rsidRPr="00F52F10" w:rsidRDefault="00E62789" w:rsidP="00E62789">
            <w:pPr>
              <w:rPr>
                <w:rFonts w:ascii="Times New Roman" w:hAnsi="Times New Roman" w:cs="Times New Roman"/>
                <w:b/>
                <w:bCs/>
              </w:rPr>
            </w:pPr>
          </w:p>
        </w:tc>
        <w:tc>
          <w:tcPr>
            <w:tcW w:w="4589" w:type="dxa"/>
          </w:tcPr>
          <w:p w14:paraId="7A91314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dh)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në rastin e therjes së sforcuar, kriteret dhe kushtet për të përcaktuar se kur inspektimi pas therjes  duhet të kryhet nga veterinari zyrtar në ndryshim shkronja c) e pikës së 2 të këtij neni;</w:t>
            </w:r>
          </w:p>
        </w:tc>
        <w:tc>
          <w:tcPr>
            <w:tcW w:w="1075" w:type="dxa"/>
            <w:gridSpan w:val="2"/>
          </w:tcPr>
          <w:p w14:paraId="2F1C5D7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E397A36" w14:textId="77777777" w:rsidR="00E62789" w:rsidRPr="00F52F10" w:rsidRDefault="00E62789" w:rsidP="00E62789">
            <w:pPr>
              <w:rPr>
                <w:rFonts w:ascii="Times New Roman" w:hAnsi="Times New Roman" w:cs="Times New Roman"/>
              </w:rPr>
            </w:pPr>
          </w:p>
        </w:tc>
      </w:tr>
      <w:tr w:rsidR="00E62789" w:rsidRPr="00F52F10" w14:paraId="0BA7EBA9" w14:textId="77777777" w:rsidTr="00AC7A2D">
        <w:trPr>
          <w:gridAfter w:val="1"/>
          <w:wAfter w:w="8345" w:type="dxa"/>
          <w:trHeight w:val="355"/>
        </w:trPr>
        <w:tc>
          <w:tcPr>
            <w:tcW w:w="1884" w:type="dxa"/>
            <w:vMerge/>
          </w:tcPr>
          <w:p w14:paraId="0FEEB798" w14:textId="77777777" w:rsidR="00E62789" w:rsidRPr="00F52F10" w:rsidRDefault="00E62789" w:rsidP="00E62789">
            <w:pPr>
              <w:rPr>
                <w:rFonts w:ascii="Times New Roman" w:hAnsi="Times New Roman" w:cs="Times New Roman"/>
                <w:b/>
                <w:bCs/>
              </w:rPr>
            </w:pPr>
          </w:p>
        </w:tc>
        <w:tc>
          <w:tcPr>
            <w:tcW w:w="4141" w:type="dxa"/>
          </w:tcPr>
          <w:p w14:paraId="5405F4B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(g) kriteret dhe kushtet për të përcaktuar, duke anashkaluar paragrafin 6, se kur zonat e prodhimit dhe të rishpërndarjes nuk duhet të klasifikohen në lidhje me:</w:t>
            </w:r>
          </w:p>
          <w:p w14:paraId="038A210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Pektinidae; dhe</w:t>
            </w:r>
          </w:p>
          <w:p w14:paraId="65217F0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kur nuk janë ushqerës filtrues: ekinodermat dhe gastropodët detarë;</w:t>
            </w:r>
          </w:p>
        </w:tc>
        <w:tc>
          <w:tcPr>
            <w:tcW w:w="1350" w:type="dxa"/>
          </w:tcPr>
          <w:p w14:paraId="51140571" w14:textId="77777777" w:rsidR="00E62789" w:rsidRPr="00F52F10" w:rsidRDefault="00E62789" w:rsidP="00E62789">
            <w:pPr>
              <w:rPr>
                <w:rFonts w:ascii="Times New Roman" w:hAnsi="Times New Roman" w:cs="Times New Roman"/>
              </w:rPr>
            </w:pPr>
          </w:p>
        </w:tc>
        <w:tc>
          <w:tcPr>
            <w:tcW w:w="1615" w:type="dxa"/>
            <w:vMerge/>
          </w:tcPr>
          <w:p w14:paraId="0821933A" w14:textId="77777777" w:rsidR="00E62789" w:rsidRPr="00F52F10" w:rsidRDefault="00E62789" w:rsidP="00E62789">
            <w:pPr>
              <w:rPr>
                <w:rFonts w:ascii="Times New Roman" w:hAnsi="Times New Roman" w:cs="Times New Roman"/>
                <w:b/>
                <w:bCs/>
              </w:rPr>
            </w:pPr>
          </w:p>
        </w:tc>
        <w:tc>
          <w:tcPr>
            <w:tcW w:w="4589" w:type="dxa"/>
          </w:tcPr>
          <w:p w14:paraId="0B19BD0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e)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kriteret dhe kushtet, duke përjashtuar pikën 6 të këtij neni, për të përcaktuar kur zonat e prodhimit dhe të rritjes klasifikohen në lidhje me:</w:t>
            </w:r>
          </w:p>
          <w:p w14:paraId="7574E49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Pectinidaet; dhe</w:t>
            </w:r>
          </w:p>
          <w:p w14:paraId="20737B0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kur nuk janë ushqyes filtri: ekinodermat dhe gastropodët detarë;</w:t>
            </w:r>
          </w:p>
        </w:tc>
        <w:tc>
          <w:tcPr>
            <w:tcW w:w="1075" w:type="dxa"/>
            <w:gridSpan w:val="2"/>
          </w:tcPr>
          <w:p w14:paraId="0942CE1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2E87A47" w14:textId="77777777" w:rsidR="00E62789" w:rsidRPr="00F52F10" w:rsidRDefault="00E62789" w:rsidP="00E62789">
            <w:pPr>
              <w:rPr>
                <w:rFonts w:ascii="Times New Roman" w:hAnsi="Times New Roman" w:cs="Times New Roman"/>
              </w:rPr>
            </w:pPr>
          </w:p>
        </w:tc>
      </w:tr>
      <w:tr w:rsidR="00E62789" w:rsidRPr="00F52F10" w14:paraId="3ED1A1A4" w14:textId="77777777" w:rsidTr="00AC7A2D">
        <w:trPr>
          <w:gridAfter w:val="1"/>
          <w:wAfter w:w="8345" w:type="dxa"/>
          <w:trHeight w:val="355"/>
        </w:trPr>
        <w:tc>
          <w:tcPr>
            <w:tcW w:w="1884" w:type="dxa"/>
            <w:vMerge/>
          </w:tcPr>
          <w:p w14:paraId="44085B28"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0F9DE02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(h) përjashtime specifike në lidhje me Rangifer tarandus tarandus, Lagopus lagopus dhe Lagopus mutus, me qëllim që të lejohet vazhdimi i zakoneve dhe praktikave lokale dhe tradicionale të vjetra, me kusht që përjashtimet të mos ndikojnë në arritjen e objektivave të kësaj Rregulloreje;</w:t>
            </w:r>
          </w:p>
        </w:tc>
        <w:tc>
          <w:tcPr>
            <w:tcW w:w="1350" w:type="dxa"/>
          </w:tcPr>
          <w:p w14:paraId="36AE059A" w14:textId="77777777" w:rsidR="00E62789" w:rsidRPr="00F52F10" w:rsidRDefault="00E62789" w:rsidP="00E62789">
            <w:pPr>
              <w:rPr>
                <w:rFonts w:ascii="Times New Roman" w:hAnsi="Times New Roman" w:cs="Times New Roman"/>
              </w:rPr>
            </w:pPr>
          </w:p>
        </w:tc>
        <w:tc>
          <w:tcPr>
            <w:tcW w:w="1615" w:type="dxa"/>
            <w:vMerge/>
          </w:tcPr>
          <w:p w14:paraId="4D19A3F6" w14:textId="77777777" w:rsidR="00E62789" w:rsidRPr="00F52F10" w:rsidRDefault="00E62789" w:rsidP="00E62789">
            <w:pPr>
              <w:rPr>
                <w:rFonts w:ascii="Times New Roman" w:hAnsi="Times New Roman" w:cs="Times New Roman"/>
                <w:b/>
                <w:bCs/>
              </w:rPr>
            </w:pPr>
          </w:p>
        </w:tc>
        <w:tc>
          <w:tcPr>
            <w:tcW w:w="4589" w:type="dxa"/>
          </w:tcPr>
          <w:p w14:paraId="6BB3E4F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ë)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 xml:space="preserve">përjashtime specifike në lidhje me </w:t>
            </w:r>
            <w:r w:rsidRPr="00F52F10">
              <w:rPr>
                <w:rFonts w:ascii="Times New Roman" w:hAnsi="Times New Roman" w:cs="Times New Roman"/>
                <w:bCs/>
                <w:i/>
                <w:iCs/>
                <w:lang w:eastAsia="hr-HR" w:bidi="sq-AL"/>
              </w:rPr>
              <w:t>Rangifer tarandus tarandus, Lagopus lagopus dhe Lagopus mutus,</w:t>
            </w:r>
            <w:r w:rsidRPr="00F52F10">
              <w:rPr>
                <w:rFonts w:ascii="Times New Roman" w:hAnsi="Times New Roman" w:cs="Times New Roman"/>
                <w:bCs/>
                <w:lang w:eastAsia="hr-HR" w:bidi="sq-AL"/>
              </w:rPr>
              <w:t xml:space="preserve"> për të lejuar vazhdimësinë e zakoneve  dhe praktikave të vjetra lokale dhe tradicionale, me kusht që përjashtimet të mos cenojnë arritjen e objektivave të këtij ligji;</w:t>
            </w:r>
          </w:p>
        </w:tc>
        <w:tc>
          <w:tcPr>
            <w:tcW w:w="1075" w:type="dxa"/>
            <w:gridSpan w:val="2"/>
          </w:tcPr>
          <w:p w14:paraId="6F64A8D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3ADD504" w14:textId="77777777" w:rsidR="00E62789" w:rsidRPr="00F52F10" w:rsidRDefault="00E62789" w:rsidP="00E62789">
            <w:pPr>
              <w:rPr>
                <w:rFonts w:ascii="Times New Roman" w:hAnsi="Times New Roman" w:cs="Times New Roman"/>
              </w:rPr>
            </w:pPr>
          </w:p>
        </w:tc>
      </w:tr>
      <w:tr w:rsidR="00E62789" w:rsidRPr="00F52F10" w14:paraId="08E4C044" w14:textId="77777777" w:rsidTr="00AC7A2D">
        <w:trPr>
          <w:gridAfter w:val="1"/>
          <w:wAfter w:w="8345" w:type="dxa"/>
          <w:trHeight w:val="355"/>
        </w:trPr>
        <w:tc>
          <w:tcPr>
            <w:tcW w:w="1884" w:type="dxa"/>
            <w:vMerge/>
          </w:tcPr>
          <w:p w14:paraId="0B32EA59"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3B54FCA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kriteret dhe kushtet për të përcaktuar, duke anashkaluar pikën (d) të paragrafit 2, se kur kontrollet zyrtare në fabrikat e prerjes mund të kryhen nga stafi i caktuar nga autoritetet kompetente për këtë qëllim dhe i trajnuar në mënyrë të përshtatshme;</w:t>
            </w:r>
          </w:p>
        </w:tc>
        <w:tc>
          <w:tcPr>
            <w:tcW w:w="1350" w:type="dxa"/>
          </w:tcPr>
          <w:p w14:paraId="466E2FFF" w14:textId="77777777" w:rsidR="00E62789" w:rsidRPr="00F52F10" w:rsidRDefault="00E62789" w:rsidP="00E62789">
            <w:pPr>
              <w:rPr>
                <w:rFonts w:ascii="Times New Roman" w:hAnsi="Times New Roman" w:cs="Times New Roman"/>
              </w:rPr>
            </w:pPr>
          </w:p>
        </w:tc>
        <w:tc>
          <w:tcPr>
            <w:tcW w:w="1615" w:type="dxa"/>
            <w:vMerge/>
          </w:tcPr>
          <w:p w14:paraId="0C34177E" w14:textId="77777777" w:rsidR="00E62789" w:rsidRPr="00F52F10" w:rsidRDefault="00E62789" w:rsidP="00E62789">
            <w:pPr>
              <w:rPr>
                <w:rFonts w:ascii="Times New Roman" w:hAnsi="Times New Roman" w:cs="Times New Roman"/>
                <w:b/>
                <w:bCs/>
              </w:rPr>
            </w:pPr>
          </w:p>
        </w:tc>
        <w:tc>
          <w:tcPr>
            <w:tcW w:w="4589" w:type="dxa"/>
          </w:tcPr>
          <w:p w14:paraId="4575E5AF" w14:textId="07E267F2"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f)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kriteret dhe kushtet, duke përjashtuar shkronjën ç)  të pikës 2 të këtij neni, për të përcaktuar kur kontrollet zyrtare në stabilimentet e prerjes mund të kryhen nga personeli i caktuar nga </w:t>
            </w:r>
            <w:r w:rsidR="00B46F4B" w:rsidRPr="00F52F10">
              <w:t xml:space="preserve"> </w:t>
            </w:r>
            <w:r w:rsidR="00B46F4B"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 xml:space="preserve">për këtë qëllim dhe i trajnuar në mënyrë të përshtatshme; </w:t>
            </w:r>
          </w:p>
        </w:tc>
        <w:tc>
          <w:tcPr>
            <w:tcW w:w="1075" w:type="dxa"/>
            <w:gridSpan w:val="2"/>
          </w:tcPr>
          <w:p w14:paraId="56F94B2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4C51C8B" w14:textId="77777777" w:rsidR="00E62789" w:rsidRPr="00F52F10" w:rsidRDefault="00E62789" w:rsidP="00E62789">
            <w:pPr>
              <w:rPr>
                <w:rFonts w:ascii="Times New Roman" w:hAnsi="Times New Roman" w:cs="Times New Roman"/>
              </w:rPr>
            </w:pPr>
          </w:p>
        </w:tc>
      </w:tr>
      <w:tr w:rsidR="00E62789" w:rsidRPr="00F52F10" w14:paraId="65C71585" w14:textId="77777777" w:rsidTr="00AC7A2D">
        <w:trPr>
          <w:gridAfter w:val="1"/>
          <w:wAfter w:w="8345" w:type="dxa"/>
          <w:trHeight w:val="355"/>
        </w:trPr>
        <w:tc>
          <w:tcPr>
            <w:tcW w:w="1884" w:type="dxa"/>
            <w:vMerge/>
          </w:tcPr>
          <w:p w14:paraId="4AB093EB"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732786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(j) kërkesa minimale specifike për stafin e autoriteteve kompetente dhe për veterinerin zyrtar dhe ndihmësin zyrtar me qëllim sigurimin e një kryerjeje adekuate të detyrave të tyre të parashikuara në këtë nen, duke përfshirë kërkesat minimale specifike të trajnimit;</w:t>
            </w:r>
          </w:p>
        </w:tc>
        <w:tc>
          <w:tcPr>
            <w:tcW w:w="1350" w:type="dxa"/>
          </w:tcPr>
          <w:p w14:paraId="4E5DA8B7" w14:textId="77777777" w:rsidR="00E62789" w:rsidRPr="00F52F10" w:rsidRDefault="00E62789" w:rsidP="00E62789">
            <w:pPr>
              <w:rPr>
                <w:rFonts w:ascii="Times New Roman" w:hAnsi="Times New Roman" w:cs="Times New Roman"/>
              </w:rPr>
            </w:pPr>
          </w:p>
        </w:tc>
        <w:tc>
          <w:tcPr>
            <w:tcW w:w="1615" w:type="dxa"/>
            <w:vMerge/>
          </w:tcPr>
          <w:p w14:paraId="7A1E647F" w14:textId="77777777" w:rsidR="00E62789" w:rsidRPr="00F52F10" w:rsidRDefault="00E62789" w:rsidP="00E62789">
            <w:pPr>
              <w:rPr>
                <w:rFonts w:ascii="Times New Roman" w:hAnsi="Times New Roman" w:cs="Times New Roman"/>
                <w:b/>
                <w:bCs/>
              </w:rPr>
            </w:pPr>
          </w:p>
        </w:tc>
        <w:tc>
          <w:tcPr>
            <w:tcW w:w="4589" w:type="dxa"/>
          </w:tcPr>
          <w:p w14:paraId="7B024B2D" w14:textId="13BA63BE"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g)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kërkesat specifike minimale për personelin e </w:t>
            </w:r>
            <w:r w:rsidR="00B46F4B" w:rsidRPr="00F52F10">
              <w:t xml:space="preserve"> </w:t>
            </w:r>
            <w:r w:rsidR="00B46F4B"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dhe për veterinerin zyrtar dhe ndihmësin zyrtar në mënyrë që të garantojnë kryerjen në formën e duhur të detyrave të tyre të parashikuara në këtë nen, duke përfshirë kërkesat specifike minimal të trajnimit;</w:t>
            </w:r>
          </w:p>
          <w:p w14:paraId="220B050C"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1BCD4F0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E5DF685" w14:textId="77777777" w:rsidR="00E62789" w:rsidRPr="00F52F10" w:rsidRDefault="00E62789" w:rsidP="00E62789">
            <w:pPr>
              <w:rPr>
                <w:rFonts w:ascii="Times New Roman" w:hAnsi="Times New Roman" w:cs="Times New Roman"/>
              </w:rPr>
            </w:pPr>
          </w:p>
        </w:tc>
      </w:tr>
      <w:tr w:rsidR="00E62789" w:rsidRPr="00F52F10" w14:paraId="73D43C76" w14:textId="77777777" w:rsidTr="00AC7A2D">
        <w:trPr>
          <w:gridAfter w:val="1"/>
          <w:wAfter w:w="8345" w:type="dxa"/>
          <w:trHeight w:val="355"/>
        </w:trPr>
        <w:tc>
          <w:tcPr>
            <w:tcW w:w="1884" w:type="dxa"/>
            <w:vMerge/>
          </w:tcPr>
          <w:p w14:paraId="21917AEA"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6525368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 kërkesat minimale të trajnimit të duhur për stafin e thertores që ndihmon në kryerjen e detyrave që lidhen me kontrollet zyrtare dhe aktivitete të tjera zyrtare në përputhje me paragrafin 3.</w:t>
            </w:r>
          </w:p>
        </w:tc>
        <w:tc>
          <w:tcPr>
            <w:tcW w:w="1350" w:type="dxa"/>
          </w:tcPr>
          <w:p w14:paraId="5FAAAD5E" w14:textId="77777777" w:rsidR="00E62789" w:rsidRPr="00F52F10" w:rsidRDefault="00E62789" w:rsidP="00E62789">
            <w:pPr>
              <w:rPr>
                <w:rFonts w:ascii="Times New Roman" w:hAnsi="Times New Roman" w:cs="Times New Roman"/>
              </w:rPr>
            </w:pPr>
          </w:p>
        </w:tc>
        <w:tc>
          <w:tcPr>
            <w:tcW w:w="1615" w:type="dxa"/>
            <w:vMerge/>
          </w:tcPr>
          <w:p w14:paraId="31C9C970" w14:textId="77777777" w:rsidR="00E62789" w:rsidRPr="00F52F10" w:rsidRDefault="00E62789" w:rsidP="00E62789">
            <w:pPr>
              <w:rPr>
                <w:rFonts w:ascii="Times New Roman" w:hAnsi="Times New Roman" w:cs="Times New Roman"/>
                <w:b/>
                <w:bCs/>
              </w:rPr>
            </w:pPr>
          </w:p>
        </w:tc>
        <w:tc>
          <w:tcPr>
            <w:tcW w:w="4589" w:type="dxa"/>
          </w:tcPr>
          <w:p w14:paraId="2541A2C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gj)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kërkesat të përshtatshme minimale të trajnimit për personelin e thertores që ndihmon në kryerjen e detyrave që kanë të bëjnë me kontrollet zyrtare dhe aktivitetet e tjera zyrtare në përputhje me pikën 3 të këtij neni.</w:t>
            </w:r>
          </w:p>
        </w:tc>
        <w:tc>
          <w:tcPr>
            <w:tcW w:w="1075" w:type="dxa"/>
            <w:gridSpan w:val="2"/>
          </w:tcPr>
          <w:p w14:paraId="620F9FD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C74B1C3" w14:textId="77777777" w:rsidR="00E62789" w:rsidRPr="00F52F10" w:rsidRDefault="00E62789" w:rsidP="00E62789">
            <w:pPr>
              <w:rPr>
                <w:rFonts w:ascii="Times New Roman" w:hAnsi="Times New Roman" w:cs="Times New Roman"/>
              </w:rPr>
            </w:pPr>
          </w:p>
        </w:tc>
      </w:tr>
      <w:tr w:rsidR="00E62789" w:rsidRPr="00F52F10" w14:paraId="15922C28" w14:textId="77777777" w:rsidTr="00AC7A2D">
        <w:trPr>
          <w:gridAfter w:val="1"/>
          <w:wAfter w:w="8345" w:type="dxa"/>
          <w:trHeight w:val="355"/>
        </w:trPr>
        <w:tc>
          <w:tcPr>
            <w:tcW w:w="1884" w:type="dxa"/>
            <w:vMerge/>
          </w:tcPr>
          <w:p w14:paraId="302064AB" w14:textId="77777777" w:rsidR="00E62789" w:rsidRPr="00F52F10" w:rsidRDefault="00E62789" w:rsidP="00E62789">
            <w:pPr>
              <w:rPr>
                <w:rFonts w:ascii="Times New Roman" w:hAnsi="Times New Roman" w:cs="Times New Roman"/>
                <w:b/>
                <w:bCs/>
              </w:rPr>
            </w:pPr>
          </w:p>
        </w:tc>
        <w:tc>
          <w:tcPr>
            <w:tcW w:w="4141" w:type="dxa"/>
          </w:tcPr>
          <w:p w14:paraId="65C2B9E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8. Komisioni, me anë të akteve zbatuese, përcakton rregulla mbi rregullimet praktike uniforme për kryerjen e kontrolleve zyrtare të përmendura në këtë nen në lidhje me:</w:t>
            </w:r>
          </w:p>
        </w:tc>
        <w:tc>
          <w:tcPr>
            <w:tcW w:w="1350" w:type="dxa"/>
          </w:tcPr>
          <w:p w14:paraId="7A61CAB2" w14:textId="77777777" w:rsidR="00E62789" w:rsidRPr="00F52F10" w:rsidRDefault="00E62789" w:rsidP="00E62789">
            <w:pPr>
              <w:rPr>
                <w:rFonts w:ascii="Times New Roman" w:hAnsi="Times New Roman" w:cs="Times New Roman"/>
              </w:rPr>
            </w:pPr>
          </w:p>
        </w:tc>
        <w:tc>
          <w:tcPr>
            <w:tcW w:w="1615" w:type="dxa"/>
            <w:vMerge/>
          </w:tcPr>
          <w:p w14:paraId="14AA0654" w14:textId="77777777" w:rsidR="00E62789" w:rsidRPr="00F52F10" w:rsidRDefault="00E62789" w:rsidP="00E62789">
            <w:pPr>
              <w:rPr>
                <w:rFonts w:ascii="Times New Roman" w:hAnsi="Times New Roman" w:cs="Times New Roman"/>
                <w:b/>
                <w:bCs/>
              </w:rPr>
            </w:pPr>
          </w:p>
        </w:tc>
        <w:tc>
          <w:tcPr>
            <w:tcW w:w="4589" w:type="dxa"/>
          </w:tcPr>
          <w:p w14:paraId="59C17B23" w14:textId="709125AB"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8.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Minisitri me udhëzime të veçanta miraton rregullat për </w:t>
            </w:r>
            <w:r w:rsidR="00B46F4B" w:rsidRPr="00F52F10">
              <w:rPr>
                <w:rFonts w:ascii="Times New Roman" w:hAnsi="Times New Roman" w:cs="Times New Roman"/>
                <w:bCs/>
                <w:lang w:eastAsia="hr-HR" w:bidi="sq-AL"/>
              </w:rPr>
              <w:t xml:space="preserve">procedura </w:t>
            </w:r>
            <w:r w:rsidRPr="00F52F10">
              <w:rPr>
                <w:rFonts w:ascii="Times New Roman" w:hAnsi="Times New Roman" w:cs="Times New Roman"/>
                <w:bCs/>
                <w:lang w:eastAsia="hr-HR" w:bidi="sq-AL"/>
              </w:rPr>
              <w:t>praktike të unifikuara për kryerjen e kontrolleve zyrtare të përcaktuara në këtë nen lidhur me:</w:t>
            </w:r>
          </w:p>
        </w:tc>
        <w:tc>
          <w:tcPr>
            <w:tcW w:w="1075" w:type="dxa"/>
            <w:gridSpan w:val="2"/>
          </w:tcPr>
          <w:p w14:paraId="6E9DD78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861A8B6" w14:textId="77777777" w:rsidR="00E62789" w:rsidRPr="00F52F10" w:rsidRDefault="00E62789" w:rsidP="00E62789">
            <w:pPr>
              <w:rPr>
                <w:rFonts w:ascii="Times New Roman" w:hAnsi="Times New Roman" w:cs="Times New Roman"/>
              </w:rPr>
            </w:pPr>
          </w:p>
        </w:tc>
      </w:tr>
      <w:tr w:rsidR="00E62789" w:rsidRPr="00F52F10" w14:paraId="10B8B61E" w14:textId="77777777" w:rsidTr="00AC7A2D">
        <w:trPr>
          <w:gridAfter w:val="1"/>
          <w:wAfter w:w="8345" w:type="dxa"/>
          <w:trHeight w:val="355"/>
        </w:trPr>
        <w:tc>
          <w:tcPr>
            <w:tcW w:w="1884" w:type="dxa"/>
            <w:vMerge/>
          </w:tcPr>
          <w:p w14:paraId="23B4AC70"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6547F71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kërkesat specifike për kryerjen e kontrolleve zyrtare dhe frekuencën minimale uniforme të këtyre kontrolleve zyrtare, duke pasur parasysh rreziqet dhe rreziqet specifike që ekzistojnë në lidhje me secilin produkt me origjinë shtazore dhe proceset e ndryshme që ai i nënshtrohet, kur një nivel minimal i kontrolleve zyrtare është i nevojshëm për t'iu përgjigjur rreziqeve dhe rreziqeve të njohura uniforme që mund të paraqiten nga produktet me origjinë shtazore;</w:t>
            </w:r>
          </w:p>
        </w:tc>
        <w:tc>
          <w:tcPr>
            <w:tcW w:w="1350" w:type="dxa"/>
          </w:tcPr>
          <w:p w14:paraId="14DFF6BE" w14:textId="77777777" w:rsidR="00E62789" w:rsidRPr="00F52F10" w:rsidRDefault="00E62789" w:rsidP="00E62789">
            <w:pPr>
              <w:rPr>
                <w:rFonts w:ascii="Times New Roman" w:hAnsi="Times New Roman" w:cs="Times New Roman"/>
              </w:rPr>
            </w:pPr>
          </w:p>
        </w:tc>
        <w:tc>
          <w:tcPr>
            <w:tcW w:w="1615" w:type="dxa"/>
            <w:vMerge/>
          </w:tcPr>
          <w:p w14:paraId="6F099D61" w14:textId="77777777" w:rsidR="00E62789" w:rsidRPr="00F52F10" w:rsidRDefault="00E62789" w:rsidP="00E62789">
            <w:pPr>
              <w:rPr>
                <w:rFonts w:ascii="Times New Roman" w:hAnsi="Times New Roman" w:cs="Times New Roman"/>
                <w:b/>
                <w:bCs/>
              </w:rPr>
            </w:pPr>
          </w:p>
        </w:tc>
        <w:tc>
          <w:tcPr>
            <w:tcW w:w="4589" w:type="dxa"/>
          </w:tcPr>
          <w:p w14:paraId="5EE78195" w14:textId="77777777" w:rsidR="00E62789" w:rsidRPr="00F52F10" w:rsidRDefault="00E62789" w:rsidP="00E62789">
            <w:pPr>
              <w:spacing w:line="276" w:lineRule="auto"/>
              <w:jc w:val="both"/>
              <w:rPr>
                <w:rFonts w:ascii="Times New Roman" w:hAnsi="Times New Roman"/>
              </w:rPr>
            </w:pPr>
            <w:r w:rsidRPr="00F52F10">
              <w:rPr>
                <w:rFonts w:ascii="Times New Roman" w:hAnsi="Times New Roman" w:cs="Times New Roman"/>
                <w:bCs/>
                <w:lang w:eastAsia="hr-HR" w:bidi="sq-AL"/>
              </w:rPr>
              <w:t>a)</w:t>
            </w:r>
            <w:r w:rsidRPr="00F52F10">
              <w:rPr>
                <w:rFonts w:ascii="Times New Roman" w:hAnsi="Times New Roman" w:cs="Times New Roman"/>
              </w:rPr>
              <w:t xml:space="preserve"> </w:t>
            </w:r>
            <w:r w:rsidRPr="00F52F10">
              <w:rPr>
                <w:rFonts w:ascii="Times New Roman" w:hAnsi="Times New Roman"/>
              </w:rPr>
              <w:t>kërkesat specifike për kryerjen e kontrolleve zyrtare dhe frekuencën minimale të unifikuar të këtyre kontrolleve zyrtare, duke patur parasysh rreziqet dhe risqet specifike që ekzistojnë në lidhje me çdo produkt me origjinë shtazore dhe proceset e ndryshme që ai i nënshtrohet, ku një nivel minimal i kontrolleve zyrtare është i nevojshëm për t'iu përgjigjur reziqeve dhe risqeve uniforme të njohura që mund të paraqiten nga produktet me origjinë shtazore;</w:t>
            </w:r>
          </w:p>
        </w:tc>
        <w:tc>
          <w:tcPr>
            <w:tcW w:w="1075" w:type="dxa"/>
            <w:gridSpan w:val="2"/>
          </w:tcPr>
          <w:p w14:paraId="726307F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C35A2F0" w14:textId="77777777" w:rsidR="00E62789" w:rsidRPr="00F52F10" w:rsidRDefault="00E62789" w:rsidP="00E62789">
            <w:pPr>
              <w:rPr>
                <w:rFonts w:ascii="Times New Roman" w:hAnsi="Times New Roman" w:cs="Times New Roman"/>
              </w:rPr>
            </w:pPr>
          </w:p>
        </w:tc>
      </w:tr>
      <w:tr w:rsidR="00E62789" w:rsidRPr="00F52F10" w14:paraId="032CE9D7" w14:textId="77777777" w:rsidTr="00AC7A2D">
        <w:trPr>
          <w:gridAfter w:val="1"/>
          <w:wAfter w:w="8345" w:type="dxa"/>
          <w:trHeight w:val="355"/>
        </w:trPr>
        <w:tc>
          <w:tcPr>
            <w:tcW w:w="1884" w:type="dxa"/>
            <w:vMerge/>
          </w:tcPr>
          <w:p w14:paraId="192F6A14"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4B05383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kushtet për klasifikimin dhe monitorimin e zonave të klasifikuara të prodhimit dhe të zhvendosjes për molusqet e gjalla dyvalvore, ekinodermat, tunikatet dhe gastropodët detarë;</w:t>
            </w:r>
          </w:p>
        </w:tc>
        <w:tc>
          <w:tcPr>
            <w:tcW w:w="1350" w:type="dxa"/>
          </w:tcPr>
          <w:p w14:paraId="224968C0" w14:textId="77777777" w:rsidR="00E62789" w:rsidRPr="00F52F10" w:rsidRDefault="00E62789" w:rsidP="00E62789">
            <w:pPr>
              <w:rPr>
                <w:rFonts w:ascii="Times New Roman" w:hAnsi="Times New Roman" w:cs="Times New Roman"/>
              </w:rPr>
            </w:pPr>
          </w:p>
        </w:tc>
        <w:tc>
          <w:tcPr>
            <w:tcW w:w="1615" w:type="dxa"/>
            <w:vMerge/>
          </w:tcPr>
          <w:p w14:paraId="75444305" w14:textId="77777777" w:rsidR="00E62789" w:rsidRPr="00F52F10" w:rsidRDefault="00E62789" w:rsidP="00E62789">
            <w:pPr>
              <w:rPr>
                <w:rFonts w:ascii="Times New Roman" w:hAnsi="Times New Roman" w:cs="Times New Roman"/>
                <w:b/>
                <w:bCs/>
              </w:rPr>
            </w:pPr>
          </w:p>
        </w:tc>
        <w:tc>
          <w:tcPr>
            <w:tcW w:w="4589" w:type="dxa"/>
          </w:tcPr>
          <w:p w14:paraId="56CC1CA3" w14:textId="77777777" w:rsidR="00E62789" w:rsidRPr="00F52F10" w:rsidRDefault="00E62789" w:rsidP="00E62789">
            <w:pPr>
              <w:spacing w:line="276" w:lineRule="auto"/>
              <w:jc w:val="both"/>
              <w:rPr>
                <w:rFonts w:ascii="Times New Roman" w:hAnsi="Times New Roman"/>
              </w:rPr>
            </w:pPr>
            <w:r w:rsidRPr="00F52F10">
              <w:rPr>
                <w:rFonts w:ascii="Times New Roman" w:hAnsi="Times New Roman" w:cs="Times New Roman"/>
                <w:bCs/>
                <w:lang w:eastAsia="hr-HR" w:bidi="sq-AL"/>
              </w:rPr>
              <w:t>b)</w:t>
            </w:r>
            <w:r w:rsidRPr="00F52F10">
              <w:rPr>
                <w:rFonts w:ascii="Times New Roman" w:hAnsi="Times New Roman" w:cs="Times New Roman"/>
              </w:rPr>
              <w:t xml:space="preserve"> </w:t>
            </w:r>
            <w:r w:rsidRPr="00F52F10">
              <w:rPr>
                <w:rFonts w:ascii="Times New Roman" w:hAnsi="Times New Roman"/>
              </w:rPr>
              <w:t>kushtet për klasifikimin dhe monitorimin e zonave të klasifikuara të prodhimit dhe bartjes të molusqeve të gjalla bivalvorë, ekinodermave, tunikateve dhe gastropodëve detarë;</w:t>
            </w:r>
          </w:p>
        </w:tc>
        <w:tc>
          <w:tcPr>
            <w:tcW w:w="1075" w:type="dxa"/>
            <w:gridSpan w:val="2"/>
          </w:tcPr>
          <w:p w14:paraId="6F7382F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D731657" w14:textId="77777777" w:rsidR="00E62789" w:rsidRPr="00F52F10" w:rsidRDefault="00E62789" w:rsidP="00E62789">
            <w:pPr>
              <w:rPr>
                <w:rFonts w:ascii="Times New Roman" w:hAnsi="Times New Roman" w:cs="Times New Roman"/>
              </w:rPr>
            </w:pPr>
          </w:p>
        </w:tc>
      </w:tr>
      <w:tr w:rsidR="00E62789" w:rsidRPr="00F52F10" w14:paraId="756582C0" w14:textId="77777777" w:rsidTr="00AC7A2D">
        <w:trPr>
          <w:gridAfter w:val="1"/>
          <w:wAfter w:w="8345" w:type="dxa"/>
          <w:trHeight w:val="355"/>
        </w:trPr>
        <w:tc>
          <w:tcPr>
            <w:tcW w:w="1884" w:type="dxa"/>
            <w:vMerge/>
          </w:tcPr>
          <w:p w14:paraId="6D139599"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235F0D2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rastet kur autoritetet kompetente në lidhje me mospërputhjet specifike duhet të marrin një ose më shumë nga masat e përmendura në nenet 137(2) dhe 138(2);</w:t>
            </w:r>
          </w:p>
        </w:tc>
        <w:tc>
          <w:tcPr>
            <w:tcW w:w="1350" w:type="dxa"/>
          </w:tcPr>
          <w:p w14:paraId="1087E08B" w14:textId="77777777" w:rsidR="00E62789" w:rsidRPr="00F52F10" w:rsidRDefault="00E62789" w:rsidP="00E62789">
            <w:pPr>
              <w:rPr>
                <w:rFonts w:ascii="Times New Roman" w:hAnsi="Times New Roman" w:cs="Times New Roman"/>
              </w:rPr>
            </w:pPr>
          </w:p>
        </w:tc>
        <w:tc>
          <w:tcPr>
            <w:tcW w:w="1615" w:type="dxa"/>
            <w:vMerge/>
          </w:tcPr>
          <w:p w14:paraId="47BDEC64" w14:textId="77777777" w:rsidR="00E62789" w:rsidRPr="00F52F10" w:rsidRDefault="00E62789" w:rsidP="00E62789">
            <w:pPr>
              <w:rPr>
                <w:rFonts w:ascii="Times New Roman" w:hAnsi="Times New Roman" w:cs="Times New Roman"/>
                <w:b/>
                <w:bCs/>
              </w:rPr>
            </w:pPr>
          </w:p>
        </w:tc>
        <w:tc>
          <w:tcPr>
            <w:tcW w:w="4589" w:type="dxa"/>
          </w:tcPr>
          <w:p w14:paraId="5C22A57F" w14:textId="5978EB47" w:rsidR="00E62789" w:rsidRPr="00F52F10" w:rsidRDefault="00E62789" w:rsidP="00E62789">
            <w:pPr>
              <w:pStyle w:val="NoSpacing"/>
              <w:spacing w:line="276" w:lineRule="auto"/>
              <w:jc w:val="both"/>
              <w:rPr>
                <w:rFonts w:ascii="Times New Roman" w:hAnsi="Times New Roman"/>
                <w:lang w:val="sq-AL"/>
              </w:rPr>
            </w:pPr>
            <w:r w:rsidRPr="00F52F10">
              <w:rPr>
                <w:rFonts w:ascii="Times New Roman" w:hAnsi="Times New Roman"/>
                <w:bCs/>
                <w:lang w:val="sq-AL" w:eastAsia="hr-HR" w:bidi="sq-AL"/>
              </w:rPr>
              <w:t>c)</w:t>
            </w:r>
            <w:bookmarkStart w:id="5" w:name="_Hlk123139272"/>
            <w:r w:rsidRPr="00F52F10">
              <w:rPr>
                <w:rFonts w:ascii="Times New Roman" w:hAnsi="Times New Roman"/>
                <w:lang w:val="sq-AL" w:eastAsia="hr-HR"/>
              </w:rPr>
              <w:t xml:space="preserve"> rastet kur autoritetet kompetente në lidhje me shkelje specifike duhet të marrin një ose më shumë nga masat sipas kërkesave të neneve </w:t>
            </w:r>
            <w:r w:rsidR="007D4CF7" w:rsidRPr="00F52F10">
              <w:rPr>
                <w:rFonts w:ascii="Times New Roman" w:hAnsi="Times New Roman"/>
                <w:lang w:val="sq-AL" w:eastAsia="hr-HR"/>
              </w:rPr>
              <w:t xml:space="preserve">111 </w:t>
            </w:r>
            <w:r w:rsidRPr="00F52F10">
              <w:rPr>
                <w:rFonts w:ascii="Times New Roman" w:hAnsi="Times New Roman"/>
                <w:lang w:val="sq-AL" w:eastAsia="hr-HR"/>
              </w:rPr>
              <w:t xml:space="preserve">pika 2 dhe </w:t>
            </w:r>
            <w:r w:rsidR="007D4CF7" w:rsidRPr="00F52F10">
              <w:rPr>
                <w:rFonts w:ascii="Times New Roman" w:hAnsi="Times New Roman"/>
                <w:lang w:val="sq-AL" w:eastAsia="hr-HR"/>
              </w:rPr>
              <w:t xml:space="preserve">112 </w:t>
            </w:r>
            <w:r w:rsidRPr="00F52F10">
              <w:rPr>
                <w:rFonts w:ascii="Times New Roman" w:hAnsi="Times New Roman"/>
                <w:lang w:val="sq-AL" w:eastAsia="hr-HR"/>
              </w:rPr>
              <w:t>pika 3</w:t>
            </w:r>
            <w:r w:rsidR="007D4CF7" w:rsidRPr="00F52F10">
              <w:rPr>
                <w:rFonts w:ascii="Times New Roman" w:hAnsi="Times New Roman"/>
                <w:lang w:val="sq-AL" w:eastAsia="hr-HR"/>
              </w:rPr>
              <w:t xml:space="preserve"> </w:t>
            </w:r>
            <w:r w:rsidRPr="00F52F10">
              <w:rPr>
                <w:rFonts w:ascii="Times New Roman" w:hAnsi="Times New Roman"/>
                <w:lang w:val="sq-AL" w:eastAsia="hr-HR"/>
              </w:rPr>
              <w:t xml:space="preserve">të këtij ligji; </w:t>
            </w:r>
            <w:bookmarkEnd w:id="5"/>
          </w:p>
        </w:tc>
        <w:tc>
          <w:tcPr>
            <w:tcW w:w="1075" w:type="dxa"/>
            <w:gridSpan w:val="2"/>
          </w:tcPr>
          <w:p w14:paraId="3833EBE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AEEC76D" w14:textId="77777777" w:rsidR="00E62789" w:rsidRPr="00F52F10" w:rsidRDefault="00E62789" w:rsidP="00E62789">
            <w:pPr>
              <w:rPr>
                <w:rFonts w:ascii="Times New Roman" w:hAnsi="Times New Roman" w:cs="Times New Roman"/>
              </w:rPr>
            </w:pPr>
          </w:p>
        </w:tc>
      </w:tr>
      <w:tr w:rsidR="00E62789" w:rsidRPr="00F52F10" w14:paraId="2DB026C2" w14:textId="77777777" w:rsidTr="00AC7A2D">
        <w:trPr>
          <w:gridAfter w:val="1"/>
          <w:wAfter w:w="8345" w:type="dxa"/>
          <w:trHeight w:val="355"/>
        </w:trPr>
        <w:tc>
          <w:tcPr>
            <w:tcW w:w="1884" w:type="dxa"/>
            <w:vMerge/>
          </w:tcPr>
          <w:p w14:paraId="5255FE01" w14:textId="77777777" w:rsidR="00E62789" w:rsidRPr="00F52F10" w:rsidRDefault="00E62789" w:rsidP="00E62789">
            <w:pPr>
              <w:rPr>
                <w:rFonts w:ascii="Times New Roman" w:hAnsi="Times New Roman" w:cs="Times New Roman"/>
                <w:b/>
                <w:bCs/>
              </w:rPr>
            </w:pPr>
          </w:p>
        </w:tc>
        <w:tc>
          <w:tcPr>
            <w:tcW w:w="4141" w:type="dxa"/>
          </w:tcPr>
          <w:p w14:paraId="47FE48C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(d) rregullimet praktike të inspektimeve para dhe pas mortemit të përmendura në pikat (a), (b) dhe (c) të paragrafit 2, duke përfshirë kërkesat uniforme të nevojshme për të </w:t>
            </w:r>
            <w:r w:rsidRPr="00F52F10">
              <w:rPr>
                <w:rFonts w:ascii="Times New Roman" w:hAnsi="Times New Roman" w:cs="Times New Roman"/>
                <w:bCs/>
                <w:lang w:eastAsia="hr-HR" w:bidi="sq-AL"/>
              </w:rPr>
              <w:lastRenderedPageBreak/>
              <w:t>siguruar që përmbushen garanci të mjaftueshme kur kontrollet zyrtare kryhen nën përgjegjësinë e veterinerit zyrtar;</w:t>
            </w:r>
          </w:p>
        </w:tc>
        <w:tc>
          <w:tcPr>
            <w:tcW w:w="1350" w:type="dxa"/>
          </w:tcPr>
          <w:p w14:paraId="0139C62B" w14:textId="77777777" w:rsidR="00E62789" w:rsidRPr="00F52F10" w:rsidRDefault="00E62789" w:rsidP="00E62789">
            <w:pPr>
              <w:rPr>
                <w:rFonts w:ascii="Times New Roman" w:hAnsi="Times New Roman" w:cs="Times New Roman"/>
              </w:rPr>
            </w:pPr>
          </w:p>
        </w:tc>
        <w:tc>
          <w:tcPr>
            <w:tcW w:w="1615" w:type="dxa"/>
            <w:vMerge/>
          </w:tcPr>
          <w:p w14:paraId="20741FFD" w14:textId="77777777" w:rsidR="00E62789" w:rsidRPr="00F52F10" w:rsidRDefault="00E62789" w:rsidP="00E62789">
            <w:pPr>
              <w:rPr>
                <w:rFonts w:ascii="Times New Roman" w:hAnsi="Times New Roman" w:cs="Times New Roman"/>
                <w:b/>
                <w:bCs/>
              </w:rPr>
            </w:pPr>
          </w:p>
        </w:tc>
        <w:tc>
          <w:tcPr>
            <w:tcW w:w="4589" w:type="dxa"/>
          </w:tcPr>
          <w:p w14:paraId="21FBE183" w14:textId="0EE6E2DB" w:rsidR="00E62789" w:rsidRPr="00F52F10" w:rsidRDefault="00E62789" w:rsidP="00E62789">
            <w:pPr>
              <w:spacing w:line="276" w:lineRule="auto"/>
              <w:jc w:val="both"/>
              <w:rPr>
                <w:rFonts w:ascii="Times New Roman" w:hAnsi="Times New Roman"/>
                <w:bCs/>
                <w:lang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lang w:eastAsia="hr-HR"/>
              </w:rPr>
              <w:t xml:space="preserve"> </w:t>
            </w:r>
            <w:r w:rsidR="00B46F4B" w:rsidRPr="00F52F10">
              <w:rPr>
                <w:rFonts w:ascii="Times New Roman" w:hAnsi="Times New Roman"/>
                <w:bCs/>
                <w:lang w:eastAsia="hr-HR" w:bidi="sq-AL"/>
              </w:rPr>
              <w:t xml:space="preserve">procedura </w:t>
            </w:r>
            <w:r w:rsidRPr="00F52F10">
              <w:rPr>
                <w:rFonts w:ascii="Times New Roman" w:hAnsi="Times New Roman"/>
                <w:bCs/>
                <w:lang w:eastAsia="hr-HR" w:bidi="sq-AL"/>
              </w:rPr>
              <w:t xml:space="preserve">praktike të inspektimeve para dhe pas therjes (ante-mortem dhe post-mortem të përmendura në shkronjat a), b) dhe c) të pikës 2 të këtij neni, duke përfshirë kërkesa të unifikuara të </w:t>
            </w:r>
            <w:r w:rsidRPr="00F52F10">
              <w:rPr>
                <w:rFonts w:ascii="Times New Roman" w:hAnsi="Times New Roman"/>
                <w:bCs/>
                <w:lang w:eastAsia="hr-HR" w:bidi="sq-AL"/>
              </w:rPr>
              <w:lastRenderedPageBreak/>
              <w:t>nevojshme për të siguruar që ka garanci të mjaftueshme për rastet në të cilat kontrollet zyrtare kryhen nën përgjegjësinë e veterinarit zyrtar;</w:t>
            </w:r>
          </w:p>
        </w:tc>
        <w:tc>
          <w:tcPr>
            <w:tcW w:w="1075" w:type="dxa"/>
            <w:gridSpan w:val="2"/>
          </w:tcPr>
          <w:p w14:paraId="5707313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49F7421D" w14:textId="77777777" w:rsidR="00E62789" w:rsidRPr="00F52F10" w:rsidRDefault="00E62789" w:rsidP="00E62789">
            <w:pPr>
              <w:rPr>
                <w:rFonts w:ascii="Times New Roman" w:hAnsi="Times New Roman" w:cs="Times New Roman"/>
              </w:rPr>
            </w:pPr>
          </w:p>
        </w:tc>
      </w:tr>
      <w:tr w:rsidR="00E62789" w:rsidRPr="00F52F10" w14:paraId="435D8189" w14:textId="77777777" w:rsidTr="00AC7A2D">
        <w:trPr>
          <w:gridAfter w:val="1"/>
          <w:wAfter w:w="8345" w:type="dxa"/>
          <w:trHeight w:val="355"/>
        </w:trPr>
        <w:tc>
          <w:tcPr>
            <w:tcW w:w="1884" w:type="dxa"/>
            <w:vMerge/>
          </w:tcPr>
          <w:p w14:paraId="59CB9A3F" w14:textId="77777777" w:rsidR="00E62789" w:rsidRPr="00F52F10" w:rsidRDefault="00E62789" w:rsidP="00E62789">
            <w:pPr>
              <w:rPr>
                <w:rFonts w:ascii="Times New Roman" w:hAnsi="Times New Roman" w:cs="Times New Roman"/>
                <w:b/>
                <w:bCs/>
              </w:rPr>
            </w:pPr>
          </w:p>
        </w:tc>
        <w:tc>
          <w:tcPr>
            <w:tcW w:w="4141" w:type="dxa"/>
          </w:tcPr>
          <w:p w14:paraId="72E93E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kërkesat teknike të markës shëndetësore dhe rregullimet praktike për zbatimin e saj;</w:t>
            </w:r>
          </w:p>
        </w:tc>
        <w:tc>
          <w:tcPr>
            <w:tcW w:w="1350" w:type="dxa"/>
          </w:tcPr>
          <w:p w14:paraId="790D9A44" w14:textId="77777777" w:rsidR="00E62789" w:rsidRPr="00F52F10" w:rsidRDefault="00E62789" w:rsidP="00E62789">
            <w:pPr>
              <w:rPr>
                <w:rFonts w:ascii="Times New Roman" w:hAnsi="Times New Roman" w:cs="Times New Roman"/>
              </w:rPr>
            </w:pPr>
          </w:p>
        </w:tc>
        <w:tc>
          <w:tcPr>
            <w:tcW w:w="1615" w:type="dxa"/>
            <w:vMerge/>
          </w:tcPr>
          <w:p w14:paraId="19E4107A" w14:textId="77777777" w:rsidR="00E62789" w:rsidRPr="00F52F10" w:rsidRDefault="00E62789" w:rsidP="00E62789">
            <w:pPr>
              <w:rPr>
                <w:rFonts w:ascii="Times New Roman" w:hAnsi="Times New Roman" w:cs="Times New Roman"/>
                <w:b/>
                <w:bCs/>
              </w:rPr>
            </w:pPr>
          </w:p>
        </w:tc>
        <w:tc>
          <w:tcPr>
            <w:tcW w:w="4589" w:type="dxa"/>
          </w:tcPr>
          <w:p w14:paraId="5D58CFD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d)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specifikimet teknike të shenjës shëndetësore identifikuese dhe mënyrat praktike për aplikimin e saj;</w:t>
            </w:r>
          </w:p>
        </w:tc>
        <w:tc>
          <w:tcPr>
            <w:tcW w:w="1075" w:type="dxa"/>
            <w:gridSpan w:val="2"/>
          </w:tcPr>
          <w:p w14:paraId="332A5BC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B108223" w14:textId="77777777" w:rsidR="00E62789" w:rsidRPr="00F52F10" w:rsidRDefault="00E62789" w:rsidP="00E62789">
            <w:pPr>
              <w:rPr>
                <w:rFonts w:ascii="Times New Roman" w:hAnsi="Times New Roman" w:cs="Times New Roman"/>
              </w:rPr>
            </w:pPr>
          </w:p>
        </w:tc>
      </w:tr>
      <w:tr w:rsidR="00E62789" w:rsidRPr="00F52F10" w14:paraId="0A870E01" w14:textId="77777777" w:rsidTr="00AC7A2D">
        <w:trPr>
          <w:gridAfter w:val="1"/>
          <w:wAfter w:w="8345" w:type="dxa"/>
          <w:trHeight w:val="355"/>
        </w:trPr>
        <w:tc>
          <w:tcPr>
            <w:tcW w:w="1884" w:type="dxa"/>
            <w:vMerge/>
          </w:tcPr>
          <w:p w14:paraId="753F3251" w14:textId="77777777" w:rsidR="00E62789" w:rsidRPr="00F52F10" w:rsidRDefault="00E62789" w:rsidP="00E62789">
            <w:pPr>
              <w:rPr>
                <w:rFonts w:ascii="Times New Roman" w:hAnsi="Times New Roman" w:cs="Times New Roman"/>
                <w:b/>
                <w:bCs/>
              </w:rPr>
            </w:pPr>
          </w:p>
        </w:tc>
        <w:tc>
          <w:tcPr>
            <w:tcW w:w="4141" w:type="dxa"/>
          </w:tcPr>
          <w:p w14:paraId="147A4D8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(f) kërkesat specifike për kryerjen e kontrolleve zyrtare dhe frekuencën minimale uniforme për ato kontrolle zyrtare mbi qumështin e papërpunuar, produktet e qumështit dhe produktet e peshkimit, kur një nivel minimal i kontrolleve zyrtare është i nevojshëm për t'iu përgjigjur rreziqeve dhe rreziqeve të njohura uniforme që ato mund të paraqesin.</w:t>
            </w:r>
          </w:p>
          <w:p w14:paraId="32FE0B71"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5709B322" w14:textId="77777777" w:rsidR="00E62789" w:rsidRPr="00F52F10" w:rsidRDefault="00E62789" w:rsidP="00E62789">
            <w:pPr>
              <w:rPr>
                <w:rFonts w:ascii="Times New Roman" w:hAnsi="Times New Roman" w:cs="Times New Roman"/>
              </w:rPr>
            </w:pPr>
          </w:p>
        </w:tc>
        <w:tc>
          <w:tcPr>
            <w:tcW w:w="1615" w:type="dxa"/>
            <w:vMerge/>
          </w:tcPr>
          <w:p w14:paraId="2A2A0B53" w14:textId="77777777" w:rsidR="00E62789" w:rsidRPr="00F52F10" w:rsidRDefault="00E62789" w:rsidP="00E62789">
            <w:pPr>
              <w:rPr>
                <w:rFonts w:ascii="Times New Roman" w:hAnsi="Times New Roman" w:cs="Times New Roman"/>
                <w:b/>
                <w:bCs/>
              </w:rPr>
            </w:pPr>
          </w:p>
        </w:tc>
        <w:tc>
          <w:tcPr>
            <w:tcW w:w="4589" w:type="dxa"/>
          </w:tcPr>
          <w:p w14:paraId="2A013F2D" w14:textId="77777777" w:rsidR="00E62789" w:rsidRPr="00F52F10" w:rsidRDefault="00E62789" w:rsidP="00E62789">
            <w:pPr>
              <w:spacing w:line="276" w:lineRule="auto"/>
              <w:jc w:val="both"/>
              <w:rPr>
                <w:rFonts w:ascii="Times New Roman" w:hAnsi="Times New Roman"/>
                <w:bCs/>
                <w:lang w:eastAsia="hr-HR" w:bidi="sq-AL"/>
              </w:rPr>
            </w:pPr>
            <w:r w:rsidRPr="00F52F10">
              <w:rPr>
                <w:rFonts w:ascii="Times New Roman" w:hAnsi="Times New Roman" w:cs="Times New Roman"/>
                <w:bCs/>
                <w:lang w:eastAsia="hr-HR" w:bidi="sq-AL"/>
              </w:rPr>
              <w:t xml:space="preserve">dh) </w:t>
            </w:r>
            <w:r w:rsidRPr="00F52F10">
              <w:rPr>
                <w:rFonts w:ascii="Times New Roman" w:hAnsi="Times New Roman" w:cs="Times New Roman"/>
                <w:sz w:val="24"/>
                <w:szCs w:val="24"/>
                <w:lang w:eastAsia="hr-HR"/>
              </w:rPr>
              <w:t xml:space="preserve"> </w:t>
            </w:r>
            <w:r w:rsidRPr="00F52F10">
              <w:rPr>
                <w:rFonts w:ascii="Times New Roman" w:hAnsi="Times New Roman"/>
                <w:bCs/>
                <w:lang w:eastAsia="hr-HR" w:bidi="sq-AL"/>
              </w:rPr>
              <w:t>kërkesat specifike për kryerjen e kontrolleve zyrtare dhe frekuencën minimale të unifikuar të këtyre kontrolleve zyrtare për qumështin e papërpunuar, produktet e qumështit dhe produktet e peshkimit, ku nevojitet një nivel minimal i kontrolleve zyrtare për t'iu përgjigjur reziqeve dhe risqeve uniforme të njohura që këto produkte mund të paraqesin.</w:t>
            </w:r>
          </w:p>
        </w:tc>
        <w:tc>
          <w:tcPr>
            <w:tcW w:w="1075" w:type="dxa"/>
            <w:gridSpan w:val="2"/>
          </w:tcPr>
          <w:p w14:paraId="0CE17AE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13432A0" w14:textId="77777777" w:rsidR="00E62789" w:rsidRPr="00F52F10" w:rsidRDefault="00E62789" w:rsidP="00E62789">
            <w:pPr>
              <w:rPr>
                <w:rFonts w:ascii="Times New Roman" w:hAnsi="Times New Roman" w:cs="Times New Roman"/>
              </w:rPr>
            </w:pPr>
          </w:p>
        </w:tc>
      </w:tr>
      <w:tr w:rsidR="00E62789" w:rsidRPr="00F52F10" w14:paraId="3B6CAA4C" w14:textId="77777777" w:rsidTr="00AC7A2D">
        <w:trPr>
          <w:gridAfter w:val="1"/>
          <w:wAfter w:w="8345" w:type="dxa"/>
          <w:trHeight w:val="355"/>
        </w:trPr>
        <w:tc>
          <w:tcPr>
            <w:tcW w:w="1884" w:type="dxa"/>
            <w:vMerge/>
          </w:tcPr>
          <w:p w14:paraId="7A30E2B9" w14:textId="77777777" w:rsidR="00E62789" w:rsidRPr="00F52F10" w:rsidRDefault="00E62789" w:rsidP="00E62789">
            <w:pPr>
              <w:rPr>
                <w:rFonts w:ascii="Times New Roman" w:hAnsi="Times New Roman" w:cs="Times New Roman"/>
                <w:b/>
                <w:bCs/>
              </w:rPr>
            </w:pPr>
          </w:p>
        </w:tc>
        <w:tc>
          <w:tcPr>
            <w:tcW w:w="4141" w:type="dxa"/>
          </w:tcPr>
          <w:p w14:paraId="4076D36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299934E5" w14:textId="77777777" w:rsidR="00E62789" w:rsidRPr="00F52F10" w:rsidRDefault="00E62789" w:rsidP="00E62789">
            <w:pPr>
              <w:rPr>
                <w:rFonts w:ascii="Times New Roman" w:hAnsi="Times New Roman" w:cs="Times New Roman"/>
              </w:rPr>
            </w:pPr>
          </w:p>
        </w:tc>
        <w:tc>
          <w:tcPr>
            <w:tcW w:w="1615" w:type="dxa"/>
            <w:vMerge/>
          </w:tcPr>
          <w:p w14:paraId="758EEF2F" w14:textId="77777777" w:rsidR="00E62789" w:rsidRPr="00F52F10" w:rsidRDefault="00E62789" w:rsidP="00E62789">
            <w:pPr>
              <w:rPr>
                <w:rFonts w:ascii="Times New Roman" w:hAnsi="Times New Roman" w:cs="Times New Roman"/>
                <w:b/>
                <w:bCs/>
              </w:rPr>
            </w:pPr>
          </w:p>
        </w:tc>
        <w:tc>
          <w:tcPr>
            <w:tcW w:w="4589" w:type="dxa"/>
          </w:tcPr>
          <w:p w14:paraId="077ACE8C"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0D5276B4" w14:textId="77777777" w:rsidR="00E62789" w:rsidRPr="00F52F10" w:rsidRDefault="00E62789" w:rsidP="00E62789">
            <w:pPr>
              <w:rPr>
                <w:rFonts w:ascii="Times New Roman" w:hAnsi="Times New Roman" w:cs="Times New Roman"/>
              </w:rPr>
            </w:pPr>
          </w:p>
        </w:tc>
        <w:tc>
          <w:tcPr>
            <w:tcW w:w="998" w:type="dxa"/>
          </w:tcPr>
          <w:p w14:paraId="2FA0807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5AACCDD" w14:textId="77777777" w:rsidTr="00AC7A2D">
        <w:trPr>
          <w:gridAfter w:val="1"/>
          <w:wAfter w:w="8345" w:type="dxa"/>
          <w:trHeight w:val="355"/>
        </w:trPr>
        <w:tc>
          <w:tcPr>
            <w:tcW w:w="1884" w:type="dxa"/>
            <w:vMerge/>
          </w:tcPr>
          <w:p w14:paraId="52CDFC60"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4357D5C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9. Ndërkohë që përmbushin objektivat e kësaj Rregulloreje dhe në veçanti në lidhje me kërkesat e sigurisë ushqimore, Shtetet Anëtare mund të miratojnë masa kombëtare për zbatimin e projekteve pilot të kufizuara në kohë dhe në masë, për të vlerësuar rregullimet alternative praktike për kryerjen e kontrolleve zyrtare mbi prodhimin e mishit. Këto masa kombëtare duhet të njoftohen në përputhje me procedurën e përcaktuar në nenet 5 dhe 6 të Direktivës (BE) 2015/1535. Rezultati i vlerësimit të kryer përmes projekteve pilot </w:t>
            </w:r>
            <w:r w:rsidRPr="00F52F10">
              <w:rPr>
                <w:rFonts w:ascii="Times New Roman" w:hAnsi="Times New Roman" w:cs="Times New Roman"/>
                <w:bCs/>
                <w:lang w:eastAsia="hr-HR" w:bidi="sq-AL"/>
              </w:rPr>
              <w:lastRenderedPageBreak/>
              <w:t>duhet t'i komunikohet Komisionit sa më shpejt të jetë e mundur.</w:t>
            </w:r>
          </w:p>
        </w:tc>
        <w:tc>
          <w:tcPr>
            <w:tcW w:w="1350" w:type="dxa"/>
          </w:tcPr>
          <w:p w14:paraId="1BB00FA7" w14:textId="77777777" w:rsidR="00E62789" w:rsidRPr="00F52F10" w:rsidRDefault="00E62789" w:rsidP="00E62789">
            <w:pPr>
              <w:rPr>
                <w:rFonts w:ascii="Times New Roman" w:hAnsi="Times New Roman" w:cs="Times New Roman"/>
              </w:rPr>
            </w:pPr>
          </w:p>
        </w:tc>
        <w:tc>
          <w:tcPr>
            <w:tcW w:w="1615" w:type="dxa"/>
            <w:vMerge/>
          </w:tcPr>
          <w:p w14:paraId="4C553888" w14:textId="77777777" w:rsidR="00E62789" w:rsidRPr="00F52F10" w:rsidRDefault="00E62789" w:rsidP="00E62789">
            <w:pPr>
              <w:rPr>
                <w:rFonts w:ascii="Times New Roman" w:hAnsi="Times New Roman" w:cs="Times New Roman"/>
                <w:b/>
                <w:bCs/>
              </w:rPr>
            </w:pPr>
          </w:p>
        </w:tc>
        <w:tc>
          <w:tcPr>
            <w:tcW w:w="4589" w:type="dxa"/>
          </w:tcPr>
          <w:p w14:paraId="7C66A274"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08732F4F" w14:textId="77777777" w:rsidR="00E62789" w:rsidRPr="00F52F10" w:rsidRDefault="00E62789" w:rsidP="00E62789">
            <w:pPr>
              <w:rPr>
                <w:rFonts w:ascii="Times New Roman" w:hAnsi="Times New Roman" w:cs="Times New Roman"/>
              </w:rPr>
            </w:pPr>
          </w:p>
        </w:tc>
        <w:tc>
          <w:tcPr>
            <w:tcW w:w="998" w:type="dxa"/>
          </w:tcPr>
          <w:p w14:paraId="45EAA43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163E056" w14:textId="77777777" w:rsidTr="00AC7A2D">
        <w:trPr>
          <w:gridAfter w:val="1"/>
          <w:wAfter w:w="8345" w:type="dxa"/>
          <w:trHeight w:val="355"/>
        </w:trPr>
        <w:tc>
          <w:tcPr>
            <w:tcW w:w="1884" w:type="dxa"/>
            <w:vMerge/>
          </w:tcPr>
          <w:p w14:paraId="14820FEE"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5CA9E88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10. Për qëllimet e nenit 30, lejohet delegimi i disa detyrave të kontrollit zyrtar, të përmendura në këtë nen, te një ose më shumë persona fizikë.</w:t>
            </w:r>
          </w:p>
        </w:tc>
        <w:tc>
          <w:tcPr>
            <w:tcW w:w="1350" w:type="dxa"/>
          </w:tcPr>
          <w:p w14:paraId="7D4AD01E" w14:textId="77777777" w:rsidR="00E62789" w:rsidRPr="00F52F10" w:rsidRDefault="00E62789" w:rsidP="00E62789">
            <w:pPr>
              <w:rPr>
                <w:rFonts w:ascii="Times New Roman" w:hAnsi="Times New Roman" w:cs="Times New Roman"/>
              </w:rPr>
            </w:pPr>
          </w:p>
        </w:tc>
        <w:tc>
          <w:tcPr>
            <w:tcW w:w="1615" w:type="dxa"/>
            <w:vMerge/>
          </w:tcPr>
          <w:p w14:paraId="3A1F14DF" w14:textId="77777777" w:rsidR="00E62789" w:rsidRPr="00F52F10" w:rsidRDefault="00E62789" w:rsidP="00E62789">
            <w:pPr>
              <w:rPr>
                <w:rFonts w:ascii="Times New Roman" w:hAnsi="Times New Roman" w:cs="Times New Roman"/>
                <w:b/>
                <w:bCs/>
              </w:rPr>
            </w:pPr>
          </w:p>
        </w:tc>
        <w:tc>
          <w:tcPr>
            <w:tcW w:w="4589" w:type="dxa"/>
          </w:tcPr>
          <w:p w14:paraId="55708028" w14:textId="4A9999C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9.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Në përputhje me nenin </w:t>
            </w:r>
            <w:r w:rsidR="00B46F4B" w:rsidRPr="00F52F10">
              <w:rPr>
                <w:rFonts w:ascii="Times New Roman" w:hAnsi="Times New Roman" w:cs="Times New Roman"/>
                <w:bCs/>
                <w:lang w:eastAsia="hr-HR" w:bidi="sq-AL"/>
              </w:rPr>
              <w:t>30</w:t>
            </w:r>
            <w:r w:rsidRPr="00F52F10">
              <w:rPr>
                <w:rFonts w:ascii="Times New Roman" w:hAnsi="Times New Roman" w:cs="Times New Roman"/>
                <w:bCs/>
                <w:lang w:eastAsia="hr-HR" w:bidi="sq-AL"/>
              </w:rPr>
              <w:t xml:space="preserve"> të këtij ligji, lejohet delegimi i disa detyrave të kontrollit zyrtar të përcaktuara në këtë nen një ose më shumë personave fizikë.</w:t>
            </w:r>
          </w:p>
        </w:tc>
        <w:tc>
          <w:tcPr>
            <w:tcW w:w="1075" w:type="dxa"/>
            <w:gridSpan w:val="2"/>
          </w:tcPr>
          <w:p w14:paraId="57F173D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4F6F6B8" w14:textId="77777777" w:rsidR="00E62789" w:rsidRPr="00F52F10" w:rsidRDefault="00E62789" w:rsidP="00E62789">
            <w:pPr>
              <w:rPr>
                <w:rFonts w:ascii="Times New Roman" w:hAnsi="Times New Roman" w:cs="Times New Roman"/>
              </w:rPr>
            </w:pPr>
          </w:p>
        </w:tc>
      </w:tr>
      <w:tr w:rsidR="00E62789" w:rsidRPr="00F52F10" w14:paraId="2A982D18" w14:textId="77777777" w:rsidTr="00AC7A2D">
        <w:trPr>
          <w:gridAfter w:val="1"/>
          <w:wAfter w:w="8345" w:type="dxa"/>
          <w:trHeight w:val="355"/>
        </w:trPr>
        <w:tc>
          <w:tcPr>
            <w:tcW w:w="1884" w:type="dxa"/>
            <w:vMerge w:val="restart"/>
          </w:tcPr>
          <w:p w14:paraId="1FA227E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19</w:t>
            </w:r>
          </w:p>
          <w:p w14:paraId="2AE06DC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mbi kontrollet zyrtare dhe për veprimet e ndërmarra nga autoritetet kompetente në lidhje me mbetjet e substancave përkatëse në ushqim dhe ushqim për kafshët</w:t>
            </w:r>
          </w:p>
        </w:tc>
        <w:tc>
          <w:tcPr>
            <w:tcW w:w="4141" w:type="dxa"/>
          </w:tcPr>
          <w:p w14:paraId="7EDF537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Kontrollet zyrtare për të verifikuar pajtueshmërinë me rregullat e përmendura në pikat (a) dhe (c) të nenit 1(2) përfshijnë kontrolle zyrtare, që duhen kryer në çdo fazë të prodhimit, përpunimit dhe shpërndarjes, mbi substancat përkatëse, duke përfshirë substancat që do të përdoren në materialet në kontakt me ushqimin, ndotësit, substancat e paautorizuara, të ndaluara dhe të padëshirueshme, përdorimi ose prania e të cilave në të korra ose kafshë ose për të prodhuar ose përpunuar ushqim ose ushqim për kafshë mund të rezultojë në mbetje të këtyre substancave në ushqim ose ushqim për kafshë.</w:t>
            </w:r>
          </w:p>
        </w:tc>
        <w:tc>
          <w:tcPr>
            <w:tcW w:w="1350" w:type="dxa"/>
          </w:tcPr>
          <w:p w14:paraId="5892BC19" w14:textId="77777777" w:rsidR="00E62789" w:rsidRPr="00F52F10" w:rsidRDefault="00E62789" w:rsidP="00E62789">
            <w:pPr>
              <w:rPr>
                <w:rFonts w:ascii="Times New Roman" w:hAnsi="Times New Roman" w:cs="Times New Roman"/>
              </w:rPr>
            </w:pPr>
          </w:p>
        </w:tc>
        <w:tc>
          <w:tcPr>
            <w:tcW w:w="1615" w:type="dxa"/>
            <w:vMerge w:val="restart"/>
          </w:tcPr>
          <w:p w14:paraId="1046F542" w14:textId="01ADB700"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w:t>
            </w:r>
            <w:r w:rsidR="00B46F4B" w:rsidRPr="00F52F10">
              <w:rPr>
                <w:rFonts w:ascii="Times New Roman" w:hAnsi="Times New Roman" w:cs="Times New Roman"/>
                <w:b/>
                <w:bCs/>
              </w:rPr>
              <w:t>9</w:t>
            </w:r>
          </w:p>
          <w:p w14:paraId="0D3BA737"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për kontrollet zyrtare dhe për veprimet e ndërmarra nga autoritetet kompetente në lidhje me mbetjet e substancave përkatëse në ushqim dhe ushqimin për kafshë</w:t>
            </w:r>
          </w:p>
        </w:tc>
        <w:tc>
          <w:tcPr>
            <w:tcW w:w="4589" w:type="dxa"/>
          </w:tcPr>
          <w:p w14:paraId="448AB25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Me qëllim verifikimin e përputhshmërisë me rregullat e përmendura në shkronjat a) dhe c) të nenit 2, pika 2 të këtij ligji, kontrollet zyrtare, përfshijnë kontrollet që kryhen në çdo fazë të prodhimit, përpunimit dhe shpërndarjes, mbi substancat përkatëse, përfshirë substancat që do të përdoren në materialet në kontakt me ushqimin, kontaminantët, substancat e paautorizuara, të ndaluara dhe të padëshiruara, përdorimi ose prania e të cilave në kulturat bujqësore, kafshë ose prodhimi apo përpunimi i ushqimit ose ushqimit për kafshë mund të rezultojë në mbetje të këtyre substancave në ushqim ose ushqimin për kafshë.</w:t>
            </w:r>
          </w:p>
        </w:tc>
        <w:tc>
          <w:tcPr>
            <w:tcW w:w="1075" w:type="dxa"/>
            <w:gridSpan w:val="2"/>
          </w:tcPr>
          <w:p w14:paraId="17E8606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8C78DCF" w14:textId="77777777" w:rsidR="00E62789" w:rsidRPr="00F52F10" w:rsidRDefault="00E62789" w:rsidP="00E62789">
            <w:pPr>
              <w:rPr>
                <w:rFonts w:ascii="Times New Roman" w:hAnsi="Times New Roman" w:cs="Times New Roman"/>
              </w:rPr>
            </w:pPr>
          </w:p>
        </w:tc>
      </w:tr>
      <w:tr w:rsidR="00E62789" w:rsidRPr="00F52F10" w14:paraId="5B6C8FFA" w14:textId="77777777" w:rsidTr="00AC7A2D">
        <w:trPr>
          <w:gridAfter w:val="1"/>
          <w:wAfter w:w="8345" w:type="dxa"/>
          <w:trHeight w:val="355"/>
        </w:trPr>
        <w:tc>
          <w:tcPr>
            <w:tcW w:w="1884" w:type="dxa"/>
            <w:vMerge/>
          </w:tcPr>
          <w:p w14:paraId="2B06C4F7" w14:textId="77777777" w:rsidR="00E62789" w:rsidRPr="00F52F10" w:rsidRDefault="00E62789" w:rsidP="00E62789">
            <w:pPr>
              <w:rPr>
                <w:rFonts w:ascii="Times New Roman" w:hAnsi="Times New Roman" w:cs="Times New Roman"/>
                <w:b/>
                <w:bCs/>
              </w:rPr>
            </w:pPr>
          </w:p>
        </w:tc>
        <w:tc>
          <w:tcPr>
            <w:tcW w:w="4141" w:type="dxa"/>
          </w:tcPr>
          <w:p w14:paraId="3DBF0A0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Komisioni është i autorizuar të miratojë akte të deleguara në përputhje me nenin 144 për të plotësuar këtë Rregullore duke përcaktuar rregulla për kryerjen e kontrolleve zyrtare të përmendura në paragrafin 1 të këtij neni dhe për veprimet që duhet të ndërmerren nga autoritetet kompetente pas këtyre kontrolleve zyrtare. Këto akte të deleguara do të përcaktojnë rregulla mbi:</w:t>
            </w:r>
          </w:p>
        </w:tc>
        <w:tc>
          <w:tcPr>
            <w:tcW w:w="1350" w:type="dxa"/>
          </w:tcPr>
          <w:p w14:paraId="64EF8CC5" w14:textId="77777777" w:rsidR="00E62789" w:rsidRPr="00F52F10" w:rsidRDefault="00E62789" w:rsidP="00E62789">
            <w:pPr>
              <w:rPr>
                <w:rFonts w:ascii="Times New Roman" w:hAnsi="Times New Roman" w:cs="Times New Roman"/>
              </w:rPr>
            </w:pPr>
          </w:p>
        </w:tc>
        <w:tc>
          <w:tcPr>
            <w:tcW w:w="1615" w:type="dxa"/>
            <w:vMerge/>
          </w:tcPr>
          <w:p w14:paraId="54F85B8C" w14:textId="77777777" w:rsidR="00E62789" w:rsidRPr="00F52F10" w:rsidRDefault="00E62789" w:rsidP="00E62789">
            <w:pPr>
              <w:rPr>
                <w:rFonts w:ascii="Times New Roman" w:hAnsi="Times New Roman" w:cs="Times New Roman"/>
                <w:b/>
                <w:bCs/>
              </w:rPr>
            </w:pPr>
          </w:p>
        </w:tc>
        <w:tc>
          <w:tcPr>
            <w:tcW w:w="4589" w:type="dxa"/>
          </w:tcPr>
          <w:p w14:paraId="56DCFEF9" w14:textId="00521B99"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miraton me udhëzim rregullat për kryerjen e kontrolleve zyrtare të përmendura në pikën 1 të këtij neni si dhe për veprimet që ndërmerren nga </w:t>
            </w:r>
            <w:r w:rsidR="00CD6330" w:rsidRPr="00F52F10">
              <w:t xml:space="preserve"> </w:t>
            </w:r>
            <w:r w:rsidR="00CD6330"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në vijim të këtyre kontrolleve zyrtare. Këto rregulla përfshijnë:</w:t>
            </w:r>
          </w:p>
        </w:tc>
        <w:tc>
          <w:tcPr>
            <w:tcW w:w="1075" w:type="dxa"/>
            <w:gridSpan w:val="2"/>
          </w:tcPr>
          <w:p w14:paraId="772E6C9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B0A0B9E" w14:textId="77777777" w:rsidR="00E62789" w:rsidRPr="00F52F10" w:rsidRDefault="00E62789" w:rsidP="00E62789">
            <w:pPr>
              <w:rPr>
                <w:rFonts w:ascii="Times New Roman" w:hAnsi="Times New Roman" w:cs="Times New Roman"/>
              </w:rPr>
            </w:pPr>
          </w:p>
        </w:tc>
      </w:tr>
      <w:tr w:rsidR="00E62789" w:rsidRPr="00F52F10" w14:paraId="34569D6A" w14:textId="77777777" w:rsidTr="00AC7A2D">
        <w:trPr>
          <w:gridAfter w:val="1"/>
          <w:wAfter w:w="8345" w:type="dxa"/>
          <w:trHeight w:val="355"/>
        </w:trPr>
        <w:tc>
          <w:tcPr>
            <w:tcW w:w="1884" w:type="dxa"/>
            <w:vMerge/>
          </w:tcPr>
          <w:p w14:paraId="6EDC5304" w14:textId="77777777" w:rsidR="00E62789" w:rsidRPr="00F52F10" w:rsidRDefault="00E62789" w:rsidP="00E62789">
            <w:pPr>
              <w:rPr>
                <w:rFonts w:ascii="Times New Roman" w:hAnsi="Times New Roman" w:cs="Times New Roman"/>
                <w:b/>
                <w:bCs/>
              </w:rPr>
            </w:pPr>
          </w:p>
        </w:tc>
        <w:tc>
          <w:tcPr>
            <w:tcW w:w="4141" w:type="dxa"/>
          </w:tcPr>
          <w:p w14:paraId="1569C18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kërkesat specifike për kryerjen e kontrolleve zyrtare, duke përfshirë, kur është e përshtatshme, gamën e mostrave dhe fazën </w:t>
            </w:r>
            <w:r w:rsidRPr="00F52F10">
              <w:rPr>
                <w:rFonts w:ascii="Times New Roman" w:hAnsi="Times New Roman" w:cs="Times New Roman"/>
                <w:bCs/>
                <w:lang w:eastAsia="hr-HR" w:bidi="sq-AL"/>
              </w:rPr>
              <w:lastRenderedPageBreak/>
              <w:t>e prodhimit, përpunimit dhe shpërndarjes ku mostrat do të merren në përputhje me metodat që do të përdoren për marrjen e mostrave dhe analizat laboratorike të përcaktuara në përputhje me pikat (a) dhe (b) të nenit 34(6), duke pasur parasysh rreziqet dhe rreziqet specifike që lidhen me substancat e përmendura në paragrafin 1 të këtij neni;</w:t>
            </w:r>
          </w:p>
        </w:tc>
        <w:tc>
          <w:tcPr>
            <w:tcW w:w="1350" w:type="dxa"/>
          </w:tcPr>
          <w:p w14:paraId="15333D3B" w14:textId="77777777" w:rsidR="00E62789" w:rsidRPr="00F52F10" w:rsidRDefault="00E62789" w:rsidP="00E62789">
            <w:pPr>
              <w:rPr>
                <w:rFonts w:ascii="Times New Roman" w:hAnsi="Times New Roman" w:cs="Times New Roman"/>
              </w:rPr>
            </w:pPr>
          </w:p>
        </w:tc>
        <w:tc>
          <w:tcPr>
            <w:tcW w:w="1615" w:type="dxa"/>
            <w:vMerge/>
          </w:tcPr>
          <w:p w14:paraId="69C0AF56" w14:textId="77777777" w:rsidR="00E62789" w:rsidRPr="00F52F10" w:rsidRDefault="00E62789" w:rsidP="00E62789">
            <w:pPr>
              <w:rPr>
                <w:rFonts w:ascii="Times New Roman" w:hAnsi="Times New Roman" w:cs="Times New Roman"/>
                <w:b/>
                <w:bCs/>
              </w:rPr>
            </w:pPr>
          </w:p>
        </w:tc>
        <w:tc>
          <w:tcPr>
            <w:tcW w:w="4589" w:type="dxa"/>
          </w:tcPr>
          <w:p w14:paraId="20136B35"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a)</w:t>
            </w:r>
            <w:r w:rsidRPr="00F52F10">
              <w:rPr>
                <w:rFonts w:ascii="Times New Roman" w:hAnsi="Times New Roman" w:cs="Times New Roman"/>
              </w:rPr>
              <w:t xml:space="preserve"> </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 xml:space="preserve">kërkesat specifike për kryerjen e kontrolleve zyrtare, duke përfshirë, kur është e përshtatshme, gamën e mostrave dhe fazën e prodhimit, </w:t>
            </w:r>
            <w:r w:rsidRPr="00F52F10">
              <w:rPr>
                <w:rFonts w:ascii="Times New Roman" w:hAnsi="Times New Roman" w:cs="Times New Roman"/>
              </w:rPr>
              <w:lastRenderedPageBreak/>
              <w:t>përpunimit dhe shpërndarjes ku mostrat do të merren në përputhje me metodat që përdoren për marrjen e mostrave dhe analizat laboratorike sipas përcaktimit të shkronjës (a) dhe (b) të pikës 6 të nenit 32, duke pasur parasysh për rreziqet dhe risqet specifike që lidhen me substancat e përmendura në pikën 1 të këtij neni;</w:t>
            </w:r>
          </w:p>
        </w:tc>
        <w:tc>
          <w:tcPr>
            <w:tcW w:w="1075" w:type="dxa"/>
            <w:gridSpan w:val="2"/>
          </w:tcPr>
          <w:p w14:paraId="2404987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5F5AAAC8" w14:textId="77777777" w:rsidR="00E62789" w:rsidRPr="00F52F10" w:rsidRDefault="00E62789" w:rsidP="00E62789">
            <w:pPr>
              <w:rPr>
                <w:rFonts w:ascii="Times New Roman" w:hAnsi="Times New Roman" w:cs="Times New Roman"/>
              </w:rPr>
            </w:pPr>
          </w:p>
        </w:tc>
      </w:tr>
      <w:tr w:rsidR="00E62789" w:rsidRPr="00F52F10" w14:paraId="5ABD9B76" w14:textId="77777777" w:rsidTr="00AC7A2D">
        <w:trPr>
          <w:gridAfter w:val="1"/>
          <w:wAfter w:w="8345" w:type="dxa"/>
          <w:trHeight w:val="355"/>
        </w:trPr>
        <w:tc>
          <w:tcPr>
            <w:tcW w:w="1884" w:type="dxa"/>
            <w:vMerge/>
          </w:tcPr>
          <w:p w14:paraId="79E1AE6A" w14:textId="77777777" w:rsidR="00E62789" w:rsidRPr="00F52F10" w:rsidRDefault="00E62789" w:rsidP="00E62789">
            <w:pPr>
              <w:rPr>
                <w:rFonts w:ascii="Times New Roman" w:hAnsi="Times New Roman" w:cs="Times New Roman"/>
                <w:b/>
                <w:bCs/>
              </w:rPr>
            </w:pPr>
          </w:p>
        </w:tc>
        <w:tc>
          <w:tcPr>
            <w:tcW w:w="4141" w:type="dxa"/>
          </w:tcPr>
          <w:p w14:paraId="61ED209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rastet kur autoritetet kompetente në lidhje me mosrespektimin ose dyshimin për mosrespektimin e tij duhet të marrin një ose më shumë nga masat e përmendura në nenet 137(2) dhe 138(2);</w:t>
            </w:r>
          </w:p>
        </w:tc>
        <w:tc>
          <w:tcPr>
            <w:tcW w:w="1350" w:type="dxa"/>
          </w:tcPr>
          <w:p w14:paraId="6107A235" w14:textId="77777777" w:rsidR="00E62789" w:rsidRPr="00F52F10" w:rsidRDefault="00E62789" w:rsidP="00E62789">
            <w:pPr>
              <w:rPr>
                <w:rFonts w:ascii="Times New Roman" w:hAnsi="Times New Roman" w:cs="Times New Roman"/>
              </w:rPr>
            </w:pPr>
          </w:p>
        </w:tc>
        <w:tc>
          <w:tcPr>
            <w:tcW w:w="1615" w:type="dxa"/>
            <w:vMerge/>
          </w:tcPr>
          <w:p w14:paraId="7CE6C04A" w14:textId="77777777" w:rsidR="00E62789" w:rsidRPr="00F52F10" w:rsidRDefault="00E62789" w:rsidP="00E62789">
            <w:pPr>
              <w:rPr>
                <w:rFonts w:ascii="Times New Roman" w:hAnsi="Times New Roman" w:cs="Times New Roman"/>
              </w:rPr>
            </w:pPr>
          </w:p>
        </w:tc>
        <w:tc>
          <w:tcPr>
            <w:tcW w:w="4589" w:type="dxa"/>
          </w:tcPr>
          <w:p w14:paraId="3B6BCC72" w14:textId="3DD55B7C"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lang w:eastAsia="hr-HR" w:bidi="sq-AL"/>
              </w:rPr>
              <w:t xml:space="preserve">rastet kur </w:t>
            </w:r>
            <w:r w:rsidR="00CD6330" w:rsidRPr="00F52F10">
              <w:t xml:space="preserve"> </w:t>
            </w:r>
            <w:r w:rsidR="00CD6330" w:rsidRPr="00F52F10">
              <w:rPr>
                <w:rFonts w:ascii="Times New Roman" w:hAnsi="Times New Roman" w:cs="Times New Roman"/>
                <w:lang w:eastAsia="hr-HR" w:bidi="sq-AL"/>
              </w:rPr>
              <w:t xml:space="preserve">autoritetet kompetente </w:t>
            </w:r>
            <w:r w:rsidRPr="00F52F10">
              <w:rPr>
                <w:rFonts w:ascii="Times New Roman" w:hAnsi="Times New Roman" w:cs="Times New Roman"/>
                <w:lang w:eastAsia="hr-HR" w:bidi="sq-AL"/>
              </w:rPr>
              <w:t>m</w:t>
            </w:r>
            <w:r w:rsidR="00CD6330" w:rsidRPr="00F52F10">
              <w:rPr>
                <w:rFonts w:ascii="Times New Roman" w:hAnsi="Times New Roman" w:cs="Times New Roman"/>
                <w:lang w:eastAsia="hr-HR" w:bidi="sq-AL"/>
              </w:rPr>
              <w:t>a</w:t>
            </w:r>
            <w:r w:rsidRPr="00F52F10">
              <w:rPr>
                <w:rFonts w:ascii="Times New Roman" w:hAnsi="Times New Roman" w:cs="Times New Roman"/>
                <w:lang w:eastAsia="hr-HR" w:bidi="sq-AL"/>
              </w:rPr>
              <w:t>rr</w:t>
            </w:r>
            <w:r w:rsidR="00CD6330" w:rsidRPr="00F52F10">
              <w:rPr>
                <w:rFonts w:ascii="Times New Roman" w:hAnsi="Times New Roman" w:cs="Times New Roman"/>
                <w:lang w:eastAsia="hr-HR" w:bidi="sq-AL"/>
              </w:rPr>
              <w:t>in</w:t>
            </w:r>
            <w:r w:rsidRPr="00F52F10">
              <w:rPr>
                <w:rFonts w:ascii="Times New Roman" w:hAnsi="Times New Roman" w:cs="Times New Roman"/>
                <w:lang w:eastAsia="hr-HR" w:bidi="sq-AL"/>
              </w:rPr>
              <w:t xml:space="preserve"> një ose më shumë nga masat e parashikuara në nenet </w:t>
            </w:r>
            <w:r w:rsidR="007D4CF7" w:rsidRPr="00F52F10">
              <w:rPr>
                <w:rFonts w:ascii="Times New Roman" w:hAnsi="Times New Roman" w:cs="Times New Roman"/>
                <w:lang w:eastAsia="hr-HR" w:bidi="sq-AL"/>
              </w:rPr>
              <w:t xml:space="preserve">111 </w:t>
            </w:r>
            <w:r w:rsidRPr="00F52F10">
              <w:rPr>
                <w:rFonts w:ascii="Times New Roman" w:hAnsi="Times New Roman" w:cs="Times New Roman"/>
                <w:lang w:eastAsia="hr-HR" w:bidi="sq-AL"/>
              </w:rPr>
              <w:t xml:space="preserve">pika 2 dhe </w:t>
            </w:r>
            <w:r w:rsidR="007D4CF7" w:rsidRPr="00F52F10">
              <w:rPr>
                <w:rFonts w:ascii="Times New Roman" w:hAnsi="Times New Roman" w:cs="Times New Roman"/>
                <w:lang w:eastAsia="hr-HR" w:bidi="sq-AL"/>
              </w:rPr>
              <w:t>1</w:t>
            </w:r>
            <w:r w:rsidR="00CD6330" w:rsidRPr="00F52F10">
              <w:rPr>
                <w:rFonts w:ascii="Times New Roman" w:hAnsi="Times New Roman" w:cs="Times New Roman"/>
                <w:lang w:eastAsia="hr-HR" w:bidi="sq-AL"/>
              </w:rPr>
              <w:t>05</w:t>
            </w:r>
            <w:r w:rsidR="007D4CF7" w:rsidRPr="00F52F10">
              <w:rPr>
                <w:rFonts w:ascii="Times New Roman" w:hAnsi="Times New Roman" w:cs="Times New Roman"/>
                <w:lang w:eastAsia="hr-HR" w:bidi="sq-AL"/>
              </w:rPr>
              <w:t xml:space="preserve"> </w:t>
            </w:r>
            <w:r w:rsidRPr="00F52F10">
              <w:rPr>
                <w:rFonts w:ascii="Times New Roman" w:hAnsi="Times New Roman" w:cs="Times New Roman"/>
                <w:lang w:eastAsia="hr-HR" w:bidi="sq-AL"/>
              </w:rPr>
              <w:t xml:space="preserve">pika 2 të këtij ligji si rezultat i shkeljeve ose dyshimit për shkelje. </w:t>
            </w:r>
          </w:p>
          <w:p w14:paraId="318F0B1B" w14:textId="77777777" w:rsidR="00E62789" w:rsidRPr="00F52F10" w:rsidRDefault="00E62789" w:rsidP="00E62789">
            <w:pPr>
              <w:spacing w:line="276" w:lineRule="auto"/>
              <w:jc w:val="both"/>
              <w:rPr>
                <w:rFonts w:ascii="Times New Roman" w:hAnsi="Times New Roman" w:cs="Times New Roman"/>
                <w:lang w:eastAsia="hr-HR" w:bidi="sq-AL"/>
              </w:rPr>
            </w:pPr>
          </w:p>
        </w:tc>
        <w:tc>
          <w:tcPr>
            <w:tcW w:w="1075" w:type="dxa"/>
            <w:gridSpan w:val="2"/>
          </w:tcPr>
          <w:p w14:paraId="57A9CE8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8658C21" w14:textId="77777777" w:rsidR="00E62789" w:rsidRPr="00F52F10" w:rsidRDefault="00E62789" w:rsidP="00E62789">
            <w:pPr>
              <w:rPr>
                <w:rFonts w:ascii="Times New Roman" w:hAnsi="Times New Roman" w:cs="Times New Roman"/>
              </w:rPr>
            </w:pPr>
          </w:p>
        </w:tc>
      </w:tr>
      <w:tr w:rsidR="00E62789" w:rsidRPr="00F52F10" w14:paraId="59328C8E" w14:textId="77777777" w:rsidTr="00AC7A2D">
        <w:trPr>
          <w:gridAfter w:val="1"/>
          <w:wAfter w:w="8345" w:type="dxa"/>
          <w:trHeight w:val="355"/>
        </w:trPr>
        <w:tc>
          <w:tcPr>
            <w:tcW w:w="1884" w:type="dxa"/>
            <w:vMerge/>
          </w:tcPr>
          <w:p w14:paraId="3701F707" w14:textId="77777777" w:rsidR="00E62789" w:rsidRPr="00F52F10" w:rsidRDefault="00E62789" w:rsidP="00E62789">
            <w:pPr>
              <w:rPr>
                <w:rFonts w:ascii="Times New Roman" w:hAnsi="Times New Roman" w:cs="Times New Roman"/>
                <w:b/>
                <w:bCs/>
              </w:rPr>
            </w:pPr>
          </w:p>
        </w:tc>
        <w:tc>
          <w:tcPr>
            <w:tcW w:w="4141" w:type="dxa"/>
          </w:tcPr>
          <w:p w14:paraId="616E965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rastet kur autoritetet kompetente në lidhje me mosrespektimin ose dyshimin për mosrespektimin e kërkesave për kafshë dhe mallra nga vendet e treta duhet të marrin një ose më shumë nga masat e përmendura në nenet 65 deri në 72.</w:t>
            </w:r>
          </w:p>
        </w:tc>
        <w:tc>
          <w:tcPr>
            <w:tcW w:w="1350" w:type="dxa"/>
          </w:tcPr>
          <w:p w14:paraId="6A8B7148" w14:textId="77777777" w:rsidR="00E62789" w:rsidRPr="00F52F10" w:rsidRDefault="00E62789" w:rsidP="00E62789">
            <w:pPr>
              <w:rPr>
                <w:rFonts w:ascii="Times New Roman" w:hAnsi="Times New Roman" w:cs="Times New Roman"/>
              </w:rPr>
            </w:pPr>
          </w:p>
        </w:tc>
        <w:tc>
          <w:tcPr>
            <w:tcW w:w="1615" w:type="dxa"/>
            <w:vMerge/>
          </w:tcPr>
          <w:p w14:paraId="0285CEE5" w14:textId="77777777" w:rsidR="00E62789" w:rsidRPr="00F52F10" w:rsidRDefault="00E62789" w:rsidP="00E62789">
            <w:pPr>
              <w:rPr>
                <w:rFonts w:ascii="Times New Roman" w:hAnsi="Times New Roman" w:cs="Times New Roman"/>
                <w:b/>
                <w:bCs/>
              </w:rPr>
            </w:pPr>
          </w:p>
        </w:tc>
        <w:tc>
          <w:tcPr>
            <w:tcW w:w="4589" w:type="dxa"/>
          </w:tcPr>
          <w:p w14:paraId="625EE4B5" w14:textId="3D236DB4"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rastet kur </w:t>
            </w:r>
            <w:r w:rsidR="00CD6330" w:rsidRPr="00F52F10">
              <w:t xml:space="preserve"> </w:t>
            </w:r>
            <w:r w:rsidR="00CD6330"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marrin një ose më shumë nga masat e parashikuara nga nenet 63 deri në 70 të këtij ligji në lidhje me mospërputhshmërinë ose dyshimin për mospërputhshmëri për sa i përket kafshëve dhe mallrave nga shtete të tjera.</w:t>
            </w:r>
          </w:p>
        </w:tc>
        <w:tc>
          <w:tcPr>
            <w:tcW w:w="1075" w:type="dxa"/>
            <w:gridSpan w:val="2"/>
          </w:tcPr>
          <w:p w14:paraId="6D78D27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F2F007D" w14:textId="77777777" w:rsidR="00E62789" w:rsidRPr="00F52F10" w:rsidRDefault="00E62789" w:rsidP="00E62789">
            <w:pPr>
              <w:rPr>
                <w:rFonts w:ascii="Times New Roman" w:hAnsi="Times New Roman" w:cs="Times New Roman"/>
              </w:rPr>
            </w:pPr>
          </w:p>
        </w:tc>
      </w:tr>
      <w:tr w:rsidR="00E62789" w:rsidRPr="00F52F10" w14:paraId="40D2C77C" w14:textId="77777777" w:rsidTr="00AC7A2D">
        <w:trPr>
          <w:gridAfter w:val="1"/>
          <w:wAfter w:w="8345" w:type="dxa"/>
          <w:trHeight w:val="355"/>
        </w:trPr>
        <w:tc>
          <w:tcPr>
            <w:tcW w:w="1884" w:type="dxa"/>
            <w:vMerge/>
          </w:tcPr>
          <w:p w14:paraId="034718ED" w14:textId="77777777" w:rsidR="00E62789" w:rsidRPr="00F52F10" w:rsidRDefault="00E62789" w:rsidP="00E62789">
            <w:pPr>
              <w:rPr>
                <w:rFonts w:ascii="Times New Roman" w:hAnsi="Times New Roman" w:cs="Times New Roman"/>
                <w:b/>
                <w:bCs/>
              </w:rPr>
            </w:pPr>
          </w:p>
        </w:tc>
        <w:tc>
          <w:tcPr>
            <w:tcW w:w="4141" w:type="dxa"/>
          </w:tcPr>
          <w:p w14:paraId="599400C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Komisioni, me anë të akteve zbatuese, mund të vendosë rregulla mbi rregullimet praktike uniforme për kryerjen e kontrolleve zyrtare të përmendura në paragrafin 1 dhe për veprimet që duhen ndërmarrë nga autoritetet kompetente pas këtyre kontrolleve zyrtare, në lidhje me:</w:t>
            </w:r>
          </w:p>
        </w:tc>
        <w:tc>
          <w:tcPr>
            <w:tcW w:w="1350" w:type="dxa"/>
          </w:tcPr>
          <w:p w14:paraId="1DEFCE55" w14:textId="77777777" w:rsidR="00E62789" w:rsidRPr="00F52F10" w:rsidRDefault="00E62789" w:rsidP="00E62789">
            <w:pPr>
              <w:rPr>
                <w:rFonts w:ascii="Times New Roman" w:hAnsi="Times New Roman" w:cs="Times New Roman"/>
              </w:rPr>
            </w:pPr>
          </w:p>
        </w:tc>
        <w:tc>
          <w:tcPr>
            <w:tcW w:w="1615" w:type="dxa"/>
            <w:vMerge/>
          </w:tcPr>
          <w:p w14:paraId="13CB6826" w14:textId="77777777" w:rsidR="00E62789" w:rsidRPr="00F52F10" w:rsidRDefault="00E62789" w:rsidP="00E62789">
            <w:pPr>
              <w:rPr>
                <w:rFonts w:ascii="Times New Roman" w:hAnsi="Times New Roman" w:cs="Times New Roman"/>
                <w:b/>
                <w:bCs/>
              </w:rPr>
            </w:pPr>
          </w:p>
        </w:tc>
        <w:tc>
          <w:tcPr>
            <w:tcW w:w="4589" w:type="dxa"/>
          </w:tcPr>
          <w:p w14:paraId="7D674867" w14:textId="5A96A2B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me urdhër miraton rregullat për </w:t>
            </w:r>
            <w:r w:rsidR="00CD6330" w:rsidRPr="00F52F10">
              <w:rPr>
                <w:rFonts w:ascii="Times New Roman" w:hAnsi="Times New Roman" w:cs="Times New Roman"/>
                <w:bCs/>
                <w:lang w:eastAsia="hr-HR" w:bidi="sq-AL"/>
              </w:rPr>
              <w:t xml:space="preserve">procedura </w:t>
            </w:r>
            <w:r w:rsidRPr="00F52F10">
              <w:rPr>
                <w:rFonts w:ascii="Times New Roman" w:hAnsi="Times New Roman" w:cs="Times New Roman"/>
                <w:bCs/>
                <w:lang w:eastAsia="hr-HR" w:bidi="sq-AL"/>
              </w:rPr>
              <w:t xml:space="preserve">praktike të unifikuara për kryerjen e kontrolleve zyrtare të përcaktuara në pikën 1 të këtij neni dhe për veprimet që ndërmerren nga </w:t>
            </w:r>
            <w:r w:rsidR="00CD6330" w:rsidRPr="00F52F10">
              <w:t xml:space="preserve"> </w:t>
            </w:r>
            <w:r w:rsidR="00CD6330"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në vijim të këtyre kontrolleve zyrtare, në lidhje me:</w:t>
            </w:r>
          </w:p>
        </w:tc>
        <w:tc>
          <w:tcPr>
            <w:tcW w:w="1075" w:type="dxa"/>
            <w:gridSpan w:val="2"/>
          </w:tcPr>
          <w:p w14:paraId="7E51860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88EFED4" w14:textId="77777777" w:rsidR="00E62789" w:rsidRPr="00F52F10" w:rsidRDefault="00E62789" w:rsidP="00E62789">
            <w:pPr>
              <w:rPr>
                <w:rFonts w:ascii="Times New Roman" w:hAnsi="Times New Roman" w:cs="Times New Roman"/>
              </w:rPr>
            </w:pPr>
          </w:p>
        </w:tc>
      </w:tr>
      <w:tr w:rsidR="00E62789" w:rsidRPr="00F52F10" w14:paraId="33149C0E" w14:textId="77777777" w:rsidTr="00AC7A2D">
        <w:trPr>
          <w:gridAfter w:val="1"/>
          <w:wAfter w:w="8345" w:type="dxa"/>
          <w:trHeight w:val="355"/>
        </w:trPr>
        <w:tc>
          <w:tcPr>
            <w:tcW w:w="1884" w:type="dxa"/>
            <w:vMerge/>
          </w:tcPr>
          <w:p w14:paraId="713BA9EC" w14:textId="77777777" w:rsidR="00E62789" w:rsidRPr="00F52F10" w:rsidRDefault="00E62789" w:rsidP="00E62789">
            <w:pPr>
              <w:rPr>
                <w:rFonts w:ascii="Times New Roman" w:hAnsi="Times New Roman" w:cs="Times New Roman"/>
                <w:b/>
                <w:bCs/>
              </w:rPr>
            </w:pPr>
          </w:p>
        </w:tc>
        <w:tc>
          <w:tcPr>
            <w:tcW w:w="4141" w:type="dxa"/>
          </w:tcPr>
          <w:p w14:paraId="18F2C6B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frekuencë minimale uniforme të kontrolleve të tilla zyrtare, duke pasur parasysh rreziqet dhe rreziqet që lidhen me substancat e përmendura në paragrafin 1;</w:t>
            </w:r>
          </w:p>
        </w:tc>
        <w:tc>
          <w:tcPr>
            <w:tcW w:w="1350" w:type="dxa"/>
          </w:tcPr>
          <w:p w14:paraId="34BCFC78" w14:textId="77777777" w:rsidR="00E62789" w:rsidRPr="00F52F10" w:rsidRDefault="00E62789" w:rsidP="00E62789">
            <w:pPr>
              <w:rPr>
                <w:rFonts w:ascii="Times New Roman" w:hAnsi="Times New Roman" w:cs="Times New Roman"/>
              </w:rPr>
            </w:pPr>
          </w:p>
        </w:tc>
        <w:tc>
          <w:tcPr>
            <w:tcW w:w="1615" w:type="dxa"/>
            <w:vMerge/>
          </w:tcPr>
          <w:p w14:paraId="512E59B7" w14:textId="77777777" w:rsidR="00E62789" w:rsidRPr="00F52F10" w:rsidRDefault="00E62789" w:rsidP="00E62789">
            <w:pPr>
              <w:rPr>
                <w:rFonts w:ascii="Times New Roman" w:hAnsi="Times New Roman" w:cs="Times New Roman"/>
                <w:b/>
                <w:bCs/>
              </w:rPr>
            </w:pPr>
          </w:p>
        </w:tc>
        <w:tc>
          <w:tcPr>
            <w:tcW w:w="4589" w:type="dxa"/>
          </w:tcPr>
          <w:p w14:paraId="7A349E50"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a)</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frekuencën minimale të unifikuar të këtyre kontrolleve zyrtare, sipas rreziqeve dhe risqeve që lidhen me substancat e përmendura në pikën 1 të këtij neni;</w:t>
            </w:r>
          </w:p>
        </w:tc>
        <w:tc>
          <w:tcPr>
            <w:tcW w:w="1075" w:type="dxa"/>
            <w:gridSpan w:val="2"/>
          </w:tcPr>
          <w:p w14:paraId="4FAA654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6FC9608" w14:textId="77777777" w:rsidR="00E62789" w:rsidRPr="00F52F10" w:rsidRDefault="00E62789" w:rsidP="00E62789">
            <w:pPr>
              <w:rPr>
                <w:rFonts w:ascii="Times New Roman" w:hAnsi="Times New Roman" w:cs="Times New Roman"/>
              </w:rPr>
            </w:pPr>
          </w:p>
        </w:tc>
      </w:tr>
      <w:tr w:rsidR="00E62789" w:rsidRPr="00F52F10" w14:paraId="3C4189D8" w14:textId="77777777" w:rsidTr="00AC7A2D">
        <w:trPr>
          <w:gridAfter w:val="1"/>
          <w:wAfter w:w="8345" w:type="dxa"/>
          <w:trHeight w:val="355"/>
        </w:trPr>
        <w:tc>
          <w:tcPr>
            <w:tcW w:w="1884" w:type="dxa"/>
            <w:vMerge/>
          </w:tcPr>
          <w:p w14:paraId="38B3952F" w14:textId="77777777" w:rsidR="00E62789" w:rsidRPr="00F52F10" w:rsidRDefault="00E62789" w:rsidP="00E62789">
            <w:pPr>
              <w:rPr>
                <w:rFonts w:ascii="Times New Roman" w:hAnsi="Times New Roman" w:cs="Times New Roman"/>
                <w:b/>
                <w:bCs/>
              </w:rPr>
            </w:pPr>
          </w:p>
        </w:tc>
        <w:tc>
          <w:tcPr>
            <w:tcW w:w="4141" w:type="dxa"/>
          </w:tcPr>
          <w:p w14:paraId="5C6F0C9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rregullime shtesë specifike dhe përmbajtje shtesë specifike përveç atyre të parashikuara në nenin 110, për përgatitjen e pjesëve </w:t>
            </w:r>
            <w:r w:rsidRPr="00F52F10">
              <w:rPr>
                <w:rFonts w:ascii="Times New Roman" w:hAnsi="Times New Roman" w:cs="Times New Roman"/>
                <w:bCs/>
                <w:lang w:eastAsia="hr-HR" w:bidi="sq-AL"/>
              </w:rPr>
              <w:lastRenderedPageBreak/>
              <w:t>përkatëse të planit shumëvjeçar kombëtar të kontrollit (MANCP) të parashikuar në nenin 109(1);</w:t>
            </w:r>
          </w:p>
        </w:tc>
        <w:tc>
          <w:tcPr>
            <w:tcW w:w="1350" w:type="dxa"/>
          </w:tcPr>
          <w:p w14:paraId="2B42882C" w14:textId="77777777" w:rsidR="00E62789" w:rsidRPr="00F52F10" w:rsidRDefault="00E62789" w:rsidP="00E62789">
            <w:pPr>
              <w:rPr>
                <w:rFonts w:ascii="Times New Roman" w:hAnsi="Times New Roman" w:cs="Times New Roman"/>
              </w:rPr>
            </w:pPr>
          </w:p>
        </w:tc>
        <w:tc>
          <w:tcPr>
            <w:tcW w:w="1615" w:type="dxa"/>
            <w:vMerge/>
          </w:tcPr>
          <w:p w14:paraId="326EC3DF" w14:textId="77777777" w:rsidR="00E62789" w:rsidRPr="00F52F10" w:rsidRDefault="00E62789" w:rsidP="00E62789">
            <w:pPr>
              <w:rPr>
                <w:rFonts w:ascii="Times New Roman" w:hAnsi="Times New Roman" w:cs="Times New Roman"/>
                <w:b/>
                <w:bCs/>
              </w:rPr>
            </w:pPr>
          </w:p>
        </w:tc>
        <w:tc>
          <w:tcPr>
            <w:tcW w:w="4589" w:type="dxa"/>
          </w:tcPr>
          <w:p w14:paraId="5E5D0B37" w14:textId="6BFFA20C"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masa dhe përmbajtje specifike shtesë përveç atyre të parashikuara në nenin </w:t>
            </w:r>
            <w:r w:rsidR="007D4CF7" w:rsidRPr="00F52F10">
              <w:rPr>
                <w:rFonts w:ascii="Times New Roman" w:hAnsi="Times New Roman" w:cs="Times New Roman"/>
                <w:bCs/>
                <w:lang w:eastAsia="hr-HR" w:bidi="sq-AL"/>
              </w:rPr>
              <w:t>9</w:t>
            </w:r>
            <w:r w:rsidR="00DE2692" w:rsidRPr="00F52F10">
              <w:rPr>
                <w:rFonts w:ascii="Times New Roman" w:hAnsi="Times New Roman" w:cs="Times New Roman"/>
                <w:bCs/>
                <w:lang w:eastAsia="hr-HR" w:bidi="sq-AL"/>
              </w:rPr>
              <w:t>6</w:t>
            </w:r>
            <w:r w:rsidRPr="00F52F10">
              <w:rPr>
                <w:rFonts w:ascii="Times New Roman" w:hAnsi="Times New Roman" w:cs="Times New Roman"/>
                <w:bCs/>
                <w:lang w:eastAsia="hr-HR" w:bidi="sq-AL"/>
              </w:rPr>
              <w:t xml:space="preserve">, për përgatitjen e pjesëve përkatëse të Planit Kombëtar </w:t>
            </w:r>
            <w:r w:rsidRPr="00F52F10">
              <w:rPr>
                <w:rFonts w:ascii="Times New Roman" w:hAnsi="Times New Roman" w:cs="Times New Roman"/>
                <w:bCs/>
                <w:lang w:eastAsia="hr-HR" w:bidi="sq-AL"/>
              </w:rPr>
              <w:lastRenderedPageBreak/>
              <w:t xml:space="preserve">Shumëvjeçar të Kontrollit të parashikuara në pikën 1 të nenin </w:t>
            </w:r>
            <w:r w:rsidR="007D4CF7" w:rsidRPr="00F52F10">
              <w:rPr>
                <w:rFonts w:ascii="Times New Roman" w:hAnsi="Times New Roman" w:cs="Times New Roman"/>
                <w:bCs/>
                <w:lang w:eastAsia="hr-HR" w:bidi="sq-AL"/>
              </w:rPr>
              <w:t>9</w:t>
            </w:r>
            <w:r w:rsidR="00DE2692" w:rsidRPr="00F52F10">
              <w:rPr>
                <w:rFonts w:ascii="Times New Roman" w:hAnsi="Times New Roman" w:cs="Times New Roman"/>
                <w:bCs/>
                <w:lang w:eastAsia="hr-HR" w:bidi="sq-AL"/>
              </w:rPr>
              <w:t>5</w:t>
            </w:r>
            <w:r w:rsidRPr="00F52F10">
              <w:rPr>
                <w:rFonts w:ascii="Times New Roman" w:hAnsi="Times New Roman" w:cs="Times New Roman"/>
                <w:bCs/>
                <w:lang w:eastAsia="hr-HR" w:bidi="sq-AL"/>
              </w:rPr>
              <w:t>, këtu e në vijim  PKSHK;</w:t>
            </w:r>
          </w:p>
        </w:tc>
        <w:tc>
          <w:tcPr>
            <w:tcW w:w="1075" w:type="dxa"/>
            <w:gridSpan w:val="2"/>
          </w:tcPr>
          <w:p w14:paraId="3284289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13158950" w14:textId="77777777" w:rsidR="00E62789" w:rsidRPr="00F52F10" w:rsidRDefault="00E62789" w:rsidP="00E62789">
            <w:pPr>
              <w:rPr>
                <w:rFonts w:ascii="Times New Roman" w:hAnsi="Times New Roman" w:cs="Times New Roman"/>
              </w:rPr>
            </w:pPr>
          </w:p>
        </w:tc>
      </w:tr>
      <w:tr w:rsidR="00E62789" w:rsidRPr="00F52F10" w14:paraId="693BCCA1" w14:textId="77777777" w:rsidTr="00AC7A2D">
        <w:trPr>
          <w:gridAfter w:val="1"/>
          <w:wAfter w:w="8345" w:type="dxa"/>
          <w:trHeight w:val="355"/>
        </w:trPr>
        <w:tc>
          <w:tcPr>
            <w:tcW w:w="1884" w:type="dxa"/>
            <w:vMerge/>
          </w:tcPr>
          <w:p w14:paraId="3951FDC2" w14:textId="77777777" w:rsidR="00E62789" w:rsidRPr="00F52F10" w:rsidRDefault="00E62789" w:rsidP="00E62789">
            <w:pPr>
              <w:rPr>
                <w:rFonts w:ascii="Times New Roman" w:hAnsi="Times New Roman" w:cs="Times New Roman"/>
                <w:b/>
                <w:bCs/>
              </w:rPr>
            </w:pPr>
          </w:p>
        </w:tc>
        <w:tc>
          <w:tcPr>
            <w:tcW w:w="4141" w:type="dxa"/>
          </w:tcPr>
          <w:p w14:paraId="1980D09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rregullime specifike praktike për aktivizimin e mekanizmit të ndihmës administrative të parashikuar në nenet 102 deri në 108.</w:t>
            </w:r>
          </w:p>
          <w:p w14:paraId="7DCF3E3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1293C75D" w14:textId="77777777" w:rsidR="00E62789" w:rsidRPr="00F52F10" w:rsidRDefault="00E62789" w:rsidP="00E62789">
            <w:pPr>
              <w:rPr>
                <w:rFonts w:ascii="Times New Roman" w:hAnsi="Times New Roman" w:cs="Times New Roman"/>
              </w:rPr>
            </w:pPr>
          </w:p>
        </w:tc>
        <w:tc>
          <w:tcPr>
            <w:tcW w:w="1615" w:type="dxa"/>
            <w:vMerge/>
          </w:tcPr>
          <w:p w14:paraId="4A53F18F" w14:textId="77777777" w:rsidR="00E62789" w:rsidRPr="00F52F10" w:rsidRDefault="00E62789" w:rsidP="00E62789">
            <w:pPr>
              <w:rPr>
                <w:rFonts w:ascii="Times New Roman" w:hAnsi="Times New Roman" w:cs="Times New Roman"/>
                <w:b/>
                <w:bCs/>
              </w:rPr>
            </w:pPr>
          </w:p>
        </w:tc>
        <w:tc>
          <w:tcPr>
            <w:tcW w:w="4589" w:type="dxa"/>
          </w:tcPr>
          <w:p w14:paraId="1166CC53"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2FB949AB" w14:textId="77777777" w:rsidR="00E62789" w:rsidRPr="00F52F10" w:rsidRDefault="00E62789" w:rsidP="00E62789">
            <w:pPr>
              <w:rPr>
                <w:rFonts w:ascii="Times New Roman" w:hAnsi="Times New Roman" w:cs="Times New Roman"/>
              </w:rPr>
            </w:pPr>
          </w:p>
        </w:tc>
        <w:tc>
          <w:tcPr>
            <w:tcW w:w="998" w:type="dxa"/>
          </w:tcPr>
          <w:p w14:paraId="724C03D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C2D51FC" w14:textId="77777777" w:rsidTr="00AC7A2D">
        <w:trPr>
          <w:gridAfter w:val="1"/>
          <w:wAfter w:w="8345" w:type="dxa"/>
          <w:trHeight w:val="355"/>
        </w:trPr>
        <w:tc>
          <w:tcPr>
            <w:tcW w:w="1884" w:type="dxa"/>
            <w:vMerge/>
          </w:tcPr>
          <w:p w14:paraId="36263CFE"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73FEA37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Për qëllimet e nenit 30, lejohet delegimi i disa detyrave të kontrollit zyrtar, të përmendura në këtë nen, te një ose më shumë persona fizikë.</w:t>
            </w:r>
          </w:p>
        </w:tc>
        <w:tc>
          <w:tcPr>
            <w:tcW w:w="1350" w:type="dxa"/>
          </w:tcPr>
          <w:p w14:paraId="0AD1886A" w14:textId="77777777" w:rsidR="00E62789" w:rsidRPr="00F52F10" w:rsidRDefault="00E62789" w:rsidP="00E62789">
            <w:pPr>
              <w:rPr>
                <w:rFonts w:ascii="Times New Roman" w:hAnsi="Times New Roman" w:cs="Times New Roman"/>
              </w:rPr>
            </w:pPr>
          </w:p>
        </w:tc>
        <w:tc>
          <w:tcPr>
            <w:tcW w:w="1615" w:type="dxa"/>
            <w:vMerge/>
          </w:tcPr>
          <w:p w14:paraId="236AF3F2" w14:textId="77777777" w:rsidR="00E62789" w:rsidRPr="00F52F10" w:rsidRDefault="00E62789" w:rsidP="00E62789">
            <w:pPr>
              <w:rPr>
                <w:rFonts w:ascii="Times New Roman" w:hAnsi="Times New Roman" w:cs="Times New Roman"/>
                <w:b/>
                <w:bCs/>
              </w:rPr>
            </w:pPr>
          </w:p>
        </w:tc>
        <w:tc>
          <w:tcPr>
            <w:tcW w:w="4589" w:type="dxa"/>
          </w:tcPr>
          <w:p w14:paraId="591D4F8C" w14:textId="48F8A6A3"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Në përputhje me nenin </w:t>
            </w:r>
            <w:r w:rsidR="00DE2692" w:rsidRPr="00F52F10">
              <w:rPr>
                <w:rFonts w:ascii="Times New Roman" w:hAnsi="Times New Roman" w:cs="Times New Roman"/>
                <w:bCs/>
                <w:lang w:eastAsia="hr-HR" w:bidi="sq-AL"/>
              </w:rPr>
              <w:t>30</w:t>
            </w:r>
            <w:r w:rsidRPr="00F52F10">
              <w:rPr>
                <w:rFonts w:ascii="Times New Roman" w:hAnsi="Times New Roman" w:cs="Times New Roman"/>
                <w:bCs/>
                <w:lang w:eastAsia="hr-HR" w:bidi="sq-AL"/>
              </w:rPr>
              <w:t xml:space="preserve"> të këtij ligji, lejohet delegimi i disa detyrave të kontrollit zyrtar të përcaktuara në këtë nen një ose më shumë personave fizikë.</w:t>
            </w:r>
          </w:p>
        </w:tc>
        <w:tc>
          <w:tcPr>
            <w:tcW w:w="1075" w:type="dxa"/>
            <w:gridSpan w:val="2"/>
          </w:tcPr>
          <w:p w14:paraId="5481966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A73165B" w14:textId="77777777" w:rsidR="00E62789" w:rsidRPr="00F52F10" w:rsidRDefault="00E62789" w:rsidP="00E62789">
            <w:pPr>
              <w:rPr>
                <w:rFonts w:ascii="Times New Roman" w:hAnsi="Times New Roman" w:cs="Times New Roman"/>
              </w:rPr>
            </w:pPr>
          </w:p>
        </w:tc>
      </w:tr>
      <w:tr w:rsidR="00E62789" w:rsidRPr="00F52F10" w14:paraId="090EDCBF" w14:textId="77777777" w:rsidTr="00AC7A2D">
        <w:trPr>
          <w:gridAfter w:val="1"/>
          <w:wAfter w:w="8345" w:type="dxa"/>
          <w:trHeight w:val="355"/>
        </w:trPr>
        <w:tc>
          <w:tcPr>
            <w:tcW w:w="1884" w:type="dxa"/>
            <w:vMerge w:val="restart"/>
          </w:tcPr>
          <w:p w14:paraId="71AF21D6"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20</w:t>
            </w:r>
          </w:p>
          <w:p w14:paraId="66B2012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mbi kontrollet zyrtare dhe për veprimet e ndërmarra nga autoritetet kompetente në lidhje me kafshët, produktet me origjinë shtazore, produktet embrionale, nënproduktet shtazore dhe produktet e prejardhura</w:t>
            </w:r>
          </w:p>
        </w:tc>
        <w:tc>
          <w:tcPr>
            <w:tcW w:w="4141" w:type="dxa"/>
          </w:tcPr>
          <w:p w14:paraId="55E3437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Kontrollet zyrtare për të verifikuar përputhshmërinë me rregullat e përmendura në pikat (a), (c), (d) dhe (e) të nenit 1(2) përfshijnë kontrolle zyrtare, që duhen kryer në çdo fazë të prodhimit, përpunimit dhe shpërndarjes, te kafshët, te produktet me origjinë shtazore, te produktet embrionale, te nënproduktet shtazore dhe te produktet e prejardhura prej tyre.</w:t>
            </w:r>
          </w:p>
        </w:tc>
        <w:tc>
          <w:tcPr>
            <w:tcW w:w="1350" w:type="dxa"/>
          </w:tcPr>
          <w:p w14:paraId="0A9FB6E0" w14:textId="77777777" w:rsidR="00E62789" w:rsidRPr="00F52F10" w:rsidRDefault="00E62789" w:rsidP="00E62789">
            <w:pPr>
              <w:rPr>
                <w:rFonts w:ascii="Times New Roman" w:hAnsi="Times New Roman" w:cs="Times New Roman"/>
              </w:rPr>
            </w:pPr>
          </w:p>
        </w:tc>
        <w:tc>
          <w:tcPr>
            <w:tcW w:w="1615" w:type="dxa"/>
          </w:tcPr>
          <w:p w14:paraId="2C375AE9" w14:textId="061D93DC"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DE2692" w:rsidRPr="00F52F10">
              <w:rPr>
                <w:rFonts w:ascii="Times New Roman" w:hAnsi="Times New Roman" w:cs="Times New Roman"/>
                <w:b/>
                <w:bCs/>
              </w:rPr>
              <w:t>20</w:t>
            </w:r>
          </w:p>
          <w:p w14:paraId="62A76493" w14:textId="37BE0DD4"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Rregulla specifike për kontrollet zyrtare dhe për veprimet e ndërmarra nga </w:t>
            </w:r>
            <w:r w:rsidR="00DE2692" w:rsidRPr="00F52F10">
              <w:t xml:space="preserve"> </w:t>
            </w:r>
            <w:r w:rsidR="00DE2692" w:rsidRPr="00F52F10">
              <w:rPr>
                <w:rFonts w:ascii="Times New Roman" w:hAnsi="Times New Roman" w:cs="Times New Roman"/>
              </w:rPr>
              <w:t xml:space="preserve">autoritetet kompetente </w:t>
            </w:r>
            <w:r w:rsidRPr="00F52F10">
              <w:rPr>
                <w:rFonts w:ascii="Times New Roman" w:hAnsi="Times New Roman" w:cs="Times New Roman"/>
              </w:rPr>
              <w:t xml:space="preserve">në lidhje me kafshët, produktet me origjinë shtazore, produktet embrionale, nënproduktet shtazore dhe </w:t>
            </w:r>
            <w:r w:rsidRPr="00F52F10">
              <w:rPr>
                <w:rFonts w:ascii="Times New Roman" w:hAnsi="Times New Roman" w:cs="Times New Roman"/>
              </w:rPr>
              <w:lastRenderedPageBreak/>
              <w:t>produktet e prejardhura</w:t>
            </w:r>
          </w:p>
        </w:tc>
        <w:tc>
          <w:tcPr>
            <w:tcW w:w="4589" w:type="dxa"/>
          </w:tcPr>
          <w:p w14:paraId="4ACA43A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lastRenderedPageBreak/>
              <w:t xml:space="preserve">1.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Kontrollet zyrtare që kryhen për të verifikuar përputhshmërinë e rregullave të parashikuar në shkronjat a), c), ç) dhe d) të nenit 2 pika 2 të këtij ligji, përfshijnë kontrollet zyrtare që kryhen në çdo fazë të prodhimit, përpunimit dhe shpërndarjes të kafshëve, produkteve me origjinë shtazore, produkteve embrionale, nënprodukteve shtazore dhe produkteve të prejardhura.</w:t>
            </w:r>
          </w:p>
        </w:tc>
        <w:tc>
          <w:tcPr>
            <w:tcW w:w="1075" w:type="dxa"/>
            <w:gridSpan w:val="2"/>
          </w:tcPr>
          <w:p w14:paraId="4C91445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BF88B8F" w14:textId="77777777" w:rsidR="00E62789" w:rsidRPr="00F52F10" w:rsidRDefault="00E62789" w:rsidP="00E62789">
            <w:pPr>
              <w:rPr>
                <w:rFonts w:ascii="Times New Roman" w:hAnsi="Times New Roman" w:cs="Times New Roman"/>
              </w:rPr>
            </w:pPr>
          </w:p>
        </w:tc>
      </w:tr>
      <w:tr w:rsidR="00E62789" w:rsidRPr="00F52F10" w14:paraId="0C9D3C3B" w14:textId="77777777" w:rsidTr="00AC7A2D">
        <w:trPr>
          <w:gridAfter w:val="1"/>
          <w:wAfter w:w="8345" w:type="dxa"/>
          <w:trHeight w:val="355"/>
        </w:trPr>
        <w:tc>
          <w:tcPr>
            <w:tcW w:w="1884" w:type="dxa"/>
            <w:vMerge/>
          </w:tcPr>
          <w:p w14:paraId="1A373F2A"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547EF57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Komisioni është i autorizuar të miratojë akte të deleguara në përputhje me nenin 144 për të plotësuar këtë Rregullore duke përcaktuar rregulla për kryerjen e kontrolleve zyrtare mbi kafshët, mbi produktet me origjinë shtazore, mbi produktet embrionale, mbi nënproduktet shtazore dhe mbi produktet e prejardhura për të verifikuar përputhshmërinë me rregullat e Bashkimit të përmendura në pikat (d) dhe (e) të nenit 1(2) dhe për veprimet e ndërmarra nga autoritetet kompetente pas kontrolleve zyrtare. Këto akte të deleguara do të përcaktojnë rregulla mbi:</w:t>
            </w:r>
          </w:p>
        </w:tc>
        <w:tc>
          <w:tcPr>
            <w:tcW w:w="1350" w:type="dxa"/>
          </w:tcPr>
          <w:p w14:paraId="259AB8F5" w14:textId="77777777" w:rsidR="00E62789" w:rsidRPr="00F52F10" w:rsidRDefault="00E62789" w:rsidP="00E62789">
            <w:pPr>
              <w:rPr>
                <w:rFonts w:ascii="Times New Roman" w:hAnsi="Times New Roman" w:cs="Times New Roman"/>
              </w:rPr>
            </w:pPr>
          </w:p>
        </w:tc>
        <w:tc>
          <w:tcPr>
            <w:tcW w:w="1615" w:type="dxa"/>
          </w:tcPr>
          <w:p w14:paraId="3BB65EBA" w14:textId="77777777" w:rsidR="00E62789" w:rsidRPr="00F52F10" w:rsidRDefault="00E62789" w:rsidP="00E62789">
            <w:pPr>
              <w:rPr>
                <w:rFonts w:ascii="Times New Roman" w:hAnsi="Times New Roman" w:cs="Times New Roman"/>
                <w:b/>
                <w:bCs/>
              </w:rPr>
            </w:pPr>
          </w:p>
        </w:tc>
        <w:tc>
          <w:tcPr>
            <w:tcW w:w="4589" w:type="dxa"/>
          </w:tcPr>
          <w:p w14:paraId="5E5CE999" w14:textId="14262B3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me urdhër miraton rregullat për kryerjen e kontrolleve zyrtare për kafshët, për produktet me origjinë shtazore, për produktet embrionale, për nënproduktet shtazore dhe për produktet e prejardhura për të verifikuar </w:t>
            </w:r>
            <w:r w:rsidR="002F10AB" w:rsidRPr="00F52F10">
              <w:t xml:space="preserve"> </w:t>
            </w:r>
            <w:r w:rsidR="002F10AB" w:rsidRPr="00F52F10">
              <w:rPr>
                <w:rFonts w:ascii="Times New Roman" w:hAnsi="Times New Roman" w:cs="Times New Roman"/>
                <w:bCs/>
                <w:lang w:eastAsia="hr-HR" w:bidi="sq-AL"/>
              </w:rPr>
              <w:t>përputhshmërinë</w:t>
            </w:r>
            <w:r w:rsidR="002F10AB" w:rsidRPr="00F52F10" w:rsidDel="00DE2692">
              <w:rPr>
                <w:rFonts w:ascii="Times New Roman" w:hAnsi="Times New Roman" w:cs="Times New Roman"/>
                <w:bCs/>
                <w:lang w:eastAsia="hr-HR" w:bidi="sq-AL"/>
              </w:rPr>
              <w:t xml:space="preserve"> </w:t>
            </w:r>
            <w:r w:rsidR="00DE2692"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e rregullave të parashikuar në shkronjat d) dhe e) të nenit 2 pika 2 të këtij ligji dhe për veprimet e ndërmarra nga</w:t>
            </w:r>
            <w:r w:rsidR="003A458C" w:rsidRPr="00F52F10">
              <w:t xml:space="preserve"> </w:t>
            </w:r>
            <w:r w:rsidR="003A458C"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në vijim të kontrolleve zyrtare. Këto rregulla parashikojnë:</w:t>
            </w:r>
          </w:p>
        </w:tc>
        <w:tc>
          <w:tcPr>
            <w:tcW w:w="1075" w:type="dxa"/>
            <w:gridSpan w:val="2"/>
          </w:tcPr>
          <w:p w14:paraId="2D7A7F3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F6FBC72" w14:textId="77777777" w:rsidR="00E62789" w:rsidRPr="00F52F10" w:rsidRDefault="00E62789" w:rsidP="00E62789">
            <w:pPr>
              <w:rPr>
                <w:rFonts w:ascii="Times New Roman" w:hAnsi="Times New Roman" w:cs="Times New Roman"/>
              </w:rPr>
            </w:pPr>
          </w:p>
        </w:tc>
      </w:tr>
      <w:tr w:rsidR="00E62789" w:rsidRPr="00F52F10" w14:paraId="3C424B7E" w14:textId="77777777" w:rsidTr="00AC7A2D">
        <w:trPr>
          <w:gridAfter w:val="1"/>
          <w:wAfter w:w="8345" w:type="dxa"/>
          <w:trHeight w:val="355"/>
        </w:trPr>
        <w:tc>
          <w:tcPr>
            <w:tcW w:w="1884" w:type="dxa"/>
            <w:vMerge/>
          </w:tcPr>
          <w:p w14:paraId="071C5C9C" w14:textId="77777777" w:rsidR="00E62789" w:rsidRPr="00F52F10" w:rsidRDefault="00E62789" w:rsidP="00E62789">
            <w:pPr>
              <w:rPr>
                <w:rFonts w:ascii="Times New Roman" w:hAnsi="Times New Roman" w:cs="Times New Roman"/>
                <w:b/>
                <w:bCs/>
              </w:rPr>
            </w:pPr>
          </w:p>
        </w:tc>
        <w:tc>
          <w:tcPr>
            <w:tcW w:w="4141" w:type="dxa"/>
          </w:tcPr>
          <w:p w14:paraId="6619707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kërkesa specifike për kryerjen e kontrolleve zyrtare mbi kafshët, produktet me origjinë shtazore dhe produktet embrionale për t'iu përgjigjur rreziqeve dhe rreziqeve të njohura për shëndetin e njerëzve dhe kafshëve me anë të kontrolleve zyrtare të kryera për të verifikuar përputhshmërinë me masat e parandalimit dhe kontrollit të sëmundjeve të përcaktuara në përputhje me rregullat e përmendura në pikën (d) të nenit 1(2);</w:t>
            </w:r>
          </w:p>
        </w:tc>
        <w:tc>
          <w:tcPr>
            <w:tcW w:w="1350" w:type="dxa"/>
          </w:tcPr>
          <w:p w14:paraId="78FD3E81" w14:textId="77777777" w:rsidR="00E62789" w:rsidRPr="00F52F10" w:rsidRDefault="00E62789" w:rsidP="00E62789">
            <w:pPr>
              <w:rPr>
                <w:rFonts w:ascii="Times New Roman" w:hAnsi="Times New Roman" w:cs="Times New Roman"/>
              </w:rPr>
            </w:pPr>
          </w:p>
        </w:tc>
        <w:tc>
          <w:tcPr>
            <w:tcW w:w="1615" w:type="dxa"/>
          </w:tcPr>
          <w:p w14:paraId="2653C590" w14:textId="77777777" w:rsidR="00E62789" w:rsidRPr="00F52F10" w:rsidRDefault="00E62789" w:rsidP="00E62789">
            <w:pPr>
              <w:rPr>
                <w:rFonts w:ascii="Times New Roman" w:hAnsi="Times New Roman" w:cs="Times New Roman"/>
                <w:b/>
                <w:bCs/>
              </w:rPr>
            </w:pPr>
          </w:p>
        </w:tc>
        <w:tc>
          <w:tcPr>
            <w:tcW w:w="4589" w:type="dxa"/>
          </w:tcPr>
          <w:p w14:paraId="76CEF1F6" w14:textId="17550C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kërkesa specifike për kryerjen e kontrolleve zyrtare mbi kafshët, produktet me origjinë shtazore dhe produktet embrionale për t'iu përgjigjur rreziqeve dhe risqeve të njohura për shëndetin e njerëzve dhe kafshëve me anë të kontrolleve zyrtare të kryera për të verifikuar </w:t>
            </w:r>
            <w:r w:rsidR="003A458C" w:rsidRPr="00F52F10">
              <w:rPr>
                <w:rFonts w:ascii="Times New Roman" w:hAnsi="Times New Roman" w:cs="Times New Roman"/>
                <w:bCs/>
                <w:lang w:eastAsia="hr-HR" w:bidi="sq-AL"/>
              </w:rPr>
              <w:t xml:space="preserve">përputhshmërinë </w:t>
            </w:r>
            <w:r w:rsidRPr="00F52F10">
              <w:rPr>
                <w:rFonts w:ascii="Times New Roman" w:hAnsi="Times New Roman" w:cs="Times New Roman"/>
                <w:bCs/>
                <w:lang w:eastAsia="hr-HR" w:bidi="sq-AL"/>
              </w:rPr>
              <w:t>e masave parandaluese dhe kontrollit të sëmundjeve të parashikuara në në shkronjën ç) të nenit 2, pika 2 të këtij ligji;</w:t>
            </w:r>
          </w:p>
        </w:tc>
        <w:tc>
          <w:tcPr>
            <w:tcW w:w="1075" w:type="dxa"/>
            <w:gridSpan w:val="2"/>
          </w:tcPr>
          <w:p w14:paraId="7C25639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16AE0E3" w14:textId="77777777" w:rsidR="00E62789" w:rsidRPr="00F52F10" w:rsidRDefault="00E62789" w:rsidP="00E62789">
            <w:pPr>
              <w:rPr>
                <w:rFonts w:ascii="Times New Roman" w:hAnsi="Times New Roman" w:cs="Times New Roman"/>
              </w:rPr>
            </w:pPr>
          </w:p>
        </w:tc>
      </w:tr>
      <w:tr w:rsidR="00E62789" w:rsidRPr="00F52F10" w14:paraId="1341BFE6" w14:textId="77777777" w:rsidTr="00AC7A2D">
        <w:trPr>
          <w:gridAfter w:val="1"/>
          <w:wAfter w:w="8345" w:type="dxa"/>
          <w:trHeight w:val="355"/>
        </w:trPr>
        <w:tc>
          <w:tcPr>
            <w:tcW w:w="1884" w:type="dxa"/>
            <w:vMerge/>
          </w:tcPr>
          <w:p w14:paraId="5656F13F" w14:textId="77777777" w:rsidR="00E62789" w:rsidRPr="00F52F10" w:rsidRDefault="00E62789" w:rsidP="00E62789">
            <w:pPr>
              <w:rPr>
                <w:rFonts w:ascii="Times New Roman" w:hAnsi="Times New Roman" w:cs="Times New Roman"/>
                <w:b/>
                <w:bCs/>
              </w:rPr>
            </w:pPr>
          </w:p>
        </w:tc>
        <w:tc>
          <w:tcPr>
            <w:tcW w:w="4141" w:type="dxa"/>
          </w:tcPr>
          <w:p w14:paraId="6071DAD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kërkesa specifike për kryerjen e kontrolleve zyrtare mbi nënproduktet shtazore dhe produktet e prejardhura prej tyre për t'iu përgjigjur rreziqeve dhe rreziqeve specifike për shëndetin e njerëzve dhe të kafshëve me anë të kontrolleve zyrtare të kryera për të verifikuar përputhshmërinë me rregullat e përmendura në pikën (e) të nenit 1(2);</w:t>
            </w:r>
          </w:p>
        </w:tc>
        <w:tc>
          <w:tcPr>
            <w:tcW w:w="1350" w:type="dxa"/>
          </w:tcPr>
          <w:p w14:paraId="0AE686D0" w14:textId="77777777" w:rsidR="00E62789" w:rsidRPr="00F52F10" w:rsidRDefault="00E62789" w:rsidP="00E62789">
            <w:pPr>
              <w:rPr>
                <w:rFonts w:ascii="Times New Roman" w:hAnsi="Times New Roman" w:cs="Times New Roman"/>
              </w:rPr>
            </w:pPr>
          </w:p>
        </w:tc>
        <w:tc>
          <w:tcPr>
            <w:tcW w:w="1615" w:type="dxa"/>
          </w:tcPr>
          <w:p w14:paraId="48CE9F52" w14:textId="77777777" w:rsidR="00E62789" w:rsidRPr="00F52F10" w:rsidRDefault="00E62789" w:rsidP="00E62789">
            <w:pPr>
              <w:rPr>
                <w:rFonts w:ascii="Times New Roman" w:hAnsi="Times New Roman" w:cs="Times New Roman"/>
                <w:b/>
                <w:bCs/>
              </w:rPr>
            </w:pPr>
          </w:p>
        </w:tc>
        <w:tc>
          <w:tcPr>
            <w:tcW w:w="4589" w:type="dxa"/>
          </w:tcPr>
          <w:p w14:paraId="39C2EAC0" w14:textId="34CBF424"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kërkesa specifike për kryerjen e kontrolleve zyrtare mbi nënproduktet e kafshëve dhe produktet e prejardhura për t'iu përgjigjur rreziqeve dhe risqeve specifike për shëndetin e njerëzve dhe kafshëve me anë të kontrolleve zyrtare të kryera për të verifikuar </w:t>
            </w:r>
            <w:r w:rsidR="003A458C" w:rsidRPr="00F52F10">
              <w:rPr>
                <w:rFonts w:ascii="Times New Roman" w:hAnsi="Times New Roman" w:cs="Times New Roman"/>
                <w:bCs/>
                <w:lang w:eastAsia="hr-HR" w:bidi="sq-AL"/>
              </w:rPr>
              <w:t xml:space="preserve"> përputhshmërinë </w:t>
            </w:r>
            <w:r w:rsidRPr="00F52F10">
              <w:rPr>
                <w:rFonts w:ascii="Times New Roman" w:hAnsi="Times New Roman" w:cs="Times New Roman"/>
                <w:bCs/>
                <w:lang w:eastAsia="hr-HR" w:bidi="sq-AL"/>
              </w:rPr>
              <w:t>e rregullave të parashikuar në shkronjën d) të nenit 2, pika 2 të këtij ligji;</w:t>
            </w:r>
          </w:p>
        </w:tc>
        <w:tc>
          <w:tcPr>
            <w:tcW w:w="1075" w:type="dxa"/>
            <w:gridSpan w:val="2"/>
          </w:tcPr>
          <w:p w14:paraId="05B4990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C603E44" w14:textId="77777777" w:rsidR="00E62789" w:rsidRPr="00F52F10" w:rsidRDefault="00E62789" w:rsidP="00E62789">
            <w:pPr>
              <w:rPr>
                <w:rFonts w:ascii="Times New Roman" w:hAnsi="Times New Roman" w:cs="Times New Roman"/>
              </w:rPr>
            </w:pPr>
          </w:p>
        </w:tc>
      </w:tr>
      <w:tr w:rsidR="00E62789" w:rsidRPr="00F52F10" w14:paraId="503C5AE2" w14:textId="77777777" w:rsidTr="00AC7A2D">
        <w:trPr>
          <w:gridAfter w:val="1"/>
          <w:wAfter w:w="8345" w:type="dxa"/>
          <w:trHeight w:val="355"/>
        </w:trPr>
        <w:tc>
          <w:tcPr>
            <w:tcW w:w="1884" w:type="dxa"/>
            <w:vMerge/>
          </w:tcPr>
          <w:p w14:paraId="5C6BA482" w14:textId="77777777" w:rsidR="00E62789" w:rsidRPr="00F52F10" w:rsidRDefault="00E62789" w:rsidP="00E62789">
            <w:pPr>
              <w:rPr>
                <w:rFonts w:ascii="Times New Roman" w:hAnsi="Times New Roman" w:cs="Times New Roman"/>
                <w:b/>
                <w:bCs/>
              </w:rPr>
            </w:pPr>
          </w:p>
        </w:tc>
        <w:tc>
          <w:tcPr>
            <w:tcW w:w="4141" w:type="dxa"/>
          </w:tcPr>
          <w:p w14:paraId="2892F3C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rastet kur autoritetet kompetente në lidhje me mosrespektimin ose dyshimin për mosrespektimin e tij duhet të marrin një ose më shumë nga masat e përmendura në nenet 137(2) dhe 138(2).</w:t>
            </w:r>
          </w:p>
        </w:tc>
        <w:tc>
          <w:tcPr>
            <w:tcW w:w="1350" w:type="dxa"/>
          </w:tcPr>
          <w:p w14:paraId="289F105B" w14:textId="77777777" w:rsidR="00E62789" w:rsidRPr="00F52F10" w:rsidRDefault="00E62789" w:rsidP="00E62789">
            <w:pPr>
              <w:rPr>
                <w:rFonts w:ascii="Times New Roman" w:hAnsi="Times New Roman" w:cs="Times New Roman"/>
              </w:rPr>
            </w:pPr>
          </w:p>
        </w:tc>
        <w:tc>
          <w:tcPr>
            <w:tcW w:w="1615" w:type="dxa"/>
          </w:tcPr>
          <w:p w14:paraId="79433E95" w14:textId="77777777" w:rsidR="00E62789" w:rsidRPr="00F52F10" w:rsidRDefault="00E62789" w:rsidP="00E62789">
            <w:pPr>
              <w:rPr>
                <w:rFonts w:ascii="Times New Roman" w:hAnsi="Times New Roman" w:cs="Times New Roman"/>
                <w:b/>
                <w:bCs/>
              </w:rPr>
            </w:pPr>
          </w:p>
        </w:tc>
        <w:tc>
          <w:tcPr>
            <w:tcW w:w="4589" w:type="dxa"/>
          </w:tcPr>
          <w:p w14:paraId="23C4DDEE" w14:textId="164B0DBF"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rastet kur </w:t>
            </w:r>
            <w:r w:rsidR="00400CD5" w:rsidRPr="00F52F10">
              <w:t xml:space="preserve"> </w:t>
            </w:r>
            <w:r w:rsidR="00400CD5"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 xml:space="preserve">marrin një ose më shumë nga masat e parashikuara nga nenet </w:t>
            </w:r>
            <w:r w:rsidR="007D4CF7" w:rsidRPr="00F52F10">
              <w:rPr>
                <w:rFonts w:ascii="Times New Roman" w:hAnsi="Times New Roman" w:cs="Times New Roman"/>
                <w:bCs/>
                <w:lang w:eastAsia="hr-HR" w:bidi="sq-AL"/>
              </w:rPr>
              <w:t>1</w:t>
            </w:r>
            <w:r w:rsidR="00400CD5" w:rsidRPr="00F52F10">
              <w:rPr>
                <w:rFonts w:ascii="Times New Roman" w:hAnsi="Times New Roman" w:cs="Times New Roman"/>
                <w:bCs/>
                <w:lang w:eastAsia="hr-HR" w:bidi="sq-AL"/>
              </w:rPr>
              <w:t>04</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 xml:space="preserve">pika 2 deri në </w:t>
            </w:r>
            <w:r w:rsidR="007D4CF7" w:rsidRPr="00F52F10">
              <w:rPr>
                <w:rFonts w:ascii="Times New Roman" w:hAnsi="Times New Roman" w:cs="Times New Roman"/>
                <w:bCs/>
                <w:lang w:eastAsia="hr-HR" w:bidi="sq-AL"/>
              </w:rPr>
              <w:t>1</w:t>
            </w:r>
            <w:r w:rsidR="00400CD5" w:rsidRPr="00F52F10">
              <w:rPr>
                <w:rFonts w:ascii="Times New Roman" w:hAnsi="Times New Roman" w:cs="Times New Roman"/>
                <w:bCs/>
                <w:lang w:eastAsia="hr-HR" w:bidi="sq-AL"/>
              </w:rPr>
              <w:t>05</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pika 2 të këtij ligji në lidhje me mospërputhshmërinë ose dyshimin për mospërputhshmëri.</w:t>
            </w:r>
          </w:p>
        </w:tc>
        <w:tc>
          <w:tcPr>
            <w:tcW w:w="1075" w:type="dxa"/>
            <w:gridSpan w:val="2"/>
          </w:tcPr>
          <w:p w14:paraId="5282BA6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C36753B" w14:textId="77777777" w:rsidR="00E62789" w:rsidRPr="00F52F10" w:rsidRDefault="00E62789" w:rsidP="00E62789">
            <w:pPr>
              <w:rPr>
                <w:rFonts w:ascii="Times New Roman" w:hAnsi="Times New Roman" w:cs="Times New Roman"/>
              </w:rPr>
            </w:pPr>
          </w:p>
        </w:tc>
      </w:tr>
      <w:tr w:rsidR="00E62789" w:rsidRPr="00F52F10" w14:paraId="0265A5CC" w14:textId="77777777" w:rsidTr="00AC7A2D">
        <w:trPr>
          <w:gridAfter w:val="1"/>
          <w:wAfter w:w="8345" w:type="dxa"/>
          <w:trHeight w:val="355"/>
        </w:trPr>
        <w:tc>
          <w:tcPr>
            <w:tcW w:w="1884" w:type="dxa"/>
            <w:vMerge/>
          </w:tcPr>
          <w:p w14:paraId="36777315" w14:textId="77777777" w:rsidR="00E62789" w:rsidRPr="00F52F10" w:rsidRDefault="00E62789" w:rsidP="00E62789">
            <w:pPr>
              <w:rPr>
                <w:rFonts w:ascii="Times New Roman" w:hAnsi="Times New Roman" w:cs="Times New Roman"/>
                <w:b/>
                <w:bCs/>
              </w:rPr>
            </w:pPr>
          </w:p>
        </w:tc>
        <w:tc>
          <w:tcPr>
            <w:tcW w:w="4141" w:type="dxa"/>
          </w:tcPr>
          <w:p w14:paraId="1F86C4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Komisioni, me anë të akteve zbatuese, mund të përcaktojë rregulla mbi rregullimet praktike uniforme për kryerjen e kontrolleve zyrtare të përmendura në paragrafin 1 në lidhje me:</w:t>
            </w:r>
          </w:p>
        </w:tc>
        <w:tc>
          <w:tcPr>
            <w:tcW w:w="1350" w:type="dxa"/>
          </w:tcPr>
          <w:p w14:paraId="102B1EC3" w14:textId="77777777" w:rsidR="00E62789" w:rsidRPr="00F52F10" w:rsidRDefault="00E62789" w:rsidP="00E62789">
            <w:pPr>
              <w:rPr>
                <w:rFonts w:ascii="Times New Roman" w:hAnsi="Times New Roman" w:cs="Times New Roman"/>
              </w:rPr>
            </w:pPr>
          </w:p>
        </w:tc>
        <w:tc>
          <w:tcPr>
            <w:tcW w:w="1615" w:type="dxa"/>
          </w:tcPr>
          <w:p w14:paraId="6147CE0B" w14:textId="77777777" w:rsidR="00E62789" w:rsidRPr="00F52F10" w:rsidRDefault="00E62789" w:rsidP="00E62789">
            <w:pPr>
              <w:rPr>
                <w:rFonts w:ascii="Times New Roman" w:hAnsi="Times New Roman" w:cs="Times New Roman"/>
                <w:b/>
                <w:bCs/>
              </w:rPr>
            </w:pPr>
          </w:p>
        </w:tc>
        <w:tc>
          <w:tcPr>
            <w:tcW w:w="4589" w:type="dxa"/>
          </w:tcPr>
          <w:p w14:paraId="1AB8667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Ministri me udhëzim miraton rregullat për masa praktike të unifikuara për kryerjen e kontrolleve zyrtare të përcaktuara në pikën 1 të këtij neni, në lidhje me:</w:t>
            </w:r>
          </w:p>
        </w:tc>
        <w:tc>
          <w:tcPr>
            <w:tcW w:w="1075" w:type="dxa"/>
            <w:gridSpan w:val="2"/>
          </w:tcPr>
          <w:p w14:paraId="2F3FE7B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1A8C3A0" w14:textId="77777777" w:rsidR="00E62789" w:rsidRPr="00F52F10" w:rsidRDefault="00E62789" w:rsidP="00E62789">
            <w:pPr>
              <w:rPr>
                <w:rFonts w:ascii="Times New Roman" w:hAnsi="Times New Roman" w:cs="Times New Roman"/>
              </w:rPr>
            </w:pPr>
          </w:p>
        </w:tc>
      </w:tr>
      <w:tr w:rsidR="00E62789" w:rsidRPr="00F52F10" w14:paraId="5FF4ACBA" w14:textId="77777777" w:rsidTr="00AC7A2D">
        <w:trPr>
          <w:gridAfter w:val="1"/>
          <w:wAfter w:w="8345" w:type="dxa"/>
          <w:trHeight w:val="355"/>
        </w:trPr>
        <w:tc>
          <w:tcPr>
            <w:tcW w:w="1884" w:type="dxa"/>
            <w:vMerge/>
          </w:tcPr>
          <w:p w14:paraId="10964054" w14:textId="77777777" w:rsidR="00E62789" w:rsidRPr="00F52F10" w:rsidRDefault="00E62789" w:rsidP="00E62789">
            <w:pPr>
              <w:rPr>
                <w:rFonts w:ascii="Times New Roman" w:hAnsi="Times New Roman" w:cs="Times New Roman"/>
                <w:b/>
                <w:bCs/>
              </w:rPr>
            </w:pPr>
          </w:p>
        </w:tc>
        <w:tc>
          <w:tcPr>
            <w:tcW w:w="4141" w:type="dxa"/>
          </w:tcPr>
          <w:p w14:paraId="6F2E995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frekuencë minimale uniforme të kontrolleve të tilla zyrtare mbi kafshët, produktet me origjinë shtazore dhe produktet embrionale, kur një nivel minimal i kontrolleve zyrtare është i nevojshëm për t'iu përgjigjur rreziqeve dhe rreziqeve të njohura uniforme për shëndetin e njerëzve dhe kafshëve me anë të kontrolleve zyrtare të kryera për të verifikuar përputhshmërinë me masat e parandalimit dhe kontrollit të sëmundjeve të përcaktuara në përputhje me rregullat e përmendura në pikën (d) të nenit 1(2); dhe</w:t>
            </w:r>
          </w:p>
        </w:tc>
        <w:tc>
          <w:tcPr>
            <w:tcW w:w="1350" w:type="dxa"/>
          </w:tcPr>
          <w:p w14:paraId="69BE036F" w14:textId="77777777" w:rsidR="00E62789" w:rsidRPr="00F52F10" w:rsidRDefault="00E62789" w:rsidP="00E62789">
            <w:pPr>
              <w:rPr>
                <w:rFonts w:ascii="Times New Roman" w:hAnsi="Times New Roman" w:cs="Times New Roman"/>
              </w:rPr>
            </w:pPr>
          </w:p>
        </w:tc>
        <w:tc>
          <w:tcPr>
            <w:tcW w:w="1615" w:type="dxa"/>
          </w:tcPr>
          <w:p w14:paraId="3996AF56" w14:textId="77777777" w:rsidR="00E62789" w:rsidRPr="00F52F10" w:rsidRDefault="00E62789" w:rsidP="00E62789">
            <w:pPr>
              <w:rPr>
                <w:rFonts w:ascii="Times New Roman" w:hAnsi="Times New Roman" w:cs="Times New Roman"/>
                <w:b/>
                <w:bCs/>
              </w:rPr>
            </w:pPr>
          </w:p>
        </w:tc>
        <w:tc>
          <w:tcPr>
            <w:tcW w:w="4589" w:type="dxa"/>
          </w:tcPr>
          <w:p w14:paraId="64D1534D" w14:textId="585B086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Frekuencën minimale të unifikuar të kontrolleve zyrtare mbi kafshët, produktet me origjinë shtazore dhe produktet embrionale ku është i nevojshëm një nivel minimal i kontrolleve zyrtare për t'iu përgjigjur rreziqeve dhe risqeve uniforme të njohura për shëndetin e njerëzve dhe kafshëve me anë të kontrolleve zyrtare të kryera për të verifikuar zbatimin e masave për parandalimin dhe kontrollin e sëmundjeve të parashikuara në shkronjën </w:t>
            </w:r>
            <w:r w:rsidR="00BE5970" w:rsidRPr="00F52F10">
              <w:rPr>
                <w:rFonts w:ascii="Times New Roman" w:hAnsi="Times New Roman" w:cs="Times New Roman"/>
                <w:bCs/>
                <w:lang w:eastAsia="hr-HR" w:bidi="sq-AL"/>
              </w:rPr>
              <w:t>ç</w:t>
            </w:r>
            <w:r w:rsidRPr="00F52F10">
              <w:rPr>
                <w:rFonts w:ascii="Times New Roman" w:hAnsi="Times New Roman" w:cs="Times New Roman"/>
                <w:bCs/>
                <w:lang w:eastAsia="hr-HR" w:bidi="sq-AL"/>
              </w:rPr>
              <w:t>) të nenit 2 pika 2 të këtij ligji; dhe</w:t>
            </w:r>
          </w:p>
        </w:tc>
        <w:tc>
          <w:tcPr>
            <w:tcW w:w="1075" w:type="dxa"/>
            <w:gridSpan w:val="2"/>
          </w:tcPr>
          <w:p w14:paraId="4D75A1B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4CAB7A9" w14:textId="77777777" w:rsidR="00E62789" w:rsidRPr="00F52F10" w:rsidRDefault="00E62789" w:rsidP="00E62789">
            <w:pPr>
              <w:rPr>
                <w:rFonts w:ascii="Times New Roman" w:hAnsi="Times New Roman" w:cs="Times New Roman"/>
              </w:rPr>
            </w:pPr>
          </w:p>
        </w:tc>
      </w:tr>
      <w:tr w:rsidR="00E62789" w:rsidRPr="00F52F10" w14:paraId="65D67063" w14:textId="77777777" w:rsidTr="00AC7A2D">
        <w:trPr>
          <w:gridAfter w:val="1"/>
          <w:wAfter w:w="8345" w:type="dxa"/>
          <w:trHeight w:val="355"/>
        </w:trPr>
        <w:tc>
          <w:tcPr>
            <w:tcW w:w="1884" w:type="dxa"/>
            <w:vMerge/>
          </w:tcPr>
          <w:p w14:paraId="48934FB5" w14:textId="77777777" w:rsidR="00E62789" w:rsidRPr="00F52F10" w:rsidRDefault="00E62789" w:rsidP="00E62789">
            <w:pPr>
              <w:rPr>
                <w:rFonts w:ascii="Times New Roman" w:hAnsi="Times New Roman" w:cs="Times New Roman"/>
                <w:b/>
                <w:bCs/>
              </w:rPr>
            </w:pPr>
          </w:p>
        </w:tc>
        <w:tc>
          <w:tcPr>
            <w:tcW w:w="4141" w:type="dxa"/>
          </w:tcPr>
          <w:p w14:paraId="5665C16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frekuencë minimale uniforme të kontrolleve të tilla zyrtare mbi nënproduktet shtazore dhe produktet e prejardhura, kur një nivel minimal i kontrolleve zyrtare është i nevojshëm për t'iu përgjigjur rreziqeve dhe rreziqeve specifike për shëndetin e njerëzve dhe të kafshëve me anë të kontrolleve zyrtare të kryera për të verifikuar përputhshmërinë me rregullat e përmendura në pikën (e) të nenit 1(2).</w:t>
            </w:r>
          </w:p>
          <w:p w14:paraId="18BA30F1"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39F445D3" w14:textId="77777777" w:rsidR="00E62789" w:rsidRPr="00F52F10" w:rsidRDefault="00E62789" w:rsidP="00E62789">
            <w:pPr>
              <w:rPr>
                <w:rFonts w:ascii="Times New Roman" w:hAnsi="Times New Roman" w:cs="Times New Roman"/>
              </w:rPr>
            </w:pPr>
          </w:p>
        </w:tc>
        <w:tc>
          <w:tcPr>
            <w:tcW w:w="1615" w:type="dxa"/>
          </w:tcPr>
          <w:p w14:paraId="6B2772F0" w14:textId="77777777" w:rsidR="00E62789" w:rsidRPr="00F52F10" w:rsidRDefault="00E62789" w:rsidP="00E62789">
            <w:pPr>
              <w:rPr>
                <w:rFonts w:ascii="Times New Roman" w:hAnsi="Times New Roman" w:cs="Times New Roman"/>
                <w:b/>
                <w:bCs/>
              </w:rPr>
            </w:pPr>
          </w:p>
        </w:tc>
        <w:tc>
          <w:tcPr>
            <w:tcW w:w="4589" w:type="dxa"/>
          </w:tcPr>
          <w:p w14:paraId="63713F5F"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(b)</w:t>
            </w:r>
            <w:r w:rsidRPr="00F52F10">
              <w:rPr>
                <w:rFonts w:ascii="Times New Roman" w:hAnsi="Times New Roman" w:cs="Times New Roman"/>
              </w:rPr>
              <w:t xml:space="preserve"> Frekuencën minimale të unifikuar të kontrolleve zyrtare për nënproduktet shtazore dhe produktet e prejardhura ku është i nevojshëm një nivel minimal i kontrolleve zyrtare për t'iu përgjigjur rreziqeve dhe risqeve specifike për shëndetin e njerëzve dhe kafshëve me anë të kontrolleve zyrtare të kryera për të verifikuar zbatimin e rregullave të parashikuar në shkronjën d) të nenit 2 pika 2 e këtij ligji.</w:t>
            </w:r>
          </w:p>
        </w:tc>
        <w:tc>
          <w:tcPr>
            <w:tcW w:w="1075" w:type="dxa"/>
            <w:gridSpan w:val="2"/>
          </w:tcPr>
          <w:p w14:paraId="0A9905C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B7FEDE7" w14:textId="77777777" w:rsidR="00E62789" w:rsidRPr="00F52F10" w:rsidRDefault="00E62789" w:rsidP="00E62789">
            <w:pPr>
              <w:rPr>
                <w:rFonts w:ascii="Times New Roman" w:hAnsi="Times New Roman" w:cs="Times New Roman"/>
              </w:rPr>
            </w:pPr>
          </w:p>
        </w:tc>
      </w:tr>
      <w:tr w:rsidR="00E62789" w:rsidRPr="00F52F10" w14:paraId="0133F8AE" w14:textId="77777777" w:rsidTr="00AC7A2D">
        <w:trPr>
          <w:gridAfter w:val="1"/>
          <w:wAfter w:w="8345" w:type="dxa"/>
          <w:trHeight w:val="355"/>
        </w:trPr>
        <w:tc>
          <w:tcPr>
            <w:tcW w:w="1884" w:type="dxa"/>
            <w:vMerge/>
          </w:tcPr>
          <w:p w14:paraId="6EA26C04" w14:textId="77777777" w:rsidR="00E62789" w:rsidRPr="00F52F10" w:rsidRDefault="00E62789" w:rsidP="00E62789">
            <w:pPr>
              <w:rPr>
                <w:rFonts w:ascii="Times New Roman" w:hAnsi="Times New Roman" w:cs="Times New Roman"/>
                <w:b/>
                <w:bCs/>
              </w:rPr>
            </w:pPr>
          </w:p>
        </w:tc>
        <w:tc>
          <w:tcPr>
            <w:tcW w:w="4141" w:type="dxa"/>
          </w:tcPr>
          <w:p w14:paraId="6816BE6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4B9447DE" w14:textId="77777777" w:rsidR="00E62789" w:rsidRPr="00F52F10" w:rsidRDefault="00E62789" w:rsidP="00E62789">
            <w:pPr>
              <w:rPr>
                <w:rFonts w:ascii="Times New Roman" w:hAnsi="Times New Roman" w:cs="Times New Roman"/>
              </w:rPr>
            </w:pPr>
          </w:p>
        </w:tc>
        <w:tc>
          <w:tcPr>
            <w:tcW w:w="1615" w:type="dxa"/>
          </w:tcPr>
          <w:p w14:paraId="1295FB8C" w14:textId="77777777" w:rsidR="00E62789" w:rsidRPr="00F52F10" w:rsidRDefault="00E62789" w:rsidP="00E62789">
            <w:pPr>
              <w:rPr>
                <w:rFonts w:ascii="Times New Roman" w:hAnsi="Times New Roman" w:cs="Times New Roman"/>
                <w:b/>
                <w:bCs/>
              </w:rPr>
            </w:pPr>
          </w:p>
        </w:tc>
        <w:tc>
          <w:tcPr>
            <w:tcW w:w="4589" w:type="dxa"/>
          </w:tcPr>
          <w:p w14:paraId="1EDFF2EB"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1076D8AC" w14:textId="77777777" w:rsidR="00E62789" w:rsidRPr="00F52F10" w:rsidRDefault="00E62789" w:rsidP="00E62789">
            <w:pPr>
              <w:rPr>
                <w:rFonts w:ascii="Times New Roman" w:hAnsi="Times New Roman" w:cs="Times New Roman"/>
              </w:rPr>
            </w:pPr>
          </w:p>
        </w:tc>
        <w:tc>
          <w:tcPr>
            <w:tcW w:w="998" w:type="dxa"/>
          </w:tcPr>
          <w:p w14:paraId="3A62F3E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D9B4AD6" w14:textId="77777777" w:rsidTr="00AC7A2D">
        <w:trPr>
          <w:gridAfter w:val="1"/>
          <w:wAfter w:w="8345" w:type="dxa"/>
          <w:trHeight w:val="355"/>
        </w:trPr>
        <w:tc>
          <w:tcPr>
            <w:tcW w:w="1884" w:type="dxa"/>
            <w:vMerge/>
          </w:tcPr>
          <w:p w14:paraId="41D7E62E" w14:textId="77777777" w:rsidR="00E62789" w:rsidRPr="00F52F10" w:rsidRDefault="00E62789" w:rsidP="00E62789">
            <w:pPr>
              <w:rPr>
                <w:rFonts w:ascii="Times New Roman" w:hAnsi="Times New Roman" w:cs="Times New Roman"/>
                <w:b/>
                <w:bCs/>
              </w:rPr>
            </w:pPr>
          </w:p>
        </w:tc>
        <w:tc>
          <w:tcPr>
            <w:tcW w:w="4141" w:type="dxa"/>
          </w:tcPr>
          <w:p w14:paraId="12A64AA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Për qëllimet e nenit 30, lejohet delegimi i disa detyrave të kontrollit zyrtar, të përmendura në këtë nen, te një ose më shumë persona fizikë.</w:t>
            </w:r>
          </w:p>
        </w:tc>
        <w:tc>
          <w:tcPr>
            <w:tcW w:w="1350" w:type="dxa"/>
          </w:tcPr>
          <w:p w14:paraId="108BBD98" w14:textId="77777777" w:rsidR="00E62789" w:rsidRPr="00F52F10" w:rsidRDefault="00E62789" w:rsidP="00E62789">
            <w:pPr>
              <w:rPr>
                <w:rFonts w:ascii="Times New Roman" w:hAnsi="Times New Roman" w:cs="Times New Roman"/>
              </w:rPr>
            </w:pPr>
          </w:p>
        </w:tc>
        <w:tc>
          <w:tcPr>
            <w:tcW w:w="1615" w:type="dxa"/>
          </w:tcPr>
          <w:p w14:paraId="5BF53587" w14:textId="77777777" w:rsidR="00E62789" w:rsidRPr="00F52F10" w:rsidRDefault="00E62789" w:rsidP="00E62789">
            <w:pPr>
              <w:rPr>
                <w:rFonts w:ascii="Times New Roman" w:hAnsi="Times New Roman" w:cs="Times New Roman"/>
                <w:b/>
                <w:bCs/>
              </w:rPr>
            </w:pPr>
          </w:p>
        </w:tc>
        <w:tc>
          <w:tcPr>
            <w:tcW w:w="4589" w:type="dxa"/>
          </w:tcPr>
          <w:p w14:paraId="6913568E" w14:textId="375EB4E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Në përputhje me nenin </w:t>
            </w:r>
            <w:r w:rsidR="00BE5970" w:rsidRPr="00F52F10">
              <w:rPr>
                <w:rFonts w:ascii="Times New Roman" w:hAnsi="Times New Roman" w:cs="Times New Roman"/>
                <w:bCs/>
                <w:lang w:eastAsia="hr-HR" w:bidi="sq-AL"/>
              </w:rPr>
              <w:t>30</w:t>
            </w:r>
            <w:r w:rsidRPr="00F52F10">
              <w:rPr>
                <w:rFonts w:ascii="Times New Roman" w:hAnsi="Times New Roman" w:cs="Times New Roman"/>
                <w:bCs/>
                <w:lang w:eastAsia="hr-HR" w:bidi="sq-AL"/>
              </w:rPr>
              <w:t xml:space="preserve"> të këtij ligji, lejohet delegimi i disa detyrave të kontrollit zyrtar të përcaktuara në këtë nen një ose më shumë personave fizikë.</w:t>
            </w:r>
          </w:p>
        </w:tc>
        <w:tc>
          <w:tcPr>
            <w:tcW w:w="1075" w:type="dxa"/>
            <w:gridSpan w:val="2"/>
          </w:tcPr>
          <w:p w14:paraId="25EC6F9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A828E55" w14:textId="77777777" w:rsidR="00E62789" w:rsidRPr="00F52F10" w:rsidRDefault="00E62789" w:rsidP="00E62789">
            <w:pPr>
              <w:rPr>
                <w:rFonts w:ascii="Times New Roman" w:hAnsi="Times New Roman" w:cs="Times New Roman"/>
              </w:rPr>
            </w:pPr>
          </w:p>
        </w:tc>
      </w:tr>
      <w:tr w:rsidR="00E62789" w:rsidRPr="00F52F10" w14:paraId="7E68869A" w14:textId="77777777" w:rsidTr="00AC7A2D">
        <w:trPr>
          <w:gridAfter w:val="1"/>
          <w:wAfter w:w="8345" w:type="dxa"/>
          <w:trHeight w:val="355"/>
        </w:trPr>
        <w:tc>
          <w:tcPr>
            <w:tcW w:w="1884" w:type="dxa"/>
            <w:vMerge w:val="restart"/>
          </w:tcPr>
          <w:p w14:paraId="4992EC9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21</w:t>
            </w:r>
          </w:p>
          <w:p w14:paraId="248BA95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mbi kontrollet zyrtare dhe për veprimet që duhen ndërmarrë nga autoritetet kompetente në lidhje me kërkesat e mirëqenies së kafshëve</w:t>
            </w:r>
          </w:p>
        </w:tc>
        <w:tc>
          <w:tcPr>
            <w:tcW w:w="4141" w:type="dxa"/>
          </w:tcPr>
          <w:p w14:paraId="1CEC167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Kontrollet zyrtare për të verifikuar përputhshmërinë me rregullat e përmendura në pikën (f) të nenit 1(2) kryhen në të gjitha fazat përkatëse të prodhimit, përpunimit dhe shpërndarjes përgjatë zinxhirit agro-ushqimor.</w:t>
            </w:r>
          </w:p>
        </w:tc>
        <w:tc>
          <w:tcPr>
            <w:tcW w:w="1350" w:type="dxa"/>
          </w:tcPr>
          <w:p w14:paraId="2826C559" w14:textId="77777777" w:rsidR="00E62789" w:rsidRPr="00F52F10" w:rsidRDefault="00E62789" w:rsidP="00E62789">
            <w:pPr>
              <w:rPr>
                <w:rFonts w:ascii="Times New Roman" w:hAnsi="Times New Roman" w:cs="Times New Roman"/>
              </w:rPr>
            </w:pPr>
          </w:p>
        </w:tc>
        <w:tc>
          <w:tcPr>
            <w:tcW w:w="1615" w:type="dxa"/>
            <w:vMerge w:val="restart"/>
          </w:tcPr>
          <w:p w14:paraId="726DB34E" w14:textId="474EFF6C"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BE5970" w:rsidRPr="00F52F10">
              <w:rPr>
                <w:rFonts w:ascii="Times New Roman" w:hAnsi="Times New Roman" w:cs="Times New Roman"/>
                <w:b/>
                <w:bCs/>
              </w:rPr>
              <w:t>21</w:t>
            </w:r>
          </w:p>
          <w:p w14:paraId="7584BE94" w14:textId="3CA9B59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Rregulla specifike për kontrollet zyrtare dhe për veprimet që ndërmerren nga </w:t>
            </w:r>
            <w:r w:rsidR="00CA3FDA" w:rsidRPr="00F52F10">
              <w:t xml:space="preserve"> </w:t>
            </w:r>
            <w:r w:rsidR="00CA3FDA" w:rsidRPr="00F52F10">
              <w:rPr>
                <w:rFonts w:ascii="Times New Roman" w:hAnsi="Times New Roman" w:cs="Times New Roman"/>
              </w:rPr>
              <w:t xml:space="preserve">autoritetet kompetente në </w:t>
            </w:r>
            <w:r w:rsidRPr="00F52F10">
              <w:rPr>
                <w:rFonts w:ascii="Times New Roman" w:hAnsi="Times New Roman" w:cs="Times New Roman"/>
              </w:rPr>
              <w:t>lidhje me kriteret për mirëqenien e kafshëve</w:t>
            </w:r>
          </w:p>
        </w:tc>
        <w:tc>
          <w:tcPr>
            <w:tcW w:w="4589" w:type="dxa"/>
          </w:tcPr>
          <w:p w14:paraId="00902EB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Kontrollet zyrtare kryhen në të gjitha fazat përkatëse të prodhimit, përpunimit dhe shpërndarjes përgjatë zinxhirit agroushqimor për të verifikuar respektimin e rregullave të parashikuar në shkronjën dh) të nenit 2, pika 2, të këtij ligji.</w:t>
            </w:r>
          </w:p>
        </w:tc>
        <w:tc>
          <w:tcPr>
            <w:tcW w:w="1075" w:type="dxa"/>
            <w:gridSpan w:val="2"/>
          </w:tcPr>
          <w:p w14:paraId="365D4BE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4355E1E" w14:textId="77777777" w:rsidR="00E62789" w:rsidRPr="00F52F10" w:rsidRDefault="00E62789" w:rsidP="00E62789">
            <w:pPr>
              <w:rPr>
                <w:rFonts w:ascii="Times New Roman" w:hAnsi="Times New Roman" w:cs="Times New Roman"/>
              </w:rPr>
            </w:pPr>
          </w:p>
        </w:tc>
      </w:tr>
      <w:tr w:rsidR="00E62789" w:rsidRPr="00F52F10" w14:paraId="0498D217" w14:textId="77777777" w:rsidTr="00AC7A2D">
        <w:trPr>
          <w:gridAfter w:val="1"/>
          <w:wAfter w:w="8345" w:type="dxa"/>
          <w:trHeight w:val="355"/>
        </w:trPr>
        <w:tc>
          <w:tcPr>
            <w:tcW w:w="1884" w:type="dxa"/>
            <w:vMerge/>
          </w:tcPr>
          <w:p w14:paraId="0B00BCC2" w14:textId="77777777" w:rsidR="00E62789" w:rsidRPr="00F52F10" w:rsidRDefault="00E62789" w:rsidP="00E62789">
            <w:pPr>
              <w:rPr>
                <w:rFonts w:ascii="Times New Roman" w:hAnsi="Times New Roman" w:cs="Times New Roman"/>
                <w:b/>
                <w:bCs/>
              </w:rPr>
            </w:pPr>
          </w:p>
        </w:tc>
        <w:tc>
          <w:tcPr>
            <w:tcW w:w="4141" w:type="dxa"/>
          </w:tcPr>
          <w:p w14:paraId="365606D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Kontrollet zyrtare për të verifikuar përputhshmërinë me rregullat që përcaktojnë kërkesat e mirëqenies së kafshëve në rast të transportit të tyre, në veçanti me Rregulloren (KE) nr. 1/2005, duhet të përfshijnë:</w:t>
            </w:r>
          </w:p>
        </w:tc>
        <w:tc>
          <w:tcPr>
            <w:tcW w:w="1350" w:type="dxa"/>
          </w:tcPr>
          <w:p w14:paraId="1D522275" w14:textId="77777777" w:rsidR="00E62789" w:rsidRPr="00F52F10" w:rsidRDefault="00E62789" w:rsidP="00E62789">
            <w:pPr>
              <w:rPr>
                <w:rFonts w:ascii="Times New Roman" w:hAnsi="Times New Roman" w:cs="Times New Roman"/>
              </w:rPr>
            </w:pPr>
          </w:p>
        </w:tc>
        <w:tc>
          <w:tcPr>
            <w:tcW w:w="1615" w:type="dxa"/>
            <w:vMerge/>
          </w:tcPr>
          <w:p w14:paraId="730091A2" w14:textId="77777777" w:rsidR="00E62789" w:rsidRPr="00F52F10" w:rsidRDefault="00E62789" w:rsidP="00E62789">
            <w:pPr>
              <w:rPr>
                <w:rFonts w:ascii="Times New Roman" w:hAnsi="Times New Roman" w:cs="Times New Roman"/>
                <w:b/>
                <w:bCs/>
              </w:rPr>
            </w:pPr>
          </w:p>
        </w:tc>
        <w:tc>
          <w:tcPr>
            <w:tcW w:w="4589" w:type="dxa"/>
          </w:tcPr>
          <w:p w14:paraId="77DFD75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Kontrollet zyrtare për të verifikuar përputhshmërinë e rregullave që përcaktojnë kërkesat për mirëqenien e kafshëve gjatë transportit të tyre, përfshijnë:</w:t>
            </w:r>
          </w:p>
        </w:tc>
        <w:tc>
          <w:tcPr>
            <w:tcW w:w="1075" w:type="dxa"/>
            <w:gridSpan w:val="2"/>
          </w:tcPr>
          <w:p w14:paraId="6155A04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2CF315D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73717EB4" w14:textId="77777777" w:rsidTr="00AC7A2D">
        <w:trPr>
          <w:gridAfter w:val="1"/>
          <w:wAfter w:w="8345" w:type="dxa"/>
          <w:trHeight w:val="355"/>
        </w:trPr>
        <w:tc>
          <w:tcPr>
            <w:tcW w:w="1884" w:type="dxa"/>
            <w:vMerge/>
          </w:tcPr>
          <w:p w14:paraId="75C063B1" w14:textId="77777777" w:rsidR="00E62789" w:rsidRPr="00F52F10" w:rsidRDefault="00E62789" w:rsidP="00E62789">
            <w:pPr>
              <w:rPr>
                <w:rFonts w:ascii="Times New Roman" w:hAnsi="Times New Roman" w:cs="Times New Roman"/>
                <w:b/>
                <w:bCs/>
              </w:rPr>
            </w:pPr>
          </w:p>
        </w:tc>
        <w:tc>
          <w:tcPr>
            <w:tcW w:w="4141" w:type="dxa"/>
          </w:tcPr>
          <w:p w14:paraId="70BD650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në rastin e udhëtimeve të gjata midis Shteteve Anëtare dhe me vendet e treta, kontrollet zyrtare të kryera para ngarkimit për të kontrolluar aftësinë e kafshëve për transport;</w:t>
            </w:r>
          </w:p>
        </w:tc>
        <w:tc>
          <w:tcPr>
            <w:tcW w:w="1350" w:type="dxa"/>
          </w:tcPr>
          <w:p w14:paraId="2CD899D4" w14:textId="77777777" w:rsidR="00E62789" w:rsidRPr="00F52F10" w:rsidRDefault="00E62789" w:rsidP="00E62789">
            <w:pPr>
              <w:rPr>
                <w:rFonts w:ascii="Times New Roman" w:hAnsi="Times New Roman" w:cs="Times New Roman"/>
              </w:rPr>
            </w:pPr>
          </w:p>
        </w:tc>
        <w:tc>
          <w:tcPr>
            <w:tcW w:w="1615" w:type="dxa"/>
            <w:vMerge/>
          </w:tcPr>
          <w:p w14:paraId="0C9211FE" w14:textId="77777777" w:rsidR="00E62789" w:rsidRPr="00F52F10" w:rsidRDefault="00E62789" w:rsidP="00E62789">
            <w:pPr>
              <w:rPr>
                <w:rFonts w:ascii="Times New Roman" w:hAnsi="Times New Roman" w:cs="Times New Roman"/>
                <w:b/>
                <w:bCs/>
              </w:rPr>
            </w:pPr>
          </w:p>
        </w:tc>
        <w:tc>
          <w:tcPr>
            <w:tcW w:w="4589" w:type="dxa"/>
          </w:tcPr>
          <w:p w14:paraId="5AC8E4AF" w14:textId="55A83626" w:rsidR="00E62789" w:rsidRPr="00F52F10" w:rsidRDefault="00E62789" w:rsidP="00E62789">
            <w:pPr>
              <w:spacing w:line="276" w:lineRule="auto"/>
              <w:jc w:val="both"/>
              <w:rPr>
                <w:rFonts w:ascii="Times New Roman" w:hAnsi="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rPr>
              <w:t xml:space="preserve"> </w:t>
            </w:r>
            <w:r w:rsidRPr="00F52F10">
              <w:rPr>
                <w:rFonts w:ascii="Times New Roman" w:hAnsi="Times New Roman"/>
                <w:bCs/>
                <w:lang w:eastAsia="hr-HR" w:bidi="sq-AL"/>
              </w:rPr>
              <w:t xml:space="preserve">në rastin e udhëtimeve të gjata </w:t>
            </w:r>
            <w:r w:rsidR="00CA3FDA" w:rsidRPr="00F52F10">
              <w:rPr>
                <w:rFonts w:ascii="Times New Roman" w:hAnsi="Times New Roman"/>
                <w:bCs/>
                <w:lang w:eastAsia="hr-HR" w:bidi="sq-AL"/>
              </w:rPr>
              <w:t>drejt</w:t>
            </w:r>
            <w:r w:rsidRPr="00F52F10">
              <w:rPr>
                <w:rFonts w:ascii="Times New Roman" w:hAnsi="Times New Roman"/>
                <w:bCs/>
                <w:lang w:eastAsia="hr-HR" w:bidi="sq-AL"/>
              </w:rPr>
              <w:t>ë shtete</w:t>
            </w:r>
            <w:r w:rsidR="00CA3FDA" w:rsidRPr="00F52F10">
              <w:rPr>
                <w:rFonts w:ascii="Times New Roman" w:hAnsi="Times New Roman"/>
                <w:bCs/>
                <w:lang w:eastAsia="hr-HR" w:bidi="sq-AL"/>
              </w:rPr>
              <w:t>ve</w:t>
            </w:r>
            <w:r w:rsidRPr="00F52F10">
              <w:rPr>
                <w:rFonts w:ascii="Times New Roman" w:hAnsi="Times New Roman"/>
                <w:bCs/>
                <w:lang w:eastAsia="hr-HR" w:bidi="sq-AL"/>
              </w:rPr>
              <w:t xml:space="preserve"> të tjera, kontrollet zyrtare të kryera para ngarkimit të kafshëve për të verifikuar përshtatshmërinë e tyre për transport;</w:t>
            </w:r>
          </w:p>
        </w:tc>
        <w:tc>
          <w:tcPr>
            <w:tcW w:w="1075" w:type="dxa"/>
            <w:gridSpan w:val="2"/>
          </w:tcPr>
          <w:p w14:paraId="67F9FC3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C4EBB39" w14:textId="77777777" w:rsidR="00E62789" w:rsidRPr="00F52F10" w:rsidRDefault="00E62789" w:rsidP="00E62789">
            <w:pPr>
              <w:rPr>
                <w:rFonts w:ascii="Times New Roman" w:hAnsi="Times New Roman" w:cs="Times New Roman"/>
              </w:rPr>
            </w:pPr>
          </w:p>
        </w:tc>
      </w:tr>
      <w:tr w:rsidR="00E62789" w:rsidRPr="00F52F10" w14:paraId="56405A25" w14:textId="77777777" w:rsidTr="00AC7A2D">
        <w:trPr>
          <w:gridAfter w:val="1"/>
          <w:wAfter w:w="8345" w:type="dxa"/>
          <w:trHeight w:val="355"/>
        </w:trPr>
        <w:tc>
          <w:tcPr>
            <w:tcW w:w="1884" w:type="dxa"/>
            <w:vMerge/>
          </w:tcPr>
          <w:p w14:paraId="6416A91D" w14:textId="77777777" w:rsidR="00E62789" w:rsidRPr="00F52F10" w:rsidRDefault="00E62789" w:rsidP="00E62789">
            <w:pPr>
              <w:rPr>
                <w:rFonts w:ascii="Times New Roman" w:hAnsi="Times New Roman" w:cs="Times New Roman"/>
                <w:b/>
                <w:bCs/>
              </w:rPr>
            </w:pPr>
          </w:p>
        </w:tc>
        <w:tc>
          <w:tcPr>
            <w:tcW w:w="4141" w:type="dxa"/>
          </w:tcPr>
          <w:p w14:paraId="5462A2C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në rastin e udhëtimeve të gjata midis Shteteve Anëtare dhe me vendet e treta, të njëthundrakëve shtëpiakë përveç njëthundrakëve të regjistruar dhe kafshëve shtëpiake të llojeve të gjedhit, deleve, dhive dhe derrave, dhe para këtyre udhëtimeve:</w:t>
            </w:r>
          </w:p>
          <w:p w14:paraId="670AFBE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(i) kontrolle zyrtare mbi regjistrat e udhëtimit për të verifikuar që regjistri i udhëtimit është </w:t>
            </w:r>
            <w:r w:rsidRPr="00F52F10">
              <w:rPr>
                <w:rFonts w:ascii="Times New Roman" w:hAnsi="Times New Roman" w:cs="Times New Roman"/>
                <w:bCs/>
                <w:lang w:eastAsia="hr-HR" w:bidi="sq-AL"/>
              </w:rPr>
              <w:lastRenderedPageBreak/>
              <w:t>realist dhe tregon përputhshmëri me Rregulloren (KE) nr. 1/2005; dhe</w:t>
            </w:r>
          </w:p>
          <w:p w14:paraId="2B6E26A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kontrolle zyrtare për të verifikuar që transportuesi i treguar në regjistrin e udhëtimit ka një autorizim transportuesi të vlefshëm, certifikatë miratimi për mjetin e transportit për udhëtime të gjata dhe certifikata kompetence për shoferët dhe shoqëruesit;</w:t>
            </w:r>
          </w:p>
        </w:tc>
        <w:tc>
          <w:tcPr>
            <w:tcW w:w="1350" w:type="dxa"/>
          </w:tcPr>
          <w:p w14:paraId="3BCCCF4C" w14:textId="77777777" w:rsidR="00E62789" w:rsidRPr="00F52F10" w:rsidRDefault="00E62789" w:rsidP="00E62789">
            <w:pPr>
              <w:rPr>
                <w:rFonts w:ascii="Times New Roman" w:hAnsi="Times New Roman" w:cs="Times New Roman"/>
              </w:rPr>
            </w:pPr>
          </w:p>
        </w:tc>
        <w:tc>
          <w:tcPr>
            <w:tcW w:w="1615" w:type="dxa"/>
            <w:vMerge/>
          </w:tcPr>
          <w:p w14:paraId="3B396429" w14:textId="77777777" w:rsidR="00E62789" w:rsidRPr="00F52F10" w:rsidRDefault="00E62789" w:rsidP="00E62789">
            <w:pPr>
              <w:rPr>
                <w:rFonts w:ascii="Times New Roman" w:hAnsi="Times New Roman" w:cs="Times New Roman"/>
                <w:b/>
                <w:bCs/>
              </w:rPr>
            </w:pPr>
          </w:p>
        </w:tc>
        <w:tc>
          <w:tcPr>
            <w:tcW w:w="4589" w:type="dxa"/>
          </w:tcPr>
          <w:p w14:paraId="23C452A9" w14:textId="313236E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 xml:space="preserve">në rastin e udhëtimeve të gjata </w:t>
            </w:r>
            <w:r w:rsidR="00CA3FDA" w:rsidRPr="00F52F10">
              <w:rPr>
                <w:rFonts w:ascii="Times New Roman" w:hAnsi="Times New Roman" w:cs="Times New Roman"/>
                <w:bCs/>
                <w:lang w:eastAsia="hr-HR" w:bidi="sq-AL"/>
              </w:rPr>
              <w:t>drejt</w:t>
            </w:r>
            <w:r w:rsidRPr="00F52F10">
              <w:rPr>
                <w:rFonts w:ascii="Times New Roman" w:hAnsi="Times New Roman" w:cs="Times New Roman"/>
                <w:bCs/>
                <w:lang w:eastAsia="hr-HR" w:bidi="sq-AL"/>
              </w:rPr>
              <w:t>ë shtete</w:t>
            </w:r>
            <w:r w:rsidR="00CA3FDA" w:rsidRPr="00F52F10">
              <w:rPr>
                <w:rFonts w:ascii="Times New Roman" w:hAnsi="Times New Roman" w:cs="Times New Roman"/>
                <w:bCs/>
                <w:lang w:eastAsia="hr-HR" w:bidi="sq-AL"/>
              </w:rPr>
              <w:t>ve</w:t>
            </w:r>
            <w:r w:rsidRPr="00F52F10">
              <w:rPr>
                <w:rFonts w:ascii="Times New Roman" w:hAnsi="Times New Roman" w:cs="Times New Roman"/>
                <w:bCs/>
                <w:lang w:eastAsia="hr-HR" w:bidi="sq-AL"/>
              </w:rPr>
              <w:t xml:space="preserve"> të tjera të njëthundrakeve shtëpiake, me përjashtim të njëthundrakeve të regjistruar dhe kafshëve shtëpiake të llojeve gjedh, dhen, dhi dhe derra para udhëtimit kryhet: </w:t>
            </w:r>
          </w:p>
          <w:p w14:paraId="3DA3E81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kontroll zyrtar i regjistrit të udhëtimit për të verifikuar që regjistri i udhëtimit është real dhe përputhet me kërkesat e legjislacionit për mbrojtjen e kafshëve gjatë transportit; dhe</w:t>
            </w:r>
          </w:p>
          <w:p w14:paraId="540BE49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lastRenderedPageBreak/>
              <w:t>(ii) kontroll zyrtar për të verifikuar që transportuesi i shënuar në regjistrin e udhëtimit ka autorizim të vlefshëm transportuesi, certifikatën e miratimit për mjetet e transportit për udhëtime të gjata si dhe certifikatat e aftësisë për drejtuesit e mjeteve të transportit dhe shoqëruesit;</w:t>
            </w:r>
          </w:p>
        </w:tc>
        <w:tc>
          <w:tcPr>
            <w:tcW w:w="1075" w:type="dxa"/>
            <w:gridSpan w:val="2"/>
          </w:tcPr>
          <w:p w14:paraId="674D691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Pjesërisht</w:t>
            </w:r>
          </w:p>
        </w:tc>
        <w:tc>
          <w:tcPr>
            <w:tcW w:w="998" w:type="dxa"/>
          </w:tcPr>
          <w:p w14:paraId="1FC4A6D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6D57A216" w14:textId="77777777" w:rsidTr="00AC7A2D">
        <w:trPr>
          <w:gridAfter w:val="1"/>
          <w:wAfter w:w="8345" w:type="dxa"/>
          <w:trHeight w:val="355"/>
        </w:trPr>
        <w:tc>
          <w:tcPr>
            <w:tcW w:w="1884" w:type="dxa"/>
            <w:vMerge/>
          </w:tcPr>
          <w:p w14:paraId="7DCF1C72" w14:textId="77777777" w:rsidR="00E62789" w:rsidRPr="00F52F10" w:rsidRDefault="00E62789" w:rsidP="00E62789">
            <w:pPr>
              <w:rPr>
                <w:rFonts w:ascii="Times New Roman" w:hAnsi="Times New Roman" w:cs="Times New Roman"/>
                <w:b/>
                <w:bCs/>
              </w:rPr>
            </w:pPr>
          </w:p>
        </w:tc>
        <w:tc>
          <w:tcPr>
            <w:tcW w:w="4141" w:type="dxa"/>
          </w:tcPr>
          <w:p w14:paraId="0D834DE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në pikat e kontrollit kufitar të parashikuara në nenin 59(1) dhe në pikat e daljes:</w:t>
            </w:r>
          </w:p>
          <w:p w14:paraId="015086F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kontrolle zyrtare mbi aftësinë e kafshëve që transportohen dhe mbi mjetet e transportit për të verifikuar përputhshmërinë me Kapitullin II të Shtojcës I të Rregullores (KE) nr. 1/2005 dhe, kur është e aplikueshme, Kapitullin VI të saj;</w:t>
            </w:r>
          </w:p>
          <w:p w14:paraId="09556DD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kontrolle zyrtare për të verifikuar që transportuesit i përmbahen marrëveshjeve ndërkombëtare në fuqi dhe kanë autorizime transportuesish të vlefshme dhe certifikata kompetence për shoferët dhe shoqëruesit; dhe</w:t>
            </w:r>
          </w:p>
          <w:p w14:paraId="2D64BED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kontrolle zyrtare për të verifikuar nëse kafshët njëthundrake shtëpiake dhe kafshët shtëpiake të llojeve të gjedhit, deleve, dhive dhe derrave janë transportuar ose do të transportohen në udhëtime të gjata.</w:t>
            </w:r>
          </w:p>
        </w:tc>
        <w:tc>
          <w:tcPr>
            <w:tcW w:w="1350" w:type="dxa"/>
          </w:tcPr>
          <w:p w14:paraId="0CF9C6EA" w14:textId="77777777" w:rsidR="00E62789" w:rsidRPr="00F52F10" w:rsidRDefault="00E62789" w:rsidP="00E62789">
            <w:pPr>
              <w:rPr>
                <w:rFonts w:ascii="Times New Roman" w:hAnsi="Times New Roman" w:cs="Times New Roman"/>
              </w:rPr>
            </w:pPr>
          </w:p>
        </w:tc>
        <w:tc>
          <w:tcPr>
            <w:tcW w:w="1615" w:type="dxa"/>
            <w:vMerge/>
          </w:tcPr>
          <w:p w14:paraId="6550AC73" w14:textId="77777777" w:rsidR="00E62789" w:rsidRPr="00F52F10" w:rsidRDefault="00E62789" w:rsidP="00E62789">
            <w:pPr>
              <w:rPr>
                <w:rFonts w:ascii="Times New Roman" w:hAnsi="Times New Roman" w:cs="Times New Roman"/>
                <w:b/>
                <w:bCs/>
              </w:rPr>
            </w:pPr>
          </w:p>
        </w:tc>
        <w:tc>
          <w:tcPr>
            <w:tcW w:w="4589" w:type="dxa"/>
          </w:tcPr>
          <w:p w14:paraId="62F4AB21" w14:textId="08C04713"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në </w:t>
            </w:r>
            <w:r w:rsidR="00D65819" w:rsidRPr="00F52F10">
              <w:rPr>
                <w:rFonts w:ascii="Times New Roman" w:hAnsi="Times New Roman" w:cs="Times New Roman"/>
                <w:bCs/>
                <w:lang w:eastAsia="hr-HR" w:bidi="sq-AL"/>
              </w:rPr>
              <w:t xml:space="preserve">postat </w:t>
            </w:r>
            <w:r w:rsidRPr="00F52F10">
              <w:rPr>
                <w:rFonts w:ascii="Times New Roman" w:hAnsi="Times New Roman" w:cs="Times New Roman"/>
                <w:bCs/>
                <w:lang w:eastAsia="hr-HR" w:bidi="sq-AL"/>
              </w:rPr>
              <w:t>e kontrollit kufitar të përcaktuara në nenin 5</w:t>
            </w:r>
            <w:r w:rsidR="00D65819" w:rsidRPr="00F52F10">
              <w:rPr>
                <w:rFonts w:ascii="Times New Roman" w:hAnsi="Times New Roman" w:cs="Times New Roman"/>
                <w:bCs/>
                <w:lang w:eastAsia="hr-HR" w:bidi="sq-AL"/>
              </w:rPr>
              <w:t>9</w:t>
            </w:r>
            <w:r w:rsidRPr="00F52F10">
              <w:rPr>
                <w:rFonts w:ascii="Times New Roman" w:hAnsi="Times New Roman" w:cs="Times New Roman"/>
                <w:bCs/>
                <w:lang w:eastAsia="hr-HR" w:bidi="sq-AL"/>
              </w:rPr>
              <w:t xml:space="preserve"> dhe në pikat e daljes kryhet:</w:t>
            </w:r>
          </w:p>
          <w:p w14:paraId="5F55EFF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kontroll zyrtar për të verifikuar përshtatshmërinë e kafshëve që do të transportohen dhe mjeteve të transportit për të verifikuar përputhshmërine me kërkesat e legjislacionit për mbrojtjen e kafshëve gjatë transportit</w:t>
            </w:r>
          </w:p>
          <w:p w14:paraId="7EE4EFC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(ii) kontroll zyrtar për të verifikuar që transportuesit respektojnë marrëveshjet ndërkombëtare ne fuqi dhe janë të pajisur me autorizime të vlefshme si transportues dhe certifikata të aftësisë për drejtuesit e mjeteve të transportit dhe shoqëruesit;dhe </w:t>
            </w:r>
          </w:p>
          <w:p w14:paraId="2FCEFBC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kontroll zyrtar për të verifikuar nëse, njëthundraket shtëpiake dhe kafshët shtëpiake të llojeve të gjedheve, dhenve, dhive e derrave, janë transportuar ose do të transportohen nëpërmjet udhëtimeve të gjata.</w:t>
            </w:r>
          </w:p>
          <w:p w14:paraId="329E0FE2"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74D41DF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088EE79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0D2D6A6C" w14:textId="77777777" w:rsidTr="00AC7A2D">
        <w:trPr>
          <w:gridAfter w:val="1"/>
          <w:wAfter w:w="8345" w:type="dxa"/>
          <w:trHeight w:val="355"/>
        </w:trPr>
        <w:tc>
          <w:tcPr>
            <w:tcW w:w="1884" w:type="dxa"/>
            <w:vMerge/>
          </w:tcPr>
          <w:p w14:paraId="55F20719"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4107338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Gjatë kryerjes së kontrolleve zyrtare dhe aktiviteteve të tjera zyrtare, autoritetet kompetente marrin masat e nevojshme për të parandaluar ose minimizuar çdo vonesë midis </w:t>
            </w:r>
            <w:r w:rsidRPr="00F52F10">
              <w:rPr>
                <w:rFonts w:ascii="Times New Roman" w:hAnsi="Times New Roman" w:cs="Times New Roman"/>
                <w:bCs/>
                <w:lang w:eastAsia="hr-HR" w:bidi="sq-AL"/>
              </w:rPr>
              <w:lastRenderedPageBreak/>
              <w:t>ngarkimit të kafshëve dhe nisjes së tyre, ose gjatë transportit.</w:t>
            </w:r>
          </w:p>
        </w:tc>
        <w:tc>
          <w:tcPr>
            <w:tcW w:w="1350" w:type="dxa"/>
          </w:tcPr>
          <w:p w14:paraId="4C4FCB82" w14:textId="77777777" w:rsidR="00E62789" w:rsidRPr="00F52F10" w:rsidRDefault="00E62789" w:rsidP="00E62789">
            <w:pPr>
              <w:rPr>
                <w:rFonts w:ascii="Times New Roman" w:hAnsi="Times New Roman" w:cs="Times New Roman"/>
              </w:rPr>
            </w:pPr>
          </w:p>
        </w:tc>
        <w:tc>
          <w:tcPr>
            <w:tcW w:w="1615" w:type="dxa"/>
            <w:vMerge/>
          </w:tcPr>
          <w:p w14:paraId="2C3F066E" w14:textId="77777777" w:rsidR="00E62789" w:rsidRPr="00F52F10" w:rsidRDefault="00E62789" w:rsidP="00E62789">
            <w:pPr>
              <w:rPr>
                <w:rFonts w:ascii="Times New Roman" w:hAnsi="Times New Roman" w:cs="Times New Roman"/>
                <w:b/>
                <w:bCs/>
              </w:rPr>
            </w:pPr>
          </w:p>
        </w:tc>
        <w:tc>
          <w:tcPr>
            <w:tcW w:w="4589" w:type="dxa"/>
          </w:tcPr>
          <w:p w14:paraId="08E67963" w14:textId="537367DD"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Gjatë kryerjes së kontrolleve zyrtare dhe aktiviteteve të tjera zyrtare, </w:t>
            </w:r>
            <w:r w:rsidR="0010119F"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marrin masat e nevojshme për të parandaluar ose minimizuar çdo vonesë ndërmjet ngarkimit të kafshëve, nisjes së tyre ose gjatë transportit</w:t>
            </w:r>
            <w:r w:rsidRPr="00F52F10">
              <w:rPr>
                <w:rFonts w:ascii="Times New Roman" w:hAnsi="Times New Roman" w:cs="Times New Roman"/>
              </w:rPr>
              <w:t>.</w:t>
            </w:r>
          </w:p>
        </w:tc>
        <w:tc>
          <w:tcPr>
            <w:tcW w:w="1075" w:type="dxa"/>
            <w:gridSpan w:val="2"/>
          </w:tcPr>
          <w:p w14:paraId="0CCB932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8D7E307" w14:textId="77777777" w:rsidR="00E62789" w:rsidRPr="00F52F10" w:rsidRDefault="00E62789" w:rsidP="00E62789">
            <w:pPr>
              <w:rPr>
                <w:rFonts w:ascii="Times New Roman" w:hAnsi="Times New Roman" w:cs="Times New Roman"/>
              </w:rPr>
            </w:pPr>
          </w:p>
        </w:tc>
      </w:tr>
      <w:tr w:rsidR="00E62789" w:rsidRPr="00F52F10" w14:paraId="2DA30CCE" w14:textId="77777777" w:rsidTr="00AC7A2D">
        <w:trPr>
          <w:gridAfter w:val="1"/>
          <w:wAfter w:w="8345" w:type="dxa"/>
          <w:trHeight w:val="355"/>
        </w:trPr>
        <w:tc>
          <w:tcPr>
            <w:tcW w:w="1884" w:type="dxa"/>
            <w:vMerge/>
          </w:tcPr>
          <w:p w14:paraId="225873D9"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366111A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Autoritetet kompetente nuk duhet t'i mbajnë kafshët gjatë transportit, përveç nëse është absolutisht e nevojshme për mirëqenien e kafshëve ose për arsye shëndetësore të kafshëve ose të njerëzve. Nëse kafshët duhet të mbahen gjatë transportit për më shumë se dy orë, autoritetet kompetente duhet të sigurojnë që të merren masa të përshtatshme për kujdesin e tyre dhe, kur është e nevojshme, për ushqyerjen, ujin, shkarkimin dhe akomodimin e tyre.</w:t>
            </w:r>
          </w:p>
        </w:tc>
        <w:tc>
          <w:tcPr>
            <w:tcW w:w="1350" w:type="dxa"/>
          </w:tcPr>
          <w:p w14:paraId="44EF8BB0" w14:textId="77777777" w:rsidR="00E62789" w:rsidRPr="00F52F10" w:rsidRDefault="00E62789" w:rsidP="00E62789">
            <w:pPr>
              <w:rPr>
                <w:rFonts w:ascii="Times New Roman" w:hAnsi="Times New Roman" w:cs="Times New Roman"/>
              </w:rPr>
            </w:pPr>
          </w:p>
        </w:tc>
        <w:tc>
          <w:tcPr>
            <w:tcW w:w="1615" w:type="dxa"/>
            <w:vMerge/>
          </w:tcPr>
          <w:p w14:paraId="34CEAC1D" w14:textId="77777777" w:rsidR="00E62789" w:rsidRPr="00F52F10" w:rsidRDefault="00E62789" w:rsidP="00E62789">
            <w:pPr>
              <w:rPr>
                <w:rFonts w:ascii="Times New Roman" w:hAnsi="Times New Roman" w:cs="Times New Roman"/>
                <w:b/>
                <w:bCs/>
              </w:rPr>
            </w:pPr>
          </w:p>
        </w:tc>
        <w:tc>
          <w:tcPr>
            <w:tcW w:w="4589" w:type="dxa"/>
          </w:tcPr>
          <w:p w14:paraId="77ADB1D1" w14:textId="5DC8C4FA" w:rsidR="00E62789" w:rsidRPr="00F52F10" w:rsidRDefault="0010119F"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autoritetet kompetente </w:t>
            </w:r>
            <w:r w:rsidR="00E62789" w:rsidRPr="00F52F10">
              <w:rPr>
                <w:rFonts w:ascii="Times New Roman" w:hAnsi="Times New Roman" w:cs="Times New Roman"/>
                <w:bCs/>
                <w:lang w:eastAsia="hr-HR" w:bidi="sq-AL"/>
              </w:rPr>
              <w:t>nuk ndalo</w:t>
            </w:r>
            <w:r w:rsidRPr="00F52F10">
              <w:rPr>
                <w:rFonts w:ascii="Times New Roman" w:hAnsi="Times New Roman" w:cs="Times New Roman"/>
                <w:bCs/>
                <w:lang w:eastAsia="hr-HR" w:bidi="sq-AL"/>
              </w:rPr>
              <w:t>j</w:t>
            </w:r>
            <w:r w:rsidR="00E62789" w:rsidRPr="00F52F10">
              <w:rPr>
                <w:rFonts w:ascii="Times New Roman" w:hAnsi="Times New Roman" w:cs="Times New Roman"/>
                <w:bCs/>
                <w:lang w:eastAsia="hr-HR" w:bidi="sq-AL"/>
              </w:rPr>
              <w:t>n</w:t>
            </w:r>
            <w:r w:rsidRPr="00F52F10">
              <w:rPr>
                <w:rFonts w:ascii="Times New Roman" w:hAnsi="Times New Roman" w:cs="Times New Roman"/>
                <w:bCs/>
                <w:lang w:eastAsia="hr-HR" w:bidi="sq-AL"/>
              </w:rPr>
              <w:t>ë</w:t>
            </w:r>
            <w:r w:rsidR="00E62789" w:rsidRPr="00F52F10">
              <w:rPr>
                <w:rFonts w:ascii="Times New Roman" w:hAnsi="Times New Roman" w:cs="Times New Roman"/>
                <w:bCs/>
                <w:lang w:eastAsia="hr-HR" w:bidi="sq-AL"/>
              </w:rPr>
              <w:t xml:space="preserve"> kafshët gjatë transportit, përveç rasteve kur është rreptësisht e nevojshme për mirëqenien e kafshëve ose për arsye të shëndetit të kafshëve ose njerëzve. Nëse kafshët ndalohen gjatë transportit për më shumë se dy orë, </w:t>
            </w:r>
            <w:r w:rsidRPr="00F52F10">
              <w:t xml:space="preserve"> </w:t>
            </w:r>
            <w:r w:rsidRPr="00F52F10">
              <w:rPr>
                <w:rFonts w:ascii="Times New Roman" w:hAnsi="Times New Roman" w:cs="Times New Roman"/>
                <w:bCs/>
                <w:lang w:eastAsia="hr-HR" w:bidi="sq-AL"/>
              </w:rPr>
              <w:t xml:space="preserve">autoritetet kompetente </w:t>
            </w:r>
            <w:r w:rsidR="00E62789" w:rsidRPr="00F52F10">
              <w:rPr>
                <w:rFonts w:ascii="Times New Roman" w:hAnsi="Times New Roman" w:cs="Times New Roman"/>
                <w:bCs/>
                <w:lang w:eastAsia="hr-HR" w:bidi="sq-AL"/>
              </w:rPr>
              <w:t>siguro</w:t>
            </w:r>
            <w:r w:rsidRPr="00F52F10">
              <w:rPr>
                <w:rFonts w:ascii="Times New Roman" w:hAnsi="Times New Roman" w:cs="Times New Roman"/>
                <w:bCs/>
                <w:lang w:eastAsia="hr-HR" w:bidi="sq-AL"/>
              </w:rPr>
              <w:t>j</w:t>
            </w:r>
            <w:r w:rsidR="00E62789" w:rsidRPr="00F52F10">
              <w:rPr>
                <w:rFonts w:ascii="Times New Roman" w:hAnsi="Times New Roman" w:cs="Times New Roman"/>
                <w:bCs/>
                <w:lang w:eastAsia="hr-HR" w:bidi="sq-AL"/>
              </w:rPr>
              <w:t>n</w:t>
            </w:r>
            <w:r w:rsidRPr="00F52F10">
              <w:rPr>
                <w:rFonts w:ascii="Times New Roman" w:hAnsi="Times New Roman" w:cs="Times New Roman"/>
                <w:bCs/>
                <w:lang w:eastAsia="hr-HR" w:bidi="sq-AL"/>
              </w:rPr>
              <w:t>ë</w:t>
            </w:r>
            <w:r w:rsidR="00E62789" w:rsidRPr="00F52F10">
              <w:rPr>
                <w:rFonts w:ascii="Times New Roman" w:hAnsi="Times New Roman" w:cs="Times New Roman"/>
                <w:bCs/>
                <w:lang w:eastAsia="hr-HR" w:bidi="sq-AL"/>
              </w:rPr>
              <w:t xml:space="preserve">  marrjen e masave të  nevojshme për kujdesin e tyre dhe, nëse është e nevojshme, marjen e masave për ti dhënë ushqim dhe ujë, si për ti shkarkuar dhe strehuar.</w:t>
            </w:r>
          </w:p>
        </w:tc>
        <w:tc>
          <w:tcPr>
            <w:tcW w:w="1075" w:type="dxa"/>
            <w:gridSpan w:val="2"/>
          </w:tcPr>
          <w:p w14:paraId="5D8BA49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1365D38" w14:textId="77777777" w:rsidR="00E62789" w:rsidRPr="00F52F10" w:rsidRDefault="00E62789" w:rsidP="00E62789">
            <w:pPr>
              <w:rPr>
                <w:rFonts w:ascii="Times New Roman" w:hAnsi="Times New Roman" w:cs="Times New Roman"/>
              </w:rPr>
            </w:pPr>
          </w:p>
        </w:tc>
      </w:tr>
      <w:tr w:rsidR="00E62789" w:rsidRPr="00F52F10" w14:paraId="6DA6A647" w14:textId="77777777" w:rsidTr="00AC7A2D">
        <w:trPr>
          <w:gridAfter w:val="1"/>
          <w:wAfter w:w="8345" w:type="dxa"/>
          <w:trHeight w:val="355"/>
        </w:trPr>
        <w:tc>
          <w:tcPr>
            <w:tcW w:w="1884" w:type="dxa"/>
            <w:vMerge/>
          </w:tcPr>
          <w:p w14:paraId="632EFE0B"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1CD4E99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Kur konstatohet një mospërputhje pas kontrolleve zyrtare të përmendura në pikën (b) të paragrafit 2 dhe nuk korrigjohet nga organizatori para udhëtimit të gjatë, duke bërë ndryshimet e duhura në rregullimet e transportit, autoritetet kompetente duhet ta ndalojnë atë udhëtim të gjatë.</w:t>
            </w:r>
          </w:p>
        </w:tc>
        <w:tc>
          <w:tcPr>
            <w:tcW w:w="1350" w:type="dxa"/>
          </w:tcPr>
          <w:p w14:paraId="2F1196BA" w14:textId="77777777" w:rsidR="00E62789" w:rsidRPr="00F52F10" w:rsidRDefault="00E62789" w:rsidP="00E62789">
            <w:pPr>
              <w:rPr>
                <w:rFonts w:ascii="Times New Roman" w:hAnsi="Times New Roman" w:cs="Times New Roman"/>
              </w:rPr>
            </w:pPr>
          </w:p>
        </w:tc>
        <w:tc>
          <w:tcPr>
            <w:tcW w:w="1615" w:type="dxa"/>
            <w:vMerge/>
          </w:tcPr>
          <w:p w14:paraId="50D02DBE" w14:textId="77777777" w:rsidR="00E62789" w:rsidRPr="00F52F10" w:rsidRDefault="00E62789" w:rsidP="00E62789">
            <w:pPr>
              <w:rPr>
                <w:rFonts w:ascii="Times New Roman" w:hAnsi="Times New Roman" w:cs="Times New Roman"/>
                <w:b/>
                <w:bCs/>
              </w:rPr>
            </w:pPr>
          </w:p>
        </w:tc>
        <w:tc>
          <w:tcPr>
            <w:tcW w:w="4589" w:type="dxa"/>
          </w:tcPr>
          <w:p w14:paraId="5D77B97F" w14:textId="7A39A51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Nëse pas kontrolleve zyrtare të kryera në përputhje me shkronjën b) të pikës 2 të këtij neni, konstatohet një mos-përputhje dhe organizatori nuk e ka korrigjuar përpara udhëtimit të gjatë, duke bërë ndryshimet e nevojshme në organizimin e transportit, inspektori i </w:t>
            </w:r>
            <w:r w:rsidR="0010119F" w:rsidRPr="00F52F10">
              <w:t xml:space="preserve"> </w:t>
            </w:r>
            <w:r w:rsidR="0010119F"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ndalo</w:t>
            </w:r>
            <w:r w:rsidR="0010119F" w:rsidRPr="00F52F10">
              <w:rPr>
                <w:rFonts w:ascii="Times New Roman" w:hAnsi="Times New Roman" w:cs="Times New Roman"/>
                <w:bCs/>
                <w:lang w:eastAsia="hr-HR" w:bidi="sq-AL"/>
              </w:rPr>
              <w:t>j</w:t>
            </w:r>
            <w:r w:rsidRPr="00F52F10">
              <w:rPr>
                <w:rFonts w:ascii="Times New Roman" w:hAnsi="Times New Roman" w:cs="Times New Roman"/>
                <w:bCs/>
                <w:lang w:eastAsia="hr-HR" w:bidi="sq-AL"/>
              </w:rPr>
              <w:t>n</w:t>
            </w:r>
            <w:r w:rsidR="0010119F" w:rsidRPr="00F52F10">
              <w:rPr>
                <w:rFonts w:ascii="Times New Roman" w:hAnsi="Times New Roman" w:cs="Times New Roman"/>
                <w:bCs/>
                <w:lang w:eastAsia="hr-HR" w:bidi="sq-AL"/>
              </w:rPr>
              <w:t>ë</w:t>
            </w:r>
            <w:r w:rsidRPr="00F52F10">
              <w:rPr>
                <w:rFonts w:ascii="Times New Roman" w:hAnsi="Times New Roman" w:cs="Times New Roman"/>
                <w:bCs/>
                <w:lang w:eastAsia="hr-HR" w:bidi="sq-AL"/>
              </w:rPr>
              <w:t xml:space="preserve"> këtë udhëtim të gjatë</w:t>
            </w:r>
            <w:r w:rsidRPr="00F52F10">
              <w:rPr>
                <w:rFonts w:ascii="Times New Roman" w:hAnsi="Times New Roman" w:cs="Times New Roman"/>
              </w:rPr>
              <w:t>.</w:t>
            </w:r>
          </w:p>
        </w:tc>
        <w:tc>
          <w:tcPr>
            <w:tcW w:w="1075" w:type="dxa"/>
            <w:gridSpan w:val="2"/>
          </w:tcPr>
          <w:p w14:paraId="5514376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p w14:paraId="039EEE80" w14:textId="77777777" w:rsidR="00E62789" w:rsidRPr="00F52F10" w:rsidRDefault="00E62789" w:rsidP="00E62789">
            <w:pPr>
              <w:rPr>
                <w:rFonts w:ascii="Times New Roman" w:hAnsi="Times New Roman" w:cs="Times New Roman"/>
              </w:rPr>
            </w:pPr>
          </w:p>
        </w:tc>
        <w:tc>
          <w:tcPr>
            <w:tcW w:w="998" w:type="dxa"/>
          </w:tcPr>
          <w:p w14:paraId="033043D3" w14:textId="77777777" w:rsidR="00E62789" w:rsidRPr="00F52F10" w:rsidRDefault="00E62789" w:rsidP="00E62789">
            <w:pPr>
              <w:rPr>
                <w:rFonts w:ascii="Times New Roman" w:hAnsi="Times New Roman" w:cs="Times New Roman"/>
              </w:rPr>
            </w:pPr>
          </w:p>
        </w:tc>
      </w:tr>
      <w:tr w:rsidR="00E62789" w:rsidRPr="00F52F10" w14:paraId="5276BC2C" w14:textId="77777777" w:rsidTr="00AC7A2D">
        <w:trPr>
          <w:gridAfter w:val="1"/>
          <w:wAfter w:w="8345" w:type="dxa"/>
          <w:trHeight w:val="355"/>
        </w:trPr>
        <w:tc>
          <w:tcPr>
            <w:tcW w:w="1884" w:type="dxa"/>
            <w:vMerge/>
          </w:tcPr>
          <w:p w14:paraId="2D45ED94"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6EB8140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Kur, pas kontrolleve zyrtare të përmendura në pikën (c) të paragrafit 2, autoritetet kompetente përcaktojnë se kafshët nuk janë të afta për të përfunduar udhëtimin, ato japin urdhër që kafshët të shkarkohen, t'u jepet ujë, të ushqehen dhe të pushojnë derisa të jenë të afta për të vazhduar udhëtimin e tyre.</w:t>
            </w:r>
          </w:p>
        </w:tc>
        <w:tc>
          <w:tcPr>
            <w:tcW w:w="1350" w:type="dxa"/>
          </w:tcPr>
          <w:p w14:paraId="26E4C1B6" w14:textId="77777777" w:rsidR="00E62789" w:rsidRPr="00F52F10" w:rsidRDefault="00E62789" w:rsidP="00E62789">
            <w:pPr>
              <w:rPr>
                <w:rFonts w:ascii="Times New Roman" w:hAnsi="Times New Roman" w:cs="Times New Roman"/>
              </w:rPr>
            </w:pPr>
          </w:p>
        </w:tc>
        <w:tc>
          <w:tcPr>
            <w:tcW w:w="1615" w:type="dxa"/>
            <w:vMerge/>
          </w:tcPr>
          <w:p w14:paraId="30E81818" w14:textId="77777777" w:rsidR="00E62789" w:rsidRPr="00F52F10" w:rsidRDefault="00E62789" w:rsidP="00E62789">
            <w:pPr>
              <w:rPr>
                <w:rFonts w:ascii="Times New Roman" w:hAnsi="Times New Roman" w:cs="Times New Roman"/>
                <w:b/>
                <w:bCs/>
              </w:rPr>
            </w:pPr>
          </w:p>
        </w:tc>
        <w:tc>
          <w:tcPr>
            <w:tcW w:w="4589" w:type="dxa"/>
          </w:tcPr>
          <w:p w14:paraId="52F1144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Nëse, në vijim të kontrolleve zyrtare të kryera në përputhje me shkronjën c) të pikës 2 të këtij neni konstatohet se kafshët nuk janë në gjendje për të përfunduar udhëtimin, inspektori i IPKZ urdhëron që kafshët të shkarkohen, t’ju jepet ujë, të ushqehen dhe të lihen që të pushojnë, deri kur të jenë në gjëndje për të vazhduar udhëtimin e tyre.</w:t>
            </w:r>
          </w:p>
        </w:tc>
        <w:tc>
          <w:tcPr>
            <w:tcW w:w="1075" w:type="dxa"/>
            <w:gridSpan w:val="2"/>
          </w:tcPr>
          <w:p w14:paraId="05A4C80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D9AB0A0" w14:textId="77777777" w:rsidR="00E62789" w:rsidRPr="00F52F10" w:rsidRDefault="00E62789" w:rsidP="00E62789">
            <w:pPr>
              <w:rPr>
                <w:rFonts w:ascii="Times New Roman" w:hAnsi="Times New Roman" w:cs="Times New Roman"/>
              </w:rPr>
            </w:pPr>
          </w:p>
        </w:tc>
      </w:tr>
      <w:tr w:rsidR="00E62789" w:rsidRPr="00F52F10" w14:paraId="27881FBC" w14:textId="77777777" w:rsidTr="00AC7A2D">
        <w:trPr>
          <w:gridAfter w:val="1"/>
          <w:wAfter w:w="8345" w:type="dxa"/>
          <w:trHeight w:val="355"/>
        </w:trPr>
        <w:tc>
          <w:tcPr>
            <w:tcW w:w="1884" w:type="dxa"/>
            <w:vMerge/>
          </w:tcPr>
          <w:p w14:paraId="301DB9DA" w14:textId="77777777" w:rsidR="00E62789" w:rsidRPr="00F52F10" w:rsidRDefault="00E62789" w:rsidP="00E62789">
            <w:pPr>
              <w:rPr>
                <w:rFonts w:ascii="Times New Roman" w:hAnsi="Times New Roman" w:cs="Times New Roman"/>
                <w:b/>
                <w:bCs/>
              </w:rPr>
            </w:pPr>
          </w:p>
        </w:tc>
        <w:tc>
          <w:tcPr>
            <w:tcW w:w="4141" w:type="dxa"/>
          </w:tcPr>
          <w:p w14:paraId="7F6FC02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6. Një njoftim për mosrespektimin e rregullave të përmendura në paragrafin 1 të këtij neni për qëllimet e neneve 105 dhe 106 do të bëhet:</w:t>
            </w:r>
          </w:p>
        </w:tc>
        <w:tc>
          <w:tcPr>
            <w:tcW w:w="1350" w:type="dxa"/>
          </w:tcPr>
          <w:p w14:paraId="7D2C7255" w14:textId="77777777" w:rsidR="00E62789" w:rsidRPr="00F52F10" w:rsidRDefault="00E62789" w:rsidP="00E62789">
            <w:pPr>
              <w:rPr>
                <w:rFonts w:ascii="Times New Roman" w:hAnsi="Times New Roman" w:cs="Times New Roman"/>
              </w:rPr>
            </w:pPr>
          </w:p>
        </w:tc>
        <w:tc>
          <w:tcPr>
            <w:tcW w:w="1615" w:type="dxa"/>
            <w:vMerge/>
          </w:tcPr>
          <w:p w14:paraId="2D2B2DFA" w14:textId="77777777" w:rsidR="00E62789" w:rsidRPr="00F52F10" w:rsidRDefault="00E62789" w:rsidP="00E62789">
            <w:pPr>
              <w:rPr>
                <w:rFonts w:ascii="Times New Roman" w:hAnsi="Times New Roman" w:cs="Times New Roman"/>
                <w:b/>
                <w:bCs/>
              </w:rPr>
            </w:pPr>
          </w:p>
        </w:tc>
        <w:tc>
          <w:tcPr>
            <w:tcW w:w="4589" w:type="dxa"/>
          </w:tcPr>
          <w:p w14:paraId="6C8F967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6.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Njoftimi për mosrespektim të rregullave të përmendura në pikën 1 të këtij neni, bëhet tek:</w:t>
            </w:r>
          </w:p>
        </w:tc>
        <w:tc>
          <w:tcPr>
            <w:tcW w:w="1075" w:type="dxa"/>
            <w:gridSpan w:val="2"/>
          </w:tcPr>
          <w:p w14:paraId="5B8CAB2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E8FA3B5" w14:textId="77777777" w:rsidR="00E62789" w:rsidRPr="00F52F10" w:rsidRDefault="00E62789" w:rsidP="00E62789">
            <w:pPr>
              <w:rPr>
                <w:rFonts w:ascii="Times New Roman" w:hAnsi="Times New Roman" w:cs="Times New Roman"/>
              </w:rPr>
            </w:pPr>
          </w:p>
        </w:tc>
      </w:tr>
      <w:tr w:rsidR="00E62789" w:rsidRPr="00F52F10" w14:paraId="052CE546" w14:textId="77777777" w:rsidTr="00AC7A2D">
        <w:trPr>
          <w:gridAfter w:val="1"/>
          <w:wAfter w:w="8345" w:type="dxa"/>
          <w:trHeight w:val="355"/>
        </w:trPr>
        <w:tc>
          <w:tcPr>
            <w:tcW w:w="1884" w:type="dxa"/>
            <w:vMerge/>
          </w:tcPr>
          <w:p w14:paraId="2C3645FE" w14:textId="77777777" w:rsidR="00E62789" w:rsidRPr="00F52F10" w:rsidRDefault="00E62789" w:rsidP="00E62789">
            <w:pPr>
              <w:rPr>
                <w:rFonts w:ascii="Times New Roman" w:hAnsi="Times New Roman" w:cs="Times New Roman"/>
                <w:b/>
                <w:bCs/>
              </w:rPr>
            </w:pPr>
          </w:p>
        </w:tc>
        <w:tc>
          <w:tcPr>
            <w:tcW w:w="4141" w:type="dxa"/>
          </w:tcPr>
          <w:p w14:paraId="3927DAD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Shteteve Anëtare që i kanë dhënë autorizimin transportuesit;</w:t>
            </w:r>
          </w:p>
        </w:tc>
        <w:tc>
          <w:tcPr>
            <w:tcW w:w="1350" w:type="dxa"/>
          </w:tcPr>
          <w:p w14:paraId="490270F2" w14:textId="77777777" w:rsidR="00E62789" w:rsidRPr="00F52F10" w:rsidRDefault="00E62789" w:rsidP="00E62789">
            <w:pPr>
              <w:rPr>
                <w:rFonts w:ascii="Times New Roman" w:hAnsi="Times New Roman" w:cs="Times New Roman"/>
              </w:rPr>
            </w:pPr>
          </w:p>
        </w:tc>
        <w:tc>
          <w:tcPr>
            <w:tcW w:w="1615" w:type="dxa"/>
            <w:vMerge/>
          </w:tcPr>
          <w:p w14:paraId="7DB3D8C4" w14:textId="77777777" w:rsidR="00E62789" w:rsidRPr="00F52F10" w:rsidRDefault="00E62789" w:rsidP="00E62789">
            <w:pPr>
              <w:rPr>
                <w:rFonts w:ascii="Times New Roman" w:hAnsi="Times New Roman" w:cs="Times New Roman"/>
                <w:b/>
                <w:bCs/>
              </w:rPr>
            </w:pPr>
          </w:p>
        </w:tc>
        <w:tc>
          <w:tcPr>
            <w:tcW w:w="4589" w:type="dxa"/>
          </w:tcPr>
          <w:p w14:paraId="778FC3C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vendi që kanë dhënë autorizimin për transportuesin;</w:t>
            </w:r>
          </w:p>
        </w:tc>
        <w:tc>
          <w:tcPr>
            <w:tcW w:w="1075" w:type="dxa"/>
            <w:gridSpan w:val="2"/>
          </w:tcPr>
          <w:p w14:paraId="6156646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A56F61F" w14:textId="77777777" w:rsidR="00E62789" w:rsidRPr="00F52F10" w:rsidRDefault="00E62789" w:rsidP="00E62789">
            <w:pPr>
              <w:rPr>
                <w:rFonts w:ascii="Times New Roman" w:hAnsi="Times New Roman" w:cs="Times New Roman"/>
              </w:rPr>
            </w:pPr>
          </w:p>
        </w:tc>
      </w:tr>
      <w:tr w:rsidR="00E62789" w:rsidRPr="00F52F10" w14:paraId="7408711B" w14:textId="77777777" w:rsidTr="00AC7A2D">
        <w:trPr>
          <w:gridAfter w:val="1"/>
          <w:wAfter w:w="8345" w:type="dxa"/>
          <w:trHeight w:val="355"/>
        </w:trPr>
        <w:tc>
          <w:tcPr>
            <w:tcW w:w="1884" w:type="dxa"/>
            <w:vMerge/>
          </w:tcPr>
          <w:p w14:paraId="26645206" w14:textId="77777777" w:rsidR="00E62789" w:rsidRPr="00F52F10" w:rsidRDefault="00E62789" w:rsidP="00E62789">
            <w:pPr>
              <w:rPr>
                <w:rFonts w:ascii="Times New Roman" w:hAnsi="Times New Roman" w:cs="Times New Roman"/>
                <w:b/>
                <w:bCs/>
              </w:rPr>
            </w:pPr>
          </w:p>
        </w:tc>
        <w:tc>
          <w:tcPr>
            <w:tcW w:w="4141" w:type="dxa"/>
          </w:tcPr>
          <w:p w14:paraId="71AB6E5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kur identifikohet mosrespektimi i ndonjë rregulli të tillë të zbatueshëm për mjetet e transportit, Shtetit Anëtar që ka dhënë certifikatën e miratimit të mjeteve të transportit;</w:t>
            </w:r>
          </w:p>
        </w:tc>
        <w:tc>
          <w:tcPr>
            <w:tcW w:w="1350" w:type="dxa"/>
          </w:tcPr>
          <w:p w14:paraId="58B60335" w14:textId="77777777" w:rsidR="00E62789" w:rsidRPr="00F52F10" w:rsidRDefault="00E62789" w:rsidP="00E62789">
            <w:pPr>
              <w:rPr>
                <w:rFonts w:ascii="Times New Roman" w:hAnsi="Times New Roman" w:cs="Times New Roman"/>
              </w:rPr>
            </w:pPr>
          </w:p>
        </w:tc>
        <w:tc>
          <w:tcPr>
            <w:tcW w:w="1615" w:type="dxa"/>
            <w:vMerge/>
          </w:tcPr>
          <w:p w14:paraId="59A5FA38" w14:textId="77777777" w:rsidR="00E62789" w:rsidRPr="00F52F10" w:rsidRDefault="00E62789" w:rsidP="00E62789">
            <w:pPr>
              <w:rPr>
                <w:rFonts w:ascii="Times New Roman" w:hAnsi="Times New Roman" w:cs="Times New Roman"/>
                <w:b/>
                <w:bCs/>
              </w:rPr>
            </w:pPr>
          </w:p>
        </w:tc>
        <w:tc>
          <w:tcPr>
            <w:tcW w:w="4589" w:type="dxa"/>
          </w:tcPr>
          <w:p w14:paraId="4F7D1AB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vendi që ka dhënë certifikatën e miratimit të mjetit të transportit kur identifikohet mosrespektimi i ndonjërit prej rregullave që zbatohen për mjetin e transportit;</w:t>
            </w:r>
          </w:p>
        </w:tc>
        <w:tc>
          <w:tcPr>
            <w:tcW w:w="1075" w:type="dxa"/>
            <w:gridSpan w:val="2"/>
          </w:tcPr>
          <w:p w14:paraId="0D77FA8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ED2475C" w14:textId="77777777" w:rsidR="00E62789" w:rsidRPr="00F52F10" w:rsidRDefault="00E62789" w:rsidP="00E62789">
            <w:pPr>
              <w:rPr>
                <w:rFonts w:ascii="Times New Roman" w:hAnsi="Times New Roman" w:cs="Times New Roman"/>
              </w:rPr>
            </w:pPr>
          </w:p>
        </w:tc>
      </w:tr>
      <w:tr w:rsidR="00E62789" w:rsidRPr="00F52F10" w14:paraId="759E710C" w14:textId="77777777" w:rsidTr="00AC7A2D">
        <w:trPr>
          <w:gridAfter w:val="1"/>
          <w:wAfter w:w="8345" w:type="dxa"/>
          <w:trHeight w:val="355"/>
        </w:trPr>
        <w:tc>
          <w:tcPr>
            <w:tcW w:w="1884" w:type="dxa"/>
            <w:vMerge/>
          </w:tcPr>
          <w:p w14:paraId="02E80D1A" w14:textId="77777777" w:rsidR="00E62789" w:rsidRPr="00F52F10" w:rsidRDefault="00E62789" w:rsidP="00E62789">
            <w:pPr>
              <w:rPr>
                <w:rFonts w:ascii="Times New Roman" w:hAnsi="Times New Roman" w:cs="Times New Roman"/>
                <w:b/>
                <w:bCs/>
              </w:rPr>
            </w:pPr>
          </w:p>
        </w:tc>
        <w:tc>
          <w:tcPr>
            <w:tcW w:w="4141" w:type="dxa"/>
          </w:tcPr>
          <w:p w14:paraId="1B4B4E5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kur identifikohet mosrespektimi i ndonjë rregulli të tillë të zbatueshëm për shoferët, Shtetit Anëtar që ka lëshuar certifikatën e kompetencës së shoferit.</w:t>
            </w:r>
          </w:p>
        </w:tc>
        <w:tc>
          <w:tcPr>
            <w:tcW w:w="1350" w:type="dxa"/>
          </w:tcPr>
          <w:p w14:paraId="3308A29E" w14:textId="77777777" w:rsidR="00E62789" w:rsidRPr="00F52F10" w:rsidRDefault="00E62789" w:rsidP="00E62789">
            <w:pPr>
              <w:rPr>
                <w:rFonts w:ascii="Times New Roman" w:hAnsi="Times New Roman" w:cs="Times New Roman"/>
              </w:rPr>
            </w:pPr>
          </w:p>
        </w:tc>
        <w:tc>
          <w:tcPr>
            <w:tcW w:w="1615" w:type="dxa"/>
            <w:vMerge/>
          </w:tcPr>
          <w:p w14:paraId="6D53576B" w14:textId="77777777" w:rsidR="00E62789" w:rsidRPr="00F52F10" w:rsidRDefault="00E62789" w:rsidP="00E62789">
            <w:pPr>
              <w:rPr>
                <w:rFonts w:ascii="Times New Roman" w:hAnsi="Times New Roman" w:cs="Times New Roman"/>
                <w:b/>
                <w:bCs/>
              </w:rPr>
            </w:pPr>
          </w:p>
        </w:tc>
        <w:tc>
          <w:tcPr>
            <w:tcW w:w="4589" w:type="dxa"/>
          </w:tcPr>
          <w:p w14:paraId="314DA3C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vendi që ka lëshuar certifikatën e aftësisë së drejtuesit kur identifikohet mosrespektimi i ndonjërit prej rregullave që zbatohen për drejtuesit.</w:t>
            </w:r>
          </w:p>
        </w:tc>
        <w:tc>
          <w:tcPr>
            <w:tcW w:w="1075" w:type="dxa"/>
            <w:gridSpan w:val="2"/>
          </w:tcPr>
          <w:p w14:paraId="0A90BF2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E029F19" w14:textId="77777777" w:rsidR="00E62789" w:rsidRPr="00F52F10" w:rsidRDefault="00E62789" w:rsidP="00E62789">
            <w:pPr>
              <w:rPr>
                <w:rFonts w:ascii="Times New Roman" w:hAnsi="Times New Roman" w:cs="Times New Roman"/>
              </w:rPr>
            </w:pPr>
          </w:p>
        </w:tc>
      </w:tr>
      <w:tr w:rsidR="00E62789" w:rsidRPr="00F52F10" w14:paraId="29B743EA" w14:textId="77777777" w:rsidTr="00AC7A2D">
        <w:trPr>
          <w:gridAfter w:val="1"/>
          <w:wAfter w:w="8345" w:type="dxa"/>
          <w:trHeight w:val="355"/>
        </w:trPr>
        <w:tc>
          <w:tcPr>
            <w:tcW w:w="1884" w:type="dxa"/>
            <w:vMerge/>
          </w:tcPr>
          <w:p w14:paraId="5A63DA03"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43AF7A4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7. Për qëllimet e nenit 30, lejohet delegimi i disa detyrave të kontrollit zyrtar, të përmendura në këtë nen, te një ose më shumë persona fizikë.</w:t>
            </w:r>
          </w:p>
        </w:tc>
        <w:tc>
          <w:tcPr>
            <w:tcW w:w="1350" w:type="dxa"/>
          </w:tcPr>
          <w:p w14:paraId="3DF30A27" w14:textId="77777777" w:rsidR="00E62789" w:rsidRPr="00F52F10" w:rsidRDefault="00E62789" w:rsidP="00E62789">
            <w:pPr>
              <w:rPr>
                <w:rFonts w:ascii="Times New Roman" w:hAnsi="Times New Roman" w:cs="Times New Roman"/>
              </w:rPr>
            </w:pPr>
          </w:p>
        </w:tc>
        <w:tc>
          <w:tcPr>
            <w:tcW w:w="1615" w:type="dxa"/>
            <w:vMerge/>
          </w:tcPr>
          <w:p w14:paraId="2FD94685" w14:textId="77777777" w:rsidR="00E62789" w:rsidRPr="00F52F10" w:rsidRDefault="00E62789" w:rsidP="00E62789">
            <w:pPr>
              <w:rPr>
                <w:rFonts w:ascii="Times New Roman" w:hAnsi="Times New Roman" w:cs="Times New Roman"/>
                <w:b/>
                <w:bCs/>
              </w:rPr>
            </w:pPr>
          </w:p>
        </w:tc>
        <w:tc>
          <w:tcPr>
            <w:tcW w:w="4589" w:type="dxa"/>
          </w:tcPr>
          <w:p w14:paraId="3D7339AD" w14:textId="107FC112"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7.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Në përputhje me nenin </w:t>
            </w:r>
            <w:r w:rsidR="0010119F" w:rsidRPr="00F52F10">
              <w:rPr>
                <w:rFonts w:ascii="Times New Roman" w:hAnsi="Times New Roman" w:cs="Times New Roman"/>
                <w:bCs/>
                <w:lang w:eastAsia="hr-HR" w:bidi="sq-AL"/>
              </w:rPr>
              <w:t>30</w:t>
            </w:r>
            <w:r w:rsidRPr="00F52F10">
              <w:rPr>
                <w:rFonts w:ascii="Times New Roman" w:hAnsi="Times New Roman" w:cs="Times New Roman"/>
                <w:bCs/>
                <w:lang w:eastAsia="hr-HR" w:bidi="sq-AL"/>
              </w:rPr>
              <w:t xml:space="preserve"> të këtij ligji, lejohet delegimi i disa detyrave të kontrollit zyrtar të përcaktuara në këtë nen një ose më shumë personave fizikë.</w:t>
            </w:r>
          </w:p>
        </w:tc>
        <w:tc>
          <w:tcPr>
            <w:tcW w:w="1075" w:type="dxa"/>
            <w:gridSpan w:val="2"/>
          </w:tcPr>
          <w:p w14:paraId="0878882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30B0B25" w14:textId="77777777" w:rsidR="00E62789" w:rsidRPr="00F52F10" w:rsidRDefault="00E62789" w:rsidP="00E62789">
            <w:pPr>
              <w:rPr>
                <w:rFonts w:ascii="Times New Roman" w:hAnsi="Times New Roman" w:cs="Times New Roman"/>
              </w:rPr>
            </w:pPr>
          </w:p>
        </w:tc>
      </w:tr>
      <w:tr w:rsidR="00E62789" w:rsidRPr="00F52F10" w14:paraId="27A80FF4" w14:textId="77777777" w:rsidTr="00AC7A2D">
        <w:trPr>
          <w:gridAfter w:val="1"/>
          <w:wAfter w:w="8345" w:type="dxa"/>
          <w:trHeight w:val="355"/>
        </w:trPr>
        <w:tc>
          <w:tcPr>
            <w:tcW w:w="1884" w:type="dxa"/>
            <w:vMerge/>
          </w:tcPr>
          <w:p w14:paraId="76B527B2" w14:textId="77777777" w:rsidR="00E62789" w:rsidRPr="00F52F10" w:rsidRDefault="00E62789" w:rsidP="00E62789">
            <w:pPr>
              <w:rPr>
                <w:rFonts w:ascii="Times New Roman" w:hAnsi="Times New Roman" w:cs="Times New Roman"/>
                <w:b/>
                <w:bCs/>
              </w:rPr>
            </w:pPr>
          </w:p>
        </w:tc>
        <w:tc>
          <w:tcPr>
            <w:tcW w:w="4141" w:type="dxa"/>
          </w:tcPr>
          <w:p w14:paraId="1EC0C0A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8. Komisioni është i autorizuar të miratojë akte të deleguara në përputhje me nenin 144 për të plotësuar këtë Rregullore duke përcaktuar rregulla për kryerjen e kontrolleve zyrtare për të verifikuar përputhshmërinë me rregullat e Bashkimit të përmendura në pikën (f) të nenit 1(2). Këto akte të deleguara duhet të marrin në konsideratë rrezikun e mirëqenies së kafshëve që lidhet me aktivitetet bujqësore dhe me transportin, therjen dhe vrasjen e kafshëve, dhe duhet të përcaktojnë rregulla mbi:</w:t>
            </w:r>
          </w:p>
        </w:tc>
        <w:tc>
          <w:tcPr>
            <w:tcW w:w="1350" w:type="dxa"/>
          </w:tcPr>
          <w:p w14:paraId="63AB197C" w14:textId="77777777" w:rsidR="00E62789" w:rsidRPr="00F52F10" w:rsidRDefault="00E62789" w:rsidP="00E62789">
            <w:pPr>
              <w:rPr>
                <w:rFonts w:ascii="Times New Roman" w:hAnsi="Times New Roman" w:cs="Times New Roman"/>
              </w:rPr>
            </w:pPr>
          </w:p>
        </w:tc>
        <w:tc>
          <w:tcPr>
            <w:tcW w:w="1615" w:type="dxa"/>
            <w:vMerge/>
          </w:tcPr>
          <w:p w14:paraId="35FD95F2" w14:textId="77777777" w:rsidR="00E62789" w:rsidRPr="00F52F10" w:rsidRDefault="00E62789" w:rsidP="00E62789">
            <w:pPr>
              <w:rPr>
                <w:rFonts w:ascii="Times New Roman" w:hAnsi="Times New Roman" w:cs="Times New Roman"/>
                <w:b/>
                <w:bCs/>
              </w:rPr>
            </w:pPr>
          </w:p>
        </w:tc>
        <w:tc>
          <w:tcPr>
            <w:tcW w:w="4589" w:type="dxa"/>
          </w:tcPr>
          <w:p w14:paraId="5C6E2DF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8.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Ministri me udhëzim miraton rregullat për kryerjen e kontrolleve zyrtare që kanë për qëllim verifikimin e zbatimit të përputhshmërisë me rregullat e parashikuara në shkronjën dh) pika 2 të nenit 2 të këtij ligji. Këto rregulla marrin parasysh riskun e mirëqenies së kafshëve në lidhje me aktivitetet bujqësore dhe me transportin, therjen dhe vrasjen e kafshëve, dhe përcaktojnë rregullat për:</w:t>
            </w:r>
          </w:p>
        </w:tc>
        <w:tc>
          <w:tcPr>
            <w:tcW w:w="1075" w:type="dxa"/>
            <w:gridSpan w:val="2"/>
          </w:tcPr>
          <w:p w14:paraId="09E660C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61AA7E6" w14:textId="77777777" w:rsidR="00E62789" w:rsidRPr="00F52F10" w:rsidRDefault="00E62789" w:rsidP="00E62789">
            <w:pPr>
              <w:rPr>
                <w:rFonts w:ascii="Times New Roman" w:hAnsi="Times New Roman" w:cs="Times New Roman"/>
              </w:rPr>
            </w:pPr>
          </w:p>
        </w:tc>
      </w:tr>
      <w:tr w:rsidR="00E62789" w:rsidRPr="00F52F10" w14:paraId="03DE2766" w14:textId="77777777" w:rsidTr="00AC7A2D">
        <w:trPr>
          <w:gridAfter w:val="1"/>
          <w:wAfter w:w="8345" w:type="dxa"/>
          <w:trHeight w:val="355"/>
        </w:trPr>
        <w:tc>
          <w:tcPr>
            <w:tcW w:w="1884" w:type="dxa"/>
            <w:vMerge/>
          </w:tcPr>
          <w:p w14:paraId="7578BE9B" w14:textId="77777777" w:rsidR="00E62789" w:rsidRPr="00F52F10" w:rsidRDefault="00E62789" w:rsidP="00E62789">
            <w:pPr>
              <w:rPr>
                <w:rFonts w:ascii="Times New Roman" w:hAnsi="Times New Roman" w:cs="Times New Roman"/>
                <w:b/>
                <w:bCs/>
              </w:rPr>
            </w:pPr>
          </w:p>
        </w:tc>
        <w:tc>
          <w:tcPr>
            <w:tcW w:w="4141" w:type="dxa"/>
          </w:tcPr>
          <w:p w14:paraId="34353EA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kërkesa specifike për kryerjen e kontrolleve të tilla zyrtare për t'iu përgjigjur rrezikut të lidhur me lloje të ndryshme kafshësh dhe mjete transporti, si dhe nevojës për të parandaluar praktikat jo-përputhëse dhe për të kufizuar vuajtjet e kafshëve;</w:t>
            </w:r>
          </w:p>
        </w:tc>
        <w:tc>
          <w:tcPr>
            <w:tcW w:w="1350" w:type="dxa"/>
          </w:tcPr>
          <w:p w14:paraId="79B0D6A4" w14:textId="77777777" w:rsidR="00E62789" w:rsidRPr="00F52F10" w:rsidRDefault="00E62789" w:rsidP="00E62789">
            <w:pPr>
              <w:rPr>
                <w:rFonts w:ascii="Times New Roman" w:hAnsi="Times New Roman" w:cs="Times New Roman"/>
              </w:rPr>
            </w:pPr>
          </w:p>
        </w:tc>
        <w:tc>
          <w:tcPr>
            <w:tcW w:w="1615" w:type="dxa"/>
            <w:vMerge/>
          </w:tcPr>
          <w:p w14:paraId="10275335" w14:textId="77777777" w:rsidR="00E62789" w:rsidRPr="00F52F10" w:rsidRDefault="00E62789" w:rsidP="00E62789">
            <w:pPr>
              <w:rPr>
                <w:rFonts w:ascii="Times New Roman" w:hAnsi="Times New Roman" w:cs="Times New Roman"/>
                <w:b/>
                <w:bCs/>
              </w:rPr>
            </w:pPr>
          </w:p>
        </w:tc>
        <w:tc>
          <w:tcPr>
            <w:tcW w:w="4589" w:type="dxa"/>
          </w:tcPr>
          <w:p w14:paraId="4FAFD505"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a)</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kërkesat specifike për kryerjen e këtyre kontrolleve zyrtare për t'iu përgjigjur riskut që lidhet me llojet e ndryshme të kafshëve dhe të mjeteve të transportit, si dhe nevojën për të parandaluar praktika të parregullta dhe për të kufizuar vuajtjen e kafshëve;</w:t>
            </w:r>
          </w:p>
        </w:tc>
        <w:tc>
          <w:tcPr>
            <w:tcW w:w="1075" w:type="dxa"/>
            <w:gridSpan w:val="2"/>
          </w:tcPr>
          <w:p w14:paraId="278C069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1E4DC24" w14:textId="77777777" w:rsidR="00E62789" w:rsidRPr="00F52F10" w:rsidRDefault="00E62789" w:rsidP="00E62789">
            <w:pPr>
              <w:rPr>
                <w:rFonts w:ascii="Times New Roman" w:hAnsi="Times New Roman" w:cs="Times New Roman"/>
              </w:rPr>
            </w:pPr>
          </w:p>
        </w:tc>
      </w:tr>
      <w:tr w:rsidR="00E62789" w:rsidRPr="00F52F10" w14:paraId="496B7687" w14:textId="77777777" w:rsidTr="00AC7A2D">
        <w:trPr>
          <w:gridAfter w:val="1"/>
          <w:wAfter w:w="8345" w:type="dxa"/>
          <w:trHeight w:val="355"/>
        </w:trPr>
        <w:tc>
          <w:tcPr>
            <w:tcW w:w="1884" w:type="dxa"/>
            <w:vMerge/>
          </w:tcPr>
          <w:p w14:paraId="7C9A311E" w14:textId="77777777" w:rsidR="00E62789" w:rsidRPr="00F52F10" w:rsidRDefault="00E62789" w:rsidP="00E62789">
            <w:pPr>
              <w:rPr>
                <w:rFonts w:ascii="Times New Roman" w:hAnsi="Times New Roman" w:cs="Times New Roman"/>
                <w:b/>
                <w:bCs/>
              </w:rPr>
            </w:pPr>
          </w:p>
        </w:tc>
        <w:tc>
          <w:tcPr>
            <w:tcW w:w="4141" w:type="dxa"/>
          </w:tcPr>
          <w:p w14:paraId="425B4D8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rastet kur autoritetet kompetente në lidhje me mospërputhjet specifike duhet të marrin një ose më shumë nga masat e përmendura në nenet 137(2) dhe 138(2);</w:t>
            </w:r>
          </w:p>
        </w:tc>
        <w:tc>
          <w:tcPr>
            <w:tcW w:w="1350" w:type="dxa"/>
          </w:tcPr>
          <w:p w14:paraId="43B9F0CF" w14:textId="77777777" w:rsidR="00E62789" w:rsidRPr="00F52F10" w:rsidRDefault="00E62789" w:rsidP="00E62789">
            <w:pPr>
              <w:rPr>
                <w:rFonts w:ascii="Times New Roman" w:hAnsi="Times New Roman" w:cs="Times New Roman"/>
              </w:rPr>
            </w:pPr>
          </w:p>
        </w:tc>
        <w:tc>
          <w:tcPr>
            <w:tcW w:w="1615" w:type="dxa"/>
            <w:vMerge/>
          </w:tcPr>
          <w:p w14:paraId="4F581AF4" w14:textId="77777777" w:rsidR="00E62789" w:rsidRPr="00F52F10" w:rsidRDefault="00E62789" w:rsidP="00E62789">
            <w:pPr>
              <w:rPr>
                <w:rFonts w:ascii="Times New Roman" w:hAnsi="Times New Roman" w:cs="Times New Roman"/>
                <w:b/>
                <w:bCs/>
              </w:rPr>
            </w:pPr>
          </w:p>
        </w:tc>
        <w:tc>
          <w:tcPr>
            <w:tcW w:w="4589" w:type="dxa"/>
          </w:tcPr>
          <w:p w14:paraId="020ECFBF" w14:textId="23C13563"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rastet kur </w:t>
            </w:r>
            <w:r w:rsidR="0010119F" w:rsidRPr="00F52F10">
              <w:t xml:space="preserve"> </w:t>
            </w:r>
            <w:r w:rsidR="0010119F"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 xml:space="preserve">në lidhje me shkelje specifike duhet të marrin një ose më shumë nga masat e parashikuara në nenet </w:t>
            </w:r>
            <w:r w:rsidR="007D4CF7" w:rsidRPr="00F52F10">
              <w:rPr>
                <w:rFonts w:ascii="Times New Roman" w:hAnsi="Times New Roman" w:cs="Times New Roman"/>
                <w:bCs/>
                <w:lang w:eastAsia="hr-HR" w:bidi="sq-AL"/>
              </w:rPr>
              <w:t>1</w:t>
            </w:r>
            <w:r w:rsidR="0010119F" w:rsidRPr="00F52F10">
              <w:rPr>
                <w:rFonts w:ascii="Times New Roman" w:hAnsi="Times New Roman" w:cs="Times New Roman"/>
                <w:bCs/>
                <w:lang w:eastAsia="hr-HR" w:bidi="sq-AL"/>
              </w:rPr>
              <w:t>04</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 xml:space="preserve">pika 2 dhe </w:t>
            </w:r>
            <w:r w:rsidR="007D4CF7" w:rsidRPr="00F52F10">
              <w:rPr>
                <w:rFonts w:ascii="Times New Roman" w:hAnsi="Times New Roman" w:cs="Times New Roman"/>
                <w:bCs/>
                <w:lang w:eastAsia="hr-HR" w:bidi="sq-AL"/>
              </w:rPr>
              <w:t>1</w:t>
            </w:r>
            <w:r w:rsidR="0010119F" w:rsidRPr="00F52F10">
              <w:rPr>
                <w:rFonts w:ascii="Times New Roman" w:hAnsi="Times New Roman" w:cs="Times New Roman"/>
                <w:bCs/>
                <w:lang w:eastAsia="hr-HR" w:bidi="sq-AL"/>
              </w:rPr>
              <w:t>05</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pika 2 të këtij ligji;</w:t>
            </w:r>
          </w:p>
        </w:tc>
        <w:tc>
          <w:tcPr>
            <w:tcW w:w="1075" w:type="dxa"/>
            <w:gridSpan w:val="2"/>
          </w:tcPr>
          <w:p w14:paraId="0D44825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849270A" w14:textId="77777777" w:rsidR="00E62789" w:rsidRPr="00F52F10" w:rsidRDefault="00E62789" w:rsidP="00E62789">
            <w:pPr>
              <w:rPr>
                <w:rFonts w:ascii="Times New Roman" w:hAnsi="Times New Roman" w:cs="Times New Roman"/>
              </w:rPr>
            </w:pPr>
          </w:p>
        </w:tc>
      </w:tr>
      <w:tr w:rsidR="00E62789" w:rsidRPr="00F52F10" w14:paraId="67E7AED5" w14:textId="77777777" w:rsidTr="00AC7A2D">
        <w:trPr>
          <w:gridAfter w:val="1"/>
          <w:wAfter w:w="8345" w:type="dxa"/>
          <w:trHeight w:val="355"/>
        </w:trPr>
        <w:tc>
          <w:tcPr>
            <w:tcW w:w="1884" w:type="dxa"/>
            <w:vMerge/>
          </w:tcPr>
          <w:p w14:paraId="3AAEE3B6" w14:textId="77777777" w:rsidR="00E62789" w:rsidRPr="00F52F10" w:rsidRDefault="00E62789" w:rsidP="00E62789">
            <w:pPr>
              <w:rPr>
                <w:rFonts w:ascii="Times New Roman" w:hAnsi="Times New Roman" w:cs="Times New Roman"/>
                <w:b/>
                <w:bCs/>
              </w:rPr>
            </w:pPr>
          </w:p>
        </w:tc>
        <w:tc>
          <w:tcPr>
            <w:tcW w:w="4141" w:type="dxa"/>
          </w:tcPr>
          <w:p w14:paraId="626283F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verifikimin e kërkesave të mirëqenies së kafshëve në pikat e kontrollit kufitar dhe në pikat e daljes dhe kërkesat minimale që zbatohen për ato pika daljeje;</w:t>
            </w:r>
          </w:p>
        </w:tc>
        <w:tc>
          <w:tcPr>
            <w:tcW w:w="1350" w:type="dxa"/>
          </w:tcPr>
          <w:p w14:paraId="786EC764" w14:textId="77777777" w:rsidR="00E62789" w:rsidRPr="00F52F10" w:rsidRDefault="00E62789" w:rsidP="00E62789">
            <w:pPr>
              <w:rPr>
                <w:rFonts w:ascii="Times New Roman" w:hAnsi="Times New Roman" w:cs="Times New Roman"/>
              </w:rPr>
            </w:pPr>
          </w:p>
        </w:tc>
        <w:tc>
          <w:tcPr>
            <w:tcW w:w="1615" w:type="dxa"/>
            <w:vMerge/>
          </w:tcPr>
          <w:p w14:paraId="4CE44DE6" w14:textId="77777777" w:rsidR="00E62789" w:rsidRPr="00F52F10" w:rsidRDefault="00E62789" w:rsidP="00E62789">
            <w:pPr>
              <w:rPr>
                <w:rFonts w:ascii="Times New Roman" w:hAnsi="Times New Roman" w:cs="Times New Roman"/>
                <w:b/>
                <w:bCs/>
              </w:rPr>
            </w:pPr>
          </w:p>
        </w:tc>
        <w:tc>
          <w:tcPr>
            <w:tcW w:w="4589" w:type="dxa"/>
          </w:tcPr>
          <w:p w14:paraId="6D8D5315"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c)</w:t>
            </w:r>
            <w:r w:rsidRPr="00F52F10">
              <w:rPr>
                <w:rFonts w:ascii="Times New Roman" w:hAnsi="Times New Roman" w:cs="Times New Roman"/>
              </w:rPr>
              <w:t xml:space="preserve"> </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verifikimin e plotësimit të kërkesave për mirëqenien e kafshëve në pikat e kontrollit kufitar dhe në pikat e daljes si dhe kërkesat minimale të zbatueshme për ato pika dalje;</w:t>
            </w:r>
          </w:p>
        </w:tc>
        <w:tc>
          <w:tcPr>
            <w:tcW w:w="1075" w:type="dxa"/>
            <w:gridSpan w:val="2"/>
          </w:tcPr>
          <w:p w14:paraId="61B9475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BF382A5" w14:textId="77777777" w:rsidR="00E62789" w:rsidRPr="00F52F10" w:rsidRDefault="00E62789" w:rsidP="00E62789">
            <w:pPr>
              <w:rPr>
                <w:rFonts w:ascii="Times New Roman" w:hAnsi="Times New Roman" w:cs="Times New Roman"/>
              </w:rPr>
            </w:pPr>
          </w:p>
        </w:tc>
      </w:tr>
      <w:tr w:rsidR="00E62789" w:rsidRPr="00F52F10" w14:paraId="511D34B4" w14:textId="77777777" w:rsidTr="00AC7A2D">
        <w:trPr>
          <w:gridAfter w:val="1"/>
          <w:wAfter w:w="8345" w:type="dxa"/>
          <w:trHeight w:val="355"/>
        </w:trPr>
        <w:tc>
          <w:tcPr>
            <w:tcW w:w="1884" w:type="dxa"/>
            <w:vMerge/>
          </w:tcPr>
          <w:p w14:paraId="3E2B18BD" w14:textId="77777777" w:rsidR="00E62789" w:rsidRPr="00F52F10" w:rsidRDefault="00E62789" w:rsidP="00E62789">
            <w:pPr>
              <w:rPr>
                <w:rFonts w:ascii="Times New Roman" w:hAnsi="Times New Roman" w:cs="Times New Roman"/>
                <w:b/>
                <w:bCs/>
              </w:rPr>
            </w:pPr>
          </w:p>
        </w:tc>
        <w:tc>
          <w:tcPr>
            <w:tcW w:w="4141" w:type="dxa"/>
          </w:tcPr>
          <w:p w14:paraId="1660F21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kritere dhe kushte specifike për aktivizimin e mekanizmave të ndihmës administrative të parashikuara në nenet 102 deri në 108;</w:t>
            </w:r>
          </w:p>
        </w:tc>
        <w:tc>
          <w:tcPr>
            <w:tcW w:w="1350" w:type="dxa"/>
          </w:tcPr>
          <w:p w14:paraId="20331CC4" w14:textId="77777777" w:rsidR="00E62789" w:rsidRPr="00F52F10" w:rsidRDefault="00E62789" w:rsidP="00E62789">
            <w:pPr>
              <w:rPr>
                <w:rFonts w:ascii="Times New Roman" w:hAnsi="Times New Roman" w:cs="Times New Roman"/>
              </w:rPr>
            </w:pPr>
          </w:p>
        </w:tc>
        <w:tc>
          <w:tcPr>
            <w:tcW w:w="1615" w:type="dxa"/>
            <w:vMerge/>
          </w:tcPr>
          <w:p w14:paraId="63E35395" w14:textId="77777777" w:rsidR="00E62789" w:rsidRPr="00F52F10" w:rsidRDefault="00E62789" w:rsidP="00E62789">
            <w:pPr>
              <w:rPr>
                <w:rFonts w:ascii="Times New Roman" w:hAnsi="Times New Roman" w:cs="Times New Roman"/>
                <w:b/>
                <w:bCs/>
              </w:rPr>
            </w:pPr>
          </w:p>
        </w:tc>
        <w:tc>
          <w:tcPr>
            <w:tcW w:w="4589" w:type="dxa"/>
          </w:tcPr>
          <w:p w14:paraId="230A66CE"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6116A0FC" w14:textId="77777777" w:rsidR="00E62789" w:rsidRPr="00F52F10" w:rsidRDefault="00E62789" w:rsidP="00E62789">
            <w:pPr>
              <w:rPr>
                <w:rFonts w:ascii="Times New Roman" w:hAnsi="Times New Roman" w:cs="Times New Roman"/>
              </w:rPr>
            </w:pPr>
          </w:p>
        </w:tc>
        <w:tc>
          <w:tcPr>
            <w:tcW w:w="998" w:type="dxa"/>
          </w:tcPr>
          <w:p w14:paraId="3C2ACD9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F714DAD" w14:textId="77777777" w:rsidTr="00AC7A2D">
        <w:trPr>
          <w:gridAfter w:val="1"/>
          <w:wAfter w:w="8345" w:type="dxa"/>
          <w:trHeight w:val="355"/>
        </w:trPr>
        <w:tc>
          <w:tcPr>
            <w:tcW w:w="1884" w:type="dxa"/>
            <w:vMerge/>
          </w:tcPr>
          <w:p w14:paraId="687BAEFC" w14:textId="77777777" w:rsidR="00E62789" w:rsidRPr="00F52F10" w:rsidRDefault="00E62789" w:rsidP="00E62789">
            <w:pPr>
              <w:rPr>
                <w:rFonts w:ascii="Times New Roman" w:hAnsi="Times New Roman" w:cs="Times New Roman"/>
                <w:b/>
                <w:bCs/>
              </w:rPr>
            </w:pPr>
          </w:p>
        </w:tc>
        <w:tc>
          <w:tcPr>
            <w:tcW w:w="4141" w:type="dxa"/>
          </w:tcPr>
          <w:p w14:paraId="6BF4F25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rastet dhe kushtet kur kontrollet zyrtare për të verifikuar përputhshmërinë me kërkesat e mirëqenies së kafshëve mund të përfshijnë përdorimin e treguesve specifikë të mirëqenies së kafshëve bazuar në kritere të matshme të performancës, dhe hartimin e treguesve të tillë në bazë të provave shkencore dhe teknike.</w:t>
            </w:r>
          </w:p>
        </w:tc>
        <w:tc>
          <w:tcPr>
            <w:tcW w:w="1350" w:type="dxa"/>
          </w:tcPr>
          <w:p w14:paraId="2F01793A" w14:textId="77777777" w:rsidR="00E62789" w:rsidRPr="00F52F10" w:rsidRDefault="00E62789" w:rsidP="00E62789">
            <w:pPr>
              <w:rPr>
                <w:rFonts w:ascii="Times New Roman" w:hAnsi="Times New Roman" w:cs="Times New Roman"/>
              </w:rPr>
            </w:pPr>
          </w:p>
        </w:tc>
        <w:tc>
          <w:tcPr>
            <w:tcW w:w="1615" w:type="dxa"/>
            <w:vMerge/>
          </w:tcPr>
          <w:p w14:paraId="66947185" w14:textId="77777777" w:rsidR="00E62789" w:rsidRPr="00F52F10" w:rsidRDefault="00E62789" w:rsidP="00E62789">
            <w:pPr>
              <w:rPr>
                <w:rFonts w:ascii="Times New Roman" w:hAnsi="Times New Roman" w:cs="Times New Roman"/>
                <w:b/>
                <w:bCs/>
              </w:rPr>
            </w:pPr>
          </w:p>
        </w:tc>
        <w:tc>
          <w:tcPr>
            <w:tcW w:w="4589" w:type="dxa"/>
          </w:tcPr>
          <w:p w14:paraId="67D3F82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rastet dhe kushtet kur kontrollet zyrtare për të verifikuar përpuethshmërinë me kërkesat për mirëqenien e kafshëve mund të përfshijnë përdorimin e treguesve specifikë të mirëqenies së kafshëve bazuar në kritere të matshme të performancës dhe hartimin e treguesve të tillë mbi bazën e provave shkencore dhe teknike.</w:t>
            </w:r>
          </w:p>
          <w:p w14:paraId="49E394CF"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3AD09C3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005F412" w14:textId="77777777" w:rsidR="00E62789" w:rsidRPr="00F52F10" w:rsidRDefault="00E62789" w:rsidP="00E62789">
            <w:pPr>
              <w:rPr>
                <w:rFonts w:ascii="Times New Roman" w:hAnsi="Times New Roman" w:cs="Times New Roman"/>
              </w:rPr>
            </w:pPr>
          </w:p>
        </w:tc>
      </w:tr>
      <w:tr w:rsidR="00E62789" w:rsidRPr="00F52F10" w14:paraId="60385AA8" w14:textId="77777777" w:rsidTr="00AC7A2D">
        <w:trPr>
          <w:gridAfter w:val="1"/>
          <w:wAfter w:w="8345" w:type="dxa"/>
          <w:trHeight w:val="355"/>
        </w:trPr>
        <w:tc>
          <w:tcPr>
            <w:tcW w:w="1884" w:type="dxa"/>
            <w:vMerge/>
          </w:tcPr>
          <w:p w14:paraId="28BDB87F"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115BA10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9. Komisioni, me anë të akteve zbatuese, përcakton rregulla mbi rregullimet praktike uniforme mbi kontrollet zyrtare të kryera për të verifikuar përputhshmërinë me rregullat e Bashkimit të përmendura në pikën (f) të nenit 1(2) që përcaktojnë kërkesat për mirëqenien e kafshëve dhe mbi veprimet e ndërmarra nga autoritetet kompetente pas kontrolleve të tilla zyrtare, në lidhje me:</w:t>
            </w:r>
          </w:p>
        </w:tc>
        <w:tc>
          <w:tcPr>
            <w:tcW w:w="1350" w:type="dxa"/>
          </w:tcPr>
          <w:p w14:paraId="033D4890" w14:textId="77777777" w:rsidR="00E62789" w:rsidRPr="00F52F10" w:rsidRDefault="00E62789" w:rsidP="00E62789">
            <w:pPr>
              <w:rPr>
                <w:rFonts w:ascii="Times New Roman" w:hAnsi="Times New Roman" w:cs="Times New Roman"/>
              </w:rPr>
            </w:pPr>
          </w:p>
        </w:tc>
        <w:tc>
          <w:tcPr>
            <w:tcW w:w="1615" w:type="dxa"/>
            <w:vMerge/>
          </w:tcPr>
          <w:p w14:paraId="61156692" w14:textId="77777777" w:rsidR="00E62789" w:rsidRPr="00F52F10" w:rsidRDefault="00E62789" w:rsidP="00E62789">
            <w:pPr>
              <w:rPr>
                <w:rFonts w:ascii="Times New Roman" w:hAnsi="Times New Roman" w:cs="Times New Roman"/>
                <w:b/>
                <w:bCs/>
              </w:rPr>
            </w:pPr>
          </w:p>
        </w:tc>
        <w:tc>
          <w:tcPr>
            <w:tcW w:w="4589" w:type="dxa"/>
          </w:tcPr>
          <w:p w14:paraId="0D0CD9F8" w14:textId="4629DC0C"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9.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me udhëzim miraton rregullat për </w:t>
            </w:r>
            <w:r w:rsidR="00201A57" w:rsidRPr="00F52F10">
              <w:rPr>
                <w:rFonts w:ascii="Times New Roman" w:hAnsi="Times New Roman" w:cs="Times New Roman"/>
                <w:bCs/>
                <w:lang w:eastAsia="hr-HR" w:bidi="sq-AL"/>
              </w:rPr>
              <w:t xml:space="preserve">procedura </w:t>
            </w:r>
            <w:r w:rsidRPr="00F52F10">
              <w:rPr>
                <w:rFonts w:ascii="Times New Roman" w:hAnsi="Times New Roman" w:cs="Times New Roman"/>
                <w:bCs/>
                <w:lang w:eastAsia="hr-HR" w:bidi="sq-AL"/>
              </w:rPr>
              <w:t>praktike të unifikuara për kontrollet zyrtare që ndërmerren për të verifikuar përputhshmërinë me rregullat e parashikuara në shkronjën dh) të nenit 2 pika 2 të këtij ligji, që përcakton kërkesat për mirëqenien e kafshëve dhe veprimet e ndërmarra nga autoritetet kompetente pas kryerjes së kontrolleve zyrtare, në lidhje me:</w:t>
            </w:r>
          </w:p>
        </w:tc>
        <w:tc>
          <w:tcPr>
            <w:tcW w:w="1075" w:type="dxa"/>
            <w:gridSpan w:val="2"/>
          </w:tcPr>
          <w:p w14:paraId="4112AAE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43429E8" w14:textId="77777777" w:rsidR="00E62789" w:rsidRPr="00F52F10" w:rsidRDefault="00E62789" w:rsidP="00E62789">
            <w:pPr>
              <w:rPr>
                <w:rFonts w:ascii="Times New Roman" w:hAnsi="Times New Roman" w:cs="Times New Roman"/>
              </w:rPr>
            </w:pPr>
          </w:p>
        </w:tc>
      </w:tr>
      <w:tr w:rsidR="00E62789" w:rsidRPr="00F52F10" w14:paraId="655D1292" w14:textId="77777777" w:rsidTr="00AC7A2D">
        <w:trPr>
          <w:gridAfter w:val="1"/>
          <w:wAfter w:w="8345" w:type="dxa"/>
          <w:trHeight w:val="355"/>
        </w:trPr>
        <w:tc>
          <w:tcPr>
            <w:tcW w:w="1884" w:type="dxa"/>
            <w:vMerge/>
          </w:tcPr>
          <w:p w14:paraId="6CFAD3C4"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6D9B064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frekuencë minimale uniforme të kontrolleve të tilla zyrtare, kur një nivel minimal i kontrollit zyrtar është i nevojshëm për t'iu përgjigjur rrezikut të lidhur me lloje të </w:t>
            </w:r>
            <w:r w:rsidRPr="00F52F10">
              <w:rPr>
                <w:rFonts w:ascii="Times New Roman" w:hAnsi="Times New Roman" w:cs="Times New Roman"/>
                <w:bCs/>
                <w:lang w:eastAsia="hr-HR" w:bidi="sq-AL"/>
              </w:rPr>
              <w:lastRenderedPageBreak/>
              <w:t>ndryshme kafshësh dhe mjete transporti, dhe nevojës për të parandaluar praktikat jo-përputhëse dhe për të kufizuar vuajtjet e kafshëve; dhe</w:t>
            </w:r>
          </w:p>
        </w:tc>
        <w:tc>
          <w:tcPr>
            <w:tcW w:w="1350" w:type="dxa"/>
          </w:tcPr>
          <w:p w14:paraId="6F4BD5C9" w14:textId="77777777" w:rsidR="00E62789" w:rsidRPr="00F52F10" w:rsidRDefault="00E62789" w:rsidP="00E62789">
            <w:pPr>
              <w:rPr>
                <w:rFonts w:ascii="Times New Roman" w:hAnsi="Times New Roman" w:cs="Times New Roman"/>
              </w:rPr>
            </w:pPr>
          </w:p>
        </w:tc>
        <w:tc>
          <w:tcPr>
            <w:tcW w:w="1615" w:type="dxa"/>
            <w:vMerge/>
          </w:tcPr>
          <w:p w14:paraId="4B5568B2" w14:textId="77777777" w:rsidR="00E62789" w:rsidRPr="00F52F10" w:rsidRDefault="00E62789" w:rsidP="00E62789">
            <w:pPr>
              <w:rPr>
                <w:rFonts w:ascii="Times New Roman" w:hAnsi="Times New Roman" w:cs="Times New Roman"/>
                <w:b/>
                <w:bCs/>
              </w:rPr>
            </w:pPr>
          </w:p>
        </w:tc>
        <w:tc>
          <w:tcPr>
            <w:tcW w:w="4589" w:type="dxa"/>
          </w:tcPr>
          <w:p w14:paraId="269E451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frekuencën minimale të unifikuar të këtyre kontrolleve zyrtare, ku një nivel minimal i kontrollit zyrtar është i nevojshëm për t'iu përgjigjur riskut që lidhet me llojet e ndryshme të </w:t>
            </w:r>
            <w:r w:rsidRPr="00F52F10">
              <w:rPr>
                <w:rFonts w:ascii="Times New Roman" w:hAnsi="Times New Roman" w:cs="Times New Roman"/>
                <w:bCs/>
                <w:lang w:eastAsia="hr-HR" w:bidi="sq-AL"/>
              </w:rPr>
              <w:lastRenderedPageBreak/>
              <w:t>kafshëve dhe mjetet e transportit, dhe nevojën për të parandaluar praktikat e parregullta dhe për të kufizuar vuajtjet e kafshëve; dhe</w:t>
            </w:r>
          </w:p>
        </w:tc>
        <w:tc>
          <w:tcPr>
            <w:tcW w:w="1075" w:type="dxa"/>
            <w:gridSpan w:val="2"/>
          </w:tcPr>
          <w:p w14:paraId="20CC4CD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58AC4EEF" w14:textId="77777777" w:rsidR="00E62789" w:rsidRPr="00F52F10" w:rsidRDefault="00E62789" w:rsidP="00E62789">
            <w:pPr>
              <w:rPr>
                <w:rFonts w:ascii="Times New Roman" w:hAnsi="Times New Roman" w:cs="Times New Roman"/>
              </w:rPr>
            </w:pPr>
          </w:p>
        </w:tc>
      </w:tr>
      <w:tr w:rsidR="00E62789" w:rsidRPr="00F52F10" w14:paraId="3FEE7D4F" w14:textId="77777777" w:rsidTr="00AC7A2D">
        <w:trPr>
          <w:gridAfter w:val="1"/>
          <w:wAfter w:w="8345" w:type="dxa"/>
          <w:trHeight w:val="355"/>
        </w:trPr>
        <w:tc>
          <w:tcPr>
            <w:tcW w:w="1884" w:type="dxa"/>
            <w:vMerge/>
          </w:tcPr>
          <w:p w14:paraId="3E9E4C85"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59EA703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rregullimet praktike për mbajtjen e të dhënave me shkrim të kontrolleve zyrtare të kryera dhe periudhën e ruajtjes së tyre.</w:t>
            </w:r>
          </w:p>
          <w:p w14:paraId="11DFEF63"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56EF50AD" w14:textId="77777777" w:rsidR="00E62789" w:rsidRPr="00F52F10" w:rsidRDefault="00E62789" w:rsidP="00E62789">
            <w:pPr>
              <w:rPr>
                <w:rFonts w:ascii="Times New Roman" w:hAnsi="Times New Roman" w:cs="Times New Roman"/>
              </w:rPr>
            </w:pPr>
          </w:p>
        </w:tc>
        <w:tc>
          <w:tcPr>
            <w:tcW w:w="1615" w:type="dxa"/>
            <w:vMerge/>
          </w:tcPr>
          <w:p w14:paraId="35F6E107" w14:textId="77777777" w:rsidR="00E62789" w:rsidRPr="00F52F10" w:rsidRDefault="00E62789" w:rsidP="00E62789">
            <w:pPr>
              <w:rPr>
                <w:rFonts w:ascii="Times New Roman" w:hAnsi="Times New Roman" w:cs="Times New Roman"/>
                <w:b/>
                <w:bCs/>
              </w:rPr>
            </w:pPr>
          </w:p>
        </w:tc>
        <w:tc>
          <w:tcPr>
            <w:tcW w:w="4589" w:type="dxa"/>
          </w:tcPr>
          <w:p w14:paraId="5B239DC3"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b)</w:t>
            </w:r>
            <w:r w:rsidRPr="00F52F10">
              <w:rPr>
                <w:rFonts w:ascii="Times New Roman" w:hAnsi="Times New Roman" w:cs="Times New Roman"/>
              </w:rPr>
              <w:t xml:space="preserve"> </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masat praktike për mbajtjen e dokumentacionit të shkruar të kontrolleve zyrtare të kryera dhe kohëzgjatjen e ruajtjes së tyre.</w:t>
            </w:r>
          </w:p>
        </w:tc>
        <w:tc>
          <w:tcPr>
            <w:tcW w:w="1075" w:type="dxa"/>
            <w:gridSpan w:val="2"/>
          </w:tcPr>
          <w:p w14:paraId="006821F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5EC2905" w14:textId="77777777" w:rsidR="00E62789" w:rsidRPr="00F52F10" w:rsidRDefault="00E62789" w:rsidP="00E62789">
            <w:pPr>
              <w:rPr>
                <w:rFonts w:ascii="Times New Roman" w:hAnsi="Times New Roman" w:cs="Times New Roman"/>
              </w:rPr>
            </w:pPr>
          </w:p>
        </w:tc>
      </w:tr>
      <w:tr w:rsidR="00E62789" w:rsidRPr="00F52F10" w14:paraId="5387B4F4" w14:textId="77777777" w:rsidTr="00AC7A2D">
        <w:trPr>
          <w:gridAfter w:val="1"/>
          <w:wAfter w:w="8345" w:type="dxa"/>
          <w:trHeight w:val="355"/>
        </w:trPr>
        <w:tc>
          <w:tcPr>
            <w:tcW w:w="1884" w:type="dxa"/>
          </w:tcPr>
          <w:p w14:paraId="3B4A156B"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24247BE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26B2BC3E" w14:textId="77777777" w:rsidR="00E62789" w:rsidRPr="00F52F10" w:rsidRDefault="00E62789" w:rsidP="00E62789">
            <w:pPr>
              <w:rPr>
                <w:rFonts w:ascii="Times New Roman" w:hAnsi="Times New Roman" w:cs="Times New Roman"/>
              </w:rPr>
            </w:pPr>
          </w:p>
        </w:tc>
        <w:tc>
          <w:tcPr>
            <w:tcW w:w="1615" w:type="dxa"/>
          </w:tcPr>
          <w:p w14:paraId="31EC5025" w14:textId="77777777" w:rsidR="00E62789" w:rsidRPr="00F52F10" w:rsidRDefault="00E62789" w:rsidP="00E62789">
            <w:pPr>
              <w:rPr>
                <w:rFonts w:ascii="Times New Roman" w:hAnsi="Times New Roman" w:cs="Times New Roman"/>
                <w:b/>
                <w:bCs/>
              </w:rPr>
            </w:pPr>
          </w:p>
        </w:tc>
        <w:tc>
          <w:tcPr>
            <w:tcW w:w="4589" w:type="dxa"/>
          </w:tcPr>
          <w:p w14:paraId="51CB6911"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038A91EA" w14:textId="77777777" w:rsidR="00E62789" w:rsidRPr="00F52F10" w:rsidRDefault="00E62789" w:rsidP="00E62789">
            <w:pPr>
              <w:rPr>
                <w:rFonts w:ascii="Times New Roman" w:hAnsi="Times New Roman" w:cs="Times New Roman"/>
              </w:rPr>
            </w:pPr>
          </w:p>
        </w:tc>
        <w:tc>
          <w:tcPr>
            <w:tcW w:w="998" w:type="dxa"/>
          </w:tcPr>
          <w:p w14:paraId="760C5E3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E409835" w14:textId="77777777" w:rsidTr="00AC7A2D">
        <w:trPr>
          <w:gridAfter w:val="1"/>
          <w:wAfter w:w="8345" w:type="dxa"/>
          <w:trHeight w:val="355"/>
        </w:trPr>
        <w:tc>
          <w:tcPr>
            <w:tcW w:w="1884" w:type="dxa"/>
            <w:vMerge w:val="restart"/>
          </w:tcPr>
          <w:p w14:paraId="1835E56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22</w:t>
            </w:r>
          </w:p>
          <w:p w14:paraId="66AEAEC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mbi kontrollet zyrtare dhe për veprimet e ndërmarra nga autoritetet kompetente në lidhje me shëndetin e bimëve</w:t>
            </w:r>
          </w:p>
        </w:tc>
        <w:tc>
          <w:tcPr>
            <w:tcW w:w="4141" w:type="dxa"/>
          </w:tcPr>
          <w:p w14:paraId="56740CF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Kontrollet zyrtare për të verifikuar pajtueshmërinë me rregullat e përmendura në pikën (g) të nenit 1(2) përfshijnë kontrolle zyrtare mbi dëmtuesit, bimët, produktet bimore dhe objekte të tjera, si dhe mbi operatorët profesionistë dhe personat e tjerë që i nënshtrohen këtyre rregullave.</w:t>
            </w:r>
          </w:p>
        </w:tc>
        <w:tc>
          <w:tcPr>
            <w:tcW w:w="1350" w:type="dxa"/>
          </w:tcPr>
          <w:p w14:paraId="3D233A0D" w14:textId="77777777" w:rsidR="00E62789" w:rsidRPr="00F52F10" w:rsidRDefault="00E62789" w:rsidP="00E62789">
            <w:pPr>
              <w:rPr>
                <w:rFonts w:ascii="Times New Roman" w:hAnsi="Times New Roman" w:cs="Times New Roman"/>
              </w:rPr>
            </w:pPr>
          </w:p>
        </w:tc>
        <w:tc>
          <w:tcPr>
            <w:tcW w:w="1615" w:type="dxa"/>
            <w:vMerge w:val="restart"/>
          </w:tcPr>
          <w:p w14:paraId="0B76CD08" w14:textId="4EEBA455"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w:t>
            </w:r>
            <w:r w:rsidR="00201A57" w:rsidRPr="00F52F10">
              <w:rPr>
                <w:rFonts w:ascii="Times New Roman" w:hAnsi="Times New Roman" w:cs="Times New Roman"/>
                <w:b/>
                <w:bCs/>
              </w:rPr>
              <w:t>2</w:t>
            </w:r>
          </w:p>
          <w:p w14:paraId="67A46A3F" w14:textId="410C20E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Rregulla specifike për kontrollet zyrtare dhe për veprimet e ndërmarra nga </w:t>
            </w:r>
            <w:r w:rsidR="00201A57" w:rsidRPr="00F52F10">
              <w:t xml:space="preserve"> </w:t>
            </w:r>
            <w:r w:rsidR="00201A57" w:rsidRPr="00F52F10">
              <w:rPr>
                <w:rFonts w:ascii="Times New Roman" w:hAnsi="Times New Roman" w:cs="Times New Roman"/>
              </w:rPr>
              <w:t xml:space="preserve">autoritetet kompetente </w:t>
            </w:r>
            <w:r w:rsidRPr="00F52F10">
              <w:rPr>
                <w:rFonts w:ascii="Times New Roman" w:hAnsi="Times New Roman" w:cs="Times New Roman"/>
              </w:rPr>
              <w:t>në lidhje me shëndetin e bimëve</w:t>
            </w:r>
          </w:p>
        </w:tc>
        <w:tc>
          <w:tcPr>
            <w:tcW w:w="4589" w:type="dxa"/>
          </w:tcPr>
          <w:p w14:paraId="298CD18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bookmarkStart w:id="6" w:name="_Hlk123142354"/>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Kontrollet zyrtare për verifikimin e përputhshmërisë me rregullat e parashikuara në shkronjën e) të nenit 2, pika 2, të këtij ligji, përfshijnë kontrollet zyrtare ndaj dëmtuesve, bimëve, produkteve bimore dhe objekteve të tjera, si dhe ndaj operatorëve profesionistë dhe personave të tjerë që i nënshtrohen këtyre rregullave</w:t>
            </w:r>
            <w:bookmarkEnd w:id="6"/>
            <w:r w:rsidRPr="00F52F10">
              <w:rPr>
                <w:rFonts w:ascii="Times New Roman" w:hAnsi="Times New Roman" w:cs="Times New Roman"/>
                <w:bCs/>
                <w:lang w:eastAsia="hr-HR" w:bidi="sq-AL"/>
              </w:rPr>
              <w:t>.</w:t>
            </w:r>
          </w:p>
        </w:tc>
        <w:tc>
          <w:tcPr>
            <w:tcW w:w="1075" w:type="dxa"/>
            <w:gridSpan w:val="2"/>
          </w:tcPr>
          <w:p w14:paraId="1A4EC4F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AE715EA" w14:textId="77777777" w:rsidR="00E62789" w:rsidRPr="00F52F10" w:rsidRDefault="00E62789" w:rsidP="00E62789">
            <w:pPr>
              <w:rPr>
                <w:rFonts w:ascii="Times New Roman" w:hAnsi="Times New Roman" w:cs="Times New Roman"/>
              </w:rPr>
            </w:pPr>
          </w:p>
        </w:tc>
      </w:tr>
      <w:tr w:rsidR="00E62789" w:rsidRPr="00F52F10" w14:paraId="5253FCE5" w14:textId="77777777" w:rsidTr="00AC7A2D">
        <w:trPr>
          <w:gridAfter w:val="1"/>
          <w:wAfter w:w="8345" w:type="dxa"/>
          <w:trHeight w:val="355"/>
        </w:trPr>
        <w:tc>
          <w:tcPr>
            <w:tcW w:w="1884" w:type="dxa"/>
            <w:vMerge/>
          </w:tcPr>
          <w:p w14:paraId="3F1C202A" w14:textId="77777777" w:rsidR="00E62789" w:rsidRPr="00F52F10" w:rsidRDefault="00E62789" w:rsidP="00E62789">
            <w:pPr>
              <w:rPr>
                <w:rFonts w:ascii="Times New Roman" w:hAnsi="Times New Roman" w:cs="Times New Roman"/>
                <w:b/>
                <w:bCs/>
              </w:rPr>
            </w:pPr>
          </w:p>
        </w:tc>
        <w:tc>
          <w:tcPr>
            <w:tcW w:w="4141" w:type="dxa"/>
          </w:tcPr>
          <w:p w14:paraId="350ACF4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Komisioni është i autorizuar të miratojë akte të deleguara në përputhje me nenin 144 për të plotësuar këtë Rregullore duke përcaktuar rregulla për kryerjen e kontrolleve zyrtare mbi bimët, produktet bimore dhe objekte të tjera me qëllim verifikimin e përputhshmërisë me rregullat e Bashkimit të përmendura në pikën (g) të nenit 1(2) të zbatueshme për ato mallra dhe për veprimet e ndërmarra nga autoritetet kompetente pas kryerjes së këtyre kontrolleve zyrtare. Këto akte të deleguara do të përcaktojnë rregulla mbi:</w:t>
            </w:r>
          </w:p>
        </w:tc>
        <w:tc>
          <w:tcPr>
            <w:tcW w:w="1350" w:type="dxa"/>
          </w:tcPr>
          <w:p w14:paraId="7ABF102A" w14:textId="77777777" w:rsidR="00E62789" w:rsidRPr="00F52F10" w:rsidRDefault="00E62789" w:rsidP="00E62789">
            <w:pPr>
              <w:rPr>
                <w:rFonts w:ascii="Times New Roman" w:hAnsi="Times New Roman" w:cs="Times New Roman"/>
              </w:rPr>
            </w:pPr>
          </w:p>
        </w:tc>
        <w:tc>
          <w:tcPr>
            <w:tcW w:w="1615" w:type="dxa"/>
            <w:vMerge/>
          </w:tcPr>
          <w:p w14:paraId="0EDC03A3" w14:textId="77777777" w:rsidR="00E62789" w:rsidRPr="00F52F10" w:rsidRDefault="00E62789" w:rsidP="00E62789">
            <w:pPr>
              <w:rPr>
                <w:rFonts w:ascii="Times New Roman" w:hAnsi="Times New Roman" w:cs="Times New Roman"/>
                <w:b/>
                <w:bCs/>
              </w:rPr>
            </w:pPr>
          </w:p>
        </w:tc>
        <w:tc>
          <w:tcPr>
            <w:tcW w:w="4589" w:type="dxa"/>
          </w:tcPr>
          <w:p w14:paraId="298438BE" w14:textId="09571776"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me udhëzim miraton rregullat për kryerjen e kontrolleve zyrtare mbi bimët, produktet bimore dhe objektet e tjera për të verifikuar përputhshmërinë me rregullat e parashikuara në shkronjën e) të nenit 2 pika 2 të këtij ligji, i zbatueshëm për këto mallra dhe për veprimet e ndërmarra nga </w:t>
            </w:r>
            <w:r w:rsidR="00201A57" w:rsidRPr="00F52F10">
              <w:t xml:space="preserve"> </w:t>
            </w:r>
            <w:r w:rsidR="00201A57"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pas kryerjes së këtyre kontrolleve zyrtare. Këto udhëzime parashikojnë rregullat për:</w:t>
            </w:r>
          </w:p>
        </w:tc>
        <w:tc>
          <w:tcPr>
            <w:tcW w:w="1075" w:type="dxa"/>
            <w:gridSpan w:val="2"/>
          </w:tcPr>
          <w:p w14:paraId="5081912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5AABE52" w14:textId="77777777" w:rsidR="00E62789" w:rsidRPr="00F52F10" w:rsidRDefault="00E62789" w:rsidP="00E62789">
            <w:pPr>
              <w:rPr>
                <w:rFonts w:ascii="Times New Roman" w:hAnsi="Times New Roman" w:cs="Times New Roman"/>
              </w:rPr>
            </w:pPr>
          </w:p>
        </w:tc>
      </w:tr>
      <w:tr w:rsidR="00E62789" w:rsidRPr="00F52F10" w14:paraId="5F6DE573" w14:textId="77777777" w:rsidTr="00AC7A2D">
        <w:trPr>
          <w:gridAfter w:val="1"/>
          <w:wAfter w:w="8345" w:type="dxa"/>
          <w:trHeight w:val="355"/>
        </w:trPr>
        <w:tc>
          <w:tcPr>
            <w:tcW w:w="1884" w:type="dxa"/>
            <w:vMerge/>
          </w:tcPr>
          <w:p w14:paraId="7B19C45D" w14:textId="77777777" w:rsidR="00E62789" w:rsidRPr="00F52F10" w:rsidRDefault="00E62789" w:rsidP="00E62789">
            <w:pPr>
              <w:rPr>
                <w:rFonts w:ascii="Times New Roman" w:hAnsi="Times New Roman" w:cs="Times New Roman"/>
                <w:b/>
                <w:bCs/>
              </w:rPr>
            </w:pPr>
          </w:p>
        </w:tc>
        <w:tc>
          <w:tcPr>
            <w:tcW w:w="4141" w:type="dxa"/>
          </w:tcPr>
          <w:p w14:paraId="268F288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kërkesa specifike për kryerjen e kontrolleve të tilla zyrtare mbi hyrjen dhe lëvizjen në Bashkim të bimëve, produkteve bimore dhe objekteve të tjera të veçanta që i nënshtrohen rregullave të përmendura në pikën (g) të nenit 1(2), për t'iu përgjigjur rreziqeve dhe rreziqeve të njohura për shëndetin e bimëve në lidhje me bimë, produkte bimore dhe objekte të tjera specifike me një origjinë ose prejardhje të caktuar; dhe</w:t>
            </w:r>
          </w:p>
        </w:tc>
        <w:tc>
          <w:tcPr>
            <w:tcW w:w="1350" w:type="dxa"/>
          </w:tcPr>
          <w:p w14:paraId="5D13CAB1" w14:textId="77777777" w:rsidR="00E62789" w:rsidRPr="00F52F10" w:rsidRDefault="00E62789" w:rsidP="00E62789">
            <w:pPr>
              <w:rPr>
                <w:rFonts w:ascii="Times New Roman" w:hAnsi="Times New Roman" w:cs="Times New Roman"/>
              </w:rPr>
            </w:pPr>
          </w:p>
        </w:tc>
        <w:tc>
          <w:tcPr>
            <w:tcW w:w="1615" w:type="dxa"/>
            <w:vMerge/>
          </w:tcPr>
          <w:p w14:paraId="5B53D2D9" w14:textId="77777777" w:rsidR="00E62789" w:rsidRPr="00F52F10" w:rsidRDefault="00E62789" w:rsidP="00E62789">
            <w:pPr>
              <w:rPr>
                <w:rFonts w:ascii="Times New Roman" w:hAnsi="Times New Roman" w:cs="Times New Roman"/>
                <w:b/>
                <w:bCs/>
              </w:rPr>
            </w:pPr>
          </w:p>
        </w:tc>
        <w:tc>
          <w:tcPr>
            <w:tcW w:w="4589" w:type="dxa"/>
          </w:tcPr>
          <w:p w14:paraId="39CCB3E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kërkesat specifike për kryerjen e këtyre kontrolleve zyrtare për futjen dhe lëvizjen në territorin e Republikës së Shqipërisë të bimëve të veçanta, produkteve bimore dhe objekteve të tjera që i nënshtrohen rregullave të parashikuara në shkronjën e) të nenit 2, pika 2 të këtij ligj, për t'iu përgjigjur rreziqeve dhe risqeve të njohura për shëndetin e bimëve në lidhje me bimë të veçanta, produkte bimore dhe objekte të tjera me origjinë ose prejardhje të caktuar; dhe</w:t>
            </w:r>
          </w:p>
        </w:tc>
        <w:tc>
          <w:tcPr>
            <w:tcW w:w="1075" w:type="dxa"/>
            <w:gridSpan w:val="2"/>
          </w:tcPr>
          <w:p w14:paraId="7D1ECCC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1A20386" w14:textId="77777777" w:rsidR="00E62789" w:rsidRPr="00F52F10" w:rsidRDefault="00E62789" w:rsidP="00E62789">
            <w:pPr>
              <w:rPr>
                <w:rFonts w:ascii="Times New Roman" w:hAnsi="Times New Roman" w:cs="Times New Roman"/>
              </w:rPr>
            </w:pPr>
          </w:p>
        </w:tc>
      </w:tr>
      <w:tr w:rsidR="00E62789" w:rsidRPr="00F52F10" w14:paraId="1523539F" w14:textId="77777777" w:rsidTr="00AC7A2D">
        <w:trPr>
          <w:gridAfter w:val="1"/>
          <w:wAfter w:w="8345" w:type="dxa"/>
          <w:trHeight w:val="355"/>
        </w:trPr>
        <w:tc>
          <w:tcPr>
            <w:tcW w:w="1884" w:type="dxa"/>
            <w:vMerge/>
          </w:tcPr>
          <w:p w14:paraId="16084858" w14:textId="77777777" w:rsidR="00E62789" w:rsidRPr="00F52F10" w:rsidRDefault="00E62789" w:rsidP="00E62789">
            <w:pPr>
              <w:rPr>
                <w:rFonts w:ascii="Times New Roman" w:hAnsi="Times New Roman" w:cs="Times New Roman"/>
                <w:b/>
                <w:bCs/>
              </w:rPr>
            </w:pPr>
          </w:p>
        </w:tc>
        <w:tc>
          <w:tcPr>
            <w:tcW w:w="4141" w:type="dxa"/>
          </w:tcPr>
          <w:p w14:paraId="56CC0A1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rastet kur autoritetet kompetente në lidhje me mospërputhjet specifike duhet të marrin një ose më shumë nga masat e përmendura në nenet 137(2) dhe 138(2).</w:t>
            </w:r>
          </w:p>
        </w:tc>
        <w:tc>
          <w:tcPr>
            <w:tcW w:w="1350" w:type="dxa"/>
          </w:tcPr>
          <w:p w14:paraId="6CAC2869" w14:textId="77777777" w:rsidR="00E62789" w:rsidRPr="00F52F10" w:rsidRDefault="00E62789" w:rsidP="00E62789">
            <w:pPr>
              <w:rPr>
                <w:rFonts w:ascii="Times New Roman" w:hAnsi="Times New Roman" w:cs="Times New Roman"/>
              </w:rPr>
            </w:pPr>
          </w:p>
        </w:tc>
        <w:tc>
          <w:tcPr>
            <w:tcW w:w="1615" w:type="dxa"/>
            <w:vMerge/>
          </w:tcPr>
          <w:p w14:paraId="2397415A" w14:textId="77777777" w:rsidR="00E62789" w:rsidRPr="00F52F10" w:rsidRDefault="00E62789" w:rsidP="00E62789">
            <w:pPr>
              <w:rPr>
                <w:rFonts w:ascii="Times New Roman" w:hAnsi="Times New Roman" w:cs="Times New Roman"/>
                <w:b/>
                <w:bCs/>
              </w:rPr>
            </w:pPr>
          </w:p>
        </w:tc>
        <w:tc>
          <w:tcPr>
            <w:tcW w:w="4589" w:type="dxa"/>
          </w:tcPr>
          <w:p w14:paraId="7CB2E140" w14:textId="2CF8C9DF"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rastet kur </w:t>
            </w:r>
            <w:r w:rsidR="00201A57" w:rsidRPr="00F52F10">
              <w:t xml:space="preserve"> </w:t>
            </w:r>
            <w:r w:rsidR="00201A57"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 xml:space="preserve">në lidhje me mospërputhje specifike merr një ose më shumë nga masat e parashikuara në nenet </w:t>
            </w:r>
            <w:r w:rsidR="007D4CF7" w:rsidRPr="00F52F10">
              <w:rPr>
                <w:rFonts w:ascii="Times New Roman" w:hAnsi="Times New Roman" w:cs="Times New Roman"/>
                <w:bCs/>
                <w:lang w:eastAsia="hr-HR" w:bidi="sq-AL"/>
              </w:rPr>
              <w:t>1</w:t>
            </w:r>
            <w:r w:rsidR="00201A57" w:rsidRPr="00F52F10">
              <w:rPr>
                <w:rFonts w:ascii="Times New Roman" w:hAnsi="Times New Roman" w:cs="Times New Roman"/>
                <w:bCs/>
                <w:lang w:eastAsia="hr-HR" w:bidi="sq-AL"/>
              </w:rPr>
              <w:t>04</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 xml:space="preserve">pika 2 dhe </w:t>
            </w:r>
            <w:r w:rsidR="007D4CF7" w:rsidRPr="00F52F10">
              <w:rPr>
                <w:rFonts w:ascii="Times New Roman" w:hAnsi="Times New Roman" w:cs="Times New Roman"/>
                <w:bCs/>
                <w:lang w:eastAsia="hr-HR" w:bidi="sq-AL"/>
              </w:rPr>
              <w:t>1</w:t>
            </w:r>
            <w:r w:rsidR="00201A57" w:rsidRPr="00F52F10">
              <w:rPr>
                <w:rFonts w:ascii="Times New Roman" w:hAnsi="Times New Roman" w:cs="Times New Roman"/>
                <w:bCs/>
                <w:lang w:eastAsia="hr-HR" w:bidi="sq-AL"/>
              </w:rPr>
              <w:t>05</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pika 2 të këtij ligji;</w:t>
            </w:r>
          </w:p>
        </w:tc>
        <w:tc>
          <w:tcPr>
            <w:tcW w:w="1075" w:type="dxa"/>
            <w:gridSpan w:val="2"/>
          </w:tcPr>
          <w:p w14:paraId="75783FF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13BFB45" w14:textId="77777777" w:rsidR="00E62789" w:rsidRPr="00F52F10" w:rsidRDefault="00E62789" w:rsidP="00E62789">
            <w:pPr>
              <w:rPr>
                <w:rFonts w:ascii="Times New Roman" w:hAnsi="Times New Roman" w:cs="Times New Roman"/>
              </w:rPr>
            </w:pPr>
          </w:p>
        </w:tc>
      </w:tr>
      <w:tr w:rsidR="00E62789" w:rsidRPr="00F52F10" w14:paraId="665A9E7C" w14:textId="77777777" w:rsidTr="00AC7A2D">
        <w:trPr>
          <w:gridAfter w:val="1"/>
          <w:wAfter w:w="8345" w:type="dxa"/>
          <w:trHeight w:val="355"/>
        </w:trPr>
        <w:tc>
          <w:tcPr>
            <w:tcW w:w="1884" w:type="dxa"/>
            <w:vMerge/>
          </w:tcPr>
          <w:p w14:paraId="074BAE2B" w14:textId="77777777" w:rsidR="00E62789" w:rsidRPr="00F52F10" w:rsidRDefault="00E62789" w:rsidP="00E62789">
            <w:pPr>
              <w:rPr>
                <w:rFonts w:ascii="Times New Roman" w:hAnsi="Times New Roman" w:cs="Times New Roman"/>
                <w:b/>
                <w:bCs/>
              </w:rPr>
            </w:pPr>
          </w:p>
        </w:tc>
        <w:tc>
          <w:tcPr>
            <w:tcW w:w="4141" w:type="dxa"/>
          </w:tcPr>
          <w:p w14:paraId="7D654BF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Komisioni, me anë të akteve zbatuese, përcakton rregulla mbi rregullimet praktike uniforme për kryerjen e kontrolleve zyrtare mbi bimët, produktet bimore dhe objektet e tjera me qëllim verifikimin e përputhshmërisë me rregullat e Bashkimit të përmendura në pikën (g) të nenit 1(2) të zbatueshme për ato mallra dhe për veprimet e ndërmarra nga autoritetet kompetente pas kontrolleve të tilla zyrtare mbi:</w:t>
            </w:r>
          </w:p>
        </w:tc>
        <w:tc>
          <w:tcPr>
            <w:tcW w:w="1350" w:type="dxa"/>
          </w:tcPr>
          <w:p w14:paraId="321FF9E1" w14:textId="77777777" w:rsidR="00E62789" w:rsidRPr="00F52F10" w:rsidRDefault="00E62789" w:rsidP="00E62789">
            <w:pPr>
              <w:rPr>
                <w:rFonts w:ascii="Times New Roman" w:hAnsi="Times New Roman" w:cs="Times New Roman"/>
              </w:rPr>
            </w:pPr>
          </w:p>
        </w:tc>
        <w:tc>
          <w:tcPr>
            <w:tcW w:w="1615" w:type="dxa"/>
            <w:vMerge/>
          </w:tcPr>
          <w:p w14:paraId="0FC1FA98" w14:textId="77777777" w:rsidR="00E62789" w:rsidRPr="00F52F10" w:rsidRDefault="00E62789" w:rsidP="00E62789">
            <w:pPr>
              <w:rPr>
                <w:rFonts w:ascii="Times New Roman" w:hAnsi="Times New Roman" w:cs="Times New Roman"/>
                <w:b/>
                <w:bCs/>
              </w:rPr>
            </w:pPr>
          </w:p>
        </w:tc>
        <w:tc>
          <w:tcPr>
            <w:tcW w:w="4589" w:type="dxa"/>
          </w:tcPr>
          <w:p w14:paraId="1FB74222" w14:textId="5F6549C6"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me udhëzim miraton rregullat për masa praktike të unifikuara për kryerjen e kontrolleve zyrtare mbi bimët, produktet bimore dhe objektet e tjera për të verifikuar përputhshmërinë e rregullave të parashikuar në shkronjën e) të nenit 2, pika 2 të këtij ligji, të zbatueshme për këto mallra dhe për veprimet e ndërmarra nga </w:t>
            </w:r>
            <w:r w:rsidR="00201A57" w:rsidRPr="00F52F10">
              <w:t xml:space="preserve"> </w:t>
            </w:r>
            <w:r w:rsidR="00201A57"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pas kryerjes së kontrolleve të tilla zyrtare në lidhje me:</w:t>
            </w:r>
          </w:p>
        </w:tc>
        <w:tc>
          <w:tcPr>
            <w:tcW w:w="1075" w:type="dxa"/>
            <w:gridSpan w:val="2"/>
          </w:tcPr>
          <w:p w14:paraId="5470CC9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664DC0D" w14:textId="77777777" w:rsidR="00E62789" w:rsidRPr="00F52F10" w:rsidRDefault="00E62789" w:rsidP="00E62789">
            <w:pPr>
              <w:rPr>
                <w:rFonts w:ascii="Times New Roman" w:hAnsi="Times New Roman" w:cs="Times New Roman"/>
              </w:rPr>
            </w:pPr>
          </w:p>
        </w:tc>
      </w:tr>
      <w:tr w:rsidR="00E62789" w:rsidRPr="00F52F10" w14:paraId="5499F557" w14:textId="77777777" w:rsidTr="00AC7A2D">
        <w:trPr>
          <w:gridAfter w:val="1"/>
          <w:wAfter w:w="8345" w:type="dxa"/>
          <w:trHeight w:val="355"/>
        </w:trPr>
        <w:tc>
          <w:tcPr>
            <w:tcW w:w="1884" w:type="dxa"/>
            <w:vMerge/>
          </w:tcPr>
          <w:p w14:paraId="3D7EEAFD" w14:textId="77777777" w:rsidR="00E62789" w:rsidRPr="00F52F10" w:rsidRDefault="00E62789" w:rsidP="00E62789">
            <w:pPr>
              <w:rPr>
                <w:rFonts w:ascii="Times New Roman" w:hAnsi="Times New Roman" w:cs="Times New Roman"/>
                <w:b/>
                <w:bCs/>
              </w:rPr>
            </w:pPr>
          </w:p>
        </w:tc>
        <w:tc>
          <w:tcPr>
            <w:tcW w:w="4141" w:type="dxa"/>
          </w:tcPr>
          <w:p w14:paraId="4909D3F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frekuencë minimale uniforme e kontrolleve të tilla zyrtare, kur një nivel minimal i kontrollit zyrtar është i nevojshëm për t'iu përgjigjur rreziqeve dhe rreziqeve të njohura uniforme për shëndetin e bimëve në lidhje me bimë specifike, produkte bimore dhe objekte të tjera me një origjinë ose prejardhje të caktuar;</w:t>
            </w:r>
          </w:p>
        </w:tc>
        <w:tc>
          <w:tcPr>
            <w:tcW w:w="1350" w:type="dxa"/>
          </w:tcPr>
          <w:p w14:paraId="19164FDA" w14:textId="77777777" w:rsidR="00E62789" w:rsidRPr="00F52F10" w:rsidRDefault="00E62789" w:rsidP="00E62789">
            <w:pPr>
              <w:rPr>
                <w:rFonts w:ascii="Times New Roman" w:hAnsi="Times New Roman" w:cs="Times New Roman"/>
              </w:rPr>
            </w:pPr>
          </w:p>
        </w:tc>
        <w:tc>
          <w:tcPr>
            <w:tcW w:w="1615" w:type="dxa"/>
            <w:vMerge/>
          </w:tcPr>
          <w:p w14:paraId="080227DB" w14:textId="77777777" w:rsidR="00E62789" w:rsidRPr="00F52F10" w:rsidRDefault="00E62789" w:rsidP="00E62789">
            <w:pPr>
              <w:rPr>
                <w:rFonts w:ascii="Times New Roman" w:hAnsi="Times New Roman" w:cs="Times New Roman"/>
                <w:b/>
                <w:bCs/>
              </w:rPr>
            </w:pPr>
          </w:p>
        </w:tc>
        <w:tc>
          <w:tcPr>
            <w:tcW w:w="4589" w:type="dxa"/>
          </w:tcPr>
          <w:p w14:paraId="55BF9EE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frekuencën minimale të unifikuar të këtyre kontrolleve zyrtare, ku një nivel minimal i kontrollit zyrtar është i nevojshëm për t'iu përgjigjur rreziqeve dhe risqeve uniforme të njohura për shëndetin e bimëve në lidhje me bimë specifike, produktet bimore dhe objektet e tjera me origjinë ose prejardhje të caktuar;</w:t>
            </w:r>
          </w:p>
        </w:tc>
        <w:tc>
          <w:tcPr>
            <w:tcW w:w="1075" w:type="dxa"/>
            <w:gridSpan w:val="2"/>
          </w:tcPr>
          <w:p w14:paraId="333ED88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D06AFFB" w14:textId="77777777" w:rsidR="00E62789" w:rsidRPr="00F52F10" w:rsidRDefault="00E62789" w:rsidP="00E62789">
            <w:pPr>
              <w:rPr>
                <w:rFonts w:ascii="Times New Roman" w:hAnsi="Times New Roman" w:cs="Times New Roman"/>
              </w:rPr>
            </w:pPr>
          </w:p>
        </w:tc>
      </w:tr>
      <w:tr w:rsidR="00E62789" w:rsidRPr="00F52F10" w14:paraId="0D4E6200" w14:textId="77777777" w:rsidTr="00AC7A2D">
        <w:trPr>
          <w:gridAfter w:val="1"/>
          <w:wAfter w:w="8345" w:type="dxa"/>
          <w:trHeight w:val="355"/>
        </w:trPr>
        <w:tc>
          <w:tcPr>
            <w:tcW w:w="1884" w:type="dxa"/>
            <w:vMerge/>
          </w:tcPr>
          <w:p w14:paraId="3165FD8C" w14:textId="77777777" w:rsidR="00E62789" w:rsidRPr="00F52F10" w:rsidRDefault="00E62789" w:rsidP="00E62789">
            <w:pPr>
              <w:rPr>
                <w:rFonts w:ascii="Times New Roman" w:hAnsi="Times New Roman" w:cs="Times New Roman"/>
                <w:b/>
                <w:bCs/>
              </w:rPr>
            </w:pPr>
          </w:p>
        </w:tc>
        <w:tc>
          <w:tcPr>
            <w:tcW w:w="4141" w:type="dxa"/>
          </w:tcPr>
          <w:p w14:paraId="30BCAFC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frekuencën uniforme të kontrolleve zyrtare të kryera nga autoritetet kompetente mbi operatorët e autorizuar për të lëshuar pasaporta bimore në përputhje me nenin 84(1) të Rregullores (BE) 2016/2031, duke marrë parasysh nëse këta operatorë kanë zbatuar një plan menaxhimi të rrezikut nga dëmtuesit, siç përmendet në nenin 91 të asaj Rregulloreje, për bimët, produktet bimore dhe objektet e tjera që ata prodhojnë;</w:t>
            </w:r>
          </w:p>
        </w:tc>
        <w:tc>
          <w:tcPr>
            <w:tcW w:w="1350" w:type="dxa"/>
          </w:tcPr>
          <w:p w14:paraId="51AFA5C1" w14:textId="77777777" w:rsidR="00E62789" w:rsidRPr="00F52F10" w:rsidRDefault="00E62789" w:rsidP="00E62789">
            <w:pPr>
              <w:rPr>
                <w:rFonts w:ascii="Times New Roman" w:hAnsi="Times New Roman" w:cs="Times New Roman"/>
              </w:rPr>
            </w:pPr>
          </w:p>
        </w:tc>
        <w:tc>
          <w:tcPr>
            <w:tcW w:w="1615" w:type="dxa"/>
            <w:vMerge/>
          </w:tcPr>
          <w:p w14:paraId="5A76B5C1" w14:textId="77777777" w:rsidR="00E62789" w:rsidRPr="00F52F10" w:rsidRDefault="00E62789" w:rsidP="00E62789">
            <w:pPr>
              <w:rPr>
                <w:rFonts w:ascii="Times New Roman" w:hAnsi="Times New Roman" w:cs="Times New Roman"/>
                <w:b/>
                <w:bCs/>
              </w:rPr>
            </w:pPr>
          </w:p>
        </w:tc>
        <w:tc>
          <w:tcPr>
            <w:tcW w:w="4589" w:type="dxa"/>
          </w:tcPr>
          <w:p w14:paraId="17278262" w14:textId="4BCC21FF"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frekuencën e unifikuar të kontrolleve zyrtare të kryera nga </w:t>
            </w:r>
            <w:r w:rsidR="00687C65" w:rsidRPr="00F52F10">
              <w:t xml:space="preserve"> </w:t>
            </w:r>
            <w:r w:rsidR="00687C65"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për operatorët e miratuar për lëshimin e pasaportave bimore në përputhje me pikën 1, të nenit 85, të Ligjit Nr. 40/2025 “Për Shëndetin e Bimëve”, nëse këta operatorë kanë zbatuar një plan për menaxhimin e riskut nga dëmtuesit sikurse parashikohet në nenin 92 të Ligjit Nr. 40/2025, për bimët, produktet bimore dhe objektet e tjera të prodhuara nga ato;</w:t>
            </w:r>
          </w:p>
        </w:tc>
        <w:tc>
          <w:tcPr>
            <w:tcW w:w="1075" w:type="dxa"/>
            <w:gridSpan w:val="2"/>
          </w:tcPr>
          <w:p w14:paraId="61C1B83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FC46B1F" w14:textId="77777777" w:rsidR="00E62789" w:rsidRPr="00F52F10" w:rsidRDefault="00E62789" w:rsidP="00E62789">
            <w:pPr>
              <w:rPr>
                <w:rFonts w:ascii="Times New Roman" w:hAnsi="Times New Roman" w:cs="Times New Roman"/>
              </w:rPr>
            </w:pPr>
          </w:p>
        </w:tc>
      </w:tr>
      <w:tr w:rsidR="00E62789" w:rsidRPr="00F52F10" w14:paraId="683D0C4E" w14:textId="77777777" w:rsidTr="00AC7A2D">
        <w:trPr>
          <w:gridAfter w:val="1"/>
          <w:wAfter w:w="8345" w:type="dxa"/>
          <w:trHeight w:val="355"/>
        </w:trPr>
        <w:tc>
          <w:tcPr>
            <w:tcW w:w="1884" w:type="dxa"/>
            <w:vMerge/>
          </w:tcPr>
          <w:p w14:paraId="13125665" w14:textId="77777777" w:rsidR="00E62789" w:rsidRPr="00F52F10" w:rsidRDefault="00E62789" w:rsidP="00E62789">
            <w:pPr>
              <w:rPr>
                <w:rFonts w:ascii="Times New Roman" w:hAnsi="Times New Roman" w:cs="Times New Roman"/>
                <w:b/>
                <w:bCs/>
              </w:rPr>
            </w:pPr>
          </w:p>
        </w:tc>
        <w:tc>
          <w:tcPr>
            <w:tcW w:w="4141" w:type="dxa"/>
          </w:tcPr>
          <w:p w14:paraId="4189239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frekuencë uniforme të kontrolleve zyrtare të kryera nga autoritetet kompetente mbi operatorët e autorizuar për të aplikuar markën e përmendur në nenin 96(1) të Rregullores (BE) 2016/2031 ose për të lëshuar vërtetimin zyrtar të përmendur në pikën (a) të nenit 99(2) të asaj Rregulloreje.</w:t>
            </w:r>
          </w:p>
          <w:p w14:paraId="4527ACA7"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1E17571D" w14:textId="77777777" w:rsidR="00E62789" w:rsidRPr="00F52F10" w:rsidRDefault="00E62789" w:rsidP="00E62789">
            <w:pPr>
              <w:rPr>
                <w:rFonts w:ascii="Times New Roman" w:hAnsi="Times New Roman" w:cs="Times New Roman"/>
              </w:rPr>
            </w:pPr>
          </w:p>
        </w:tc>
        <w:tc>
          <w:tcPr>
            <w:tcW w:w="1615" w:type="dxa"/>
            <w:vMerge/>
          </w:tcPr>
          <w:p w14:paraId="0075C237" w14:textId="77777777" w:rsidR="00E62789" w:rsidRPr="00F52F10" w:rsidRDefault="00E62789" w:rsidP="00E62789">
            <w:pPr>
              <w:rPr>
                <w:rFonts w:ascii="Times New Roman" w:hAnsi="Times New Roman" w:cs="Times New Roman"/>
                <w:b/>
                <w:bCs/>
              </w:rPr>
            </w:pPr>
          </w:p>
        </w:tc>
        <w:tc>
          <w:tcPr>
            <w:tcW w:w="4589" w:type="dxa"/>
          </w:tcPr>
          <w:p w14:paraId="40A860D1" w14:textId="683BACA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frekuencën e unifikuar të kontrolleve zyrtare të kryera nga</w:t>
            </w:r>
            <w:r w:rsidR="00687C65" w:rsidRPr="00F52F10">
              <w:rPr>
                <w:rFonts w:ascii="Times New Roman" w:hAnsi="Times New Roman" w:cs="Times New Roman"/>
              </w:rPr>
              <w:t xml:space="preserve"> autoritetet kompetente </w:t>
            </w:r>
            <w:r w:rsidRPr="00F52F10">
              <w:rPr>
                <w:rFonts w:ascii="Times New Roman" w:hAnsi="Times New Roman" w:cs="Times New Roman"/>
              </w:rPr>
              <w:t>ndaj operatorëve të miratuar për të vendosur shenjën identifikuese në përputhje me pikën 1 të nenit 97 të Ligjit Nr. 40/2025 “Për Shëndetin e Bimëve” ose për të lëshuar vërtetimin zyrtar sipas kërkesave të parashikuara në pikën 2, të nenit 100, të Ligjit Nr. 40/2025.</w:t>
            </w:r>
          </w:p>
        </w:tc>
        <w:tc>
          <w:tcPr>
            <w:tcW w:w="1075" w:type="dxa"/>
            <w:gridSpan w:val="2"/>
          </w:tcPr>
          <w:p w14:paraId="16970B8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BA29BBA" w14:textId="77777777" w:rsidR="00E62789" w:rsidRPr="00F52F10" w:rsidRDefault="00E62789" w:rsidP="00E62789">
            <w:pPr>
              <w:rPr>
                <w:rFonts w:ascii="Times New Roman" w:hAnsi="Times New Roman" w:cs="Times New Roman"/>
              </w:rPr>
            </w:pPr>
          </w:p>
        </w:tc>
      </w:tr>
      <w:tr w:rsidR="00E62789" w:rsidRPr="00F52F10" w14:paraId="11E553F3" w14:textId="77777777" w:rsidTr="00AC7A2D">
        <w:trPr>
          <w:gridAfter w:val="1"/>
          <w:wAfter w:w="8345" w:type="dxa"/>
          <w:trHeight w:val="355"/>
        </w:trPr>
        <w:tc>
          <w:tcPr>
            <w:tcW w:w="1884" w:type="dxa"/>
            <w:vMerge/>
          </w:tcPr>
          <w:p w14:paraId="090DEF18" w14:textId="77777777" w:rsidR="00E62789" w:rsidRPr="00F52F10" w:rsidRDefault="00E62789" w:rsidP="00E62789">
            <w:pPr>
              <w:rPr>
                <w:rFonts w:ascii="Times New Roman" w:hAnsi="Times New Roman" w:cs="Times New Roman"/>
                <w:b/>
                <w:bCs/>
              </w:rPr>
            </w:pPr>
          </w:p>
        </w:tc>
        <w:tc>
          <w:tcPr>
            <w:tcW w:w="4141" w:type="dxa"/>
          </w:tcPr>
          <w:p w14:paraId="769A2EA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13FBB833" w14:textId="77777777" w:rsidR="00E62789" w:rsidRPr="00F52F10" w:rsidRDefault="00E62789" w:rsidP="00E62789">
            <w:pPr>
              <w:rPr>
                <w:rFonts w:ascii="Times New Roman" w:hAnsi="Times New Roman" w:cs="Times New Roman"/>
              </w:rPr>
            </w:pPr>
          </w:p>
        </w:tc>
        <w:tc>
          <w:tcPr>
            <w:tcW w:w="1615" w:type="dxa"/>
            <w:vMerge/>
          </w:tcPr>
          <w:p w14:paraId="3AD62A9C" w14:textId="77777777" w:rsidR="00E62789" w:rsidRPr="00F52F10" w:rsidRDefault="00E62789" w:rsidP="00E62789">
            <w:pPr>
              <w:rPr>
                <w:rFonts w:ascii="Times New Roman" w:hAnsi="Times New Roman" w:cs="Times New Roman"/>
                <w:b/>
                <w:bCs/>
              </w:rPr>
            </w:pPr>
          </w:p>
        </w:tc>
        <w:tc>
          <w:tcPr>
            <w:tcW w:w="4589" w:type="dxa"/>
          </w:tcPr>
          <w:p w14:paraId="452D7159"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7B623287" w14:textId="77777777" w:rsidR="00E62789" w:rsidRPr="00F52F10" w:rsidRDefault="00E62789" w:rsidP="00E62789">
            <w:pPr>
              <w:rPr>
                <w:rFonts w:ascii="Times New Roman" w:hAnsi="Times New Roman" w:cs="Times New Roman"/>
              </w:rPr>
            </w:pPr>
          </w:p>
        </w:tc>
        <w:tc>
          <w:tcPr>
            <w:tcW w:w="998" w:type="dxa"/>
          </w:tcPr>
          <w:p w14:paraId="0139650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E3B26D2" w14:textId="77777777" w:rsidTr="00AC7A2D">
        <w:trPr>
          <w:gridAfter w:val="1"/>
          <w:wAfter w:w="8345" w:type="dxa"/>
          <w:trHeight w:val="355"/>
        </w:trPr>
        <w:tc>
          <w:tcPr>
            <w:tcW w:w="1884" w:type="dxa"/>
            <w:vMerge/>
          </w:tcPr>
          <w:p w14:paraId="25D250AB"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106D88B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Për qëllimet e nenit 30, lejohet delegimi i disa detyrave të kontrollit zyrtar, të përmendura në këtë nen, te një ose më shumë persona fizikë.</w:t>
            </w:r>
          </w:p>
        </w:tc>
        <w:tc>
          <w:tcPr>
            <w:tcW w:w="1350" w:type="dxa"/>
          </w:tcPr>
          <w:p w14:paraId="5523062C" w14:textId="77777777" w:rsidR="00E62789" w:rsidRPr="00F52F10" w:rsidRDefault="00E62789" w:rsidP="00E62789">
            <w:pPr>
              <w:rPr>
                <w:rFonts w:ascii="Times New Roman" w:hAnsi="Times New Roman" w:cs="Times New Roman"/>
              </w:rPr>
            </w:pPr>
          </w:p>
        </w:tc>
        <w:tc>
          <w:tcPr>
            <w:tcW w:w="1615" w:type="dxa"/>
            <w:vMerge/>
          </w:tcPr>
          <w:p w14:paraId="3BB0A9D4" w14:textId="77777777" w:rsidR="00E62789" w:rsidRPr="00F52F10" w:rsidRDefault="00E62789" w:rsidP="00E62789">
            <w:pPr>
              <w:rPr>
                <w:rFonts w:ascii="Times New Roman" w:hAnsi="Times New Roman" w:cs="Times New Roman"/>
                <w:b/>
                <w:bCs/>
              </w:rPr>
            </w:pPr>
          </w:p>
        </w:tc>
        <w:tc>
          <w:tcPr>
            <w:tcW w:w="4589" w:type="dxa"/>
          </w:tcPr>
          <w:p w14:paraId="036FF21A" w14:textId="545B7861"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Në përputhje me nenin </w:t>
            </w:r>
            <w:r w:rsidR="00687C65" w:rsidRPr="00F52F10">
              <w:rPr>
                <w:rFonts w:ascii="Times New Roman" w:hAnsi="Times New Roman" w:cs="Times New Roman"/>
                <w:bCs/>
                <w:lang w:eastAsia="hr-HR" w:bidi="sq-AL"/>
              </w:rPr>
              <w:t>30</w:t>
            </w:r>
            <w:r w:rsidRPr="00F52F10">
              <w:rPr>
                <w:rFonts w:ascii="Times New Roman" w:hAnsi="Times New Roman" w:cs="Times New Roman"/>
                <w:bCs/>
                <w:lang w:eastAsia="hr-HR" w:bidi="sq-AL"/>
              </w:rPr>
              <w:t xml:space="preserve"> të këtij ligji, lejohet delegimi i disa detyrave të kontrollit zyrtar të përcaktuara në këtë nen një ose më shumë personave fizikë.</w:t>
            </w:r>
          </w:p>
        </w:tc>
        <w:tc>
          <w:tcPr>
            <w:tcW w:w="1075" w:type="dxa"/>
            <w:gridSpan w:val="2"/>
          </w:tcPr>
          <w:p w14:paraId="78A778E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BD53ABC" w14:textId="77777777" w:rsidR="00E62789" w:rsidRPr="00F52F10" w:rsidRDefault="00E62789" w:rsidP="00E62789">
            <w:pPr>
              <w:rPr>
                <w:rFonts w:ascii="Times New Roman" w:hAnsi="Times New Roman" w:cs="Times New Roman"/>
              </w:rPr>
            </w:pPr>
          </w:p>
        </w:tc>
      </w:tr>
      <w:tr w:rsidR="00E62789" w:rsidRPr="00F52F10" w14:paraId="553EB448" w14:textId="77777777" w:rsidTr="00AC7A2D">
        <w:trPr>
          <w:gridAfter w:val="1"/>
          <w:wAfter w:w="8345" w:type="dxa"/>
          <w:trHeight w:val="355"/>
        </w:trPr>
        <w:tc>
          <w:tcPr>
            <w:tcW w:w="1884" w:type="dxa"/>
            <w:vMerge w:val="restart"/>
          </w:tcPr>
          <w:p w14:paraId="4E4D2F0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23</w:t>
            </w:r>
          </w:p>
          <w:p w14:paraId="021269E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Rregulla specifike mbi kontrollet zyrtare dhe për veprimet e ndërmarra nga autoritetet kompetente në </w:t>
            </w:r>
            <w:r w:rsidRPr="00F52F10">
              <w:rPr>
                <w:rFonts w:ascii="Times New Roman" w:hAnsi="Times New Roman" w:cs="Times New Roman"/>
              </w:rPr>
              <w:lastRenderedPageBreak/>
              <w:t>lidhje me OMGJ-të për qëllime të prodhimit të ushqimit dhe ushqimit për kafshë dhe ushqimit dhe ushqimit për kafshë të modifikuar gjenetikisht</w:t>
            </w:r>
          </w:p>
        </w:tc>
        <w:tc>
          <w:tcPr>
            <w:tcW w:w="4141" w:type="dxa"/>
          </w:tcPr>
          <w:p w14:paraId="1776740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lastRenderedPageBreak/>
              <w:t xml:space="preserve">1. Kontrollet zyrtare për të verifikuar përputhshmërinë me rregullat e përmendura në pikat (a), (b) dhe (c) të nenit 1(2) përfshijnë kontrollet zyrtare mbi OMGJ-të për qëllime të prodhimit të ushqimit dhe ushqimit për kafshët dhe mbi ushqimin dhe ushqimin e modifikuar gjenetikisht për kafshët, të kryera në të gjitha fazat përkatëse të prodhimit, </w:t>
            </w:r>
            <w:r w:rsidRPr="00F52F10">
              <w:rPr>
                <w:rFonts w:ascii="Times New Roman" w:hAnsi="Times New Roman" w:cs="Times New Roman"/>
                <w:bCs/>
                <w:lang w:eastAsia="hr-HR" w:bidi="sq-AL"/>
              </w:rPr>
              <w:lastRenderedPageBreak/>
              <w:t>përpunimit dhe shpërndarjes përgjatë zinxhirit agro-ushqimor.</w:t>
            </w:r>
          </w:p>
          <w:p w14:paraId="364DFC99"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68E05212" w14:textId="77777777" w:rsidR="00E62789" w:rsidRPr="00F52F10" w:rsidRDefault="00E62789" w:rsidP="00E62789">
            <w:pPr>
              <w:rPr>
                <w:rFonts w:ascii="Times New Roman" w:hAnsi="Times New Roman" w:cs="Times New Roman"/>
              </w:rPr>
            </w:pPr>
          </w:p>
        </w:tc>
        <w:tc>
          <w:tcPr>
            <w:tcW w:w="1615" w:type="dxa"/>
            <w:vMerge w:val="restart"/>
          </w:tcPr>
          <w:p w14:paraId="00B96A3D" w14:textId="542608CA"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w:t>
            </w:r>
            <w:r w:rsidR="008E5E26" w:rsidRPr="00F52F10">
              <w:rPr>
                <w:rFonts w:ascii="Times New Roman" w:hAnsi="Times New Roman" w:cs="Times New Roman"/>
                <w:b/>
                <w:bCs/>
              </w:rPr>
              <w:t>3</w:t>
            </w:r>
          </w:p>
          <w:p w14:paraId="642D56A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Rregulla specifike të kontrolleve zyrtare dhe veprimeve që merren në lidhje me </w:t>
            </w:r>
            <w:r w:rsidRPr="00F52F10">
              <w:rPr>
                <w:rFonts w:ascii="Times New Roman" w:hAnsi="Times New Roman" w:cs="Times New Roman"/>
              </w:rPr>
              <w:lastRenderedPageBreak/>
              <w:t>organizmat e modifikuar gjenetikisht (OMGJ) për qëllime të prodhimit të ushqimit dhe ushqimit për kafshë si dhe ushqimit dhe ushqimit për kafshë të modifikuar gjenetikisht</w:t>
            </w:r>
          </w:p>
        </w:tc>
        <w:tc>
          <w:tcPr>
            <w:tcW w:w="4589" w:type="dxa"/>
          </w:tcPr>
          <w:p w14:paraId="3A61991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lastRenderedPageBreak/>
              <w:t xml:space="preserve">1.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Kontrollet zyrtare për verifikimin e përputhshmërisë me rregullat e parashikuara në shkronjat a), b) dhe c) të nenit 2 pika 2, të këtij ligji, përfshijnë kontrollet zyrtare ndaj OMGJ, për qëllime të prodhimit të ushqimit dhe ushqimit për kafshë dhe mbi ushqimin dhe ushqimin për kafshë të modifikuar gjenetikisht të kryera në të gjitha </w:t>
            </w:r>
            <w:r w:rsidRPr="00F52F10">
              <w:rPr>
                <w:rFonts w:ascii="Times New Roman" w:hAnsi="Times New Roman" w:cs="Times New Roman"/>
                <w:bCs/>
                <w:lang w:eastAsia="hr-HR" w:bidi="sq-AL"/>
              </w:rPr>
              <w:lastRenderedPageBreak/>
              <w:t>fazat përkatëse të prodhimit, përpunimit dhe shpërndarjes përgjatë zinxhirit agroushqimor</w:t>
            </w:r>
            <w:r w:rsidRPr="00F52F10">
              <w:rPr>
                <w:rFonts w:ascii="Times New Roman" w:hAnsi="Times New Roman" w:cs="Times New Roman"/>
              </w:rPr>
              <w:t>.</w:t>
            </w:r>
          </w:p>
        </w:tc>
        <w:tc>
          <w:tcPr>
            <w:tcW w:w="1075" w:type="dxa"/>
            <w:gridSpan w:val="2"/>
          </w:tcPr>
          <w:p w14:paraId="4D39C4B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3C3B97E3" w14:textId="77777777" w:rsidR="00E62789" w:rsidRPr="00F52F10" w:rsidRDefault="00E62789" w:rsidP="00E62789">
            <w:pPr>
              <w:rPr>
                <w:rFonts w:ascii="Times New Roman" w:hAnsi="Times New Roman" w:cs="Times New Roman"/>
              </w:rPr>
            </w:pPr>
          </w:p>
        </w:tc>
      </w:tr>
      <w:tr w:rsidR="00E62789" w:rsidRPr="00F52F10" w14:paraId="7B45D164" w14:textId="77777777" w:rsidTr="00AC7A2D">
        <w:trPr>
          <w:gridAfter w:val="1"/>
          <w:wAfter w:w="8345" w:type="dxa"/>
          <w:trHeight w:val="355"/>
        </w:trPr>
        <w:tc>
          <w:tcPr>
            <w:tcW w:w="1884" w:type="dxa"/>
            <w:vMerge/>
          </w:tcPr>
          <w:p w14:paraId="61971FAC" w14:textId="77777777" w:rsidR="00E62789" w:rsidRPr="00F52F10" w:rsidRDefault="00E62789" w:rsidP="00E62789">
            <w:pPr>
              <w:rPr>
                <w:rFonts w:ascii="Times New Roman" w:hAnsi="Times New Roman" w:cs="Times New Roman"/>
                <w:b/>
                <w:bCs/>
              </w:rPr>
            </w:pPr>
          </w:p>
        </w:tc>
        <w:tc>
          <w:tcPr>
            <w:tcW w:w="4141" w:type="dxa"/>
          </w:tcPr>
          <w:p w14:paraId="7DA6EA7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Komisioni është i autorizuar të miratojë akte të deleguara në përputhje me nenin 144 për të plotësuar këtë Rregullore duke përcaktuar rregulla për kryerjen e kontrolleve zyrtare të përmendura në paragrafin 1 të këtij neni dhe për veprimet që duhen ndërmarrë nga autoritetet kompetente pas kontrolleve të tilla zyrtare. Këto akte të deleguara duhet të marrin në konsideratë nevojën për të siguruar një nivel minimal të kontrolleve zyrtare për të parandaluar praktikat që shkelin rregullat e përmendura në pikën (b) të nenit 1(2), dhe të përcaktojnë:</w:t>
            </w:r>
          </w:p>
        </w:tc>
        <w:tc>
          <w:tcPr>
            <w:tcW w:w="1350" w:type="dxa"/>
          </w:tcPr>
          <w:p w14:paraId="077CCC8B" w14:textId="77777777" w:rsidR="00E62789" w:rsidRPr="00F52F10" w:rsidRDefault="00E62789" w:rsidP="00E62789">
            <w:pPr>
              <w:rPr>
                <w:rFonts w:ascii="Times New Roman" w:hAnsi="Times New Roman" w:cs="Times New Roman"/>
              </w:rPr>
            </w:pPr>
          </w:p>
        </w:tc>
        <w:tc>
          <w:tcPr>
            <w:tcW w:w="1615" w:type="dxa"/>
            <w:vMerge/>
          </w:tcPr>
          <w:p w14:paraId="59BF9BBA" w14:textId="77777777" w:rsidR="00E62789" w:rsidRPr="00F52F10" w:rsidRDefault="00E62789" w:rsidP="00E62789">
            <w:pPr>
              <w:rPr>
                <w:rFonts w:ascii="Times New Roman" w:hAnsi="Times New Roman" w:cs="Times New Roman"/>
                <w:b/>
                <w:bCs/>
              </w:rPr>
            </w:pPr>
          </w:p>
        </w:tc>
        <w:tc>
          <w:tcPr>
            <w:tcW w:w="4589" w:type="dxa"/>
          </w:tcPr>
          <w:p w14:paraId="26C6275B" w14:textId="522C0845"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Rregullat për kryerjen e kontrolleve zyrtare të përmendura në pikën 1 të këtij neni dhe veprimet që ndërmerren nga </w:t>
            </w:r>
            <w:r w:rsidR="008E5E26" w:rsidRPr="00F52F10">
              <w:t xml:space="preserve"> </w:t>
            </w:r>
            <w:r w:rsidR="008E5E26"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pas kryerjes së këtyre kontrolleve zyrtare miratohen me udhëzim të ministrit. Këto rregulla miratohen sipas nevojës për të siguruar një nivel minimal kontrollesh zyrtare për të parandaluar praktikat që cenojnë legjislacionin e parashikuar në shkronjën b) të nenit 2 pika 2 të këtij ligji dhe përcaktojnë:</w:t>
            </w:r>
          </w:p>
        </w:tc>
        <w:tc>
          <w:tcPr>
            <w:tcW w:w="1075" w:type="dxa"/>
            <w:gridSpan w:val="2"/>
          </w:tcPr>
          <w:p w14:paraId="1AE0A06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6768129" w14:textId="77777777" w:rsidR="00E62789" w:rsidRPr="00F52F10" w:rsidRDefault="00E62789" w:rsidP="00E62789">
            <w:pPr>
              <w:rPr>
                <w:rFonts w:ascii="Times New Roman" w:hAnsi="Times New Roman" w:cs="Times New Roman"/>
              </w:rPr>
            </w:pPr>
          </w:p>
        </w:tc>
      </w:tr>
      <w:tr w:rsidR="00E62789" w:rsidRPr="00F52F10" w14:paraId="3F49B6DB" w14:textId="77777777" w:rsidTr="00AC7A2D">
        <w:trPr>
          <w:gridAfter w:val="1"/>
          <w:wAfter w:w="8345" w:type="dxa"/>
          <w:trHeight w:val="355"/>
        </w:trPr>
        <w:tc>
          <w:tcPr>
            <w:tcW w:w="1884" w:type="dxa"/>
            <w:vMerge/>
          </w:tcPr>
          <w:p w14:paraId="407EDED1" w14:textId="77777777" w:rsidR="00E62789" w:rsidRPr="00F52F10" w:rsidRDefault="00E62789" w:rsidP="00E62789">
            <w:pPr>
              <w:rPr>
                <w:rFonts w:ascii="Times New Roman" w:hAnsi="Times New Roman" w:cs="Times New Roman"/>
                <w:b/>
                <w:bCs/>
              </w:rPr>
            </w:pPr>
          </w:p>
        </w:tc>
        <w:tc>
          <w:tcPr>
            <w:tcW w:w="4141" w:type="dxa"/>
          </w:tcPr>
          <w:p w14:paraId="5E36CA9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kërkesa specifike për kryerjen e kontrolleve zyrtare për t'iu përgjigjur rreziqeve dhe rreziqeve të njohura uniforme të:</w:t>
            </w:r>
          </w:p>
          <w:p w14:paraId="77062A4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prania në zinxhirin agro-ushqimor të OMGJ-ve për prodhimin e ushqimit dhe ushqimit për kafshët dhe të ushqimit dhe ushqimit për kafshët e modifikuara gjenetikisht të cilat nuk janë autorizuar në përputhje me Direktivën 2001/18/KE ose Rregulloren (KE) nr. 1829/2003;</w:t>
            </w:r>
          </w:p>
          <w:p w14:paraId="42913E4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(ii) kultivimi i OMGJ-ve për prodhimin e ushqimit dhe ushqimit për kafshë dhe zbatimi i saktë i planit të monitorimit të përmendur në pikën (e) të nenit 13(2) të Direktivës 2001/18/KE dhe në pikën (b) të nenit 5(5) dhe </w:t>
            </w:r>
            <w:r w:rsidRPr="00F52F10">
              <w:rPr>
                <w:rFonts w:ascii="Times New Roman" w:hAnsi="Times New Roman" w:cs="Times New Roman"/>
                <w:bCs/>
                <w:lang w:eastAsia="hr-HR" w:bidi="sq-AL"/>
              </w:rPr>
              <w:lastRenderedPageBreak/>
              <w:t>pikën (b) të nenit 17(5) të Rregullores (KE) nr. 1829/2003;</w:t>
            </w:r>
          </w:p>
        </w:tc>
        <w:tc>
          <w:tcPr>
            <w:tcW w:w="1350" w:type="dxa"/>
          </w:tcPr>
          <w:p w14:paraId="590E6109" w14:textId="77777777" w:rsidR="00E62789" w:rsidRPr="00F52F10" w:rsidRDefault="00E62789" w:rsidP="00E62789">
            <w:pPr>
              <w:rPr>
                <w:rFonts w:ascii="Times New Roman" w:hAnsi="Times New Roman" w:cs="Times New Roman"/>
              </w:rPr>
            </w:pPr>
          </w:p>
        </w:tc>
        <w:tc>
          <w:tcPr>
            <w:tcW w:w="1615" w:type="dxa"/>
            <w:vMerge/>
          </w:tcPr>
          <w:p w14:paraId="17AD882A" w14:textId="77777777" w:rsidR="00E62789" w:rsidRPr="00F52F10" w:rsidRDefault="00E62789" w:rsidP="00E62789">
            <w:pPr>
              <w:rPr>
                <w:rFonts w:ascii="Times New Roman" w:hAnsi="Times New Roman" w:cs="Times New Roman"/>
                <w:b/>
                <w:bCs/>
              </w:rPr>
            </w:pPr>
          </w:p>
        </w:tc>
        <w:tc>
          <w:tcPr>
            <w:tcW w:w="4589" w:type="dxa"/>
          </w:tcPr>
          <w:p w14:paraId="774D6A54"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Cs/>
                <w:lang w:eastAsia="hr-HR" w:bidi="sq-AL"/>
              </w:rPr>
              <w:t>a)</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kërkesat specifike për kryerjen e kontrolleve zyrtare për t'iu përgjigjur rreziqeve dhe risqeve uniforme të njohura të:</w:t>
            </w:r>
          </w:p>
          <w:p w14:paraId="6FF505C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pranisë në zinxhirin agroushqimor të OMGJ-ve për prodhimin e ushqimit dhe ushqimit për kafshë dhe të ushqimeve dhe ushqimeve për kafshë të modifikuara gjenetikisht, të cilat nuk janë autorizuar në përputhje me legjislacionin për lëshimin e qëllimshëm në mjedis të organizmave të modifikuar gjenetikisht ose legjislacionin për të modifikuar gjenetikisht ushqimin dhe ushqimin për kafshë;</w:t>
            </w:r>
          </w:p>
          <w:p w14:paraId="25EADD6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(ii) kultivimit të OMGJ-ve për prodhimin e ushqimit dhe ushqimit për kafshë dhe zbatimit të saktë të planit të monitorimit të parashikuar në legjislacionin për çlirimin e qëllimshëm në mjedis të organizmave të modifikuar gjenetikisht dhe në </w:t>
            </w:r>
            <w:r w:rsidRPr="00F52F10">
              <w:rPr>
                <w:rFonts w:ascii="Times New Roman" w:hAnsi="Times New Roman" w:cs="Times New Roman"/>
                <w:bCs/>
                <w:lang w:eastAsia="hr-HR" w:bidi="sq-AL"/>
              </w:rPr>
              <w:lastRenderedPageBreak/>
              <w:t>legjislacionin për ushqimin dhe ushqimin për kafshë të modifikuar gjenetikisht;</w:t>
            </w:r>
          </w:p>
        </w:tc>
        <w:tc>
          <w:tcPr>
            <w:tcW w:w="1075" w:type="dxa"/>
            <w:gridSpan w:val="2"/>
          </w:tcPr>
          <w:p w14:paraId="3E3BE6D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Pjesërisht</w:t>
            </w:r>
          </w:p>
        </w:tc>
        <w:tc>
          <w:tcPr>
            <w:tcW w:w="998" w:type="dxa"/>
          </w:tcPr>
          <w:p w14:paraId="1B12E78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0E51FBD0" w14:textId="77777777" w:rsidTr="00AC7A2D">
        <w:trPr>
          <w:gridAfter w:val="1"/>
          <w:wAfter w:w="8345" w:type="dxa"/>
          <w:trHeight w:val="355"/>
        </w:trPr>
        <w:tc>
          <w:tcPr>
            <w:tcW w:w="1884" w:type="dxa"/>
            <w:vMerge/>
          </w:tcPr>
          <w:p w14:paraId="09F8D6F7" w14:textId="77777777" w:rsidR="00E62789" w:rsidRPr="00F52F10" w:rsidRDefault="00E62789" w:rsidP="00E62789">
            <w:pPr>
              <w:rPr>
                <w:rFonts w:ascii="Times New Roman" w:hAnsi="Times New Roman" w:cs="Times New Roman"/>
                <w:b/>
                <w:bCs/>
              </w:rPr>
            </w:pPr>
          </w:p>
        </w:tc>
        <w:tc>
          <w:tcPr>
            <w:tcW w:w="4141" w:type="dxa"/>
          </w:tcPr>
          <w:p w14:paraId="2A5B685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rastet kur autoritetet kompetente në lidhje me mospërputhjet specifike duhet të marrin një ose më shumë nga masat e përmendura në nenet 137(2) dhe 138(2).</w:t>
            </w:r>
          </w:p>
        </w:tc>
        <w:tc>
          <w:tcPr>
            <w:tcW w:w="1350" w:type="dxa"/>
          </w:tcPr>
          <w:p w14:paraId="0FBDDA2C" w14:textId="77777777" w:rsidR="00E62789" w:rsidRPr="00F52F10" w:rsidRDefault="00E62789" w:rsidP="00E62789">
            <w:pPr>
              <w:rPr>
                <w:rFonts w:ascii="Times New Roman" w:hAnsi="Times New Roman" w:cs="Times New Roman"/>
              </w:rPr>
            </w:pPr>
          </w:p>
        </w:tc>
        <w:tc>
          <w:tcPr>
            <w:tcW w:w="1615" w:type="dxa"/>
            <w:vMerge/>
          </w:tcPr>
          <w:p w14:paraId="01678F4C" w14:textId="77777777" w:rsidR="00E62789" w:rsidRPr="00F52F10" w:rsidRDefault="00E62789" w:rsidP="00E62789">
            <w:pPr>
              <w:rPr>
                <w:rFonts w:ascii="Times New Roman" w:hAnsi="Times New Roman" w:cs="Times New Roman"/>
                <w:b/>
                <w:bCs/>
              </w:rPr>
            </w:pPr>
          </w:p>
        </w:tc>
        <w:tc>
          <w:tcPr>
            <w:tcW w:w="4589" w:type="dxa"/>
          </w:tcPr>
          <w:p w14:paraId="7CF10AC2" w14:textId="0B08935C"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rastet kur </w:t>
            </w:r>
            <w:r w:rsidR="00DD0B2B" w:rsidRPr="00F52F10">
              <w:t xml:space="preserve"> </w:t>
            </w:r>
            <w:r w:rsidR="00DD0B2B"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 xml:space="preserve">në lidhje me mospërputhshmëritë specifike duhet të marrin një ose më shumë nga masat e parashikuara në nenet </w:t>
            </w:r>
            <w:r w:rsidR="007D4CF7" w:rsidRPr="00F52F10">
              <w:rPr>
                <w:rFonts w:ascii="Times New Roman" w:hAnsi="Times New Roman" w:cs="Times New Roman"/>
                <w:bCs/>
                <w:lang w:eastAsia="hr-HR" w:bidi="sq-AL"/>
              </w:rPr>
              <w:t>1</w:t>
            </w:r>
            <w:r w:rsidR="00DD0B2B" w:rsidRPr="00F52F10">
              <w:rPr>
                <w:rFonts w:ascii="Times New Roman" w:hAnsi="Times New Roman" w:cs="Times New Roman"/>
                <w:bCs/>
                <w:lang w:eastAsia="hr-HR" w:bidi="sq-AL"/>
              </w:rPr>
              <w:t>04</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 xml:space="preserve">pika 2 dhe </w:t>
            </w:r>
            <w:r w:rsidR="007D4CF7" w:rsidRPr="00F52F10">
              <w:rPr>
                <w:rFonts w:ascii="Times New Roman" w:hAnsi="Times New Roman" w:cs="Times New Roman"/>
                <w:bCs/>
                <w:lang w:eastAsia="hr-HR" w:bidi="sq-AL"/>
              </w:rPr>
              <w:t>1</w:t>
            </w:r>
            <w:r w:rsidR="00DD0B2B" w:rsidRPr="00F52F10">
              <w:rPr>
                <w:rFonts w:ascii="Times New Roman" w:hAnsi="Times New Roman" w:cs="Times New Roman"/>
                <w:bCs/>
                <w:lang w:eastAsia="hr-HR" w:bidi="sq-AL"/>
              </w:rPr>
              <w:t>05</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pika 2 të këtij ligji;</w:t>
            </w:r>
          </w:p>
        </w:tc>
        <w:tc>
          <w:tcPr>
            <w:tcW w:w="1075" w:type="dxa"/>
            <w:gridSpan w:val="2"/>
          </w:tcPr>
          <w:p w14:paraId="46369E8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86B7AC7" w14:textId="77777777" w:rsidR="00E62789" w:rsidRPr="00F52F10" w:rsidRDefault="00E62789" w:rsidP="00E62789">
            <w:pPr>
              <w:rPr>
                <w:rFonts w:ascii="Times New Roman" w:hAnsi="Times New Roman" w:cs="Times New Roman"/>
              </w:rPr>
            </w:pPr>
          </w:p>
        </w:tc>
      </w:tr>
      <w:tr w:rsidR="00E62789" w:rsidRPr="00F52F10" w14:paraId="3366F9F7" w14:textId="77777777" w:rsidTr="00AC7A2D">
        <w:trPr>
          <w:gridAfter w:val="1"/>
          <w:wAfter w:w="8345" w:type="dxa"/>
          <w:trHeight w:val="355"/>
        </w:trPr>
        <w:tc>
          <w:tcPr>
            <w:tcW w:w="1884" w:type="dxa"/>
            <w:vMerge/>
          </w:tcPr>
          <w:p w14:paraId="7A361407" w14:textId="77777777" w:rsidR="00E62789" w:rsidRPr="00F52F10" w:rsidRDefault="00E62789" w:rsidP="00E62789">
            <w:pPr>
              <w:rPr>
                <w:rFonts w:ascii="Times New Roman" w:hAnsi="Times New Roman" w:cs="Times New Roman"/>
                <w:b/>
                <w:bCs/>
              </w:rPr>
            </w:pPr>
          </w:p>
        </w:tc>
        <w:tc>
          <w:tcPr>
            <w:tcW w:w="4141" w:type="dxa"/>
          </w:tcPr>
          <w:p w14:paraId="07AB5CF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Komisioni, me anë të akteve zbatuese, mund të vendosë rregulla mbi rregullimet praktike uniforme për kryerjen e kontrolleve zyrtare të përmendura në paragrafin 1, duke marrë parasysh nevojën për të siguruar një nivel minimal të kontrolleve zyrtare për të parandaluar praktikat që shkelin këto rregulla në lidhje me frekuencën minimale uniforme të kontrolleve të tilla zyrtare, kur një nivel minimal i kontrollit zyrtar është i nevojshëm për t'iu përgjigjur rreziqeve dhe rreziqeve të njohura uniforme të:</w:t>
            </w:r>
          </w:p>
        </w:tc>
        <w:tc>
          <w:tcPr>
            <w:tcW w:w="1350" w:type="dxa"/>
          </w:tcPr>
          <w:p w14:paraId="541A0C21" w14:textId="77777777" w:rsidR="00E62789" w:rsidRPr="00F52F10" w:rsidRDefault="00E62789" w:rsidP="00E62789">
            <w:pPr>
              <w:rPr>
                <w:rFonts w:ascii="Times New Roman" w:hAnsi="Times New Roman" w:cs="Times New Roman"/>
              </w:rPr>
            </w:pPr>
          </w:p>
        </w:tc>
        <w:tc>
          <w:tcPr>
            <w:tcW w:w="1615" w:type="dxa"/>
            <w:vMerge/>
          </w:tcPr>
          <w:p w14:paraId="065021C3" w14:textId="77777777" w:rsidR="00E62789" w:rsidRPr="00F52F10" w:rsidRDefault="00E62789" w:rsidP="00E62789">
            <w:pPr>
              <w:rPr>
                <w:rFonts w:ascii="Times New Roman" w:hAnsi="Times New Roman" w:cs="Times New Roman"/>
                <w:b/>
                <w:bCs/>
              </w:rPr>
            </w:pPr>
          </w:p>
        </w:tc>
        <w:tc>
          <w:tcPr>
            <w:tcW w:w="4589" w:type="dxa"/>
          </w:tcPr>
          <w:p w14:paraId="4B2BEC2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Ministri me udhëzim miraton rregulla për masa praktike të unifikuara për kryerjen e kontrolleve zyrtare të përmendura në pikën 1 të këtij neni, duke marrë parasysh nevojën për të siguruar një nivel minimal kontrollesh zyrtare për të parandaluar praktikat që shkelin këto rregulla në lidhje me frekuencën minimale të unifikuar të kontrolleve të tilla zyrtare ku një nivel minimal i kontrollit zyrtar është i nevojshëm për t'iu përgjigjur rreziqeve dhe risqeve uniforme të njohura të:</w:t>
            </w:r>
          </w:p>
        </w:tc>
        <w:tc>
          <w:tcPr>
            <w:tcW w:w="1075" w:type="dxa"/>
            <w:gridSpan w:val="2"/>
          </w:tcPr>
          <w:p w14:paraId="6F0FD52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D724251" w14:textId="77777777" w:rsidR="00E62789" w:rsidRPr="00F52F10" w:rsidRDefault="00E62789" w:rsidP="00E62789">
            <w:pPr>
              <w:rPr>
                <w:rFonts w:ascii="Times New Roman" w:hAnsi="Times New Roman" w:cs="Times New Roman"/>
              </w:rPr>
            </w:pPr>
          </w:p>
        </w:tc>
      </w:tr>
      <w:tr w:rsidR="00E62789" w:rsidRPr="00F52F10" w14:paraId="4221F6E9" w14:textId="77777777" w:rsidTr="00AC7A2D">
        <w:trPr>
          <w:gridAfter w:val="1"/>
          <w:wAfter w:w="8345" w:type="dxa"/>
          <w:trHeight w:val="355"/>
        </w:trPr>
        <w:tc>
          <w:tcPr>
            <w:tcW w:w="1884" w:type="dxa"/>
            <w:vMerge/>
          </w:tcPr>
          <w:p w14:paraId="109038B9" w14:textId="77777777" w:rsidR="00E62789" w:rsidRPr="00F52F10" w:rsidRDefault="00E62789" w:rsidP="00E62789">
            <w:pPr>
              <w:rPr>
                <w:rFonts w:ascii="Times New Roman" w:hAnsi="Times New Roman" w:cs="Times New Roman"/>
                <w:b/>
                <w:bCs/>
              </w:rPr>
            </w:pPr>
          </w:p>
        </w:tc>
        <w:tc>
          <w:tcPr>
            <w:tcW w:w="4141" w:type="dxa"/>
          </w:tcPr>
          <w:p w14:paraId="07DCC95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prania në zinxhirin agro-ushqimor të OMGJ-ve për prodhimin e ushqimit dhe ushqimit për kafshët dhe të ushqimit dhe ushqimit për kafshët e modifikuara gjenetikisht të cilat nuk janë autorizuar në përputhje me Direktivën 2001/18/KE ose Rregulloren (KE) nr. 1829/2003;</w:t>
            </w:r>
          </w:p>
        </w:tc>
        <w:tc>
          <w:tcPr>
            <w:tcW w:w="1350" w:type="dxa"/>
          </w:tcPr>
          <w:p w14:paraId="3C24773A" w14:textId="77777777" w:rsidR="00E62789" w:rsidRPr="00F52F10" w:rsidRDefault="00E62789" w:rsidP="00E62789">
            <w:pPr>
              <w:rPr>
                <w:rFonts w:ascii="Times New Roman" w:hAnsi="Times New Roman" w:cs="Times New Roman"/>
              </w:rPr>
            </w:pPr>
          </w:p>
        </w:tc>
        <w:tc>
          <w:tcPr>
            <w:tcW w:w="1615" w:type="dxa"/>
            <w:vMerge/>
          </w:tcPr>
          <w:p w14:paraId="5DFED27F" w14:textId="77777777" w:rsidR="00E62789" w:rsidRPr="00F52F10" w:rsidRDefault="00E62789" w:rsidP="00E62789">
            <w:pPr>
              <w:rPr>
                <w:rFonts w:ascii="Times New Roman" w:hAnsi="Times New Roman" w:cs="Times New Roman"/>
                <w:b/>
                <w:bCs/>
              </w:rPr>
            </w:pPr>
          </w:p>
        </w:tc>
        <w:tc>
          <w:tcPr>
            <w:tcW w:w="4589" w:type="dxa"/>
          </w:tcPr>
          <w:p w14:paraId="13DE379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pranisë në zinxhirin agroushqimor të OMGJ-ve për prodhimin e ushqimit dhe ushqimit për kafshë dhe të ushqimeve dhe ushqimeve për kafshë të modifikuara gjenetikisht, të cilat nuk janë autorizuar në përputhje me legjislacionin për lëshimin e qëllimshëm në mjedis të organizmave të modifikuar gjenetikisht dhe legjislacionin për ushqimin dhe ushqimin e modifikuar gjenetikisht;</w:t>
            </w:r>
          </w:p>
        </w:tc>
        <w:tc>
          <w:tcPr>
            <w:tcW w:w="1075" w:type="dxa"/>
            <w:gridSpan w:val="2"/>
          </w:tcPr>
          <w:p w14:paraId="4F07737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6BE4C33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7A19CA5B" w14:textId="77777777" w:rsidTr="00AC7A2D">
        <w:trPr>
          <w:gridAfter w:val="1"/>
          <w:wAfter w:w="8345" w:type="dxa"/>
          <w:trHeight w:val="355"/>
        </w:trPr>
        <w:tc>
          <w:tcPr>
            <w:tcW w:w="1884" w:type="dxa"/>
            <w:vMerge/>
          </w:tcPr>
          <w:p w14:paraId="2C0A3212" w14:textId="77777777" w:rsidR="00E62789" w:rsidRPr="00F52F10" w:rsidRDefault="00E62789" w:rsidP="00E62789">
            <w:pPr>
              <w:rPr>
                <w:rFonts w:ascii="Times New Roman" w:hAnsi="Times New Roman" w:cs="Times New Roman"/>
                <w:b/>
                <w:bCs/>
              </w:rPr>
            </w:pPr>
          </w:p>
        </w:tc>
        <w:tc>
          <w:tcPr>
            <w:tcW w:w="4141" w:type="dxa"/>
          </w:tcPr>
          <w:p w14:paraId="1E2FA5D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kultivimin e OMGJ-ve për prodhimin e ushqimit dhe ushqimit për kafshët dhe zbatimin korrekt të planit të monitorimit të përmendur në pikën (e) të nenit 13(2) të Direktivës 2001/18/KE dhe në pikën (b) të nenit 5(5) dhe pikën (b) të nenit 17(5) të Rregullores (KE) nr. 1829/2003.</w:t>
            </w:r>
          </w:p>
          <w:p w14:paraId="24F9357E"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0785F234" w14:textId="77777777" w:rsidR="00E62789" w:rsidRPr="00F52F10" w:rsidRDefault="00E62789" w:rsidP="00E62789">
            <w:pPr>
              <w:rPr>
                <w:rFonts w:ascii="Times New Roman" w:hAnsi="Times New Roman" w:cs="Times New Roman"/>
              </w:rPr>
            </w:pPr>
          </w:p>
        </w:tc>
        <w:tc>
          <w:tcPr>
            <w:tcW w:w="1615" w:type="dxa"/>
            <w:vMerge/>
          </w:tcPr>
          <w:p w14:paraId="38A956AF" w14:textId="77777777" w:rsidR="00E62789" w:rsidRPr="00F52F10" w:rsidRDefault="00E62789" w:rsidP="00E62789">
            <w:pPr>
              <w:rPr>
                <w:rFonts w:ascii="Times New Roman" w:hAnsi="Times New Roman" w:cs="Times New Roman"/>
                <w:b/>
                <w:bCs/>
              </w:rPr>
            </w:pPr>
          </w:p>
        </w:tc>
        <w:tc>
          <w:tcPr>
            <w:tcW w:w="4589" w:type="dxa"/>
          </w:tcPr>
          <w:p w14:paraId="536F4E57"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kultivimit të OMGJ-ve për prodhimin e ushqimit dhe ushqimit për kafshë dhe zbatimit të saktë të planit të monitorimit të parashikuar në legjislacionin për çlirimin e qëllimshëm në mjedis të organizmave të modifikuar gjenetikisht dhe në legjislacionin për ushqimin dhe ushqimin për kafshë të modifikuar gjenetikisht;</w:t>
            </w:r>
          </w:p>
        </w:tc>
        <w:tc>
          <w:tcPr>
            <w:tcW w:w="1075" w:type="dxa"/>
            <w:gridSpan w:val="2"/>
          </w:tcPr>
          <w:p w14:paraId="701D467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2E25C59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3F6B3E4C" w14:textId="77777777" w:rsidTr="00AC7A2D">
        <w:trPr>
          <w:gridAfter w:val="1"/>
          <w:wAfter w:w="8345" w:type="dxa"/>
          <w:trHeight w:val="355"/>
        </w:trPr>
        <w:tc>
          <w:tcPr>
            <w:tcW w:w="1884" w:type="dxa"/>
            <w:vMerge/>
          </w:tcPr>
          <w:p w14:paraId="4A74EE1C" w14:textId="77777777" w:rsidR="00E62789" w:rsidRPr="00F52F10" w:rsidRDefault="00E62789" w:rsidP="00E62789">
            <w:pPr>
              <w:rPr>
                <w:rFonts w:ascii="Times New Roman" w:hAnsi="Times New Roman" w:cs="Times New Roman"/>
                <w:b/>
                <w:bCs/>
              </w:rPr>
            </w:pPr>
          </w:p>
        </w:tc>
        <w:tc>
          <w:tcPr>
            <w:tcW w:w="4141" w:type="dxa"/>
          </w:tcPr>
          <w:p w14:paraId="02DF752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519D1501" w14:textId="77777777" w:rsidR="00E62789" w:rsidRPr="00F52F10" w:rsidRDefault="00E62789" w:rsidP="00E62789">
            <w:pPr>
              <w:rPr>
                <w:rFonts w:ascii="Times New Roman" w:hAnsi="Times New Roman" w:cs="Times New Roman"/>
              </w:rPr>
            </w:pPr>
          </w:p>
        </w:tc>
        <w:tc>
          <w:tcPr>
            <w:tcW w:w="1615" w:type="dxa"/>
            <w:vMerge/>
          </w:tcPr>
          <w:p w14:paraId="123BB30A" w14:textId="77777777" w:rsidR="00E62789" w:rsidRPr="00F52F10" w:rsidRDefault="00E62789" w:rsidP="00E62789">
            <w:pPr>
              <w:rPr>
                <w:rFonts w:ascii="Times New Roman" w:hAnsi="Times New Roman" w:cs="Times New Roman"/>
                <w:b/>
                <w:bCs/>
              </w:rPr>
            </w:pPr>
          </w:p>
        </w:tc>
        <w:tc>
          <w:tcPr>
            <w:tcW w:w="4589" w:type="dxa"/>
          </w:tcPr>
          <w:p w14:paraId="175051CA"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7F5E6CF9" w14:textId="77777777" w:rsidR="00E62789" w:rsidRPr="00F52F10" w:rsidRDefault="00E62789" w:rsidP="00E62789">
            <w:pPr>
              <w:rPr>
                <w:rFonts w:ascii="Times New Roman" w:hAnsi="Times New Roman" w:cs="Times New Roman"/>
              </w:rPr>
            </w:pPr>
          </w:p>
        </w:tc>
        <w:tc>
          <w:tcPr>
            <w:tcW w:w="998" w:type="dxa"/>
          </w:tcPr>
          <w:p w14:paraId="64878E4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815D374" w14:textId="77777777" w:rsidTr="00AC7A2D">
        <w:trPr>
          <w:gridAfter w:val="1"/>
          <w:wAfter w:w="8345" w:type="dxa"/>
          <w:trHeight w:val="355"/>
        </w:trPr>
        <w:tc>
          <w:tcPr>
            <w:tcW w:w="1884" w:type="dxa"/>
            <w:vMerge/>
          </w:tcPr>
          <w:p w14:paraId="1041BC09" w14:textId="77777777" w:rsidR="00E62789" w:rsidRPr="00F52F10" w:rsidRDefault="00E62789" w:rsidP="00E62789">
            <w:pPr>
              <w:rPr>
                <w:rFonts w:ascii="Times New Roman" w:hAnsi="Times New Roman" w:cs="Times New Roman"/>
                <w:b/>
                <w:bCs/>
              </w:rPr>
            </w:pPr>
          </w:p>
        </w:tc>
        <w:tc>
          <w:tcPr>
            <w:tcW w:w="4141" w:type="dxa"/>
          </w:tcPr>
          <w:p w14:paraId="44D7514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Për qëllimet e nenit 30, lejohet delegimi i disa detyrave të kontrollit zyrtar, të përmendura në këtë nen, te një ose më shumë persona fizikë.</w:t>
            </w:r>
          </w:p>
        </w:tc>
        <w:tc>
          <w:tcPr>
            <w:tcW w:w="1350" w:type="dxa"/>
          </w:tcPr>
          <w:p w14:paraId="1354F5FF" w14:textId="77777777" w:rsidR="00E62789" w:rsidRPr="00F52F10" w:rsidRDefault="00E62789" w:rsidP="00E62789">
            <w:pPr>
              <w:rPr>
                <w:rFonts w:ascii="Times New Roman" w:hAnsi="Times New Roman" w:cs="Times New Roman"/>
              </w:rPr>
            </w:pPr>
          </w:p>
        </w:tc>
        <w:tc>
          <w:tcPr>
            <w:tcW w:w="1615" w:type="dxa"/>
            <w:vMerge/>
          </w:tcPr>
          <w:p w14:paraId="3D6DE0C6" w14:textId="77777777" w:rsidR="00E62789" w:rsidRPr="00F52F10" w:rsidRDefault="00E62789" w:rsidP="00E62789">
            <w:pPr>
              <w:rPr>
                <w:rFonts w:ascii="Times New Roman" w:hAnsi="Times New Roman" w:cs="Times New Roman"/>
                <w:b/>
                <w:bCs/>
              </w:rPr>
            </w:pPr>
          </w:p>
        </w:tc>
        <w:tc>
          <w:tcPr>
            <w:tcW w:w="4589" w:type="dxa"/>
          </w:tcPr>
          <w:p w14:paraId="3B54DB0E" w14:textId="6309DF2D"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Në përputhje me nenin </w:t>
            </w:r>
            <w:r w:rsidR="00DD0B2B" w:rsidRPr="00F52F10">
              <w:rPr>
                <w:rFonts w:ascii="Times New Roman" w:hAnsi="Times New Roman" w:cs="Times New Roman"/>
                <w:bCs/>
                <w:lang w:eastAsia="hr-HR" w:bidi="sq-AL"/>
              </w:rPr>
              <w:t>30</w:t>
            </w:r>
            <w:r w:rsidRPr="00F52F10">
              <w:rPr>
                <w:rFonts w:ascii="Times New Roman" w:hAnsi="Times New Roman" w:cs="Times New Roman"/>
                <w:bCs/>
                <w:lang w:eastAsia="hr-HR" w:bidi="sq-AL"/>
              </w:rPr>
              <w:t xml:space="preserve"> të këtij ligji, lejohet delegimi i disa detyrave të kontrollit zyrtar të përcaktuara në këtë nen një ose më shumë personave fizikë.</w:t>
            </w:r>
          </w:p>
        </w:tc>
        <w:tc>
          <w:tcPr>
            <w:tcW w:w="1075" w:type="dxa"/>
            <w:gridSpan w:val="2"/>
          </w:tcPr>
          <w:p w14:paraId="41647AB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6C53F2F" w14:textId="77777777" w:rsidR="00E62789" w:rsidRPr="00F52F10" w:rsidRDefault="00E62789" w:rsidP="00E62789">
            <w:pPr>
              <w:rPr>
                <w:rFonts w:ascii="Times New Roman" w:hAnsi="Times New Roman" w:cs="Times New Roman"/>
              </w:rPr>
            </w:pPr>
          </w:p>
        </w:tc>
      </w:tr>
      <w:tr w:rsidR="00E62789" w:rsidRPr="00F52F10" w14:paraId="10396818" w14:textId="77777777" w:rsidTr="00AC7A2D">
        <w:trPr>
          <w:gridAfter w:val="1"/>
          <w:wAfter w:w="8345" w:type="dxa"/>
          <w:trHeight w:val="355"/>
        </w:trPr>
        <w:tc>
          <w:tcPr>
            <w:tcW w:w="1884" w:type="dxa"/>
            <w:vMerge w:val="restart"/>
          </w:tcPr>
          <w:p w14:paraId="185DD9C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24</w:t>
            </w:r>
          </w:p>
          <w:p w14:paraId="6377F8C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mbi kontrollet zyrtare dhe për veprimet e ndërmarra nga autoritetet kompetente në lidhje me produktet e mbrojtjes së bimëve</w:t>
            </w:r>
          </w:p>
        </w:tc>
        <w:tc>
          <w:tcPr>
            <w:tcW w:w="4141" w:type="dxa"/>
          </w:tcPr>
          <w:p w14:paraId="0C8F326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Kontrollet zyrtare për të verifikuar përputhshmërinë me rregullat e përmendura në pikën (h) të nenit 1(2) të kësaj Rregulloreje përfshijnë kontrolle zyrtare mbi substancat aktive dhe mbrojtësit, sinergjistët, bashkëformuluesit dhe ndihmësit, siç përmendet në nenin 2(2) dhe (3) të Rregullores (KE) nr. 1107/2009.</w:t>
            </w:r>
          </w:p>
        </w:tc>
        <w:tc>
          <w:tcPr>
            <w:tcW w:w="1350" w:type="dxa"/>
          </w:tcPr>
          <w:p w14:paraId="6C8D398F" w14:textId="77777777" w:rsidR="00E62789" w:rsidRPr="00F52F10" w:rsidRDefault="00E62789" w:rsidP="00E62789">
            <w:pPr>
              <w:rPr>
                <w:rFonts w:ascii="Times New Roman" w:hAnsi="Times New Roman" w:cs="Times New Roman"/>
              </w:rPr>
            </w:pPr>
          </w:p>
        </w:tc>
        <w:tc>
          <w:tcPr>
            <w:tcW w:w="1615" w:type="dxa"/>
            <w:vMerge w:val="restart"/>
          </w:tcPr>
          <w:p w14:paraId="00E6203C" w14:textId="0CC3A861"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w:t>
            </w:r>
            <w:r w:rsidR="00003EA8" w:rsidRPr="00F52F10">
              <w:rPr>
                <w:rFonts w:ascii="Times New Roman" w:hAnsi="Times New Roman" w:cs="Times New Roman"/>
                <w:b/>
                <w:bCs/>
              </w:rPr>
              <w:t>4</w:t>
            </w:r>
          </w:p>
          <w:p w14:paraId="176F45E3" w14:textId="491F3B59"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Rregulla specifike për kontrollet zyrtare dhe për veprimet e ndërmarra nga </w:t>
            </w:r>
            <w:r w:rsidR="00DD0B2B" w:rsidRPr="00F52F10">
              <w:t xml:space="preserve"> </w:t>
            </w:r>
            <w:r w:rsidR="00DD0B2B" w:rsidRPr="00F52F10">
              <w:rPr>
                <w:rFonts w:ascii="Times New Roman" w:hAnsi="Times New Roman" w:cs="Times New Roman"/>
              </w:rPr>
              <w:t xml:space="preserve">autoritetet kompetente </w:t>
            </w:r>
            <w:r w:rsidRPr="00F52F10">
              <w:rPr>
                <w:rFonts w:ascii="Times New Roman" w:hAnsi="Times New Roman" w:cs="Times New Roman"/>
              </w:rPr>
              <w:t>në lidhje me produktet për mbrojtjen e bimëve</w:t>
            </w:r>
          </w:p>
          <w:p w14:paraId="22D8CFC3" w14:textId="77777777" w:rsidR="00E62789" w:rsidRPr="00F52F10" w:rsidRDefault="00E62789" w:rsidP="00E62789">
            <w:pPr>
              <w:rPr>
                <w:rFonts w:ascii="Times New Roman" w:hAnsi="Times New Roman" w:cs="Times New Roman"/>
                <w:b/>
                <w:bCs/>
              </w:rPr>
            </w:pPr>
          </w:p>
        </w:tc>
        <w:tc>
          <w:tcPr>
            <w:tcW w:w="4589" w:type="dxa"/>
          </w:tcPr>
          <w:p w14:paraId="72A736F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Kontrollet zyrtare për verifikimin e përputhshmërisë së rregullave të parashikuara në shkronjën ë) të nenit 2 pika 2 të këtij ligji, përfshijnë dhe kontrollet zyrtare për substancat aktive dhe mbrojtësit, sinergjikët, bashkëformuluesit dhe ndihmësit, sipas kërkesave të legjislacionit për mbrojtjen e bimëve.</w:t>
            </w:r>
          </w:p>
        </w:tc>
        <w:tc>
          <w:tcPr>
            <w:tcW w:w="1075" w:type="dxa"/>
            <w:gridSpan w:val="2"/>
          </w:tcPr>
          <w:p w14:paraId="13F41F4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1761710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1850E1E6" w14:textId="77777777" w:rsidTr="00AC7A2D">
        <w:trPr>
          <w:gridAfter w:val="1"/>
          <w:wAfter w:w="8345" w:type="dxa"/>
          <w:trHeight w:val="355"/>
        </w:trPr>
        <w:tc>
          <w:tcPr>
            <w:tcW w:w="1884" w:type="dxa"/>
            <w:vMerge/>
          </w:tcPr>
          <w:p w14:paraId="055B18B2" w14:textId="77777777" w:rsidR="00E62789" w:rsidRPr="00F52F10" w:rsidRDefault="00E62789" w:rsidP="00E62789">
            <w:pPr>
              <w:rPr>
                <w:rFonts w:ascii="Times New Roman" w:hAnsi="Times New Roman" w:cs="Times New Roman"/>
                <w:b/>
                <w:bCs/>
              </w:rPr>
            </w:pPr>
          </w:p>
        </w:tc>
        <w:tc>
          <w:tcPr>
            <w:tcW w:w="4141" w:type="dxa"/>
          </w:tcPr>
          <w:p w14:paraId="12CF0C1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Me qëllim përcaktimin e frekuencës së kontrolleve zyrtare të bazuara në rrezik të përmendura në paragrafin 1, autoritetet kompetente duhet të marrin në konsideratë edhe sa vijon:</w:t>
            </w:r>
          </w:p>
        </w:tc>
        <w:tc>
          <w:tcPr>
            <w:tcW w:w="1350" w:type="dxa"/>
          </w:tcPr>
          <w:p w14:paraId="2C0F2393" w14:textId="77777777" w:rsidR="00E62789" w:rsidRPr="00F52F10" w:rsidRDefault="00E62789" w:rsidP="00E62789">
            <w:pPr>
              <w:rPr>
                <w:rFonts w:ascii="Times New Roman" w:hAnsi="Times New Roman" w:cs="Times New Roman"/>
              </w:rPr>
            </w:pPr>
          </w:p>
        </w:tc>
        <w:tc>
          <w:tcPr>
            <w:tcW w:w="1615" w:type="dxa"/>
            <w:vMerge/>
          </w:tcPr>
          <w:p w14:paraId="5BD47CBE" w14:textId="77777777" w:rsidR="00E62789" w:rsidRPr="00F52F10" w:rsidRDefault="00E62789" w:rsidP="00E62789">
            <w:pPr>
              <w:rPr>
                <w:rFonts w:ascii="Times New Roman" w:hAnsi="Times New Roman" w:cs="Times New Roman"/>
                <w:b/>
                <w:bCs/>
              </w:rPr>
            </w:pPr>
          </w:p>
        </w:tc>
        <w:tc>
          <w:tcPr>
            <w:tcW w:w="4589" w:type="dxa"/>
          </w:tcPr>
          <w:p w14:paraId="01C263A9" w14:textId="4E34A251" w:rsidR="00E62789" w:rsidRPr="00F52F10" w:rsidRDefault="00E62789" w:rsidP="00E62789">
            <w:pPr>
              <w:shd w:val="clear" w:color="auto" w:fill="FFFFFF"/>
              <w:spacing w:after="160" w:line="259"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Me qëllim të përcaktimit të frekuencës së kontrolleve zyrtare të bazuara në risk, të parashikuara në pikën 1 të këtij neni, </w:t>
            </w:r>
            <w:r w:rsidR="00DD0B2B" w:rsidRPr="00F52F10">
              <w:rPr>
                <w:rFonts w:ascii="Times New Roman" w:hAnsi="Times New Roman" w:cs="Times New Roman"/>
                <w:bCs/>
                <w:lang w:eastAsia="hr-HR" w:bidi="sq-AL"/>
              </w:rPr>
              <w:t xml:space="preserve"> autoritetet kompetente </w:t>
            </w:r>
            <w:r w:rsidRPr="00F52F10">
              <w:rPr>
                <w:rFonts w:ascii="Times New Roman" w:hAnsi="Times New Roman" w:cs="Times New Roman"/>
                <w:bCs/>
                <w:lang w:eastAsia="hr-HR" w:bidi="sq-AL"/>
              </w:rPr>
              <w:t>marrin parasysh edhe sa vijon:</w:t>
            </w:r>
          </w:p>
        </w:tc>
        <w:tc>
          <w:tcPr>
            <w:tcW w:w="1075" w:type="dxa"/>
            <w:gridSpan w:val="2"/>
          </w:tcPr>
          <w:p w14:paraId="19760DA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0F7AA65" w14:textId="77777777" w:rsidR="00E62789" w:rsidRPr="00F52F10" w:rsidRDefault="00E62789" w:rsidP="00E62789">
            <w:pPr>
              <w:rPr>
                <w:rFonts w:ascii="Times New Roman" w:hAnsi="Times New Roman" w:cs="Times New Roman"/>
              </w:rPr>
            </w:pPr>
          </w:p>
        </w:tc>
      </w:tr>
      <w:tr w:rsidR="00E62789" w:rsidRPr="00F52F10" w14:paraId="428B4B83" w14:textId="77777777" w:rsidTr="00AC7A2D">
        <w:trPr>
          <w:gridAfter w:val="1"/>
          <w:wAfter w:w="8345" w:type="dxa"/>
          <w:trHeight w:val="355"/>
        </w:trPr>
        <w:tc>
          <w:tcPr>
            <w:tcW w:w="1884" w:type="dxa"/>
            <w:vMerge/>
          </w:tcPr>
          <w:p w14:paraId="71F6FC09" w14:textId="77777777" w:rsidR="00E62789" w:rsidRPr="00F52F10" w:rsidRDefault="00E62789" w:rsidP="00E62789">
            <w:pPr>
              <w:rPr>
                <w:rFonts w:ascii="Times New Roman" w:hAnsi="Times New Roman" w:cs="Times New Roman"/>
                <w:b/>
                <w:bCs/>
              </w:rPr>
            </w:pPr>
          </w:p>
        </w:tc>
        <w:tc>
          <w:tcPr>
            <w:tcW w:w="4141" w:type="dxa"/>
          </w:tcPr>
          <w:p w14:paraId="2B2FCA0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rezultatet e aktiviteteve përkatëse të monitorimit, duke përfshirë ato mbi mbetjet e pesticideve, të kryera për qëllimin e nenit 32(2) të Rregullores (KE) nr. 396/2005 dhe të nenit 8 të Direktivës 2000/60/KE të Parlamentit Evropian dhe të Këshillit;</w:t>
            </w:r>
          </w:p>
        </w:tc>
        <w:tc>
          <w:tcPr>
            <w:tcW w:w="1350" w:type="dxa"/>
          </w:tcPr>
          <w:p w14:paraId="63671409" w14:textId="77777777" w:rsidR="00E62789" w:rsidRPr="00F52F10" w:rsidRDefault="00E62789" w:rsidP="00E62789">
            <w:pPr>
              <w:rPr>
                <w:rFonts w:ascii="Times New Roman" w:hAnsi="Times New Roman" w:cs="Times New Roman"/>
              </w:rPr>
            </w:pPr>
          </w:p>
        </w:tc>
        <w:tc>
          <w:tcPr>
            <w:tcW w:w="1615" w:type="dxa"/>
            <w:vMerge/>
          </w:tcPr>
          <w:p w14:paraId="047889C5" w14:textId="77777777" w:rsidR="00E62789" w:rsidRPr="00F52F10" w:rsidRDefault="00E62789" w:rsidP="00E62789">
            <w:pPr>
              <w:rPr>
                <w:rFonts w:ascii="Times New Roman" w:hAnsi="Times New Roman" w:cs="Times New Roman"/>
                <w:b/>
                <w:bCs/>
              </w:rPr>
            </w:pPr>
          </w:p>
        </w:tc>
        <w:tc>
          <w:tcPr>
            <w:tcW w:w="4589" w:type="dxa"/>
          </w:tcPr>
          <w:p w14:paraId="1F49FEA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rezultatet e aktiviteteve përkatëse monitoruese duke përfshirë ato për mbetjet e pesticideve të kryera për qëllime të legjislacionit për nivelet maksimale të mbetjeve të pesticideve në produktet me origjinë bimore dhe shtazore;</w:t>
            </w:r>
          </w:p>
        </w:tc>
        <w:tc>
          <w:tcPr>
            <w:tcW w:w="1075" w:type="dxa"/>
            <w:gridSpan w:val="2"/>
          </w:tcPr>
          <w:p w14:paraId="74BABCA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3AE371A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3714FF97" w14:textId="77777777" w:rsidTr="00AC7A2D">
        <w:trPr>
          <w:gridAfter w:val="1"/>
          <w:wAfter w:w="8345" w:type="dxa"/>
          <w:trHeight w:val="355"/>
        </w:trPr>
        <w:tc>
          <w:tcPr>
            <w:tcW w:w="1884" w:type="dxa"/>
            <w:vMerge/>
          </w:tcPr>
          <w:p w14:paraId="74DCBD7F" w14:textId="77777777" w:rsidR="00E62789" w:rsidRPr="00F52F10" w:rsidRDefault="00E62789" w:rsidP="00E62789">
            <w:pPr>
              <w:rPr>
                <w:rFonts w:ascii="Times New Roman" w:hAnsi="Times New Roman" w:cs="Times New Roman"/>
                <w:b/>
                <w:bCs/>
              </w:rPr>
            </w:pPr>
          </w:p>
        </w:tc>
        <w:tc>
          <w:tcPr>
            <w:tcW w:w="4141" w:type="dxa"/>
          </w:tcPr>
          <w:p w14:paraId="535EBA5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informacion mbi produktet e paautorizuara të mbrojtjes së bimëve, duke përfshirë tregtinë e paligjshme të produkteve të mbrojtjes së bimëve, dhe rezultatet e kontrolleve përkatëse nga autoritetet e përmendura në nenin 8 të Rregullores (BE) nr. </w:t>
            </w:r>
            <w:r w:rsidRPr="00F52F10">
              <w:rPr>
                <w:rFonts w:ascii="Times New Roman" w:hAnsi="Times New Roman" w:cs="Times New Roman"/>
                <w:bCs/>
                <w:lang w:eastAsia="hr-HR" w:bidi="sq-AL"/>
              </w:rPr>
              <w:lastRenderedPageBreak/>
              <w:t>649/2012 të Parlamentit Evropian dhe të Këshillit; dhe</w:t>
            </w:r>
          </w:p>
        </w:tc>
        <w:tc>
          <w:tcPr>
            <w:tcW w:w="1350" w:type="dxa"/>
          </w:tcPr>
          <w:p w14:paraId="741F18D5" w14:textId="77777777" w:rsidR="00E62789" w:rsidRPr="00F52F10" w:rsidRDefault="00E62789" w:rsidP="00E62789">
            <w:pPr>
              <w:rPr>
                <w:rFonts w:ascii="Times New Roman" w:hAnsi="Times New Roman" w:cs="Times New Roman"/>
              </w:rPr>
            </w:pPr>
          </w:p>
        </w:tc>
        <w:tc>
          <w:tcPr>
            <w:tcW w:w="1615" w:type="dxa"/>
            <w:vMerge/>
          </w:tcPr>
          <w:p w14:paraId="680887EE" w14:textId="77777777" w:rsidR="00E62789" w:rsidRPr="00F52F10" w:rsidRDefault="00E62789" w:rsidP="00E62789">
            <w:pPr>
              <w:rPr>
                <w:rFonts w:ascii="Times New Roman" w:hAnsi="Times New Roman" w:cs="Times New Roman"/>
                <w:b/>
                <w:bCs/>
              </w:rPr>
            </w:pPr>
          </w:p>
        </w:tc>
        <w:tc>
          <w:tcPr>
            <w:tcW w:w="4589" w:type="dxa"/>
          </w:tcPr>
          <w:p w14:paraId="2A53ACA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informacionin mbi produktet e paautorizuara të mbrojtjes së bimëve, duke përfshirë tregtimin e paligjshëm të produkteve për mbrojtjen e bimëve, dhe rezultatet e kontrolleve përkatëse nga autoritetet përkatëse për eksportin dhe importin e kimikateve të rrezikshme; dhe</w:t>
            </w:r>
          </w:p>
        </w:tc>
        <w:tc>
          <w:tcPr>
            <w:tcW w:w="1075" w:type="dxa"/>
            <w:gridSpan w:val="2"/>
          </w:tcPr>
          <w:p w14:paraId="67141BF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09810E7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1D0D005A" w14:textId="77777777" w:rsidTr="00AC7A2D">
        <w:trPr>
          <w:gridAfter w:val="1"/>
          <w:wAfter w:w="8345" w:type="dxa"/>
          <w:trHeight w:val="355"/>
        </w:trPr>
        <w:tc>
          <w:tcPr>
            <w:tcW w:w="1884" w:type="dxa"/>
            <w:vMerge/>
          </w:tcPr>
          <w:p w14:paraId="3B9E1035" w14:textId="77777777" w:rsidR="00E62789" w:rsidRPr="00F52F10" w:rsidRDefault="00E62789" w:rsidP="00E62789">
            <w:pPr>
              <w:rPr>
                <w:rFonts w:ascii="Times New Roman" w:hAnsi="Times New Roman" w:cs="Times New Roman"/>
                <w:b/>
                <w:bCs/>
              </w:rPr>
            </w:pPr>
          </w:p>
        </w:tc>
        <w:tc>
          <w:tcPr>
            <w:tcW w:w="4141" w:type="dxa"/>
          </w:tcPr>
          <w:p w14:paraId="39E09E9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informacion mbi helmimin që lidhet me produktet e mbrojtjes së bimëve, duke përfshirë informacionin e disponueshëm në përputhje me nenin 56 të Rregullores (KE) nr. 1107/2009, dhe informacionin mbi përgjigjet emergjente shëndetësore të vëna në dispozicion nga qendrat e përmendura në nenin 45(1) të Rregullores (KE) nr. 1272/2008 të Parlamentit Evropian dhe të Këshillit.</w:t>
            </w:r>
          </w:p>
        </w:tc>
        <w:tc>
          <w:tcPr>
            <w:tcW w:w="1350" w:type="dxa"/>
          </w:tcPr>
          <w:p w14:paraId="7931D34F" w14:textId="77777777" w:rsidR="00E62789" w:rsidRPr="00F52F10" w:rsidRDefault="00E62789" w:rsidP="00E62789">
            <w:pPr>
              <w:rPr>
                <w:rFonts w:ascii="Times New Roman" w:hAnsi="Times New Roman" w:cs="Times New Roman"/>
              </w:rPr>
            </w:pPr>
          </w:p>
        </w:tc>
        <w:tc>
          <w:tcPr>
            <w:tcW w:w="1615" w:type="dxa"/>
            <w:vMerge/>
          </w:tcPr>
          <w:p w14:paraId="07847B95" w14:textId="77777777" w:rsidR="00E62789" w:rsidRPr="00F52F10" w:rsidRDefault="00E62789" w:rsidP="00E62789">
            <w:pPr>
              <w:rPr>
                <w:rFonts w:ascii="Times New Roman" w:hAnsi="Times New Roman" w:cs="Times New Roman"/>
                <w:b/>
                <w:bCs/>
              </w:rPr>
            </w:pPr>
          </w:p>
        </w:tc>
        <w:tc>
          <w:tcPr>
            <w:tcW w:w="4589" w:type="dxa"/>
          </w:tcPr>
          <w:p w14:paraId="0085BC9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informacion mbi helmimet në lidhje me produktet për mbrojtjen e bimëve, duke përfshirë informacionin e disponueshëm në përputhje me legjislacionin për vendosjen në treg të produkteve për mbrojtjen e bimëve dhe informacionin mbi reagimet shëndetësore emergjente të disponueshme sipas legjislacionit për menaxhimin e kimikateve.</w:t>
            </w:r>
          </w:p>
        </w:tc>
        <w:tc>
          <w:tcPr>
            <w:tcW w:w="1075" w:type="dxa"/>
            <w:gridSpan w:val="2"/>
          </w:tcPr>
          <w:p w14:paraId="25A11FA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314772D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08924832" w14:textId="77777777" w:rsidTr="00AC7A2D">
        <w:trPr>
          <w:gridAfter w:val="1"/>
          <w:wAfter w:w="8345" w:type="dxa"/>
          <w:trHeight w:val="355"/>
        </w:trPr>
        <w:tc>
          <w:tcPr>
            <w:tcW w:w="1884" w:type="dxa"/>
            <w:vMerge/>
          </w:tcPr>
          <w:p w14:paraId="16D349E9" w14:textId="77777777" w:rsidR="00E62789" w:rsidRPr="00F52F10" w:rsidRDefault="00E62789" w:rsidP="00E62789">
            <w:pPr>
              <w:rPr>
                <w:rFonts w:ascii="Times New Roman" w:hAnsi="Times New Roman" w:cs="Times New Roman"/>
                <w:b/>
                <w:bCs/>
              </w:rPr>
            </w:pPr>
          </w:p>
        </w:tc>
        <w:tc>
          <w:tcPr>
            <w:tcW w:w="4141" w:type="dxa"/>
          </w:tcPr>
          <w:p w14:paraId="42C73D3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Komisioni ka të drejtë të miratojë akte të deleguara në përputhje me nenin 144 për të plotësuar këtë Rregullore duke përcaktuar rregulla për kryerjen e kontrolleve zyrtare të përmendura në paragrafin 1 të këtij neni. Këto akte të deleguara përcaktojnë rregulla mbi:</w:t>
            </w:r>
          </w:p>
        </w:tc>
        <w:tc>
          <w:tcPr>
            <w:tcW w:w="1350" w:type="dxa"/>
          </w:tcPr>
          <w:p w14:paraId="7084F0DC" w14:textId="77777777" w:rsidR="00E62789" w:rsidRPr="00F52F10" w:rsidRDefault="00E62789" w:rsidP="00E62789">
            <w:pPr>
              <w:rPr>
                <w:rFonts w:ascii="Times New Roman" w:hAnsi="Times New Roman" w:cs="Times New Roman"/>
              </w:rPr>
            </w:pPr>
          </w:p>
        </w:tc>
        <w:tc>
          <w:tcPr>
            <w:tcW w:w="1615" w:type="dxa"/>
            <w:vMerge/>
          </w:tcPr>
          <w:p w14:paraId="37192A26" w14:textId="77777777" w:rsidR="00E62789" w:rsidRPr="00F52F10" w:rsidRDefault="00E62789" w:rsidP="00E62789">
            <w:pPr>
              <w:rPr>
                <w:rFonts w:ascii="Times New Roman" w:hAnsi="Times New Roman" w:cs="Times New Roman"/>
                <w:b/>
                <w:bCs/>
              </w:rPr>
            </w:pPr>
          </w:p>
        </w:tc>
        <w:tc>
          <w:tcPr>
            <w:tcW w:w="4589" w:type="dxa"/>
          </w:tcPr>
          <w:p w14:paraId="5B72C1F4" w14:textId="77777777" w:rsidR="00E62789" w:rsidRPr="00F52F10" w:rsidRDefault="00E62789" w:rsidP="00E62789">
            <w:pPr>
              <w:spacing w:line="276" w:lineRule="auto"/>
              <w:jc w:val="both"/>
              <w:rPr>
                <w:rFonts w:ascii="Times New Roman" w:hAnsi="Times New Roman" w:cs="Times New Roman"/>
                <w:bCs/>
                <w:lang w:val="en-GB"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Rregullat për kryerjen e kontrolleve zyrtare të përmendura në pikën 1 të këtij neni miratohen me udhëzime të ministrit. </w:t>
            </w:r>
            <w:r w:rsidRPr="00F52F10">
              <w:rPr>
                <w:rFonts w:ascii="Times New Roman" w:hAnsi="Times New Roman" w:cs="Times New Roman"/>
                <w:bCs/>
                <w:lang w:val="en-GB" w:eastAsia="hr-HR" w:bidi="sq-AL"/>
              </w:rPr>
              <w:t>Këto udhëzime parashikojnë rregullat për:</w:t>
            </w:r>
          </w:p>
        </w:tc>
        <w:tc>
          <w:tcPr>
            <w:tcW w:w="1075" w:type="dxa"/>
            <w:gridSpan w:val="2"/>
          </w:tcPr>
          <w:p w14:paraId="5C8798C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8FD4D7B" w14:textId="77777777" w:rsidR="00E62789" w:rsidRPr="00F52F10" w:rsidRDefault="00E62789" w:rsidP="00E62789">
            <w:pPr>
              <w:rPr>
                <w:rFonts w:ascii="Times New Roman" w:hAnsi="Times New Roman" w:cs="Times New Roman"/>
              </w:rPr>
            </w:pPr>
          </w:p>
        </w:tc>
      </w:tr>
      <w:tr w:rsidR="00E62789" w:rsidRPr="00F52F10" w14:paraId="43FD7398" w14:textId="77777777" w:rsidTr="00AC7A2D">
        <w:trPr>
          <w:gridAfter w:val="1"/>
          <w:wAfter w:w="8345" w:type="dxa"/>
          <w:trHeight w:val="355"/>
        </w:trPr>
        <w:tc>
          <w:tcPr>
            <w:tcW w:w="1884" w:type="dxa"/>
            <w:vMerge/>
          </w:tcPr>
          <w:p w14:paraId="6EE857D7" w14:textId="77777777" w:rsidR="00E62789" w:rsidRPr="00F52F10" w:rsidRDefault="00E62789" w:rsidP="00E62789">
            <w:pPr>
              <w:rPr>
                <w:rFonts w:ascii="Times New Roman" w:hAnsi="Times New Roman" w:cs="Times New Roman"/>
                <w:b/>
                <w:bCs/>
              </w:rPr>
            </w:pPr>
          </w:p>
        </w:tc>
        <w:tc>
          <w:tcPr>
            <w:tcW w:w="4141" w:type="dxa"/>
          </w:tcPr>
          <w:p w14:paraId="627EBD5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kërkesa specifike për kryerjen e kontrolleve të tilla zyrtare për t'iu përgjigjur rreziqeve dhe rreziqeve të njohura uniforme që mund të paraqiten nga produktet e mbrojtjes së bimëve, në lidhje me prodhimin, vendosjen në treg, hyrjen në Bashkim, etiketimin, paketimin, transportin, ruajtjen dhe përdorimin e produkteve të mbrojtjes së bimëve për të siguruar përdorimin e tyre të sigurt dhe të qëndrueshëm dhe për të luftuar tregtinë e tyre të paligjshme; dhe</w:t>
            </w:r>
          </w:p>
        </w:tc>
        <w:tc>
          <w:tcPr>
            <w:tcW w:w="1350" w:type="dxa"/>
          </w:tcPr>
          <w:p w14:paraId="3333156A" w14:textId="77777777" w:rsidR="00E62789" w:rsidRPr="00F52F10" w:rsidRDefault="00E62789" w:rsidP="00E62789">
            <w:pPr>
              <w:rPr>
                <w:rFonts w:ascii="Times New Roman" w:hAnsi="Times New Roman" w:cs="Times New Roman"/>
              </w:rPr>
            </w:pPr>
          </w:p>
        </w:tc>
        <w:tc>
          <w:tcPr>
            <w:tcW w:w="1615" w:type="dxa"/>
            <w:vMerge/>
          </w:tcPr>
          <w:p w14:paraId="49C956AE" w14:textId="77777777" w:rsidR="00E62789" w:rsidRPr="00F52F10" w:rsidRDefault="00E62789" w:rsidP="00E62789">
            <w:pPr>
              <w:rPr>
                <w:rFonts w:ascii="Times New Roman" w:hAnsi="Times New Roman" w:cs="Times New Roman"/>
                <w:b/>
                <w:bCs/>
              </w:rPr>
            </w:pPr>
          </w:p>
        </w:tc>
        <w:tc>
          <w:tcPr>
            <w:tcW w:w="4589" w:type="dxa"/>
          </w:tcPr>
          <w:p w14:paraId="4C0F1C8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kërkesa specifike për kryerjen e këtyre kontrolleve zyrtare për t'iu përgjigjur rreziqeve dhe risqeve uniforme të njohura që mund të paraqesin produktet e mbrojtjes së bimëve, në lidhje me prodhimin, vendosjen në treg, hyrjen në Republikën e Shqipërisë, etiketimin, paketimin, transportin, ruajtjen dhe përdorimin e produkteve për mbrojtjen e bimëve për të siguruar përdorimin e tyre të sigurt dhe të qëndrueshëm dhe për të luftuar tregtinë e tyre të paligjshme; dhe</w:t>
            </w:r>
          </w:p>
        </w:tc>
        <w:tc>
          <w:tcPr>
            <w:tcW w:w="1075" w:type="dxa"/>
            <w:gridSpan w:val="2"/>
          </w:tcPr>
          <w:p w14:paraId="7AC5BC7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EDCB44C" w14:textId="77777777" w:rsidR="00E62789" w:rsidRPr="00F52F10" w:rsidRDefault="00E62789" w:rsidP="00E62789">
            <w:pPr>
              <w:rPr>
                <w:rFonts w:ascii="Times New Roman" w:hAnsi="Times New Roman" w:cs="Times New Roman"/>
              </w:rPr>
            </w:pPr>
          </w:p>
        </w:tc>
      </w:tr>
      <w:tr w:rsidR="00E62789" w:rsidRPr="00F52F10" w14:paraId="49123C62" w14:textId="77777777" w:rsidTr="00AC7A2D">
        <w:trPr>
          <w:gridAfter w:val="1"/>
          <w:wAfter w:w="8345" w:type="dxa"/>
          <w:trHeight w:val="355"/>
        </w:trPr>
        <w:tc>
          <w:tcPr>
            <w:tcW w:w="1884" w:type="dxa"/>
            <w:vMerge/>
          </w:tcPr>
          <w:p w14:paraId="6D485998" w14:textId="77777777" w:rsidR="00E62789" w:rsidRPr="00F52F10" w:rsidRDefault="00E62789" w:rsidP="00E62789">
            <w:pPr>
              <w:rPr>
                <w:rFonts w:ascii="Times New Roman" w:hAnsi="Times New Roman" w:cs="Times New Roman"/>
                <w:b/>
                <w:bCs/>
              </w:rPr>
            </w:pPr>
          </w:p>
        </w:tc>
        <w:tc>
          <w:tcPr>
            <w:tcW w:w="4141" w:type="dxa"/>
          </w:tcPr>
          <w:p w14:paraId="0BA2121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rastet kur autoritetet kompetente në lidhje me mospërputhjet specifike duhet të marrin një ose më shumë nga masat e përmendura në nenet 137(2) dhe 138(2).</w:t>
            </w:r>
          </w:p>
        </w:tc>
        <w:tc>
          <w:tcPr>
            <w:tcW w:w="1350" w:type="dxa"/>
          </w:tcPr>
          <w:p w14:paraId="639C7ED4" w14:textId="77777777" w:rsidR="00E62789" w:rsidRPr="00F52F10" w:rsidRDefault="00E62789" w:rsidP="00E62789">
            <w:pPr>
              <w:rPr>
                <w:rFonts w:ascii="Times New Roman" w:hAnsi="Times New Roman" w:cs="Times New Roman"/>
              </w:rPr>
            </w:pPr>
          </w:p>
        </w:tc>
        <w:tc>
          <w:tcPr>
            <w:tcW w:w="1615" w:type="dxa"/>
            <w:vMerge/>
          </w:tcPr>
          <w:p w14:paraId="05BA64A2" w14:textId="77777777" w:rsidR="00E62789" w:rsidRPr="00F52F10" w:rsidRDefault="00E62789" w:rsidP="00E62789">
            <w:pPr>
              <w:rPr>
                <w:rFonts w:ascii="Times New Roman" w:hAnsi="Times New Roman" w:cs="Times New Roman"/>
                <w:b/>
                <w:bCs/>
              </w:rPr>
            </w:pPr>
          </w:p>
        </w:tc>
        <w:tc>
          <w:tcPr>
            <w:tcW w:w="4589" w:type="dxa"/>
          </w:tcPr>
          <w:p w14:paraId="5AB3579E" w14:textId="038DDA09"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rastet kur </w:t>
            </w:r>
            <w:r w:rsidR="00DD0B2B" w:rsidRPr="00F52F10">
              <w:t xml:space="preserve"> </w:t>
            </w:r>
            <w:r w:rsidR="00DD0B2B"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në lidhje me mospërputhshmëri specifike, m</w:t>
            </w:r>
            <w:r w:rsidR="00DD0B2B" w:rsidRPr="00F52F10">
              <w:rPr>
                <w:rFonts w:ascii="Times New Roman" w:hAnsi="Times New Roman" w:cs="Times New Roman"/>
                <w:bCs/>
                <w:lang w:eastAsia="hr-HR" w:bidi="sq-AL"/>
              </w:rPr>
              <w:t>a</w:t>
            </w:r>
            <w:r w:rsidRPr="00F52F10">
              <w:rPr>
                <w:rFonts w:ascii="Times New Roman" w:hAnsi="Times New Roman" w:cs="Times New Roman"/>
                <w:bCs/>
                <w:lang w:eastAsia="hr-HR" w:bidi="sq-AL"/>
              </w:rPr>
              <w:t>rr</w:t>
            </w:r>
            <w:r w:rsidR="00DD0B2B" w:rsidRPr="00F52F10">
              <w:rPr>
                <w:rFonts w:ascii="Times New Roman" w:hAnsi="Times New Roman" w:cs="Times New Roman"/>
                <w:bCs/>
                <w:lang w:eastAsia="hr-HR" w:bidi="sq-AL"/>
              </w:rPr>
              <w:t>in</w:t>
            </w:r>
            <w:r w:rsidRPr="00F52F10">
              <w:rPr>
                <w:rFonts w:ascii="Times New Roman" w:hAnsi="Times New Roman" w:cs="Times New Roman"/>
                <w:bCs/>
                <w:lang w:eastAsia="hr-HR" w:bidi="sq-AL"/>
              </w:rPr>
              <w:t xml:space="preserve"> një ose më shumë nga masat e parashikuara në nenet </w:t>
            </w:r>
            <w:r w:rsidR="007D4CF7" w:rsidRPr="00F52F10">
              <w:rPr>
                <w:rFonts w:ascii="Times New Roman" w:hAnsi="Times New Roman" w:cs="Times New Roman"/>
                <w:bCs/>
                <w:lang w:eastAsia="hr-HR" w:bidi="sq-AL"/>
              </w:rPr>
              <w:t>1</w:t>
            </w:r>
            <w:r w:rsidR="00DD0B2B" w:rsidRPr="00F52F10">
              <w:rPr>
                <w:rFonts w:ascii="Times New Roman" w:hAnsi="Times New Roman" w:cs="Times New Roman"/>
                <w:bCs/>
                <w:lang w:eastAsia="hr-HR" w:bidi="sq-AL"/>
              </w:rPr>
              <w:t>04</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 xml:space="preserve">pika 2 dhe </w:t>
            </w:r>
            <w:r w:rsidR="007D4CF7" w:rsidRPr="00F52F10">
              <w:rPr>
                <w:rFonts w:ascii="Times New Roman" w:hAnsi="Times New Roman" w:cs="Times New Roman"/>
                <w:bCs/>
                <w:lang w:eastAsia="hr-HR" w:bidi="sq-AL"/>
              </w:rPr>
              <w:t>1</w:t>
            </w:r>
            <w:r w:rsidR="00DD0B2B" w:rsidRPr="00F52F10">
              <w:rPr>
                <w:rFonts w:ascii="Times New Roman" w:hAnsi="Times New Roman" w:cs="Times New Roman"/>
                <w:bCs/>
                <w:lang w:eastAsia="hr-HR" w:bidi="sq-AL"/>
              </w:rPr>
              <w:t>05</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pika 2 të këtij ligji;</w:t>
            </w:r>
          </w:p>
        </w:tc>
        <w:tc>
          <w:tcPr>
            <w:tcW w:w="1075" w:type="dxa"/>
            <w:gridSpan w:val="2"/>
          </w:tcPr>
          <w:p w14:paraId="2D352E2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C385B44" w14:textId="77777777" w:rsidR="00E62789" w:rsidRPr="00F52F10" w:rsidRDefault="00E62789" w:rsidP="00E62789">
            <w:pPr>
              <w:rPr>
                <w:rFonts w:ascii="Times New Roman" w:hAnsi="Times New Roman" w:cs="Times New Roman"/>
              </w:rPr>
            </w:pPr>
          </w:p>
        </w:tc>
      </w:tr>
      <w:tr w:rsidR="00E62789" w:rsidRPr="00F52F10" w14:paraId="1F104494" w14:textId="77777777" w:rsidTr="00AC7A2D">
        <w:trPr>
          <w:gridAfter w:val="1"/>
          <w:wAfter w:w="8345" w:type="dxa"/>
          <w:trHeight w:val="355"/>
        </w:trPr>
        <w:tc>
          <w:tcPr>
            <w:tcW w:w="1884" w:type="dxa"/>
            <w:vMerge/>
          </w:tcPr>
          <w:p w14:paraId="5BA35F08" w14:textId="77777777" w:rsidR="00E62789" w:rsidRPr="00F52F10" w:rsidRDefault="00E62789" w:rsidP="00E62789">
            <w:pPr>
              <w:rPr>
                <w:rFonts w:ascii="Times New Roman" w:hAnsi="Times New Roman" w:cs="Times New Roman"/>
                <w:b/>
                <w:bCs/>
              </w:rPr>
            </w:pPr>
          </w:p>
        </w:tc>
        <w:tc>
          <w:tcPr>
            <w:tcW w:w="4141" w:type="dxa"/>
          </w:tcPr>
          <w:p w14:paraId="2581912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Komisioni, me anë të akteve zbatuese, mund të përcaktojë rregulla të hollësishme mbi rregullimet praktike uniforme për kryerjen e kontrolleve zyrtare mbi produktet e përmendura në paragrafin 1 në lidhje me:</w:t>
            </w:r>
          </w:p>
        </w:tc>
        <w:tc>
          <w:tcPr>
            <w:tcW w:w="1350" w:type="dxa"/>
          </w:tcPr>
          <w:p w14:paraId="76AB0199" w14:textId="77777777" w:rsidR="00E62789" w:rsidRPr="00F52F10" w:rsidRDefault="00E62789" w:rsidP="00E62789">
            <w:pPr>
              <w:rPr>
                <w:rFonts w:ascii="Times New Roman" w:hAnsi="Times New Roman" w:cs="Times New Roman"/>
              </w:rPr>
            </w:pPr>
          </w:p>
        </w:tc>
        <w:tc>
          <w:tcPr>
            <w:tcW w:w="1615" w:type="dxa"/>
            <w:vMerge/>
          </w:tcPr>
          <w:p w14:paraId="196948C4" w14:textId="77777777" w:rsidR="00E62789" w:rsidRPr="00F52F10" w:rsidRDefault="00E62789" w:rsidP="00E62789">
            <w:pPr>
              <w:rPr>
                <w:rFonts w:ascii="Times New Roman" w:hAnsi="Times New Roman" w:cs="Times New Roman"/>
                <w:b/>
                <w:bCs/>
              </w:rPr>
            </w:pPr>
          </w:p>
        </w:tc>
        <w:tc>
          <w:tcPr>
            <w:tcW w:w="4589" w:type="dxa"/>
          </w:tcPr>
          <w:p w14:paraId="7719362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Rregullat për masa praktike të unifikuara për kryerjen e kontrolleve zyrtare mbi produktet e përmendura në pikën 1 të këtij neni miratohen me udhëzime të ministrit dhe parashikojnë:</w:t>
            </w:r>
          </w:p>
        </w:tc>
        <w:tc>
          <w:tcPr>
            <w:tcW w:w="1075" w:type="dxa"/>
            <w:gridSpan w:val="2"/>
          </w:tcPr>
          <w:p w14:paraId="1D407EA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E474433" w14:textId="77777777" w:rsidR="00E62789" w:rsidRPr="00F52F10" w:rsidRDefault="00E62789" w:rsidP="00E62789">
            <w:pPr>
              <w:rPr>
                <w:rFonts w:ascii="Times New Roman" w:hAnsi="Times New Roman" w:cs="Times New Roman"/>
              </w:rPr>
            </w:pPr>
          </w:p>
        </w:tc>
      </w:tr>
      <w:tr w:rsidR="00E62789" w:rsidRPr="00F52F10" w14:paraId="2695E26A" w14:textId="77777777" w:rsidTr="00AC7A2D">
        <w:trPr>
          <w:gridAfter w:val="1"/>
          <w:wAfter w:w="8345" w:type="dxa"/>
          <w:trHeight w:val="355"/>
        </w:trPr>
        <w:tc>
          <w:tcPr>
            <w:tcW w:w="1884" w:type="dxa"/>
            <w:vMerge/>
          </w:tcPr>
          <w:p w14:paraId="4E239265" w14:textId="77777777" w:rsidR="00E62789" w:rsidRPr="00F52F10" w:rsidRDefault="00E62789" w:rsidP="00E62789">
            <w:pPr>
              <w:rPr>
                <w:rFonts w:ascii="Times New Roman" w:hAnsi="Times New Roman" w:cs="Times New Roman"/>
                <w:b/>
                <w:bCs/>
              </w:rPr>
            </w:pPr>
          </w:p>
        </w:tc>
        <w:tc>
          <w:tcPr>
            <w:tcW w:w="4141" w:type="dxa"/>
          </w:tcPr>
          <w:p w14:paraId="45B4021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frekuencë minimale uniforme të kontrolleve të tilla zyrtare, kur një nivel minimal kontrolli zyrtar është i nevojshëm për t'iu përgjigjur rreziqeve dhe rreziqeve të njohura uniforme që mund të paraqiten nga produktet e mbrojtjes së bimëve, në lidhje me prodhimin, vendosjen në treg, hyrjen në Bashkim, etiketimin, paketimin, transportin, ruajtjen dhe përdorimin e produkteve të mbrojtjes së bimëve për të siguruar përdorimin e tyre të sigurt dhe të qëndrueshëm dhe për të luftuar tregtinë e tyre të paligjshme;</w:t>
            </w:r>
          </w:p>
        </w:tc>
        <w:tc>
          <w:tcPr>
            <w:tcW w:w="1350" w:type="dxa"/>
          </w:tcPr>
          <w:p w14:paraId="25C1C8B6" w14:textId="77777777" w:rsidR="00E62789" w:rsidRPr="00F52F10" w:rsidRDefault="00E62789" w:rsidP="00E62789">
            <w:pPr>
              <w:rPr>
                <w:rFonts w:ascii="Times New Roman" w:hAnsi="Times New Roman" w:cs="Times New Roman"/>
              </w:rPr>
            </w:pPr>
          </w:p>
        </w:tc>
        <w:tc>
          <w:tcPr>
            <w:tcW w:w="1615" w:type="dxa"/>
            <w:vMerge/>
          </w:tcPr>
          <w:p w14:paraId="163DAE1C" w14:textId="77777777" w:rsidR="00E62789" w:rsidRPr="00F52F10" w:rsidRDefault="00E62789" w:rsidP="00E62789">
            <w:pPr>
              <w:rPr>
                <w:rFonts w:ascii="Times New Roman" w:hAnsi="Times New Roman" w:cs="Times New Roman"/>
                <w:b/>
                <w:bCs/>
              </w:rPr>
            </w:pPr>
          </w:p>
        </w:tc>
        <w:tc>
          <w:tcPr>
            <w:tcW w:w="4589" w:type="dxa"/>
          </w:tcPr>
          <w:p w14:paraId="574D204B"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a)</w:t>
            </w:r>
            <w:r w:rsidRPr="00F52F10">
              <w:rPr>
                <w:rFonts w:ascii="Times New Roman" w:hAnsi="Times New Roman" w:cs="Times New Roman"/>
                <w:lang w:eastAsia="hr-HR"/>
              </w:rPr>
              <w:t xml:space="preserve"> </w:t>
            </w:r>
            <w:r w:rsidRPr="00F52F10">
              <w:rPr>
                <w:rFonts w:ascii="Times New Roman" w:hAnsi="Times New Roman" w:cs="Times New Roman"/>
              </w:rPr>
              <w:t>frekuencën minimale të unifikuar të këtyre kontrolleve zyrtare, ku një nivel minimal i kontrollit zyrtar është i nevojshëm për t'iu përgjigjur rreziqeve dhe risqeve uniforme të njohura që mund të paraqiten nga produktet për mbrojtjen e bimëve, në lidhje me prodhimin, vendosjen në treg, hyrjen në territorin e Republikës së Shqipërisë, etiketimin, paketimin, transportin, ruajtjen dhe përdorimin e produkteve për mbrojtjen e bimëve për të garantuar përdorimin e tyre të sigurt dhe të qëndrueshëm dhe për të luftuar tregtinë e tyre të paligjshme;</w:t>
            </w:r>
          </w:p>
        </w:tc>
        <w:tc>
          <w:tcPr>
            <w:tcW w:w="1075" w:type="dxa"/>
            <w:gridSpan w:val="2"/>
          </w:tcPr>
          <w:p w14:paraId="44DCB8F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2B0756E" w14:textId="77777777" w:rsidR="00E62789" w:rsidRPr="00F52F10" w:rsidRDefault="00E62789" w:rsidP="00E62789">
            <w:pPr>
              <w:rPr>
                <w:rFonts w:ascii="Times New Roman" w:hAnsi="Times New Roman" w:cs="Times New Roman"/>
              </w:rPr>
            </w:pPr>
          </w:p>
        </w:tc>
      </w:tr>
      <w:tr w:rsidR="00E62789" w:rsidRPr="00F52F10" w14:paraId="60080D04" w14:textId="77777777" w:rsidTr="00AC7A2D">
        <w:trPr>
          <w:gridAfter w:val="1"/>
          <w:wAfter w:w="8345" w:type="dxa"/>
          <w:trHeight w:val="355"/>
        </w:trPr>
        <w:tc>
          <w:tcPr>
            <w:tcW w:w="1884" w:type="dxa"/>
            <w:vMerge/>
          </w:tcPr>
          <w:p w14:paraId="5F1BD419" w14:textId="77777777" w:rsidR="00E62789" w:rsidRPr="00F52F10" w:rsidRDefault="00E62789" w:rsidP="00E62789">
            <w:pPr>
              <w:rPr>
                <w:rFonts w:ascii="Times New Roman" w:hAnsi="Times New Roman" w:cs="Times New Roman"/>
                <w:b/>
                <w:bCs/>
              </w:rPr>
            </w:pPr>
          </w:p>
        </w:tc>
        <w:tc>
          <w:tcPr>
            <w:tcW w:w="4141" w:type="dxa"/>
          </w:tcPr>
          <w:p w14:paraId="49A4A9E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mbledhjen e informacionit, monitorimin dhe raportimin mbi helmimet e dyshuara nga produktet e mbrojtjes së bimëve;</w:t>
            </w:r>
          </w:p>
        </w:tc>
        <w:tc>
          <w:tcPr>
            <w:tcW w:w="1350" w:type="dxa"/>
          </w:tcPr>
          <w:p w14:paraId="4D162508" w14:textId="77777777" w:rsidR="00E62789" w:rsidRPr="00F52F10" w:rsidRDefault="00E62789" w:rsidP="00E62789">
            <w:pPr>
              <w:rPr>
                <w:rFonts w:ascii="Times New Roman" w:hAnsi="Times New Roman" w:cs="Times New Roman"/>
              </w:rPr>
            </w:pPr>
          </w:p>
        </w:tc>
        <w:tc>
          <w:tcPr>
            <w:tcW w:w="1615" w:type="dxa"/>
            <w:vMerge/>
          </w:tcPr>
          <w:p w14:paraId="65978D41" w14:textId="77777777" w:rsidR="00E62789" w:rsidRPr="00F52F10" w:rsidRDefault="00E62789" w:rsidP="00E62789">
            <w:pPr>
              <w:rPr>
                <w:rFonts w:ascii="Times New Roman" w:hAnsi="Times New Roman" w:cs="Times New Roman"/>
                <w:b/>
                <w:bCs/>
              </w:rPr>
            </w:pPr>
          </w:p>
        </w:tc>
        <w:tc>
          <w:tcPr>
            <w:tcW w:w="4589" w:type="dxa"/>
          </w:tcPr>
          <w:p w14:paraId="0212DF4B" w14:textId="77777777" w:rsidR="00E62789" w:rsidRPr="00F52F10" w:rsidRDefault="00E62789" w:rsidP="00E62789">
            <w:pPr>
              <w:shd w:val="clear" w:color="auto" w:fill="FFFFFF"/>
              <w:jc w:val="both"/>
              <w:rPr>
                <w:rFonts w:ascii="Times New Roman" w:hAnsi="Times New Roman" w:cs="Times New Roman"/>
                <w:lang w:eastAsia="hr-HR"/>
              </w:rPr>
            </w:pPr>
            <w:r w:rsidRPr="00F52F10">
              <w:rPr>
                <w:rFonts w:ascii="Times New Roman" w:hAnsi="Times New Roman" w:cs="Times New Roman"/>
                <w:bCs/>
                <w:lang w:eastAsia="hr-HR" w:bidi="sq-AL"/>
              </w:rPr>
              <w:t xml:space="preserve">b) </w:t>
            </w:r>
            <w:r w:rsidRPr="00F52F10">
              <w:rPr>
                <w:rFonts w:ascii="Times New Roman" w:hAnsi="Times New Roman" w:cs="Times New Roman"/>
                <w:lang w:eastAsia="hr-HR"/>
              </w:rPr>
              <w:t xml:space="preserve"> mbledhjen e informacionit, monitorimin dhe raportimin për helmimet e dyshuara nga produktet për mbrojtjen e bimëve;</w:t>
            </w:r>
          </w:p>
        </w:tc>
        <w:tc>
          <w:tcPr>
            <w:tcW w:w="1075" w:type="dxa"/>
            <w:gridSpan w:val="2"/>
          </w:tcPr>
          <w:p w14:paraId="290CEA3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F81C24E" w14:textId="77777777" w:rsidR="00E62789" w:rsidRPr="00F52F10" w:rsidRDefault="00E62789" w:rsidP="00E62789">
            <w:pPr>
              <w:rPr>
                <w:rFonts w:ascii="Times New Roman" w:hAnsi="Times New Roman" w:cs="Times New Roman"/>
              </w:rPr>
            </w:pPr>
          </w:p>
        </w:tc>
      </w:tr>
      <w:tr w:rsidR="00E62789" w:rsidRPr="00F52F10" w14:paraId="0D0F1D5E" w14:textId="77777777" w:rsidTr="00AC7A2D">
        <w:trPr>
          <w:gridAfter w:val="1"/>
          <w:wAfter w:w="8345" w:type="dxa"/>
          <w:trHeight w:val="355"/>
        </w:trPr>
        <w:tc>
          <w:tcPr>
            <w:tcW w:w="1884" w:type="dxa"/>
            <w:vMerge/>
          </w:tcPr>
          <w:p w14:paraId="2FE834D6" w14:textId="77777777" w:rsidR="00E62789" w:rsidRPr="00F52F10" w:rsidRDefault="00E62789" w:rsidP="00E62789">
            <w:pPr>
              <w:rPr>
                <w:rFonts w:ascii="Times New Roman" w:hAnsi="Times New Roman" w:cs="Times New Roman"/>
                <w:b/>
                <w:bCs/>
              </w:rPr>
            </w:pPr>
          </w:p>
        </w:tc>
        <w:tc>
          <w:tcPr>
            <w:tcW w:w="4141" w:type="dxa"/>
          </w:tcPr>
          <w:p w14:paraId="7A3FBC2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mbledhjen e informacionit dhe monitorimin e raportimin mbi produktet e paautorizuara të mbrojtjes së bimëve, duke përfshirë tregtinë e paligjshme të produkteve të mbrojtjes së bimëve.</w:t>
            </w:r>
          </w:p>
        </w:tc>
        <w:tc>
          <w:tcPr>
            <w:tcW w:w="1350" w:type="dxa"/>
          </w:tcPr>
          <w:p w14:paraId="7A22DA4B" w14:textId="77777777" w:rsidR="00E62789" w:rsidRPr="00F52F10" w:rsidRDefault="00E62789" w:rsidP="00E62789">
            <w:pPr>
              <w:rPr>
                <w:rFonts w:ascii="Times New Roman" w:hAnsi="Times New Roman" w:cs="Times New Roman"/>
              </w:rPr>
            </w:pPr>
          </w:p>
        </w:tc>
        <w:tc>
          <w:tcPr>
            <w:tcW w:w="1615" w:type="dxa"/>
            <w:vMerge/>
          </w:tcPr>
          <w:p w14:paraId="261D6842" w14:textId="77777777" w:rsidR="00E62789" w:rsidRPr="00F52F10" w:rsidRDefault="00E62789" w:rsidP="00E62789">
            <w:pPr>
              <w:rPr>
                <w:rFonts w:ascii="Times New Roman" w:hAnsi="Times New Roman" w:cs="Times New Roman"/>
                <w:b/>
                <w:bCs/>
              </w:rPr>
            </w:pPr>
          </w:p>
        </w:tc>
        <w:tc>
          <w:tcPr>
            <w:tcW w:w="4589" w:type="dxa"/>
          </w:tcPr>
          <w:p w14:paraId="51356CF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mbledhjen e informacionit, monitorimin dhe raportimin e produkteve të paautorizuara të mbrojtjes së bimëve, duke përfshirë tregtimin e paligjshëm të produkteve për mbrojtjen e bimëve.</w:t>
            </w:r>
          </w:p>
        </w:tc>
        <w:tc>
          <w:tcPr>
            <w:tcW w:w="1075" w:type="dxa"/>
            <w:gridSpan w:val="2"/>
          </w:tcPr>
          <w:p w14:paraId="09A11F8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5439746" w14:textId="77777777" w:rsidR="00E62789" w:rsidRPr="00F52F10" w:rsidRDefault="00E62789" w:rsidP="00E62789">
            <w:pPr>
              <w:rPr>
                <w:rFonts w:ascii="Times New Roman" w:hAnsi="Times New Roman" w:cs="Times New Roman"/>
              </w:rPr>
            </w:pPr>
          </w:p>
        </w:tc>
      </w:tr>
      <w:tr w:rsidR="00E62789" w:rsidRPr="00F52F10" w14:paraId="4562FF98" w14:textId="77777777" w:rsidTr="00AC7A2D">
        <w:trPr>
          <w:gridAfter w:val="1"/>
          <w:wAfter w:w="8345" w:type="dxa"/>
          <w:trHeight w:val="800"/>
        </w:trPr>
        <w:tc>
          <w:tcPr>
            <w:tcW w:w="1884" w:type="dxa"/>
            <w:vMerge/>
          </w:tcPr>
          <w:p w14:paraId="17E656D3" w14:textId="77777777" w:rsidR="00E62789" w:rsidRPr="00F52F10" w:rsidRDefault="00E62789" w:rsidP="00E62789">
            <w:pPr>
              <w:rPr>
                <w:rFonts w:ascii="Times New Roman" w:hAnsi="Times New Roman" w:cs="Times New Roman"/>
                <w:b/>
                <w:bCs/>
              </w:rPr>
            </w:pPr>
          </w:p>
        </w:tc>
        <w:tc>
          <w:tcPr>
            <w:tcW w:w="4141" w:type="dxa"/>
          </w:tcPr>
          <w:p w14:paraId="7A9D8E8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0972B661" w14:textId="77777777" w:rsidR="00E62789" w:rsidRPr="00F52F10" w:rsidRDefault="00E62789" w:rsidP="00E62789">
            <w:pPr>
              <w:rPr>
                <w:rFonts w:ascii="Times New Roman" w:hAnsi="Times New Roman" w:cs="Times New Roman"/>
              </w:rPr>
            </w:pPr>
          </w:p>
        </w:tc>
        <w:tc>
          <w:tcPr>
            <w:tcW w:w="1615" w:type="dxa"/>
            <w:vMerge/>
          </w:tcPr>
          <w:p w14:paraId="10CB6428" w14:textId="77777777" w:rsidR="00E62789" w:rsidRPr="00F52F10" w:rsidRDefault="00E62789" w:rsidP="00E62789">
            <w:pPr>
              <w:rPr>
                <w:rFonts w:ascii="Times New Roman" w:hAnsi="Times New Roman" w:cs="Times New Roman"/>
                <w:b/>
                <w:bCs/>
              </w:rPr>
            </w:pPr>
          </w:p>
        </w:tc>
        <w:tc>
          <w:tcPr>
            <w:tcW w:w="4589" w:type="dxa"/>
          </w:tcPr>
          <w:p w14:paraId="65CE1FDB"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2FA8FFC8" w14:textId="77777777" w:rsidR="00E62789" w:rsidRPr="00F52F10" w:rsidRDefault="00E62789" w:rsidP="00E62789">
            <w:pPr>
              <w:rPr>
                <w:rFonts w:ascii="Times New Roman" w:hAnsi="Times New Roman" w:cs="Times New Roman"/>
              </w:rPr>
            </w:pPr>
          </w:p>
        </w:tc>
        <w:tc>
          <w:tcPr>
            <w:tcW w:w="998" w:type="dxa"/>
          </w:tcPr>
          <w:p w14:paraId="016972B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29C8BF5" w14:textId="77777777" w:rsidTr="00AC7A2D">
        <w:trPr>
          <w:gridAfter w:val="1"/>
          <w:wAfter w:w="8345" w:type="dxa"/>
          <w:trHeight w:val="355"/>
        </w:trPr>
        <w:tc>
          <w:tcPr>
            <w:tcW w:w="1884" w:type="dxa"/>
            <w:vMerge/>
          </w:tcPr>
          <w:p w14:paraId="01F442A4" w14:textId="77777777" w:rsidR="00E62789" w:rsidRPr="00F52F10" w:rsidRDefault="00E62789" w:rsidP="00E62789">
            <w:pPr>
              <w:rPr>
                <w:rFonts w:ascii="Times New Roman" w:hAnsi="Times New Roman" w:cs="Times New Roman"/>
                <w:b/>
                <w:bCs/>
              </w:rPr>
            </w:pPr>
          </w:p>
        </w:tc>
        <w:tc>
          <w:tcPr>
            <w:tcW w:w="4141" w:type="dxa"/>
          </w:tcPr>
          <w:p w14:paraId="12AD330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Për qëllimet e nenit 30, lejohet delegimi i disa detyrave të kontrollit zyrtar, të përmendura në këtë nen, te një ose më shumë persona fizikë.</w:t>
            </w:r>
          </w:p>
        </w:tc>
        <w:tc>
          <w:tcPr>
            <w:tcW w:w="1350" w:type="dxa"/>
          </w:tcPr>
          <w:p w14:paraId="198BFFF2" w14:textId="77777777" w:rsidR="00E62789" w:rsidRPr="00F52F10" w:rsidRDefault="00E62789" w:rsidP="00E62789">
            <w:pPr>
              <w:rPr>
                <w:rFonts w:ascii="Times New Roman" w:hAnsi="Times New Roman" w:cs="Times New Roman"/>
              </w:rPr>
            </w:pPr>
          </w:p>
        </w:tc>
        <w:tc>
          <w:tcPr>
            <w:tcW w:w="1615" w:type="dxa"/>
            <w:vMerge/>
          </w:tcPr>
          <w:p w14:paraId="2AE6B451" w14:textId="77777777" w:rsidR="00E62789" w:rsidRPr="00F52F10" w:rsidRDefault="00E62789" w:rsidP="00E62789">
            <w:pPr>
              <w:rPr>
                <w:rFonts w:ascii="Times New Roman" w:hAnsi="Times New Roman" w:cs="Times New Roman"/>
                <w:b/>
                <w:bCs/>
              </w:rPr>
            </w:pPr>
          </w:p>
        </w:tc>
        <w:tc>
          <w:tcPr>
            <w:tcW w:w="4589" w:type="dxa"/>
          </w:tcPr>
          <w:p w14:paraId="6FA05340" w14:textId="73F22EC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w:t>
            </w:r>
            <w:r w:rsidRPr="00F52F10">
              <w:rPr>
                <w:lang w:eastAsia="hr-HR"/>
              </w:rPr>
              <w:t xml:space="preserve"> </w:t>
            </w:r>
            <w:r w:rsidRPr="00F52F10">
              <w:rPr>
                <w:rFonts w:ascii="Times New Roman" w:hAnsi="Times New Roman" w:cs="Times New Roman"/>
                <w:bCs/>
                <w:lang w:eastAsia="hr-HR" w:bidi="sq-AL"/>
              </w:rPr>
              <w:t xml:space="preserve">Në përputhje me nenin </w:t>
            </w:r>
            <w:r w:rsidR="00DD0B2B" w:rsidRPr="00F52F10">
              <w:rPr>
                <w:rFonts w:ascii="Times New Roman" w:hAnsi="Times New Roman" w:cs="Times New Roman"/>
                <w:bCs/>
                <w:lang w:eastAsia="hr-HR" w:bidi="sq-AL"/>
              </w:rPr>
              <w:t>30</w:t>
            </w:r>
            <w:r w:rsidRPr="00F52F10">
              <w:rPr>
                <w:rFonts w:ascii="Times New Roman" w:hAnsi="Times New Roman" w:cs="Times New Roman"/>
                <w:bCs/>
                <w:lang w:eastAsia="hr-HR" w:bidi="sq-AL"/>
              </w:rPr>
              <w:t xml:space="preserve"> të këtij ligji, disa detyra të kontrollit zyrtar të përcaktuara në këtë nen mund t`ju ngarkohen një ose më shumë personave fizikë.</w:t>
            </w:r>
          </w:p>
        </w:tc>
        <w:tc>
          <w:tcPr>
            <w:tcW w:w="1075" w:type="dxa"/>
            <w:gridSpan w:val="2"/>
          </w:tcPr>
          <w:p w14:paraId="74A6B78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ADCC5C9" w14:textId="77777777" w:rsidR="00E62789" w:rsidRPr="00F52F10" w:rsidRDefault="00E62789" w:rsidP="00E62789">
            <w:pPr>
              <w:rPr>
                <w:rFonts w:ascii="Times New Roman" w:hAnsi="Times New Roman" w:cs="Times New Roman"/>
              </w:rPr>
            </w:pPr>
          </w:p>
        </w:tc>
      </w:tr>
      <w:tr w:rsidR="00E62789" w:rsidRPr="00F52F10" w14:paraId="00DB7303" w14:textId="77777777" w:rsidTr="00AC7A2D">
        <w:trPr>
          <w:gridAfter w:val="1"/>
          <w:wAfter w:w="8345" w:type="dxa"/>
          <w:trHeight w:val="2539"/>
        </w:trPr>
        <w:tc>
          <w:tcPr>
            <w:tcW w:w="1884" w:type="dxa"/>
            <w:vMerge w:val="restart"/>
          </w:tcPr>
          <w:p w14:paraId="0AB20AF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lastRenderedPageBreak/>
              <w:t>Neni 25</w:t>
            </w:r>
          </w:p>
          <w:p w14:paraId="6B5BCB8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mbi kontrollet zyrtare dhe aktivitetet e tjera zyrtare për prodhimin organik dhe etiketimin e produkteve organike</w:t>
            </w:r>
          </w:p>
        </w:tc>
        <w:tc>
          <w:tcPr>
            <w:tcW w:w="4141" w:type="dxa"/>
          </w:tcPr>
          <w:p w14:paraId="3B9C929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Komisioni, me anë të akteve zbatuese, mund të vendosë rregulla mbi rregullimet praktike uniforme për kryerjen e kontrolleve zyrtare për të verifikuar përputhshmërinë me rregullat e përmendura në pikën (i) të nenit 1(2), në lidhje me:</w:t>
            </w:r>
          </w:p>
        </w:tc>
        <w:tc>
          <w:tcPr>
            <w:tcW w:w="1350" w:type="dxa"/>
          </w:tcPr>
          <w:p w14:paraId="00AFEDA5" w14:textId="77777777" w:rsidR="00E62789" w:rsidRPr="00F52F10" w:rsidRDefault="00E62789" w:rsidP="00E62789">
            <w:pPr>
              <w:rPr>
                <w:rFonts w:ascii="Times New Roman" w:hAnsi="Times New Roman" w:cs="Times New Roman"/>
              </w:rPr>
            </w:pPr>
          </w:p>
        </w:tc>
        <w:tc>
          <w:tcPr>
            <w:tcW w:w="1615" w:type="dxa"/>
            <w:vMerge w:val="restart"/>
          </w:tcPr>
          <w:p w14:paraId="783C770E" w14:textId="2CF9B29B"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w:t>
            </w:r>
            <w:r w:rsidR="00DD0B2B" w:rsidRPr="00F52F10">
              <w:rPr>
                <w:rFonts w:ascii="Times New Roman" w:hAnsi="Times New Roman" w:cs="Times New Roman"/>
                <w:b/>
                <w:bCs/>
              </w:rPr>
              <w:t>5</w:t>
            </w:r>
          </w:p>
          <w:p w14:paraId="42B0430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për kontrollet zyrtare dhe aktivitetet të tjera zyrtare për prodhimin organik dhe etiketimin e produkteve organike</w:t>
            </w:r>
          </w:p>
          <w:p w14:paraId="7F0955E9" w14:textId="77777777" w:rsidR="00E62789" w:rsidRPr="00F52F10" w:rsidRDefault="00E62789" w:rsidP="00E62789">
            <w:pPr>
              <w:spacing w:line="276" w:lineRule="auto"/>
              <w:rPr>
                <w:rFonts w:ascii="Times New Roman" w:hAnsi="Times New Roman" w:cs="Times New Roman"/>
                <w:b/>
                <w:bCs/>
              </w:rPr>
            </w:pPr>
          </w:p>
        </w:tc>
        <w:tc>
          <w:tcPr>
            <w:tcW w:w="4589" w:type="dxa"/>
          </w:tcPr>
          <w:p w14:paraId="2431C614" w14:textId="0245B935"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me udhëzim miraton rregullat për </w:t>
            </w:r>
            <w:r w:rsidR="00DD0B2B" w:rsidRPr="00F52F10">
              <w:rPr>
                <w:rFonts w:ascii="Times New Roman" w:hAnsi="Times New Roman" w:cs="Times New Roman"/>
                <w:bCs/>
                <w:lang w:eastAsia="hr-HR" w:bidi="sq-AL"/>
              </w:rPr>
              <w:t xml:space="preserve">procedurat </w:t>
            </w:r>
            <w:r w:rsidRPr="00F52F10">
              <w:rPr>
                <w:rFonts w:ascii="Times New Roman" w:hAnsi="Times New Roman" w:cs="Times New Roman"/>
                <w:bCs/>
                <w:lang w:eastAsia="hr-HR" w:bidi="sq-AL"/>
              </w:rPr>
              <w:t>praktike të unifikuara për kryerjen e kontrolleve zyrtare për verifikimin e përputhshmërisë me rregullat e parashikuara në shkronjën f) të nenit 2, pika 2 të këtij ligji, lidhur me:</w:t>
            </w:r>
          </w:p>
        </w:tc>
        <w:tc>
          <w:tcPr>
            <w:tcW w:w="1075" w:type="dxa"/>
            <w:gridSpan w:val="2"/>
          </w:tcPr>
          <w:p w14:paraId="2488BF9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D2BB56A" w14:textId="77777777" w:rsidR="00E62789" w:rsidRPr="00F52F10" w:rsidRDefault="00E62789" w:rsidP="00E62789">
            <w:pPr>
              <w:rPr>
                <w:rFonts w:ascii="Times New Roman" w:hAnsi="Times New Roman" w:cs="Times New Roman"/>
              </w:rPr>
            </w:pPr>
          </w:p>
        </w:tc>
      </w:tr>
      <w:tr w:rsidR="00E62789" w:rsidRPr="00F52F10" w14:paraId="389F53CC" w14:textId="77777777" w:rsidTr="00AC7A2D">
        <w:trPr>
          <w:gridAfter w:val="1"/>
          <w:wAfter w:w="8345" w:type="dxa"/>
          <w:trHeight w:val="355"/>
        </w:trPr>
        <w:tc>
          <w:tcPr>
            <w:tcW w:w="1884" w:type="dxa"/>
            <w:vMerge/>
          </w:tcPr>
          <w:p w14:paraId="7DD7E2D9" w14:textId="77777777" w:rsidR="00E62789" w:rsidRPr="00F52F10" w:rsidRDefault="00E62789" w:rsidP="00E62789">
            <w:pPr>
              <w:rPr>
                <w:rFonts w:ascii="Times New Roman" w:hAnsi="Times New Roman" w:cs="Times New Roman"/>
                <w:b/>
                <w:bCs/>
              </w:rPr>
            </w:pPr>
          </w:p>
        </w:tc>
        <w:tc>
          <w:tcPr>
            <w:tcW w:w="4141" w:type="dxa"/>
          </w:tcPr>
          <w:p w14:paraId="5E2697D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kërkesa specifike dhe përmbajtje shtesë përveç asaj të parashikuar në Nenin 110 për të përgatitur pjesët përkatëse të MANCP-së të parashikuara në Nenin 109(1), dhe përmbajtje shtesë specifike për raportin e parashikuar në Nenin 113;</w:t>
            </w:r>
          </w:p>
        </w:tc>
        <w:tc>
          <w:tcPr>
            <w:tcW w:w="1350" w:type="dxa"/>
          </w:tcPr>
          <w:p w14:paraId="099C05F9" w14:textId="77777777" w:rsidR="00E62789" w:rsidRPr="00F52F10" w:rsidRDefault="00E62789" w:rsidP="00E62789">
            <w:pPr>
              <w:rPr>
                <w:rFonts w:ascii="Times New Roman" w:hAnsi="Times New Roman" w:cs="Times New Roman"/>
              </w:rPr>
            </w:pPr>
          </w:p>
        </w:tc>
        <w:tc>
          <w:tcPr>
            <w:tcW w:w="1615" w:type="dxa"/>
            <w:vMerge/>
          </w:tcPr>
          <w:p w14:paraId="419DE664" w14:textId="77777777" w:rsidR="00E62789" w:rsidRPr="00F52F10" w:rsidRDefault="00E62789" w:rsidP="00E62789">
            <w:pPr>
              <w:rPr>
                <w:rFonts w:ascii="Times New Roman" w:hAnsi="Times New Roman" w:cs="Times New Roman"/>
                <w:b/>
                <w:bCs/>
              </w:rPr>
            </w:pPr>
          </w:p>
        </w:tc>
        <w:tc>
          <w:tcPr>
            <w:tcW w:w="4589" w:type="dxa"/>
          </w:tcPr>
          <w:p w14:paraId="619C685D" w14:textId="51262F76"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kërkesat specifike dhe përmbajtja shtesë në Planin Kombëtar Shumëvjeçar të Kontrollit (PKSHK) të përcaktuar në nenin 9</w:t>
            </w:r>
            <w:r w:rsidR="004A4CAC" w:rsidRPr="00F52F10">
              <w:rPr>
                <w:rFonts w:ascii="Times New Roman" w:hAnsi="Times New Roman" w:cs="Times New Roman"/>
                <w:bCs/>
                <w:lang w:eastAsia="hr-HR" w:bidi="sq-AL"/>
              </w:rPr>
              <w:t>6</w:t>
            </w:r>
            <w:r w:rsidRPr="00F52F10">
              <w:rPr>
                <w:rFonts w:ascii="Times New Roman" w:hAnsi="Times New Roman" w:cs="Times New Roman"/>
                <w:bCs/>
                <w:lang w:eastAsia="hr-HR" w:bidi="sq-AL"/>
              </w:rPr>
              <w:t xml:space="preserve"> të këtij ligji, me qëllim  përgatitjen e  pjesëve përkatëse të PKSHK sipas pikës 1, të nenit </w:t>
            </w:r>
            <w:r w:rsidR="007D4CF7" w:rsidRPr="00F52F10">
              <w:rPr>
                <w:rFonts w:ascii="Times New Roman" w:hAnsi="Times New Roman" w:cs="Times New Roman"/>
                <w:bCs/>
                <w:lang w:eastAsia="hr-HR" w:bidi="sq-AL"/>
              </w:rPr>
              <w:t>9</w:t>
            </w:r>
            <w:r w:rsidR="004A4CAC" w:rsidRPr="00F52F10">
              <w:rPr>
                <w:rFonts w:ascii="Times New Roman" w:hAnsi="Times New Roman" w:cs="Times New Roman"/>
                <w:bCs/>
                <w:lang w:eastAsia="hr-HR" w:bidi="sq-AL"/>
              </w:rPr>
              <w:t>5</w:t>
            </w:r>
            <w:r w:rsidRPr="00F52F10">
              <w:rPr>
                <w:rFonts w:ascii="Times New Roman" w:hAnsi="Times New Roman" w:cs="Times New Roman"/>
                <w:bCs/>
                <w:lang w:eastAsia="hr-HR" w:bidi="sq-AL"/>
              </w:rPr>
              <w:t xml:space="preserve"> të këtij ligji dhe përmbajtjen specifike shtesë të raporteve vjetore të përcaktuara në nenin </w:t>
            </w:r>
            <w:r w:rsidR="007D4CF7" w:rsidRPr="00F52F10">
              <w:rPr>
                <w:rFonts w:ascii="Times New Roman" w:hAnsi="Times New Roman" w:cs="Times New Roman"/>
                <w:bCs/>
                <w:lang w:eastAsia="hr-HR" w:bidi="sq-AL"/>
              </w:rPr>
              <w:t>9</w:t>
            </w:r>
            <w:r w:rsidR="004A4CAC" w:rsidRPr="00F52F10">
              <w:rPr>
                <w:rFonts w:ascii="Times New Roman" w:hAnsi="Times New Roman" w:cs="Times New Roman"/>
                <w:bCs/>
                <w:lang w:eastAsia="hr-HR" w:bidi="sq-AL"/>
              </w:rPr>
              <w:t>8</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të këtij ligji;</w:t>
            </w:r>
          </w:p>
        </w:tc>
        <w:tc>
          <w:tcPr>
            <w:tcW w:w="1075" w:type="dxa"/>
            <w:gridSpan w:val="2"/>
          </w:tcPr>
          <w:p w14:paraId="485C900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20F1B84" w14:textId="77777777" w:rsidR="00E62789" w:rsidRPr="00F52F10" w:rsidRDefault="00E62789" w:rsidP="00E62789">
            <w:pPr>
              <w:rPr>
                <w:rFonts w:ascii="Times New Roman" w:hAnsi="Times New Roman" w:cs="Times New Roman"/>
              </w:rPr>
            </w:pPr>
          </w:p>
        </w:tc>
      </w:tr>
      <w:tr w:rsidR="00E62789" w:rsidRPr="00F52F10" w14:paraId="32D4F133" w14:textId="77777777" w:rsidTr="00AC7A2D">
        <w:trPr>
          <w:gridAfter w:val="1"/>
          <w:wAfter w:w="8345" w:type="dxa"/>
          <w:trHeight w:val="355"/>
        </w:trPr>
        <w:tc>
          <w:tcPr>
            <w:tcW w:w="1884" w:type="dxa"/>
            <w:vMerge/>
          </w:tcPr>
          <w:p w14:paraId="535E7F77" w14:textId="77777777" w:rsidR="00E62789" w:rsidRPr="00F52F10" w:rsidRDefault="00E62789" w:rsidP="00E62789">
            <w:pPr>
              <w:rPr>
                <w:rFonts w:ascii="Times New Roman" w:hAnsi="Times New Roman" w:cs="Times New Roman"/>
                <w:b/>
                <w:bCs/>
              </w:rPr>
            </w:pPr>
          </w:p>
        </w:tc>
        <w:tc>
          <w:tcPr>
            <w:tcW w:w="4141" w:type="dxa"/>
          </w:tcPr>
          <w:p w14:paraId="6B4CE79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përgjegjësi dhe detyra specifike për qendrat e referencës së Bashkimit Evropian, përveç atyre të parashikuara në nenin 98;</w:t>
            </w:r>
          </w:p>
        </w:tc>
        <w:tc>
          <w:tcPr>
            <w:tcW w:w="1350" w:type="dxa"/>
          </w:tcPr>
          <w:p w14:paraId="005CC919" w14:textId="77777777" w:rsidR="00E62789" w:rsidRPr="00F52F10" w:rsidRDefault="00E62789" w:rsidP="00E62789">
            <w:pPr>
              <w:rPr>
                <w:rFonts w:ascii="Times New Roman" w:hAnsi="Times New Roman" w:cs="Times New Roman"/>
              </w:rPr>
            </w:pPr>
          </w:p>
        </w:tc>
        <w:tc>
          <w:tcPr>
            <w:tcW w:w="1615" w:type="dxa"/>
            <w:vMerge/>
          </w:tcPr>
          <w:p w14:paraId="029B7DB5" w14:textId="77777777" w:rsidR="00E62789" w:rsidRPr="00F52F10" w:rsidRDefault="00E62789" w:rsidP="00E62789">
            <w:pPr>
              <w:rPr>
                <w:rFonts w:ascii="Times New Roman" w:hAnsi="Times New Roman" w:cs="Times New Roman"/>
                <w:b/>
                <w:bCs/>
              </w:rPr>
            </w:pPr>
          </w:p>
        </w:tc>
        <w:tc>
          <w:tcPr>
            <w:tcW w:w="4589" w:type="dxa"/>
          </w:tcPr>
          <w:p w14:paraId="22323005"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7A68F88F" w14:textId="77777777" w:rsidR="00E62789" w:rsidRPr="00F52F10" w:rsidRDefault="00E62789" w:rsidP="00E62789">
            <w:pPr>
              <w:rPr>
                <w:rFonts w:ascii="Times New Roman" w:hAnsi="Times New Roman" w:cs="Times New Roman"/>
              </w:rPr>
            </w:pPr>
          </w:p>
        </w:tc>
        <w:tc>
          <w:tcPr>
            <w:tcW w:w="998" w:type="dxa"/>
          </w:tcPr>
          <w:p w14:paraId="28146E3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B14BEBA" w14:textId="77777777" w:rsidTr="00AC7A2D">
        <w:trPr>
          <w:gridAfter w:val="1"/>
          <w:wAfter w:w="8345" w:type="dxa"/>
          <w:trHeight w:val="355"/>
        </w:trPr>
        <w:tc>
          <w:tcPr>
            <w:tcW w:w="1884" w:type="dxa"/>
            <w:vMerge/>
          </w:tcPr>
          <w:p w14:paraId="2E35F45D" w14:textId="77777777" w:rsidR="00E62789" w:rsidRPr="00F52F10" w:rsidRDefault="00E62789" w:rsidP="00E62789">
            <w:pPr>
              <w:rPr>
                <w:rFonts w:ascii="Times New Roman" w:hAnsi="Times New Roman" w:cs="Times New Roman"/>
                <w:b/>
                <w:bCs/>
              </w:rPr>
            </w:pPr>
          </w:p>
        </w:tc>
        <w:tc>
          <w:tcPr>
            <w:tcW w:w="4141" w:type="dxa"/>
          </w:tcPr>
          <w:p w14:paraId="66EC6E8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rregullime praktike për aktivizimin e mekanizmave të ndihmës administrative të parashikuara në nenet 102 deri në 108, duke përfshirë shkëmbimin e informacionit në lidhje me rastet e mosrespektimit ose mundësinë e mosrespektimit midis autoriteteve kompetente dhe organeve të deleguara;</w:t>
            </w:r>
          </w:p>
        </w:tc>
        <w:tc>
          <w:tcPr>
            <w:tcW w:w="1350" w:type="dxa"/>
          </w:tcPr>
          <w:p w14:paraId="1758E33F" w14:textId="77777777" w:rsidR="00E62789" w:rsidRPr="00F52F10" w:rsidRDefault="00E62789" w:rsidP="00E62789">
            <w:pPr>
              <w:rPr>
                <w:rFonts w:ascii="Times New Roman" w:hAnsi="Times New Roman" w:cs="Times New Roman"/>
              </w:rPr>
            </w:pPr>
          </w:p>
        </w:tc>
        <w:tc>
          <w:tcPr>
            <w:tcW w:w="1615" w:type="dxa"/>
            <w:vMerge/>
          </w:tcPr>
          <w:p w14:paraId="4812B630" w14:textId="77777777" w:rsidR="00E62789" w:rsidRPr="00F52F10" w:rsidRDefault="00E62789" w:rsidP="00E62789">
            <w:pPr>
              <w:rPr>
                <w:rFonts w:ascii="Times New Roman" w:hAnsi="Times New Roman" w:cs="Times New Roman"/>
                <w:b/>
                <w:bCs/>
              </w:rPr>
            </w:pPr>
          </w:p>
        </w:tc>
        <w:tc>
          <w:tcPr>
            <w:tcW w:w="4589" w:type="dxa"/>
          </w:tcPr>
          <w:p w14:paraId="10E42229"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1AFF46C1" w14:textId="77777777" w:rsidR="00E62789" w:rsidRPr="00F52F10" w:rsidRDefault="00E62789" w:rsidP="00E62789">
            <w:pPr>
              <w:rPr>
                <w:rFonts w:ascii="Times New Roman" w:hAnsi="Times New Roman" w:cs="Times New Roman"/>
              </w:rPr>
            </w:pPr>
          </w:p>
        </w:tc>
        <w:tc>
          <w:tcPr>
            <w:tcW w:w="998" w:type="dxa"/>
          </w:tcPr>
          <w:p w14:paraId="4E4A150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DB30844" w14:textId="77777777" w:rsidTr="00AC7A2D">
        <w:trPr>
          <w:gridAfter w:val="1"/>
          <w:wAfter w:w="8345" w:type="dxa"/>
          <w:trHeight w:val="355"/>
        </w:trPr>
        <w:tc>
          <w:tcPr>
            <w:tcW w:w="1884" w:type="dxa"/>
            <w:vMerge/>
          </w:tcPr>
          <w:p w14:paraId="35E5A69C" w14:textId="77777777" w:rsidR="00E62789" w:rsidRPr="00F52F10" w:rsidRDefault="00E62789" w:rsidP="00E62789">
            <w:pPr>
              <w:rPr>
                <w:rFonts w:ascii="Times New Roman" w:hAnsi="Times New Roman" w:cs="Times New Roman"/>
                <w:b/>
                <w:bCs/>
              </w:rPr>
            </w:pPr>
          </w:p>
        </w:tc>
        <w:tc>
          <w:tcPr>
            <w:tcW w:w="4141" w:type="dxa"/>
          </w:tcPr>
          <w:p w14:paraId="46357BA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metodat që do të përdoren për marrjen e mostrave dhe për analizat dhe testet laboratorike, duke përjashtuar çdo rregull që përfshin vendosjen e pragjeve.</w:t>
            </w:r>
          </w:p>
          <w:p w14:paraId="0CD47182"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4D134D89" w14:textId="77777777" w:rsidR="00E62789" w:rsidRPr="00F52F10" w:rsidRDefault="00E62789" w:rsidP="00E62789">
            <w:pPr>
              <w:rPr>
                <w:rFonts w:ascii="Times New Roman" w:hAnsi="Times New Roman" w:cs="Times New Roman"/>
              </w:rPr>
            </w:pPr>
          </w:p>
        </w:tc>
        <w:tc>
          <w:tcPr>
            <w:tcW w:w="1615" w:type="dxa"/>
            <w:vMerge/>
          </w:tcPr>
          <w:p w14:paraId="78925B48" w14:textId="77777777" w:rsidR="00E62789" w:rsidRPr="00F52F10" w:rsidRDefault="00E62789" w:rsidP="00E62789">
            <w:pPr>
              <w:rPr>
                <w:rFonts w:ascii="Times New Roman" w:hAnsi="Times New Roman" w:cs="Times New Roman"/>
                <w:b/>
                <w:bCs/>
              </w:rPr>
            </w:pPr>
          </w:p>
        </w:tc>
        <w:tc>
          <w:tcPr>
            <w:tcW w:w="4589" w:type="dxa"/>
          </w:tcPr>
          <w:p w14:paraId="21C4C32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metodat që do të përdoren për marrjen e mostrave dhe për analizat dhe testet laboratorike, duke përjashtuar çdo rregull që përfshin përcaktimin e limiteve.</w:t>
            </w:r>
          </w:p>
        </w:tc>
        <w:tc>
          <w:tcPr>
            <w:tcW w:w="1075" w:type="dxa"/>
            <w:gridSpan w:val="2"/>
          </w:tcPr>
          <w:p w14:paraId="1480967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4189258" w14:textId="77777777" w:rsidR="00E62789" w:rsidRPr="00F52F10" w:rsidRDefault="00E62789" w:rsidP="00E62789">
            <w:pPr>
              <w:rPr>
                <w:rFonts w:ascii="Times New Roman" w:hAnsi="Times New Roman" w:cs="Times New Roman"/>
              </w:rPr>
            </w:pPr>
          </w:p>
        </w:tc>
      </w:tr>
      <w:tr w:rsidR="00E62789" w:rsidRPr="00F52F10" w14:paraId="4075A4BE" w14:textId="77777777" w:rsidTr="00AC7A2D">
        <w:trPr>
          <w:gridAfter w:val="1"/>
          <w:wAfter w:w="8345" w:type="dxa"/>
          <w:trHeight w:val="355"/>
        </w:trPr>
        <w:tc>
          <w:tcPr>
            <w:tcW w:w="1884" w:type="dxa"/>
          </w:tcPr>
          <w:p w14:paraId="385111CA" w14:textId="77777777" w:rsidR="00E62789" w:rsidRPr="00F52F10" w:rsidRDefault="00E62789" w:rsidP="00E62789">
            <w:pPr>
              <w:rPr>
                <w:rFonts w:ascii="Times New Roman" w:hAnsi="Times New Roman" w:cs="Times New Roman"/>
                <w:b/>
                <w:bCs/>
              </w:rPr>
            </w:pPr>
          </w:p>
        </w:tc>
        <w:tc>
          <w:tcPr>
            <w:tcW w:w="4141" w:type="dxa"/>
          </w:tcPr>
          <w:p w14:paraId="19243A3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1DDB176B" w14:textId="77777777" w:rsidR="00E62789" w:rsidRPr="00F52F10" w:rsidRDefault="00E62789" w:rsidP="00E62789">
            <w:pPr>
              <w:rPr>
                <w:rFonts w:ascii="Times New Roman" w:hAnsi="Times New Roman" w:cs="Times New Roman"/>
              </w:rPr>
            </w:pPr>
          </w:p>
        </w:tc>
        <w:tc>
          <w:tcPr>
            <w:tcW w:w="1615" w:type="dxa"/>
          </w:tcPr>
          <w:p w14:paraId="791E34DE" w14:textId="77777777" w:rsidR="00E62789" w:rsidRPr="00F52F10" w:rsidRDefault="00E62789" w:rsidP="00E62789">
            <w:pPr>
              <w:rPr>
                <w:rFonts w:ascii="Times New Roman" w:hAnsi="Times New Roman" w:cs="Times New Roman"/>
                <w:b/>
                <w:bCs/>
              </w:rPr>
            </w:pPr>
          </w:p>
        </w:tc>
        <w:tc>
          <w:tcPr>
            <w:tcW w:w="4589" w:type="dxa"/>
          </w:tcPr>
          <w:p w14:paraId="16DF100D"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06778FAE" w14:textId="77777777" w:rsidR="00E62789" w:rsidRPr="00F52F10" w:rsidRDefault="00E62789" w:rsidP="00E62789">
            <w:pPr>
              <w:rPr>
                <w:rFonts w:ascii="Times New Roman" w:hAnsi="Times New Roman" w:cs="Times New Roman"/>
              </w:rPr>
            </w:pPr>
          </w:p>
        </w:tc>
        <w:tc>
          <w:tcPr>
            <w:tcW w:w="998" w:type="dxa"/>
          </w:tcPr>
          <w:p w14:paraId="33CFA83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888E417" w14:textId="77777777" w:rsidTr="00AC7A2D">
        <w:trPr>
          <w:gridAfter w:val="1"/>
          <w:wAfter w:w="8345" w:type="dxa"/>
          <w:trHeight w:val="355"/>
        </w:trPr>
        <w:tc>
          <w:tcPr>
            <w:tcW w:w="1884" w:type="dxa"/>
            <w:vMerge w:val="restart"/>
          </w:tcPr>
          <w:p w14:paraId="7C3DE78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26</w:t>
            </w:r>
          </w:p>
          <w:p w14:paraId="6DE85CC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mbi kontrollet zyrtare dhe aktivitetet e tjera zyrtare të kryera nga autoritetet kompetente në lidhje me emërtimet e origjinës së mbrojtura, treguesit gjeografikë të mbrojtur dhe specialitetet tradicionale të garantuara</w:t>
            </w:r>
          </w:p>
        </w:tc>
        <w:tc>
          <w:tcPr>
            <w:tcW w:w="4141" w:type="dxa"/>
          </w:tcPr>
          <w:p w14:paraId="063CB27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Duke anashkaluar nenin 31(3), në lidhje me rregullat e përmendura në pikën (j) të nenit 1(2), kur autoritetet kompetente kanë deleguar vendimet në lidhje me autorizimin për të përdorur emrin e regjistruar të një produkti, ato mund të delegojnë edhe zbatimin e masave të mëposhtme:</w:t>
            </w:r>
          </w:p>
        </w:tc>
        <w:tc>
          <w:tcPr>
            <w:tcW w:w="1350" w:type="dxa"/>
          </w:tcPr>
          <w:p w14:paraId="619817AF" w14:textId="77777777" w:rsidR="00E62789" w:rsidRPr="00F52F10" w:rsidRDefault="00E62789" w:rsidP="00E62789">
            <w:pPr>
              <w:rPr>
                <w:rFonts w:ascii="Times New Roman" w:hAnsi="Times New Roman" w:cs="Times New Roman"/>
              </w:rPr>
            </w:pPr>
          </w:p>
        </w:tc>
        <w:tc>
          <w:tcPr>
            <w:tcW w:w="1615" w:type="dxa"/>
            <w:vMerge w:val="restart"/>
          </w:tcPr>
          <w:p w14:paraId="22D19035" w14:textId="40F79CE8"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w:t>
            </w:r>
            <w:r w:rsidR="004A4CAC" w:rsidRPr="00F52F10">
              <w:rPr>
                <w:rFonts w:ascii="Times New Roman" w:hAnsi="Times New Roman" w:cs="Times New Roman"/>
                <w:b/>
                <w:bCs/>
              </w:rPr>
              <w:t>6</w:t>
            </w:r>
          </w:p>
          <w:p w14:paraId="5C960FDA" w14:textId="764B3E5B"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Rregulla specifike për kontrollet zyrtare dhe aktivitetet e tjera zyrtare të kryera nga </w:t>
            </w:r>
            <w:r w:rsidR="004A4CAC" w:rsidRPr="00F52F10">
              <w:t xml:space="preserve"> </w:t>
            </w:r>
            <w:r w:rsidR="004A4CAC" w:rsidRPr="00F52F10">
              <w:rPr>
                <w:rFonts w:ascii="Times New Roman" w:hAnsi="Times New Roman" w:cs="Times New Roman"/>
              </w:rPr>
              <w:t xml:space="preserve">autoritetet kompetente </w:t>
            </w:r>
            <w:r w:rsidRPr="00F52F10">
              <w:rPr>
                <w:rFonts w:ascii="Times New Roman" w:hAnsi="Times New Roman" w:cs="Times New Roman"/>
              </w:rPr>
              <w:t>në lidhje me emërtimet e mbrojtura të origjinës, treguesit gjeografikë të mbrojtur dhe specialitetet tradicionale të garantuara</w:t>
            </w:r>
          </w:p>
        </w:tc>
        <w:tc>
          <w:tcPr>
            <w:tcW w:w="4589" w:type="dxa"/>
          </w:tcPr>
          <w:p w14:paraId="03EB0CCB" w14:textId="139CB175"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 xml:space="preserve">Përjashtim nga pika 3 e nenit </w:t>
            </w:r>
            <w:r w:rsidR="004A4CAC" w:rsidRPr="00F52F10">
              <w:rPr>
                <w:rFonts w:ascii="Times New Roman" w:hAnsi="Times New Roman" w:cs="Times New Roman"/>
                <w:bCs/>
                <w:lang w:eastAsia="hr-HR" w:bidi="sq-AL"/>
              </w:rPr>
              <w:t>31</w:t>
            </w:r>
            <w:r w:rsidRPr="00F52F10">
              <w:rPr>
                <w:rFonts w:ascii="Times New Roman" w:hAnsi="Times New Roman" w:cs="Times New Roman"/>
                <w:bCs/>
                <w:lang w:eastAsia="hr-HR" w:bidi="sq-AL"/>
              </w:rPr>
              <w:t xml:space="preserve">, në lidhje me rregullat e përmendura në shkronjën g) të pikës 2 të nenit 2, ku </w:t>
            </w:r>
            <w:r w:rsidR="004A4CAC" w:rsidRPr="00F52F10">
              <w:t xml:space="preserve"> </w:t>
            </w:r>
            <w:r w:rsidR="004A4CAC"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ka</w:t>
            </w:r>
            <w:r w:rsidR="004A4CAC" w:rsidRPr="00F52F10">
              <w:rPr>
                <w:rFonts w:ascii="Times New Roman" w:hAnsi="Times New Roman" w:cs="Times New Roman"/>
                <w:bCs/>
                <w:lang w:eastAsia="hr-HR" w:bidi="sq-AL"/>
              </w:rPr>
              <w:t>në</w:t>
            </w:r>
            <w:r w:rsidRPr="00F52F10">
              <w:rPr>
                <w:rFonts w:ascii="Times New Roman" w:hAnsi="Times New Roman" w:cs="Times New Roman"/>
                <w:bCs/>
                <w:lang w:eastAsia="hr-HR" w:bidi="sq-AL"/>
              </w:rPr>
              <w:t xml:space="preserve"> deleguar vendimmarrjen lidhur me autorizimin për përdorimin e emrit të regjistruar të një produkti, mund të delegojë gjithashtu zbatimin e masave të mëposhtme:</w:t>
            </w:r>
          </w:p>
        </w:tc>
        <w:tc>
          <w:tcPr>
            <w:tcW w:w="1075" w:type="dxa"/>
            <w:gridSpan w:val="2"/>
          </w:tcPr>
          <w:p w14:paraId="6B567F1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05784A7" w14:textId="77777777" w:rsidR="00E62789" w:rsidRPr="00F52F10" w:rsidRDefault="00E62789" w:rsidP="00E62789">
            <w:pPr>
              <w:rPr>
                <w:rFonts w:ascii="Times New Roman" w:hAnsi="Times New Roman" w:cs="Times New Roman"/>
              </w:rPr>
            </w:pPr>
          </w:p>
        </w:tc>
      </w:tr>
      <w:tr w:rsidR="00E62789" w:rsidRPr="00F52F10" w14:paraId="436BC6D1" w14:textId="77777777" w:rsidTr="00AC7A2D">
        <w:trPr>
          <w:gridAfter w:val="1"/>
          <w:wAfter w:w="8345" w:type="dxa"/>
          <w:trHeight w:val="355"/>
        </w:trPr>
        <w:tc>
          <w:tcPr>
            <w:tcW w:w="1884" w:type="dxa"/>
            <w:vMerge/>
          </w:tcPr>
          <w:p w14:paraId="66A33612" w14:textId="77777777" w:rsidR="00E62789" w:rsidRPr="00F52F10" w:rsidRDefault="00E62789" w:rsidP="00E62789">
            <w:pPr>
              <w:rPr>
                <w:rFonts w:ascii="Times New Roman" w:hAnsi="Times New Roman" w:cs="Times New Roman"/>
                <w:b/>
                <w:bCs/>
              </w:rPr>
            </w:pPr>
          </w:p>
        </w:tc>
        <w:tc>
          <w:tcPr>
            <w:tcW w:w="4141" w:type="dxa"/>
          </w:tcPr>
          <w:p w14:paraId="1E5E4A1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urdhërimin që aktivitete të caktuara të operatorit t'i nënshtrohen kontrolleve zyrtare sistematike ose të shtuara;</w:t>
            </w:r>
          </w:p>
        </w:tc>
        <w:tc>
          <w:tcPr>
            <w:tcW w:w="1350" w:type="dxa"/>
          </w:tcPr>
          <w:p w14:paraId="224C8635" w14:textId="77777777" w:rsidR="00E62789" w:rsidRPr="00F52F10" w:rsidRDefault="00E62789" w:rsidP="00E62789">
            <w:pPr>
              <w:rPr>
                <w:rFonts w:ascii="Times New Roman" w:hAnsi="Times New Roman" w:cs="Times New Roman"/>
              </w:rPr>
            </w:pPr>
          </w:p>
        </w:tc>
        <w:tc>
          <w:tcPr>
            <w:tcW w:w="1615" w:type="dxa"/>
            <w:vMerge/>
          </w:tcPr>
          <w:p w14:paraId="6CC567C8" w14:textId="77777777" w:rsidR="00E62789" w:rsidRPr="00F52F10" w:rsidRDefault="00E62789" w:rsidP="00E62789">
            <w:pPr>
              <w:rPr>
                <w:rFonts w:ascii="Times New Roman" w:hAnsi="Times New Roman" w:cs="Times New Roman"/>
                <w:b/>
                <w:bCs/>
              </w:rPr>
            </w:pPr>
          </w:p>
        </w:tc>
        <w:tc>
          <w:tcPr>
            <w:tcW w:w="4589" w:type="dxa"/>
          </w:tcPr>
          <w:p w14:paraId="6C2B5D4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urdhëron që disa aktivitete të operatorit t'i nënshtrohen kontrolleve zyrtare sistematike ose të shtuara;</w:t>
            </w:r>
          </w:p>
        </w:tc>
        <w:tc>
          <w:tcPr>
            <w:tcW w:w="1075" w:type="dxa"/>
            <w:gridSpan w:val="2"/>
          </w:tcPr>
          <w:p w14:paraId="56A5CC0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191DA2D" w14:textId="77777777" w:rsidR="00E62789" w:rsidRPr="00F52F10" w:rsidRDefault="00E62789" w:rsidP="00E62789">
            <w:pPr>
              <w:rPr>
                <w:rFonts w:ascii="Times New Roman" w:hAnsi="Times New Roman" w:cs="Times New Roman"/>
              </w:rPr>
            </w:pPr>
          </w:p>
        </w:tc>
      </w:tr>
      <w:tr w:rsidR="00E62789" w:rsidRPr="00F52F10" w14:paraId="19C907C9" w14:textId="77777777" w:rsidTr="00AC7A2D">
        <w:trPr>
          <w:gridAfter w:val="1"/>
          <w:wAfter w:w="8345" w:type="dxa"/>
          <w:trHeight w:val="355"/>
        </w:trPr>
        <w:tc>
          <w:tcPr>
            <w:tcW w:w="1884" w:type="dxa"/>
            <w:vMerge/>
          </w:tcPr>
          <w:p w14:paraId="18B70AEF" w14:textId="77777777" w:rsidR="00E62789" w:rsidRPr="00F52F10" w:rsidRDefault="00E62789" w:rsidP="00E62789">
            <w:pPr>
              <w:rPr>
                <w:rFonts w:ascii="Times New Roman" w:hAnsi="Times New Roman" w:cs="Times New Roman"/>
                <w:b/>
                <w:bCs/>
              </w:rPr>
            </w:pPr>
          </w:p>
        </w:tc>
        <w:tc>
          <w:tcPr>
            <w:tcW w:w="4141" w:type="dxa"/>
          </w:tcPr>
          <w:p w14:paraId="412B1F7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urdhërimin e operatorit për të rritur frekuencën e kontrolleve të veta;</w:t>
            </w:r>
          </w:p>
        </w:tc>
        <w:tc>
          <w:tcPr>
            <w:tcW w:w="1350" w:type="dxa"/>
          </w:tcPr>
          <w:p w14:paraId="2E63956A" w14:textId="77777777" w:rsidR="00E62789" w:rsidRPr="00F52F10" w:rsidRDefault="00E62789" w:rsidP="00E62789">
            <w:pPr>
              <w:rPr>
                <w:rFonts w:ascii="Times New Roman" w:hAnsi="Times New Roman" w:cs="Times New Roman"/>
              </w:rPr>
            </w:pPr>
          </w:p>
        </w:tc>
        <w:tc>
          <w:tcPr>
            <w:tcW w:w="1615" w:type="dxa"/>
            <w:vMerge/>
          </w:tcPr>
          <w:p w14:paraId="3D67D448" w14:textId="77777777" w:rsidR="00E62789" w:rsidRPr="00F52F10" w:rsidRDefault="00E62789" w:rsidP="00E62789">
            <w:pPr>
              <w:rPr>
                <w:rFonts w:ascii="Times New Roman" w:hAnsi="Times New Roman" w:cs="Times New Roman"/>
                <w:b/>
                <w:bCs/>
              </w:rPr>
            </w:pPr>
          </w:p>
        </w:tc>
        <w:tc>
          <w:tcPr>
            <w:tcW w:w="4589" w:type="dxa"/>
          </w:tcPr>
          <w:p w14:paraId="5347A0A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urdhëron operatorin për të shtuar frekuencën e kontrolleve që i kryen vetë ai;</w:t>
            </w:r>
          </w:p>
        </w:tc>
        <w:tc>
          <w:tcPr>
            <w:tcW w:w="1075" w:type="dxa"/>
            <w:gridSpan w:val="2"/>
          </w:tcPr>
          <w:p w14:paraId="7DEAFFF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B6B2DCE" w14:textId="77777777" w:rsidR="00E62789" w:rsidRPr="00F52F10" w:rsidRDefault="00E62789" w:rsidP="00E62789">
            <w:pPr>
              <w:rPr>
                <w:rFonts w:ascii="Times New Roman" w:hAnsi="Times New Roman" w:cs="Times New Roman"/>
              </w:rPr>
            </w:pPr>
          </w:p>
        </w:tc>
      </w:tr>
      <w:tr w:rsidR="00E62789" w:rsidRPr="00F52F10" w14:paraId="31343C32" w14:textId="77777777" w:rsidTr="00AC7A2D">
        <w:trPr>
          <w:gridAfter w:val="1"/>
          <w:wAfter w:w="8345" w:type="dxa"/>
          <w:trHeight w:val="355"/>
        </w:trPr>
        <w:tc>
          <w:tcPr>
            <w:tcW w:w="1884" w:type="dxa"/>
            <w:vMerge/>
          </w:tcPr>
          <w:p w14:paraId="503C7C97" w14:textId="77777777" w:rsidR="00E62789" w:rsidRPr="00F52F10" w:rsidRDefault="00E62789" w:rsidP="00E62789">
            <w:pPr>
              <w:rPr>
                <w:rFonts w:ascii="Times New Roman" w:hAnsi="Times New Roman" w:cs="Times New Roman"/>
                <w:b/>
                <w:bCs/>
              </w:rPr>
            </w:pPr>
          </w:p>
        </w:tc>
        <w:tc>
          <w:tcPr>
            <w:tcW w:w="4141" w:type="dxa"/>
          </w:tcPr>
          <w:p w14:paraId="3B848D2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urdhërimin e ndryshimit të etiketës në mënyrë që të jetë në përputhje me specifikimet e produktit dhe rregullat e përmendura në pikën (j) të nenit 1(2).</w:t>
            </w:r>
          </w:p>
        </w:tc>
        <w:tc>
          <w:tcPr>
            <w:tcW w:w="1350" w:type="dxa"/>
          </w:tcPr>
          <w:p w14:paraId="67276136" w14:textId="77777777" w:rsidR="00E62789" w:rsidRPr="00F52F10" w:rsidRDefault="00E62789" w:rsidP="00E62789">
            <w:pPr>
              <w:rPr>
                <w:rFonts w:ascii="Times New Roman" w:hAnsi="Times New Roman" w:cs="Times New Roman"/>
              </w:rPr>
            </w:pPr>
          </w:p>
        </w:tc>
        <w:tc>
          <w:tcPr>
            <w:tcW w:w="1615" w:type="dxa"/>
            <w:vMerge/>
          </w:tcPr>
          <w:p w14:paraId="6CC94B3A" w14:textId="77777777" w:rsidR="00E62789" w:rsidRPr="00F52F10" w:rsidRDefault="00E62789" w:rsidP="00E62789">
            <w:pPr>
              <w:rPr>
                <w:rFonts w:ascii="Times New Roman" w:hAnsi="Times New Roman" w:cs="Times New Roman"/>
                <w:b/>
                <w:bCs/>
              </w:rPr>
            </w:pPr>
          </w:p>
        </w:tc>
        <w:tc>
          <w:tcPr>
            <w:tcW w:w="4589" w:type="dxa"/>
          </w:tcPr>
          <w:p w14:paraId="0157DE8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urdhëron ndryshimin e etiketës me qëllim që të jetë në përputhje me specifikimet e produktit dhe rregullat e parashikuara në shkronjën g) të nenit 2, pikës 2 të këtij ligji.</w:t>
            </w:r>
          </w:p>
        </w:tc>
        <w:tc>
          <w:tcPr>
            <w:tcW w:w="1075" w:type="dxa"/>
            <w:gridSpan w:val="2"/>
          </w:tcPr>
          <w:p w14:paraId="23003DE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B53997D" w14:textId="77777777" w:rsidR="00E62789" w:rsidRPr="00F52F10" w:rsidRDefault="00E62789" w:rsidP="00E62789">
            <w:pPr>
              <w:rPr>
                <w:rFonts w:ascii="Times New Roman" w:hAnsi="Times New Roman" w:cs="Times New Roman"/>
              </w:rPr>
            </w:pPr>
          </w:p>
        </w:tc>
      </w:tr>
      <w:tr w:rsidR="00E62789" w:rsidRPr="00F52F10" w14:paraId="14C3E87A" w14:textId="77777777" w:rsidTr="00AC7A2D">
        <w:trPr>
          <w:gridAfter w:val="1"/>
          <w:wAfter w:w="8345" w:type="dxa"/>
          <w:trHeight w:val="355"/>
        </w:trPr>
        <w:tc>
          <w:tcPr>
            <w:tcW w:w="1884" w:type="dxa"/>
            <w:vMerge/>
          </w:tcPr>
          <w:p w14:paraId="3BF61BFD" w14:textId="77777777" w:rsidR="00E62789" w:rsidRPr="00F52F10" w:rsidRDefault="00E62789" w:rsidP="00E62789">
            <w:pPr>
              <w:rPr>
                <w:rFonts w:ascii="Times New Roman" w:hAnsi="Times New Roman" w:cs="Times New Roman"/>
                <w:b/>
                <w:bCs/>
              </w:rPr>
            </w:pPr>
          </w:p>
        </w:tc>
        <w:tc>
          <w:tcPr>
            <w:tcW w:w="4141" w:type="dxa"/>
          </w:tcPr>
          <w:p w14:paraId="6B9C79D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Komisioni është i autorizuar të miratojë akte të deleguara në përputhje me nenin 144 për të plotësuar këtë Rregullore duke përcaktuar rregulla për kryerjen e kontrolleve zyrtare për të verifikuar përputhshmërinë me rregullat e përmendura në pikën (j) të nenit 1(2). Këto akte të deleguara do të përcaktojnë rregulla mbi:</w:t>
            </w:r>
          </w:p>
        </w:tc>
        <w:tc>
          <w:tcPr>
            <w:tcW w:w="1350" w:type="dxa"/>
          </w:tcPr>
          <w:p w14:paraId="6CFC4C5B" w14:textId="77777777" w:rsidR="00E62789" w:rsidRPr="00F52F10" w:rsidRDefault="00E62789" w:rsidP="00E62789">
            <w:pPr>
              <w:rPr>
                <w:rFonts w:ascii="Times New Roman" w:hAnsi="Times New Roman" w:cs="Times New Roman"/>
              </w:rPr>
            </w:pPr>
          </w:p>
        </w:tc>
        <w:tc>
          <w:tcPr>
            <w:tcW w:w="1615" w:type="dxa"/>
            <w:vMerge/>
          </w:tcPr>
          <w:p w14:paraId="260A3213" w14:textId="77777777" w:rsidR="00E62789" w:rsidRPr="00F52F10" w:rsidRDefault="00E62789" w:rsidP="00E62789">
            <w:pPr>
              <w:rPr>
                <w:rFonts w:ascii="Times New Roman" w:hAnsi="Times New Roman" w:cs="Times New Roman"/>
                <w:b/>
                <w:bCs/>
              </w:rPr>
            </w:pPr>
          </w:p>
        </w:tc>
        <w:tc>
          <w:tcPr>
            <w:tcW w:w="4589" w:type="dxa"/>
          </w:tcPr>
          <w:p w14:paraId="702FD5D8" w14:textId="77777777" w:rsidR="00E62789" w:rsidRPr="00F52F10" w:rsidRDefault="00E62789" w:rsidP="00E62789">
            <w:pPr>
              <w:spacing w:line="276" w:lineRule="auto"/>
              <w:jc w:val="both"/>
              <w:rPr>
                <w:rFonts w:ascii="Times New Roman" w:hAnsi="Times New Roman" w:cs="Times New Roman"/>
                <w:bCs/>
                <w:lang w:val="en-GB"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me udhëzime miraton rregullat për kryerjen e kontrolleve zyrtare për verifikimin e përputhshmërisë së rregullave të përmendura në shkronjën g) të nenit 2, pikës 2 të këtij ligji. </w:t>
            </w:r>
            <w:r w:rsidRPr="00F52F10">
              <w:rPr>
                <w:rFonts w:ascii="Times New Roman" w:hAnsi="Times New Roman" w:cs="Times New Roman"/>
                <w:bCs/>
                <w:lang w:val="en-GB" w:eastAsia="hr-HR" w:bidi="sq-AL"/>
              </w:rPr>
              <w:t>Këto udhëzime parashikojnë rregulla për:</w:t>
            </w:r>
          </w:p>
        </w:tc>
        <w:tc>
          <w:tcPr>
            <w:tcW w:w="1075" w:type="dxa"/>
            <w:gridSpan w:val="2"/>
          </w:tcPr>
          <w:p w14:paraId="762BC29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7D51644" w14:textId="77777777" w:rsidR="00E62789" w:rsidRPr="00F52F10" w:rsidRDefault="00E62789" w:rsidP="00E62789">
            <w:pPr>
              <w:rPr>
                <w:rFonts w:ascii="Times New Roman" w:hAnsi="Times New Roman" w:cs="Times New Roman"/>
              </w:rPr>
            </w:pPr>
          </w:p>
        </w:tc>
      </w:tr>
      <w:tr w:rsidR="00E62789" w:rsidRPr="00F52F10" w14:paraId="79D88A92" w14:textId="77777777" w:rsidTr="00AC7A2D">
        <w:trPr>
          <w:gridAfter w:val="1"/>
          <w:wAfter w:w="8345" w:type="dxa"/>
          <w:trHeight w:val="355"/>
        </w:trPr>
        <w:tc>
          <w:tcPr>
            <w:tcW w:w="1884" w:type="dxa"/>
            <w:vMerge/>
          </w:tcPr>
          <w:p w14:paraId="3ABA4585" w14:textId="77777777" w:rsidR="00E62789" w:rsidRPr="00F52F10" w:rsidRDefault="00E62789" w:rsidP="00E62789">
            <w:pPr>
              <w:rPr>
                <w:rFonts w:ascii="Times New Roman" w:hAnsi="Times New Roman" w:cs="Times New Roman"/>
                <w:b/>
                <w:bCs/>
              </w:rPr>
            </w:pPr>
          </w:p>
        </w:tc>
        <w:tc>
          <w:tcPr>
            <w:tcW w:w="4141" w:type="dxa"/>
          </w:tcPr>
          <w:p w14:paraId="1709D7C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kërkesat, metodat dhe teknikat e përmendura në nenet 12 dhe 14 për kontrollet zyrtare të kryera për të verifikuar përputhshmërinë me specifikimet e produktit dhe kërkesat e etiketimit;</w:t>
            </w:r>
          </w:p>
        </w:tc>
        <w:tc>
          <w:tcPr>
            <w:tcW w:w="1350" w:type="dxa"/>
          </w:tcPr>
          <w:p w14:paraId="6FA8E787" w14:textId="77777777" w:rsidR="00E62789" w:rsidRPr="00F52F10" w:rsidRDefault="00E62789" w:rsidP="00E62789">
            <w:pPr>
              <w:rPr>
                <w:rFonts w:ascii="Times New Roman" w:hAnsi="Times New Roman" w:cs="Times New Roman"/>
              </w:rPr>
            </w:pPr>
          </w:p>
        </w:tc>
        <w:tc>
          <w:tcPr>
            <w:tcW w:w="1615" w:type="dxa"/>
            <w:vMerge/>
          </w:tcPr>
          <w:p w14:paraId="3DC72340" w14:textId="77777777" w:rsidR="00E62789" w:rsidRPr="00F52F10" w:rsidRDefault="00E62789" w:rsidP="00E62789">
            <w:pPr>
              <w:rPr>
                <w:rFonts w:ascii="Times New Roman" w:hAnsi="Times New Roman" w:cs="Times New Roman"/>
                <w:b/>
                <w:bCs/>
              </w:rPr>
            </w:pPr>
          </w:p>
        </w:tc>
        <w:tc>
          <w:tcPr>
            <w:tcW w:w="4589" w:type="dxa"/>
          </w:tcPr>
          <w:p w14:paraId="1BA015CF" w14:textId="17A09FF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kriteret, metodat dhe teknikat e cituara në nenin 1</w:t>
            </w:r>
            <w:r w:rsidR="004A4CAC" w:rsidRPr="00F52F10">
              <w:rPr>
                <w:rFonts w:ascii="Times New Roman" w:hAnsi="Times New Roman" w:cs="Times New Roman"/>
                <w:bCs/>
                <w:lang w:eastAsia="hr-HR" w:bidi="sq-AL"/>
              </w:rPr>
              <w:t>3</w:t>
            </w:r>
            <w:r w:rsidRPr="00F52F10">
              <w:rPr>
                <w:rFonts w:ascii="Times New Roman" w:hAnsi="Times New Roman" w:cs="Times New Roman"/>
                <w:bCs/>
                <w:lang w:eastAsia="hr-HR" w:bidi="sq-AL"/>
              </w:rPr>
              <w:t xml:space="preserve"> dhe 1</w:t>
            </w:r>
            <w:r w:rsidR="004A4CAC" w:rsidRPr="00F52F10">
              <w:rPr>
                <w:rFonts w:ascii="Times New Roman" w:hAnsi="Times New Roman" w:cs="Times New Roman"/>
                <w:bCs/>
                <w:lang w:eastAsia="hr-HR" w:bidi="sq-AL"/>
              </w:rPr>
              <w:t>5</w:t>
            </w:r>
            <w:r w:rsidRPr="00F52F10">
              <w:rPr>
                <w:rFonts w:ascii="Times New Roman" w:hAnsi="Times New Roman" w:cs="Times New Roman"/>
                <w:bCs/>
                <w:lang w:eastAsia="hr-HR" w:bidi="sq-AL"/>
              </w:rPr>
              <w:t xml:space="preserve"> për kontrollet zyrtare që kryhen për të verifikuar përputhshmërinë me specifikimet e produktit dhe kriteret e etiketimit;</w:t>
            </w:r>
          </w:p>
        </w:tc>
        <w:tc>
          <w:tcPr>
            <w:tcW w:w="1075" w:type="dxa"/>
            <w:gridSpan w:val="2"/>
          </w:tcPr>
          <w:p w14:paraId="67716B9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539149D" w14:textId="77777777" w:rsidR="00E62789" w:rsidRPr="00F52F10" w:rsidRDefault="00E62789" w:rsidP="00E62789">
            <w:pPr>
              <w:rPr>
                <w:rFonts w:ascii="Times New Roman" w:hAnsi="Times New Roman" w:cs="Times New Roman"/>
              </w:rPr>
            </w:pPr>
          </w:p>
        </w:tc>
      </w:tr>
      <w:tr w:rsidR="00E62789" w:rsidRPr="00F52F10" w14:paraId="52E52870" w14:textId="77777777" w:rsidTr="00AC7A2D">
        <w:trPr>
          <w:gridAfter w:val="1"/>
          <w:wAfter w:w="8345" w:type="dxa"/>
          <w:trHeight w:val="355"/>
        </w:trPr>
        <w:tc>
          <w:tcPr>
            <w:tcW w:w="1884" w:type="dxa"/>
            <w:vMerge/>
          </w:tcPr>
          <w:p w14:paraId="03490472" w14:textId="77777777" w:rsidR="00E62789" w:rsidRPr="00F52F10" w:rsidRDefault="00E62789" w:rsidP="00E62789">
            <w:pPr>
              <w:rPr>
                <w:rFonts w:ascii="Times New Roman" w:hAnsi="Times New Roman" w:cs="Times New Roman"/>
                <w:b/>
                <w:bCs/>
              </w:rPr>
            </w:pPr>
          </w:p>
        </w:tc>
        <w:tc>
          <w:tcPr>
            <w:tcW w:w="4141" w:type="dxa"/>
          </w:tcPr>
          <w:p w14:paraId="233C313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metoda dhe teknika specifike të përmendura në nenin 14 për kryerjen e kontrolleve zyrtare që synojnë sigurimin e gjurmueshmërisë së mallrave dhe kafshëve që bien brenda fushëveprimit të rregullave të përmendura në pikën (j) të nenit 1(2) në të gjitha fazat e prodhimit, përgatitjes dhe shpërndarjes, dhe në ofrimin e garancive për pajtueshmërinë me këto rregulla;</w:t>
            </w:r>
          </w:p>
        </w:tc>
        <w:tc>
          <w:tcPr>
            <w:tcW w:w="1350" w:type="dxa"/>
          </w:tcPr>
          <w:p w14:paraId="57385CAD" w14:textId="77777777" w:rsidR="00E62789" w:rsidRPr="00F52F10" w:rsidRDefault="00E62789" w:rsidP="00E62789">
            <w:pPr>
              <w:rPr>
                <w:rFonts w:ascii="Times New Roman" w:hAnsi="Times New Roman" w:cs="Times New Roman"/>
              </w:rPr>
            </w:pPr>
          </w:p>
        </w:tc>
        <w:tc>
          <w:tcPr>
            <w:tcW w:w="1615" w:type="dxa"/>
            <w:vMerge/>
          </w:tcPr>
          <w:p w14:paraId="28483FF3" w14:textId="77777777" w:rsidR="00E62789" w:rsidRPr="00F52F10" w:rsidRDefault="00E62789" w:rsidP="00E62789">
            <w:pPr>
              <w:rPr>
                <w:rFonts w:ascii="Times New Roman" w:hAnsi="Times New Roman" w:cs="Times New Roman"/>
                <w:b/>
                <w:bCs/>
              </w:rPr>
            </w:pPr>
          </w:p>
        </w:tc>
        <w:tc>
          <w:tcPr>
            <w:tcW w:w="4589" w:type="dxa"/>
          </w:tcPr>
          <w:p w14:paraId="76CA24B7" w14:textId="08259FAD"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metodat dhe teknikat specifike të cituara në nenin 1</w:t>
            </w:r>
            <w:r w:rsidR="004A4CAC" w:rsidRPr="00F52F10">
              <w:rPr>
                <w:rFonts w:ascii="Times New Roman" w:hAnsi="Times New Roman" w:cs="Times New Roman"/>
                <w:bCs/>
                <w:lang w:eastAsia="hr-HR" w:bidi="sq-AL"/>
              </w:rPr>
              <w:t>5</w:t>
            </w:r>
            <w:r w:rsidRPr="00F52F10">
              <w:rPr>
                <w:rFonts w:ascii="Times New Roman" w:hAnsi="Times New Roman" w:cs="Times New Roman"/>
                <w:bCs/>
                <w:lang w:eastAsia="hr-HR" w:bidi="sq-AL"/>
              </w:rPr>
              <w:t xml:space="preserve"> për kryerjen e kontrolleve zyrtare që synojnë garantimin e gjurmueshmërisë së mallrave dhe kafshëve që janë objekt i rregullave të parashikuara në shkronjën g) të nenit 2, pikës 2 të këtij ligji, në të gjitha fazat e prodhimit, përgatitjes dhe shpërndarjes, si dhe për të garantuar përputhshmërinë e këtyre rregullave;</w:t>
            </w:r>
          </w:p>
        </w:tc>
        <w:tc>
          <w:tcPr>
            <w:tcW w:w="1075" w:type="dxa"/>
            <w:gridSpan w:val="2"/>
          </w:tcPr>
          <w:p w14:paraId="43EF7FB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6032D13" w14:textId="77777777" w:rsidR="00E62789" w:rsidRPr="00F52F10" w:rsidRDefault="00E62789" w:rsidP="00E62789">
            <w:pPr>
              <w:rPr>
                <w:rFonts w:ascii="Times New Roman" w:hAnsi="Times New Roman" w:cs="Times New Roman"/>
              </w:rPr>
            </w:pPr>
          </w:p>
        </w:tc>
      </w:tr>
      <w:tr w:rsidR="00E62789" w:rsidRPr="00F52F10" w14:paraId="62AA1ADA" w14:textId="77777777" w:rsidTr="00AC7A2D">
        <w:trPr>
          <w:gridAfter w:val="1"/>
          <w:wAfter w:w="8345" w:type="dxa"/>
          <w:trHeight w:val="355"/>
        </w:trPr>
        <w:tc>
          <w:tcPr>
            <w:tcW w:w="1884" w:type="dxa"/>
            <w:vMerge/>
          </w:tcPr>
          <w:p w14:paraId="3C4D382A" w14:textId="77777777" w:rsidR="00E62789" w:rsidRPr="00F52F10" w:rsidRDefault="00E62789" w:rsidP="00E62789">
            <w:pPr>
              <w:rPr>
                <w:rFonts w:ascii="Times New Roman" w:hAnsi="Times New Roman" w:cs="Times New Roman"/>
                <w:b/>
                <w:bCs/>
              </w:rPr>
            </w:pPr>
          </w:p>
        </w:tc>
        <w:tc>
          <w:tcPr>
            <w:tcW w:w="4141" w:type="dxa"/>
          </w:tcPr>
          <w:p w14:paraId="7970772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rastet kur autoritetet kompetente, në lidhje me mospërputhjet specifike, duhet të ndërmarrin një ose më shumë nga veprimet dhe masat e përmendura në nenin 138(1) dhe (2).</w:t>
            </w:r>
          </w:p>
        </w:tc>
        <w:tc>
          <w:tcPr>
            <w:tcW w:w="1350" w:type="dxa"/>
          </w:tcPr>
          <w:p w14:paraId="6A98E3F8" w14:textId="77777777" w:rsidR="00E62789" w:rsidRPr="00F52F10" w:rsidRDefault="00E62789" w:rsidP="00E62789">
            <w:pPr>
              <w:rPr>
                <w:rFonts w:ascii="Times New Roman" w:hAnsi="Times New Roman" w:cs="Times New Roman"/>
              </w:rPr>
            </w:pPr>
          </w:p>
        </w:tc>
        <w:tc>
          <w:tcPr>
            <w:tcW w:w="1615" w:type="dxa"/>
            <w:vMerge/>
          </w:tcPr>
          <w:p w14:paraId="066E8D38" w14:textId="77777777" w:rsidR="00E62789" w:rsidRPr="00F52F10" w:rsidRDefault="00E62789" w:rsidP="00E62789">
            <w:pPr>
              <w:rPr>
                <w:rFonts w:ascii="Times New Roman" w:hAnsi="Times New Roman" w:cs="Times New Roman"/>
                <w:b/>
                <w:bCs/>
              </w:rPr>
            </w:pPr>
          </w:p>
        </w:tc>
        <w:tc>
          <w:tcPr>
            <w:tcW w:w="4589" w:type="dxa"/>
          </w:tcPr>
          <w:p w14:paraId="5A2C54F0" w14:textId="6D1DAC04"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rastet kur </w:t>
            </w:r>
            <w:r w:rsidR="004A4CAC" w:rsidRPr="00F52F10">
              <w:t xml:space="preserve"> </w:t>
            </w:r>
            <w:r w:rsidR="004A4CAC"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 xml:space="preserve">duhet të marrin një ose më shumë veprime dhe masa në lidhje me mospërputhshmëri specifike referuar pikës 1 dhe 2 të nenit </w:t>
            </w:r>
            <w:r w:rsidR="007D4CF7" w:rsidRPr="00F52F10">
              <w:rPr>
                <w:rFonts w:ascii="Times New Roman" w:hAnsi="Times New Roman" w:cs="Times New Roman"/>
                <w:bCs/>
                <w:lang w:eastAsia="hr-HR" w:bidi="sq-AL"/>
              </w:rPr>
              <w:t>1</w:t>
            </w:r>
            <w:r w:rsidR="004A4CAC" w:rsidRPr="00F52F10">
              <w:rPr>
                <w:rFonts w:ascii="Times New Roman" w:hAnsi="Times New Roman" w:cs="Times New Roman"/>
                <w:bCs/>
                <w:lang w:eastAsia="hr-HR" w:bidi="sq-AL"/>
              </w:rPr>
              <w:t>05</w:t>
            </w:r>
            <w:r w:rsidRPr="00F52F10">
              <w:rPr>
                <w:rFonts w:ascii="Times New Roman" w:hAnsi="Times New Roman" w:cs="Times New Roman"/>
                <w:bCs/>
                <w:lang w:eastAsia="hr-HR" w:bidi="sq-AL"/>
              </w:rPr>
              <w:t>.</w:t>
            </w:r>
          </w:p>
        </w:tc>
        <w:tc>
          <w:tcPr>
            <w:tcW w:w="1075" w:type="dxa"/>
            <w:gridSpan w:val="2"/>
          </w:tcPr>
          <w:p w14:paraId="71C372D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219CBBE" w14:textId="77777777" w:rsidR="00E62789" w:rsidRPr="00F52F10" w:rsidRDefault="00E62789" w:rsidP="00E62789">
            <w:pPr>
              <w:rPr>
                <w:rFonts w:ascii="Times New Roman" w:hAnsi="Times New Roman" w:cs="Times New Roman"/>
              </w:rPr>
            </w:pPr>
          </w:p>
        </w:tc>
      </w:tr>
      <w:tr w:rsidR="00E62789" w:rsidRPr="00F52F10" w14:paraId="2982DD14" w14:textId="77777777" w:rsidTr="00AC7A2D">
        <w:trPr>
          <w:gridAfter w:val="1"/>
          <w:wAfter w:w="8345" w:type="dxa"/>
          <w:trHeight w:val="355"/>
        </w:trPr>
        <w:tc>
          <w:tcPr>
            <w:tcW w:w="1884" w:type="dxa"/>
            <w:vMerge/>
          </w:tcPr>
          <w:p w14:paraId="32D50D84" w14:textId="77777777" w:rsidR="00E62789" w:rsidRPr="00F52F10" w:rsidRDefault="00E62789" w:rsidP="00E62789">
            <w:pPr>
              <w:rPr>
                <w:rFonts w:ascii="Times New Roman" w:hAnsi="Times New Roman" w:cs="Times New Roman"/>
                <w:b/>
                <w:bCs/>
              </w:rPr>
            </w:pPr>
          </w:p>
        </w:tc>
        <w:tc>
          <w:tcPr>
            <w:tcW w:w="4141" w:type="dxa"/>
          </w:tcPr>
          <w:p w14:paraId="32743F2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Komisioni, me anë të akteve zbatuese, mund të vendosë rregulla mbi rregullimet praktike uniforme për kryerjen e kontrolleve zyrtare për të verifikuar përputhshmërinë me rregullat e përmendura në pikën (j) të nenit 1(2) në lidhje me:</w:t>
            </w:r>
          </w:p>
        </w:tc>
        <w:tc>
          <w:tcPr>
            <w:tcW w:w="1350" w:type="dxa"/>
          </w:tcPr>
          <w:p w14:paraId="30A73F24" w14:textId="77777777" w:rsidR="00E62789" w:rsidRPr="00F52F10" w:rsidRDefault="00E62789" w:rsidP="00E62789">
            <w:pPr>
              <w:rPr>
                <w:rFonts w:ascii="Times New Roman" w:hAnsi="Times New Roman" w:cs="Times New Roman"/>
              </w:rPr>
            </w:pPr>
          </w:p>
        </w:tc>
        <w:tc>
          <w:tcPr>
            <w:tcW w:w="1615" w:type="dxa"/>
            <w:vMerge/>
          </w:tcPr>
          <w:p w14:paraId="1B2E139C" w14:textId="77777777" w:rsidR="00E62789" w:rsidRPr="00F52F10" w:rsidRDefault="00E62789" w:rsidP="00E62789">
            <w:pPr>
              <w:rPr>
                <w:rFonts w:ascii="Times New Roman" w:hAnsi="Times New Roman" w:cs="Times New Roman"/>
                <w:b/>
                <w:bCs/>
              </w:rPr>
            </w:pPr>
          </w:p>
        </w:tc>
        <w:tc>
          <w:tcPr>
            <w:tcW w:w="4589" w:type="dxa"/>
          </w:tcPr>
          <w:p w14:paraId="51B2FEB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Ministri me udhëzime miraton rregullat për masa praktike të unifikuara për kryerjen e kontrolleve zyrtare për të verifikuar përputhshmërinë me rregullat e parashikuara në shkronjën g), të nenit 2, pika 2 të këtij ligji, në lidhje me detyrimet specifike raportuese të organeve të deleguara.</w:t>
            </w:r>
          </w:p>
        </w:tc>
        <w:tc>
          <w:tcPr>
            <w:tcW w:w="1075" w:type="dxa"/>
            <w:gridSpan w:val="2"/>
          </w:tcPr>
          <w:p w14:paraId="5AE3AC4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B54A676" w14:textId="77777777" w:rsidR="00E62789" w:rsidRPr="00F52F10" w:rsidRDefault="00E62789" w:rsidP="00E62789">
            <w:pPr>
              <w:rPr>
                <w:rFonts w:ascii="Times New Roman" w:hAnsi="Times New Roman" w:cs="Times New Roman"/>
              </w:rPr>
            </w:pPr>
          </w:p>
        </w:tc>
      </w:tr>
      <w:tr w:rsidR="00E62789" w:rsidRPr="00F52F10" w14:paraId="1541D113" w14:textId="77777777" w:rsidTr="00AC7A2D">
        <w:trPr>
          <w:gridAfter w:val="1"/>
          <w:wAfter w:w="8345" w:type="dxa"/>
          <w:trHeight w:val="355"/>
        </w:trPr>
        <w:tc>
          <w:tcPr>
            <w:tcW w:w="1884" w:type="dxa"/>
            <w:vMerge/>
          </w:tcPr>
          <w:p w14:paraId="1C68046F" w14:textId="77777777" w:rsidR="00E62789" w:rsidRPr="00F52F10" w:rsidRDefault="00E62789" w:rsidP="00E62789">
            <w:pPr>
              <w:rPr>
                <w:rFonts w:ascii="Times New Roman" w:hAnsi="Times New Roman" w:cs="Times New Roman"/>
                <w:b/>
                <w:bCs/>
              </w:rPr>
            </w:pPr>
          </w:p>
        </w:tc>
        <w:tc>
          <w:tcPr>
            <w:tcW w:w="4141" w:type="dxa"/>
          </w:tcPr>
          <w:p w14:paraId="5D7EEAB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rregullime specifike praktike për aktivizimin e mekanizmave të ndihmës administrative të parashikuara në nenet 102 deri në 108, duke përfshirë shkëmbimin e informacionit në lidhje me rastet e mosrespektimit ose mundësinë e mosrespektimit midis autoriteteve kompetente dhe organeve të deleguara; dhe</w:t>
            </w:r>
          </w:p>
        </w:tc>
        <w:tc>
          <w:tcPr>
            <w:tcW w:w="1350" w:type="dxa"/>
          </w:tcPr>
          <w:p w14:paraId="68FE765E" w14:textId="77777777" w:rsidR="00E62789" w:rsidRPr="00F52F10" w:rsidRDefault="00E62789" w:rsidP="00E62789">
            <w:pPr>
              <w:rPr>
                <w:rFonts w:ascii="Times New Roman" w:hAnsi="Times New Roman" w:cs="Times New Roman"/>
              </w:rPr>
            </w:pPr>
          </w:p>
        </w:tc>
        <w:tc>
          <w:tcPr>
            <w:tcW w:w="1615" w:type="dxa"/>
            <w:vMerge/>
          </w:tcPr>
          <w:p w14:paraId="050FEDD6" w14:textId="77777777" w:rsidR="00E62789" w:rsidRPr="00F52F10" w:rsidRDefault="00E62789" w:rsidP="00E62789">
            <w:pPr>
              <w:rPr>
                <w:rFonts w:ascii="Times New Roman" w:hAnsi="Times New Roman" w:cs="Times New Roman"/>
                <w:b/>
                <w:bCs/>
              </w:rPr>
            </w:pPr>
          </w:p>
        </w:tc>
        <w:tc>
          <w:tcPr>
            <w:tcW w:w="4589" w:type="dxa"/>
          </w:tcPr>
          <w:p w14:paraId="4F23DD9E"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2DF9DD0D" w14:textId="77777777" w:rsidR="00E62789" w:rsidRPr="00F52F10" w:rsidRDefault="00E62789" w:rsidP="00E62789">
            <w:pPr>
              <w:rPr>
                <w:rFonts w:ascii="Times New Roman" w:hAnsi="Times New Roman" w:cs="Times New Roman"/>
              </w:rPr>
            </w:pPr>
          </w:p>
        </w:tc>
        <w:tc>
          <w:tcPr>
            <w:tcW w:w="998" w:type="dxa"/>
          </w:tcPr>
          <w:p w14:paraId="65A20FB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DE8E646" w14:textId="77777777" w:rsidTr="00AC7A2D">
        <w:trPr>
          <w:gridAfter w:val="1"/>
          <w:wAfter w:w="8345" w:type="dxa"/>
          <w:trHeight w:val="355"/>
        </w:trPr>
        <w:tc>
          <w:tcPr>
            <w:tcW w:w="1884" w:type="dxa"/>
            <w:vMerge/>
          </w:tcPr>
          <w:p w14:paraId="18FE8778" w14:textId="77777777" w:rsidR="00E62789" w:rsidRPr="00F52F10" w:rsidRDefault="00E62789" w:rsidP="00E62789">
            <w:pPr>
              <w:rPr>
                <w:rFonts w:ascii="Times New Roman" w:hAnsi="Times New Roman" w:cs="Times New Roman"/>
                <w:b/>
                <w:bCs/>
              </w:rPr>
            </w:pPr>
          </w:p>
        </w:tc>
        <w:tc>
          <w:tcPr>
            <w:tcW w:w="4141" w:type="dxa"/>
          </w:tcPr>
          <w:p w14:paraId="779FB79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detyrime specifike raportimi të organeve të deleguara.</w:t>
            </w:r>
          </w:p>
        </w:tc>
        <w:tc>
          <w:tcPr>
            <w:tcW w:w="1350" w:type="dxa"/>
          </w:tcPr>
          <w:p w14:paraId="45533A7B" w14:textId="77777777" w:rsidR="00E62789" w:rsidRPr="00F52F10" w:rsidRDefault="00E62789" w:rsidP="00E62789">
            <w:pPr>
              <w:rPr>
                <w:rFonts w:ascii="Times New Roman" w:hAnsi="Times New Roman" w:cs="Times New Roman"/>
              </w:rPr>
            </w:pPr>
          </w:p>
        </w:tc>
        <w:tc>
          <w:tcPr>
            <w:tcW w:w="1615" w:type="dxa"/>
            <w:vMerge/>
          </w:tcPr>
          <w:p w14:paraId="24F748B1" w14:textId="77777777" w:rsidR="00E62789" w:rsidRPr="00F52F10" w:rsidRDefault="00E62789" w:rsidP="00E62789">
            <w:pPr>
              <w:rPr>
                <w:rFonts w:ascii="Times New Roman" w:hAnsi="Times New Roman" w:cs="Times New Roman"/>
                <w:b/>
                <w:bCs/>
              </w:rPr>
            </w:pPr>
          </w:p>
        </w:tc>
        <w:tc>
          <w:tcPr>
            <w:tcW w:w="4589" w:type="dxa"/>
          </w:tcPr>
          <w:p w14:paraId="3DAC7722"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1C631C1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13A1FF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Përfshirë në pikën 3 të këtij neni</w:t>
            </w:r>
          </w:p>
        </w:tc>
      </w:tr>
      <w:tr w:rsidR="00E62789" w:rsidRPr="00F52F10" w14:paraId="4E3FBE55" w14:textId="77777777" w:rsidTr="00AC7A2D">
        <w:trPr>
          <w:gridAfter w:val="1"/>
          <w:wAfter w:w="8345" w:type="dxa"/>
          <w:trHeight w:val="355"/>
        </w:trPr>
        <w:tc>
          <w:tcPr>
            <w:tcW w:w="1884" w:type="dxa"/>
            <w:vMerge/>
          </w:tcPr>
          <w:p w14:paraId="7AD6F753" w14:textId="77777777" w:rsidR="00E62789" w:rsidRPr="00F52F10" w:rsidRDefault="00E62789" w:rsidP="00E62789">
            <w:pPr>
              <w:rPr>
                <w:rFonts w:ascii="Times New Roman" w:hAnsi="Times New Roman" w:cs="Times New Roman"/>
                <w:b/>
                <w:bCs/>
              </w:rPr>
            </w:pPr>
          </w:p>
        </w:tc>
        <w:tc>
          <w:tcPr>
            <w:tcW w:w="4141" w:type="dxa"/>
          </w:tcPr>
          <w:p w14:paraId="23DB1A9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279730C7" w14:textId="77777777" w:rsidR="00E62789" w:rsidRPr="00F52F10" w:rsidRDefault="00E62789" w:rsidP="00E62789">
            <w:pPr>
              <w:rPr>
                <w:rFonts w:ascii="Times New Roman" w:hAnsi="Times New Roman" w:cs="Times New Roman"/>
              </w:rPr>
            </w:pPr>
          </w:p>
        </w:tc>
        <w:tc>
          <w:tcPr>
            <w:tcW w:w="1615" w:type="dxa"/>
            <w:vMerge/>
          </w:tcPr>
          <w:p w14:paraId="6E36FEAF" w14:textId="77777777" w:rsidR="00E62789" w:rsidRPr="00F52F10" w:rsidRDefault="00E62789" w:rsidP="00E62789">
            <w:pPr>
              <w:rPr>
                <w:rFonts w:ascii="Times New Roman" w:hAnsi="Times New Roman" w:cs="Times New Roman"/>
                <w:b/>
                <w:bCs/>
              </w:rPr>
            </w:pPr>
          </w:p>
        </w:tc>
        <w:tc>
          <w:tcPr>
            <w:tcW w:w="4589" w:type="dxa"/>
          </w:tcPr>
          <w:p w14:paraId="4ED568D9"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6C242E9C" w14:textId="77777777" w:rsidR="00E62789" w:rsidRPr="00F52F10" w:rsidRDefault="00E62789" w:rsidP="00E62789">
            <w:pPr>
              <w:rPr>
                <w:rFonts w:ascii="Times New Roman" w:hAnsi="Times New Roman" w:cs="Times New Roman"/>
              </w:rPr>
            </w:pPr>
          </w:p>
        </w:tc>
        <w:tc>
          <w:tcPr>
            <w:tcW w:w="998" w:type="dxa"/>
          </w:tcPr>
          <w:p w14:paraId="431D187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FE2B082" w14:textId="77777777" w:rsidTr="00AC7A2D">
        <w:trPr>
          <w:gridAfter w:val="1"/>
          <w:wAfter w:w="8345" w:type="dxa"/>
          <w:trHeight w:val="355"/>
        </w:trPr>
        <w:tc>
          <w:tcPr>
            <w:tcW w:w="1884" w:type="dxa"/>
            <w:vMerge/>
          </w:tcPr>
          <w:p w14:paraId="7E759273" w14:textId="77777777" w:rsidR="00E62789" w:rsidRPr="00F52F10" w:rsidRDefault="00E62789" w:rsidP="00E62789">
            <w:pPr>
              <w:rPr>
                <w:rFonts w:ascii="Times New Roman" w:hAnsi="Times New Roman" w:cs="Times New Roman"/>
                <w:b/>
                <w:bCs/>
              </w:rPr>
            </w:pPr>
          </w:p>
        </w:tc>
        <w:tc>
          <w:tcPr>
            <w:tcW w:w="4141" w:type="dxa"/>
          </w:tcPr>
          <w:p w14:paraId="7F80423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Për qëllimet e nenit 30, lejohet delegimi i disa detyrave të kontrollit zyrtar, të përmendura në këtë nen, te një ose më shumë persona fizikë.</w:t>
            </w:r>
          </w:p>
        </w:tc>
        <w:tc>
          <w:tcPr>
            <w:tcW w:w="1350" w:type="dxa"/>
          </w:tcPr>
          <w:p w14:paraId="7679C665" w14:textId="77777777" w:rsidR="00E62789" w:rsidRPr="00F52F10" w:rsidRDefault="00E62789" w:rsidP="00E62789">
            <w:pPr>
              <w:rPr>
                <w:rFonts w:ascii="Times New Roman" w:hAnsi="Times New Roman" w:cs="Times New Roman"/>
              </w:rPr>
            </w:pPr>
          </w:p>
        </w:tc>
        <w:tc>
          <w:tcPr>
            <w:tcW w:w="1615" w:type="dxa"/>
            <w:vMerge/>
          </w:tcPr>
          <w:p w14:paraId="38BCFF5C" w14:textId="77777777" w:rsidR="00E62789" w:rsidRPr="00F52F10" w:rsidRDefault="00E62789" w:rsidP="00E62789">
            <w:pPr>
              <w:rPr>
                <w:rFonts w:ascii="Times New Roman" w:hAnsi="Times New Roman" w:cs="Times New Roman"/>
                <w:b/>
                <w:bCs/>
              </w:rPr>
            </w:pPr>
          </w:p>
        </w:tc>
        <w:tc>
          <w:tcPr>
            <w:tcW w:w="4589" w:type="dxa"/>
          </w:tcPr>
          <w:p w14:paraId="459D5133" w14:textId="265D0B7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lang w:eastAsia="hr-HR"/>
              </w:rPr>
              <w:t xml:space="preserve"> </w:t>
            </w:r>
            <w:r w:rsidRPr="00F52F10">
              <w:rPr>
                <w:rFonts w:ascii="Times New Roman" w:hAnsi="Times New Roman" w:cs="Times New Roman"/>
                <w:bCs/>
                <w:lang w:eastAsia="hr-HR" w:bidi="sq-AL"/>
              </w:rPr>
              <w:t xml:space="preserve">Në përputhje me nenin </w:t>
            </w:r>
            <w:r w:rsidR="004A4CAC" w:rsidRPr="00F52F10">
              <w:rPr>
                <w:rFonts w:ascii="Times New Roman" w:hAnsi="Times New Roman" w:cs="Times New Roman"/>
                <w:bCs/>
                <w:lang w:eastAsia="hr-HR" w:bidi="sq-AL"/>
              </w:rPr>
              <w:t>30</w:t>
            </w:r>
            <w:r w:rsidRPr="00F52F10">
              <w:rPr>
                <w:rFonts w:ascii="Times New Roman" w:hAnsi="Times New Roman" w:cs="Times New Roman"/>
                <w:bCs/>
                <w:lang w:eastAsia="hr-HR" w:bidi="sq-AL"/>
              </w:rPr>
              <w:t xml:space="preserve"> të këtij ligji, lejohet delegimi i disa detyrave të kontrollit zyrtar të përcaktuara në këtë nen një ose më shumë personave fizikë.</w:t>
            </w:r>
          </w:p>
        </w:tc>
        <w:tc>
          <w:tcPr>
            <w:tcW w:w="1075" w:type="dxa"/>
            <w:gridSpan w:val="2"/>
          </w:tcPr>
          <w:p w14:paraId="3F40F72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A559284" w14:textId="77777777" w:rsidR="00E62789" w:rsidRPr="00F52F10" w:rsidRDefault="00E62789" w:rsidP="00E62789">
            <w:pPr>
              <w:rPr>
                <w:rFonts w:ascii="Times New Roman" w:hAnsi="Times New Roman" w:cs="Times New Roman"/>
              </w:rPr>
            </w:pPr>
          </w:p>
        </w:tc>
      </w:tr>
      <w:tr w:rsidR="00E62789" w:rsidRPr="00F52F10" w14:paraId="322B48E6" w14:textId="77777777" w:rsidTr="00AC7A2D">
        <w:trPr>
          <w:gridAfter w:val="1"/>
          <w:wAfter w:w="8345" w:type="dxa"/>
          <w:trHeight w:val="355"/>
        </w:trPr>
        <w:tc>
          <w:tcPr>
            <w:tcW w:w="1884" w:type="dxa"/>
            <w:vMerge w:val="restart"/>
          </w:tcPr>
          <w:p w14:paraId="369A7445"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27</w:t>
            </w:r>
          </w:p>
          <w:p w14:paraId="5E6B5D7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 specifike mbi kontrollet zyrtare dhe për veprimet e ndërmarra nga autoritetet kompetente në rastet e rreziqeve të identifikuara rishtazi në lidhje me ushqimin dhe kafshët e kafshëve</w:t>
            </w:r>
          </w:p>
        </w:tc>
        <w:tc>
          <w:tcPr>
            <w:tcW w:w="4141" w:type="dxa"/>
          </w:tcPr>
          <w:p w14:paraId="57ECCB3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Komisioni është i autorizuar të miratojë akte të deleguara në përputhje me nenin 144 për të plotësuar këtë Rregullore duke përcaktuar rregulla për kryerjen e kontrolleve zyrtare mbi kategori të caktuara të ushqimit ose ushqimit për kafshët për të verifikuar përputhshmërinë me rregullat e përmendura në pikat (a) deri në (e) të nenit 1(2) dhe për veprimet që duhet të ndërmerren nga autoritetet kompetente pas kontrolleve të tilla zyrtare. Këto akte të deleguara duhet të adresojnë rreziqet e identifikuara rishtazi që mund të lindin përmes ushqimit ose ushqimit për kafshët për shëndetin e njerëzve ose të kafshëve ose, në lidhje me OMGJ-të dhe produktet e mbrojtjes së bimëve, edhe për mjedisin, ose çdo rrezik të tillë që del nga modelet e reja të prodhimit ose konsumit të ushqimit ose ushqimit për kafshët, dhe të cilat nuk mund të adresohen në mënyrë efektive në mungesë të rregullave të tilla të përbashkëta. Këto akte të deleguara duhet të përcaktojnë rregulla mbi:</w:t>
            </w:r>
          </w:p>
        </w:tc>
        <w:tc>
          <w:tcPr>
            <w:tcW w:w="1350" w:type="dxa"/>
          </w:tcPr>
          <w:p w14:paraId="323CA691" w14:textId="77777777" w:rsidR="00E62789" w:rsidRPr="00F52F10" w:rsidRDefault="00E62789" w:rsidP="00E62789">
            <w:pPr>
              <w:rPr>
                <w:rFonts w:ascii="Times New Roman" w:hAnsi="Times New Roman" w:cs="Times New Roman"/>
              </w:rPr>
            </w:pPr>
          </w:p>
        </w:tc>
        <w:tc>
          <w:tcPr>
            <w:tcW w:w="1615" w:type="dxa"/>
            <w:vMerge w:val="restart"/>
          </w:tcPr>
          <w:p w14:paraId="5BCEDB3F" w14:textId="5A8DB15D"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w:t>
            </w:r>
            <w:r w:rsidR="004A4CAC" w:rsidRPr="00F52F10">
              <w:rPr>
                <w:rFonts w:ascii="Times New Roman" w:hAnsi="Times New Roman" w:cs="Times New Roman"/>
                <w:b/>
                <w:bCs/>
              </w:rPr>
              <w:t>7</w:t>
            </w:r>
          </w:p>
          <w:p w14:paraId="29BDE02C" w14:textId="08DA3486"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Rregulla specifike për kontrollet zyrtare dhe për veprimet e ndërmarra nga </w:t>
            </w:r>
            <w:r w:rsidR="0086596D" w:rsidRPr="00F52F10">
              <w:t xml:space="preserve"> </w:t>
            </w:r>
            <w:r w:rsidR="0086596D" w:rsidRPr="00F52F10">
              <w:rPr>
                <w:rFonts w:ascii="Times New Roman" w:hAnsi="Times New Roman" w:cs="Times New Roman"/>
              </w:rPr>
              <w:t xml:space="preserve">autoritetet kompetente </w:t>
            </w:r>
            <w:r w:rsidRPr="00F52F10">
              <w:rPr>
                <w:rFonts w:ascii="Times New Roman" w:hAnsi="Times New Roman" w:cs="Times New Roman"/>
              </w:rPr>
              <w:t>në rastet e risqeve të reja të identifikuara në lidhje me ushqimin dhe ushqimin për kafshë</w:t>
            </w:r>
          </w:p>
          <w:p w14:paraId="744DBB1E" w14:textId="77777777" w:rsidR="00E62789" w:rsidRPr="00F52F10" w:rsidRDefault="00E62789" w:rsidP="00E62789">
            <w:pPr>
              <w:spacing w:line="276" w:lineRule="auto"/>
              <w:rPr>
                <w:rFonts w:ascii="Times New Roman" w:hAnsi="Times New Roman" w:cs="Times New Roman"/>
              </w:rPr>
            </w:pPr>
          </w:p>
        </w:tc>
        <w:tc>
          <w:tcPr>
            <w:tcW w:w="4589" w:type="dxa"/>
          </w:tcPr>
          <w:p w14:paraId="65106482" w14:textId="361DB632"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bookmarkStart w:id="7" w:name="_Hlk123208434"/>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Ministri me udhëzime miraton rregullat për kryerjen e kontrolleve zyrtare për disa kategori ushqimesh apo ushqimesh për kafshë për të verifikuar përputhshmërinë me rregullat e parashikuara në shkronjat a) deri në d) të nenit 2 pika 2 të këtij ligji, dhe për veprimet që duhen marrë nga </w:t>
            </w:r>
            <w:r w:rsidR="000716E3" w:rsidRPr="00F52F10">
              <w:t xml:space="preserve"> </w:t>
            </w:r>
            <w:r w:rsidR="000716E3" w:rsidRPr="00F52F10">
              <w:rPr>
                <w:rFonts w:ascii="Times New Roman" w:hAnsi="Times New Roman" w:cs="Times New Roman"/>
                <w:bCs/>
                <w:lang w:eastAsia="hr-HR" w:bidi="sq-AL"/>
              </w:rPr>
              <w:t>autoritetet kompetente</w:t>
            </w:r>
            <w:r w:rsidR="000716E3" w:rsidRPr="00F52F10" w:rsidDel="000716E3">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pas kryerjes së kontrolleve të tilla zyrtare. Këto udhëzime adresojnë risqet e identifikuara rishtazi për shëndetin e njerzve ose të kafshëve që mund të lindin nga ushqimi ose ushqimi për kafshë tek njerëzit ose, në lidhje me OMGJ-të dhe produktet e mbrojtjes së bimëve, si edhe për mjedisin, ose çdo risk që del nga modelet e reja të prodhimit ose konsumit të ushqimit ose ushqimit për kafshë, të cilat nuk mund të trajtohen në mënyrë efektive në mungesë të këtyre rregullave të përgjithshme.</w:t>
            </w:r>
            <w:bookmarkEnd w:id="7"/>
          </w:p>
          <w:p w14:paraId="40ECBDB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udhëzime parashikojnë rregullat për:</w:t>
            </w:r>
          </w:p>
        </w:tc>
        <w:tc>
          <w:tcPr>
            <w:tcW w:w="1075" w:type="dxa"/>
            <w:gridSpan w:val="2"/>
          </w:tcPr>
          <w:p w14:paraId="55381F2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510020B" w14:textId="77777777" w:rsidR="00E62789" w:rsidRPr="00F52F10" w:rsidRDefault="00E62789" w:rsidP="00E62789">
            <w:pPr>
              <w:rPr>
                <w:rFonts w:ascii="Times New Roman" w:hAnsi="Times New Roman" w:cs="Times New Roman"/>
              </w:rPr>
            </w:pPr>
          </w:p>
        </w:tc>
      </w:tr>
      <w:tr w:rsidR="00E62789" w:rsidRPr="00F52F10" w14:paraId="1A5D2160" w14:textId="77777777" w:rsidTr="00AC7A2D">
        <w:trPr>
          <w:gridAfter w:val="1"/>
          <w:wAfter w:w="8345" w:type="dxa"/>
          <w:trHeight w:val="355"/>
        </w:trPr>
        <w:tc>
          <w:tcPr>
            <w:tcW w:w="1884" w:type="dxa"/>
            <w:vMerge/>
          </w:tcPr>
          <w:p w14:paraId="41985E6B" w14:textId="77777777" w:rsidR="00E62789" w:rsidRPr="00F52F10" w:rsidRDefault="00E62789" w:rsidP="00E62789">
            <w:pPr>
              <w:rPr>
                <w:rFonts w:ascii="Times New Roman" w:hAnsi="Times New Roman" w:cs="Times New Roman"/>
                <w:b/>
                <w:bCs/>
              </w:rPr>
            </w:pPr>
          </w:p>
        </w:tc>
        <w:tc>
          <w:tcPr>
            <w:tcW w:w="4141" w:type="dxa"/>
          </w:tcPr>
          <w:p w14:paraId="0D6B17E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kërkesa specifike uniforme për kryerjen e kontrolleve zyrtare për t'iu përgjigjur rreziqeve dhe rreziqeve specifike që </w:t>
            </w:r>
            <w:r w:rsidRPr="00F52F10">
              <w:rPr>
                <w:rFonts w:ascii="Times New Roman" w:hAnsi="Times New Roman" w:cs="Times New Roman"/>
                <w:bCs/>
                <w:lang w:eastAsia="hr-HR" w:bidi="sq-AL"/>
              </w:rPr>
              <w:lastRenderedPageBreak/>
              <w:t>ekzistojnë në lidhje me secilën kategori të ushqimit dhe ushqimit për kafshët dhe proceseve të ndryshme që ai i nënshtrohet; dhe</w:t>
            </w:r>
          </w:p>
        </w:tc>
        <w:tc>
          <w:tcPr>
            <w:tcW w:w="1350" w:type="dxa"/>
          </w:tcPr>
          <w:p w14:paraId="60818589" w14:textId="77777777" w:rsidR="00E62789" w:rsidRPr="00F52F10" w:rsidRDefault="00E62789" w:rsidP="00E62789">
            <w:pPr>
              <w:rPr>
                <w:rFonts w:ascii="Times New Roman" w:hAnsi="Times New Roman" w:cs="Times New Roman"/>
              </w:rPr>
            </w:pPr>
          </w:p>
        </w:tc>
        <w:tc>
          <w:tcPr>
            <w:tcW w:w="1615" w:type="dxa"/>
            <w:vMerge/>
          </w:tcPr>
          <w:p w14:paraId="63ECB993" w14:textId="77777777" w:rsidR="00E62789" w:rsidRPr="00F52F10" w:rsidRDefault="00E62789" w:rsidP="00E62789">
            <w:pPr>
              <w:rPr>
                <w:rFonts w:ascii="Times New Roman" w:hAnsi="Times New Roman" w:cs="Times New Roman"/>
                <w:b/>
                <w:bCs/>
              </w:rPr>
            </w:pPr>
          </w:p>
        </w:tc>
        <w:tc>
          <w:tcPr>
            <w:tcW w:w="4589" w:type="dxa"/>
          </w:tcPr>
          <w:p w14:paraId="0B98305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bCs/>
                <w:lang w:eastAsia="hr-HR" w:bidi="sq-AL"/>
              </w:rPr>
              <w:t xml:space="preserve">a) kriteret specifike të unifikuara për kryerjen e kontrolleve zyrtare për t'iu përgjigjur rreziqeve dhe risqeve specifike që ekzistojnë në lidhje me </w:t>
            </w:r>
            <w:r w:rsidRPr="00F52F10">
              <w:rPr>
                <w:rFonts w:ascii="Times New Roman" w:hAnsi="Times New Roman" w:cs="Times New Roman"/>
                <w:bCs/>
                <w:lang w:eastAsia="hr-HR" w:bidi="sq-AL"/>
              </w:rPr>
              <w:lastRenderedPageBreak/>
              <w:t>çdo kategori ushqimesh dhe ushqimesh për kafshë si dhe proceseve të ndryshme që ato i nënshtrohen; dhe</w:t>
            </w:r>
          </w:p>
        </w:tc>
        <w:tc>
          <w:tcPr>
            <w:tcW w:w="1075" w:type="dxa"/>
            <w:gridSpan w:val="2"/>
          </w:tcPr>
          <w:p w14:paraId="68826D3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6EA3BB80" w14:textId="77777777" w:rsidR="00E62789" w:rsidRPr="00F52F10" w:rsidRDefault="00E62789" w:rsidP="00E62789">
            <w:pPr>
              <w:rPr>
                <w:rFonts w:ascii="Times New Roman" w:hAnsi="Times New Roman" w:cs="Times New Roman"/>
              </w:rPr>
            </w:pPr>
          </w:p>
        </w:tc>
      </w:tr>
      <w:tr w:rsidR="00E62789" w:rsidRPr="00F52F10" w14:paraId="28A91524" w14:textId="77777777" w:rsidTr="00AC7A2D">
        <w:trPr>
          <w:gridAfter w:val="1"/>
          <w:wAfter w:w="8345" w:type="dxa"/>
          <w:trHeight w:val="355"/>
        </w:trPr>
        <w:tc>
          <w:tcPr>
            <w:tcW w:w="1884" w:type="dxa"/>
            <w:vMerge/>
          </w:tcPr>
          <w:p w14:paraId="01D62DBB" w14:textId="77777777" w:rsidR="00E62789" w:rsidRPr="00F52F10" w:rsidRDefault="00E62789" w:rsidP="00E62789">
            <w:pPr>
              <w:spacing w:line="276" w:lineRule="auto"/>
              <w:jc w:val="both"/>
              <w:rPr>
                <w:rFonts w:ascii="Times New Roman" w:hAnsi="Times New Roman" w:cs="Times New Roman"/>
                <w:b/>
                <w:bCs/>
              </w:rPr>
            </w:pPr>
          </w:p>
        </w:tc>
        <w:tc>
          <w:tcPr>
            <w:tcW w:w="4141" w:type="dxa"/>
          </w:tcPr>
          <w:p w14:paraId="10A507D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rastet kur autoritetet kompetente, në lidhje me mospërputhje specifike, duhet të marrin një ose më shumë nga masat e përmendura në nenet 137(2) dhe 138(2).</w:t>
            </w:r>
          </w:p>
        </w:tc>
        <w:tc>
          <w:tcPr>
            <w:tcW w:w="1350" w:type="dxa"/>
          </w:tcPr>
          <w:p w14:paraId="262ACA0E" w14:textId="77777777" w:rsidR="00E62789" w:rsidRPr="00F52F10" w:rsidRDefault="00E62789" w:rsidP="00E62789">
            <w:pPr>
              <w:rPr>
                <w:rFonts w:ascii="Times New Roman" w:hAnsi="Times New Roman" w:cs="Times New Roman"/>
              </w:rPr>
            </w:pPr>
          </w:p>
        </w:tc>
        <w:tc>
          <w:tcPr>
            <w:tcW w:w="1615" w:type="dxa"/>
            <w:vMerge/>
          </w:tcPr>
          <w:p w14:paraId="52964ABC" w14:textId="77777777" w:rsidR="00E62789" w:rsidRPr="00F52F10" w:rsidRDefault="00E62789" w:rsidP="00E62789">
            <w:pPr>
              <w:rPr>
                <w:rFonts w:ascii="Times New Roman" w:hAnsi="Times New Roman" w:cs="Times New Roman"/>
                <w:b/>
                <w:bCs/>
              </w:rPr>
            </w:pPr>
          </w:p>
        </w:tc>
        <w:tc>
          <w:tcPr>
            <w:tcW w:w="4589" w:type="dxa"/>
          </w:tcPr>
          <w:p w14:paraId="6ABDEB5B" w14:textId="4E3DECD9"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rastet kur </w:t>
            </w:r>
            <w:r w:rsidR="000716E3" w:rsidRPr="00F52F10">
              <w:t xml:space="preserve"> </w:t>
            </w:r>
            <w:r w:rsidR="000716E3" w:rsidRPr="00F52F10">
              <w:rPr>
                <w:rFonts w:ascii="Times New Roman" w:hAnsi="Times New Roman" w:cs="Times New Roman"/>
                <w:bCs/>
                <w:lang w:eastAsia="hr-HR" w:bidi="sq-AL"/>
              </w:rPr>
              <w:t>autoritetet kompetente</w:t>
            </w:r>
            <w:r w:rsidR="000716E3" w:rsidRPr="00F52F10" w:rsidDel="000716E3">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 xml:space="preserve">në lidhje me mospërputhshmëri specifike duhet të marrë një ose më shumë nga masat e parashikuara në nenet </w:t>
            </w:r>
            <w:r w:rsidR="007D4CF7" w:rsidRPr="00F52F10">
              <w:rPr>
                <w:rFonts w:ascii="Times New Roman" w:hAnsi="Times New Roman" w:cs="Times New Roman"/>
                <w:bCs/>
                <w:lang w:eastAsia="hr-HR" w:bidi="sq-AL"/>
              </w:rPr>
              <w:t>1</w:t>
            </w:r>
            <w:r w:rsidR="000716E3" w:rsidRPr="00F52F10">
              <w:rPr>
                <w:rFonts w:ascii="Times New Roman" w:hAnsi="Times New Roman" w:cs="Times New Roman"/>
                <w:bCs/>
                <w:lang w:eastAsia="hr-HR" w:bidi="sq-AL"/>
              </w:rPr>
              <w:t>04</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 xml:space="preserve">pika 2 dhe </w:t>
            </w:r>
            <w:r w:rsidR="007D4CF7" w:rsidRPr="00F52F10">
              <w:rPr>
                <w:rFonts w:ascii="Times New Roman" w:hAnsi="Times New Roman" w:cs="Times New Roman"/>
                <w:bCs/>
                <w:lang w:eastAsia="hr-HR" w:bidi="sq-AL"/>
              </w:rPr>
              <w:t>1</w:t>
            </w:r>
            <w:r w:rsidR="000716E3" w:rsidRPr="00F52F10">
              <w:rPr>
                <w:rFonts w:ascii="Times New Roman" w:hAnsi="Times New Roman" w:cs="Times New Roman"/>
                <w:bCs/>
                <w:lang w:eastAsia="hr-HR" w:bidi="sq-AL"/>
              </w:rPr>
              <w:t>05</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pika 2 të këtij ligji;</w:t>
            </w:r>
          </w:p>
          <w:p w14:paraId="12FAF2D4"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404270A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FE89501" w14:textId="77777777" w:rsidR="00E62789" w:rsidRPr="00F52F10" w:rsidRDefault="00E62789" w:rsidP="00E62789">
            <w:pPr>
              <w:rPr>
                <w:rFonts w:ascii="Times New Roman" w:hAnsi="Times New Roman" w:cs="Times New Roman"/>
              </w:rPr>
            </w:pPr>
          </w:p>
        </w:tc>
      </w:tr>
      <w:tr w:rsidR="00E62789" w:rsidRPr="00F52F10" w14:paraId="3FB260D3" w14:textId="77777777" w:rsidTr="00AC7A2D">
        <w:trPr>
          <w:gridAfter w:val="1"/>
          <w:wAfter w:w="8345" w:type="dxa"/>
          <w:trHeight w:val="355"/>
        </w:trPr>
        <w:tc>
          <w:tcPr>
            <w:tcW w:w="1884" w:type="dxa"/>
            <w:vMerge/>
          </w:tcPr>
          <w:p w14:paraId="799CCE61" w14:textId="77777777" w:rsidR="00E62789" w:rsidRPr="00F52F10" w:rsidRDefault="00E62789" w:rsidP="00E62789">
            <w:pPr>
              <w:rPr>
                <w:rFonts w:ascii="Times New Roman" w:hAnsi="Times New Roman" w:cs="Times New Roman"/>
                <w:b/>
                <w:bCs/>
              </w:rPr>
            </w:pPr>
          </w:p>
        </w:tc>
        <w:tc>
          <w:tcPr>
            <w:tcW w:w="4141" w:type="dxa"/>
          </w:tcPr>
          <w:p w14:paraId="0FA66A4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Komisioni, me anë të akteve zbatuese, mund të vendosë rregulla mbi rregullimet praktike uniforme mbi kontrollet zyrtare të kryera mbi kategori të caktuara të ushqimit ose ushqimit për kafshët për të verifikuar përputhshmërinë me rregullat e përmendura në pikat (a) deri në (e) të nenit 1(2) për të adresuar rreziqet e identifikuara rishtazi që mund të lindin përmes ushqimit ose ushqimit për kafshët për shëndetin e njerëzve ose të kafshëve ose, në lidhje me OMGJ-të dhe produktet e mbrojtjes së bimëve, edhe për mjedisin, ose çdo rrezik të tillë që del nga modelet e reja të prodhimit ose konsumit të ushqimit ose ushqimit për kafshët, dhe që nuk mund të adresohen në mënyrë efektive në mungesë të rregullave të tilla të përbashkëta në lidhje me frekuencën minimale uniforme të kontrolleve të tilla zyrtare, kur një nivel minimal i kontrollit zyrtar është i nevojshëm për t'iu përgjigjur rreziqeve dhe rreziqeve specifike që ekzistojnë në lidhje me secilën kategori të ushqimit dhe ushqimit për kafshët dhe proceset e ndryshme që ajo i nënshtrohet.</w:t>
            </w:r>
          </w:p>
        </w:tc>
        <w:tc>
          <w:tcPr>
            <w:tcW w:w="1350" w:type="dxa"/>
          </w:tcPr>
          <w:p w14:paraId="7E4910F8" w14:textId="77777777" w:rsidR="00E62789" w:rsidRPr="00F52F10" w:rsidRDefault="00E62789" w:rsidP="00E62789">
            <w:pPr>
              <w:rPr>
                <w:rFonts w:ascii="Times New Roman" w:hAnsi="Times New Roman" w:cs="Times New Roman"/>
              </w:rPr>
            </w:pPr>
          </w:p>
        </w:tc>
        <w:tc>
          <w:tcPr>
            <w:tcW w:w="1615" w:type="dxa"/>
            <w:vMerge/>
          </w:tcPr>
          <w:p w14:paraId="541CE3BE" w14:textId="77777777" w:rsidR="00E62789" w:rsidRPr="00F52F10" w:rsidRDefault="00E62789" w:rsidP="00E62789">
            <w:pPr>
              <w:rPr>
                <w:rFonts w:ascii="Times New Roman" w:hAnsi="Times New Roman" w:cs="Times New Roman"/>
                <w:b/>
                <w:bCs/>
              </w:rPr>
            </w:pPr>
          </w:p>
        </w:tc>
        <w:tc>
          <w:tcPr>
            <w:tcW w:w="4589" w:type="dxa"/>
          </w:tcPr>
          <w:p w14:paraId="7359CE5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Ministri me udhëzim miraton rregulla për masa praktike të unifikuara në lidhje me kontrollet zyrtare që kryhen në kategori të caktuara ushqimesh ose ushqimesh për kafshë për të verifikuar përputhshmërinë më rregullat e parashikuara në shkronjat a) deri në d) të nenit 2 pika 2 të këtij ligji, për të adresuar risqet e identifikuara rishtazi për shëndetin e njerzve ose të kafshëve që mund të lindin nga ushqimi ose ushqimi për kafshë tek njerëzit ose, në lidhje me OMGJ-të dhe produktet e mbrojtjes së bimëve, si edhe për mjedisin, ose çdo risk që del nga modelet e reja të prodhimit ose konsumit të ushqimit ose ushqimit për kafshë, i cili nuk mund të trajtohet në mënyrë efektive në mungesë të këtyre rregullave të përgjithshme lidhur me frekuencën minimale uniforme të kontrolleve të tilla zyrtare, ku një nivel minimal i kontrollit zyrtar është i nevojshëm për t'iu përgjigjur rreziqeve dhe risqeve specifike që ekzistojnë në lidhje me secilën kategori të ushqimit dhe ushqimit për kafshë si dhe proceseve të ndryshme që ato i nënshtrohen.</w:t>
            </w:r>
          </w:p>
        </w:tc>
        <w:tc>
          <w:tcPr>
            <w:tcW w:w="1075" w:type="dxa"/>
            <w:gridSpan w:val="2"/>
          </w:tcPr>
          <w:p w14:paraId="574E6D3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6C005FB" w14:textId="77777777" w:rsidR="00E62789" w:rsidRPr="00F52F10" w:rsidRDefault="00E62789" w:rsidP="00E62789">
            <w:pPr>
              <w:rPr>
                <w:rFonts w:ascii="Times New Roman" w:hAnsi="Times New Roman" w:cs="Times New Roman"/>
              </w:rPr>
            </w:pPr>
          </w:p>
        </w:tc>
      </w:tr>
      <w:tr w:rsidR="00E62789" w:rsidRPr="00F52F10" w14:paraId="44419920" w14:textId="77777777" w:rsidTr="00AC7A2D">
        <w:trPr>
          <w:gridAfter w:val="1"/>
          <w:wAfter w:w="8345" w:type="dxa"/>
          <w:trHeight w:val="355"/>
        </w:trPr>
        <w:tc>
          <w:tcPr>
            <w:tcW w:w="1884" w:type="dxa"/>
            <w:vMerge/>
          </w:tcPr>
          <w:p w14:paraId="39395532" w14:textId="77777777" w:rsidR="00E62789" w:rsidRPr="00F52F10" w:rsidRDefault="00E62789" w:rsidP="00E62789">
            <w:pPr>
              <w:rPr>
                <w:rFonts w:ascii="Times New Roman" w:hAnsi="Times New Roman" w:cs="Times New Roman"/>
                <w:b/>
                <w:bCs/>
              </w:rPr>
            </w:pPr>
          </w:p>
        </w:tc>
        <w:tc>
          <w:tcPr>
            <w:tcW w:w="4141" w:type="dxa"/>
          </w:tcPr>
          <w:p w14:paraId="6786312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2217DA9E" w14:textId="77777777" w:rsidR="00E62789" w:rsidRPr="00F52F10" w:rsidRDefault="00E62789" w:rsidP="00E62789">
            <w:pPr>
              <w:rPr>
                <w:rFonts w:ascii="Times New Roman" w:hAnsi="Times New Roman" w:cs="Times New Roman"/>
              </w:rPr>
            </w:pPr>
          </w:p>
        </w:tc>
        <w:tc>
          <w:tcPr>
            <w:tcW w:w="1615" w:type="dxa"/>
            <w:vMerge/>
          </w:tcPr>
          <w:p w14:paraId="082A9D25" w14:textId="77777777" w:rsidR="00E62789" w:rsidRPr="00F52F10" w:rsidRDefault="00E62789" w:rsidP="00E62789">
            <w:pPr>
              <w:rPr>
                <w:rFonts w:ascii="Times New Roman" w:hAnsi="Times New Roman" w:cs="Times New Roman"/>
                <w:b/>
                <w:bCs/>
              </w:rPr>
            </w:pPr>
          </w:p>
        </w:tc>
        <w:tc>
          <w:tcPr>
            <w:tcW w:w="4589" w:type="dxa"/>
          </w:tcPr>
          <w:p w14:paraId="65DB3B54"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267FE9C6" w14:textId="77777777" w:rsidR="00E62789" w:rsidRPr="00F52F10" w:rsidRDefault="00E62789" w:rsidP="00E62789">
            <w:pPr>
              <w:rPr>
                <w:rFonts w:ascii="Times New Roman" w:hAnsi="Times New Roman" w:cs="Times New Roman"/>
              </w:rPr>
            </w:pPr>
          </w:p>
        </w:tc>
        <w:tc>
          <w:tcPr>
            <w:tcW w:w="998" w:type="dxa"/>
          </w:tcPr>
          <w:p w14:paraId="143805C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7B7C741" w14:textId="77777777" w:rsidTr="00AC7A2D">
        <w:trPr>
          <w:gridAfter w:val="1"/>
          <w:wAfter w:w="8345" w:type="dxa"/>
          <w:trHeight w:val="355"/>
        </w:trPr>
        <w:tc>
          <w:tcPr>
            <w:tcW w:w="1884" w:type="dxa"/>
            <w:vMerge/>
          </w:tcPr>
          <w:p w14:paraId="239C3C90" w14:textId="77777777" w:rsidR="00E62789" w:rsidRPr="00F52F10" w:rsidRDefault="00E62789" w:rsidP="00E62789">
            <w:pPr>
              <w:rPr>
                <w:rFonts w:ascii="Times New Roman" w:hAnsi="Times New Roman" w:cs="Times New Roman"/>
                <w:b/>
                <w:bCs/>
              </w:rPr>
            </w:pPr>
          </w:p>
        </w:tc>
        <w:tc>
          <w:tcPr>
            <w:tcW w:w="4141" w:type="dxa"/>
          </w:tcPr>
          <w:p w14:paraId="3BCC354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Për arsye urgjente të justifikuara siç duhet në lidhje me rastet e rreziqeve serioze për shëndetin e njerëzve ose të kafshëve ose për mjedisin, Komisioni miraton akte zbatuese menjëherë të zbatueshme në përputhje me procedurën e përmendur në nenin 145(3).</w:t>
            </w:r>
          </w:p>
        </w:tc>
        <w:tc>
          <w:tcPr>
            <w:tcW w:w="1350" w:type="dxa"/>
          </w:tcPr>
          <w:p w14:paraId="2424E43F" w14:textId="77777777" w:rsidR="00E62789" w:rsidRPr="00F52F10" w:rsidRDefault="00E62789" w:rsidP="00E62789">
            <w:pPr>
              <w:rPr>
                <w:rFonts w:ascii="Times New Roman" w:hAnsi="Times New Roman" w:cs="Times New Roman"/>
              </w:rPr>
            </w:pPr>
          </w:p>
        </w:tc>
        <w:tc>
          <w:tcPr>
            <w:tcW w:w="1615" w:type="dxa"/>
            <w:vMerge/>
          </w:tcPr>
          <w:p w14:paraId="36551D9A" w14:textId="77777777" w:rsidR="00E62789" w:rsidRPr="00F52F10" w:rsidRDefault="00E62789" w:rsidP="00E62789">
            <w:pPr>
              <w:rPr>
                <w:rFonts w:ascii="Times New Roman" w:hAnsi="Times New Roman" w:cs="Times New Roman"/>
                <w:b/>
                <w:bCs/>
              </w:rPr>
            </w:pPr>
          </w:p>
        </w:tc>
        <w:tc>
          <w:tcPr>
            <w:tcW w:w="4589" w:type="dxa"/>
          </w:tcPr>
          <w:p w14:paraId="7A5D792E" w14:textId="77777777" w:rsidR="00E62789" w:rsidRPr="00F52F10" w:rsidRDefault="00E62789" w:rsidP="00E62789">
            <w:pPr>
              <w:spacing w:line="276" w:lineRule="auto"/>
              <w:jc w:val="both"/>
              <w:rPr>
                <w:rFonts w:ascii="Times New Roman" w:hAnsi="Times New Roman" w:cs="Times New Roman"/>
                <w:bCs/>
                <w:lang w:val="hr-HR" w:eastAsia="hr-HR" w:bidi="sq-AL"/>
              </w:rPr>
            </w:pPr>
            <w:r w:rsidRPr="00F52F10">
              <w:rPr>
                <w:rFonts w:ascii="Times New Roman" w:hAnsi="Times New Roman" w:cs="Times New Roman"/>
                <w:bCs/>
                <w:lang w:eastAsia="hr-HR" w:bidi="sq-AL"/>
              </w:rPr>
              <w:t xml:space="preserve">3. </w:t>
            </w:r>
            <w:r w:rsidRPr="00F52F10">
              <w:rPr>
                <w:rFonts w:ascii="Times New Roman" w:eastAsia="Times New Roman" w:hAnsi="Times New Roman" w:cs="Times New Roman"/>
                <w:sz w:val="24"/>
                <w:szCs w:val="24"/>
                <w:lang w:val="hr-HR" w:eastAsia="hr-HR"/>
              </w:rPr>
              <w:t xml:space="preserve"> </w:t>
            </w:r>
            <w:r w:rsidRPr="00F52F10">
              <w:rPr>
                <w:rFonts w:ascii="Times New Roman" w:hAnsi="Times New Roman" w:cs="Times New Roman"/>
                <w:bCs/>
                <w:lang w:val="hr-HR" w:eastAsia="hr-HR" w:bidi="sq-AL"/>
              </w:rPr>
              <w:t xml:space="preserve">Në rastet e emergjencave të papritura dhe të justifikuara  për rastet e  rreziqeve serioze për shëndetin e njerëzve, kafshëve ose mjedisin, ministri miraton akte nënligjore që janë menjëherë të zbatueshme. </w:t>
            </w:r>
          </w:p>
          <w:p w14:paraId="6EFECA8D"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3FAD725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7C085BD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2D9DFB24" w14:textId="77777777" w:rsidTr="00AC7A2D">
        <w:trPr>
          <w:gridAfter w:val="1"/>
          <w:wAfter w:w="8345" w:type="dxa"/>
          <w:trHeight w:val="355"/>
        </w:trPr>
        <w:tc>
          <w:tcPr>
            <w:tcW w:w="1884" w:type="dxa"/>
          </w:tcPr>
          <w:p w14:paraId="1063F08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III</w:t>
            </w:r>
          </w:p>
          <w:p w14:paraId="650FB57F"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Delegimi i detyrave të caktuara të autoriteteve kompetente</w:t>
            </w:r>
          </w:p>
        </w:tc>
        <w:tc>
          <w:tcPr>
            <w:tcW w:w="4141" w:type="dxa"/>
          </w:tcPr>
          <w:p w14:paraId="26B2C166"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32B22DFD" w14:textId="77777777" w:rsidR="00E62789" w:rsidRPr="00F52F10" w:rsidRDefault="00E62789" w:rsidP="00E62789">
            <w:pPr>
              <w:rPr>
                <w:rFonts w:ascii="Times New Roman" w:hAnsi="Times New Roman" w:cs="Times New Roman"/>
              </w:rPr>
            </w:pPr>
          </w:p>
        </w:tc>
        <w:tc>
          <w:tcPr>
            <w:tcW w:w="1615" w:type="dxa"/>
          </w:tcPr>
          <w:p w14:paraId="789B04C5"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KREU III</w:t>
            </w:r>
          </w:p>
          <w:p w14:paraId="6E12ECCE"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Delegimi i detyrave të caktuara të autoriteteve kompetente</w:t>
            </w:r>
          </w:p>
        </w:tc>
        <w:tc>
          <w:tcPr>
            <w:tcW w:w="4589" w:type="dxa"/>
          </w:tcPr>
          <w:p w14:paraId="671382C2"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728C4A4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B0A8506" w14:textId="77777777" w:rsidR="00E62789" w:rsidRPr="00F52F10" w:rsidRDefault="00E62789" w:rsidP="00E62789">
            <w:pPr>
              <w:rPr>
                <w:rFonts w:ascii="Times New Roman" w:hAnsi="Times New Roman" w:cs="Times New Roman"/>
              </w:rPr>
            </w:pPr>
          </w:p>
        </w:tc>
      </w:tr>
      <w:tr w:rsidR="00E62789" w:rsidRPr="00F52F10" w14:paraId="76D1173B" w14:textId="77777777" w:rsidTr="00AC7A2D">
        <w:trPr>
          <w:gridAfter w:val="1"/>
          <w:wAfter w:w="8345" w:type="dxa"/>
          <w:trHeight w:val="355"/>
        </w:trPr>
        <w:tc>
          <w:tcPr>
            <w:tcW w:w="1884" w:type="dxa"/>
            <w:vMerge w:val="restart"/>
          </w:tcPr>
          <w:p w14:paraId="20B8644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28</w:t>
            </w:r>
          </w:p>
          <w:p w14:paraId="5CEAD2B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Delegimi nga autoritetet kompetente i detyrave të caktuara të kontrollit zyrtar</w:t>
            </w:r>
          </w:p>
        </w:tc>
        <w:tc>
          <w:tcPr>
            <w:tcW w:w="4141" w:type="dxa"/>
          </w:tcPr>
          <w:p w14:paraId="37A2FD7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mund t'ua delegojnë detyra të caktuara të kontrollit zyrtar një ose më shumë organeve të deleguara ose personave fizikë në përputhje me kushtet e parashikuara përkatësisht në nenet 29 dhe 30. Autoriteti kompetent siguron që organi i deleguar ose personi fizik, të cilit i janë deleguar detyra të tilla, të ketë kompetencat e nevojshme për të kryer këto detyra në mënyrë efektive.</w:t>
            </w:r>
          </w:p>
        </w:tc>
        <w:tc>
          <w:tcPr>
            <w:tcW w:w="1350" w:type="dxa"/>
          </w:tcPr>
          <w:p w14:paraId="02E38F0A" w14:textId="77777777" w:rsidR="00E62789" w:rsidRPr="00F52F10" w:rsidRDefault="00E62789" w:rsidP="00E62789">
            <w:pPr>
              <w:rPr>
                <w:rFonts w:ascii="Times New Roman" w:hAnsi="Times New Roman" w:cs="Times New Roman"/>
              </w:rPr>
            </w:pPr>
          </w:p>
        </w:tc>
        <w:tc>
          <w:tcPr>
            <w:tcW w:w="1615" w:type="dxa"/>
            <w:vMerge w:val="restart"/>
          </w:tcPr>
          <w:p w14:paraId="6EF311F3" w14:textId="38B42862"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w:t>
            </w:r>
            <w:r w:rsidR="000716E3" w:rsidRPr="00F52F10">
              <w:rPr>
                <w:rFonts w:ascii="Times New Roman" w:hAnsi="Times New Roman" w:cs="Times New Roman"/>
                <w:b/>
                <w:bCs/>
              </w:rPr>
              <w:t>8</w:t>
            </w:r>
          </w:p>
          <w:p w14:paraId="7E0494A2" w14:textId="727E127D"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 xml:space="preserve">Delegimi i detyrave të caktuara të kontrollit zyrtar nga </w:t>
            </w:r>
            <w:r w:rsidR="000716E3" w:rsidRPr="00F52F10">
              <w:t xml:space="preserve"> </w:t>
            </w:r>
            <w:r w:rsidR="000716E3" w:rsidRPr="00F52F10">
              <w:rPr>
                <w:rFonts w:ascii="Times New Roman" w:hAnsi="Times New Roman" w:cs="Times New Roman"/>
              </w:rPr>
              <w:t>autoritetet kompetente</w:t>
            </w:r>
          </w:p>
        </w:tc>
        <w:tc>
          <w:tcPr>
            <w:tcW w:w="4589" w:type="dxa"/>
          </w:tcPr>
          <w:p w14:paraId="10C6F747" w14:textId="2DB0CA1E"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1.</w:t>
            </w:r>
            <w:r w:rsidRPr="00F52F10">
              <w:rPr>
                <w:rFonts w:ascii="Times New Roman" w:hAnsi="Times New Roman" w:cs="Times New Roman"/>
                <w:sz w:val="24"/>
                <w:szCs w:val="24"/>
                <w:lang w:eastAsia="hr-HR"/>
              </w:rPr>
              <w:t xml:space="preserve"> </w:t>
            </w:r>
            <w:r w:rsidR="000716E3" w:rsidRPr="00F52F10">
              <w:t xml:space="preserve"> </w:t>
            </w:r>
            <w:r w:rsidR="000716E3" w:rsidRPr="00F52F10">
              <w:rPr>
                <w:rFonts w:ascii="Times New Roman" w:hAnsi="Times New Roman" w:cs="Times New Roman"/>
              </w:rPr>
              <w:t>Autoritetet kompetente</w:t>
            </w:r>
            <w:r w:rsidR="000716E3" w:rsidRPr="00F52F10" w:rsidDel="000716E3">
              <w:rPr>
                <w:rFonts w:ascii="Times New Roman" w:hAnsi="Times New Roman" w:cs="Times New Roman"/>
              </w:rPr>
              <w:t xml:space="preserve"> </w:t>
            </w:r>
            <w:r w:rsidRPr="00F52F10">
              <w:rPr>
                <w:rFonts w:ascii="Times New Roman" w:hAnsi="Times New Roman" w:cs="Times New Roman"/>
              </w:rPr>
              <w:t xml:space="preserve">mund t'i </w:t>
            </w:r>
            <w:r w:rsidRPr="00F52F10">
              <w:rPr>
                <w:rFonts w:ascii="Times New Roman" w:hAnsi="Times New Roman" w:cs="Times New Roman"/>
                <w:lang w:val="hr-HR"/>
              </w:rPr>
              <w:t>delegoj</w:t>
            </w:r>
            <w:r w:rsidR="000716E3" w:rsidRPr="00F52F10">
              <w:rPr>
                <w:rFonts w:ascii="Times New Roman" w:hAnsi="Times New Roman" w:cs="Times New Roman"/>
                <w:lang w:val="hr-HR"/>
              </w:rPr>
              <w:t>n</w:t>
            </w:r>
            <w:r w:rsidRPr="00F52F10">
              <w:rPr>
                <w:rFonts w:ascii="Times New Roman" w:hAnsi="Times New Roman" w:cs="Times New Roman"/>
                <w:lang w:val="hr-HR"/>
              </w:rPr>
              <w:t>ë detyra të caktuara që i përkasin kontrolleve zyrtare, një ose më shumë</w:t>
            </w:r>
            <w:r w:rsidRPr="00F52F10">
              <w:rPr>
                <w:rFonts w:ascii="Times New Roman" w:hAnsi="Times New Roman" w:cs="Times New Roman"/>
              </w:rPr>
              <w:t xml:space="preserve"> trupave të deleguara ose personave fizikë në përputhje me kushtet e parashikuara përkatësisht në nenet 2</w:t>
            </w:r>
            <w:r w:rsidR="000716E3" w:rsidRPr="00F52F10">
              <w:rPr>
                <w:rFonts w:ascii="Times New Roman" w:hAnsi="Times New Roman" w:cs="Times New Roman"/>
              </w:rPr>
              <w:t>9</w:t>
            </w:r>
            <w:r w:rsidRPr="00F52F10">
              <w:rPr>
                <w:rFonts w:ascii="Times New Roman" w:hAnsi="Times New Roman" w:cs="Times New Roman"/>
              </w:rPr>
              <w:t xml:space="preserve"> dhe </w:t>
            </w:r>
            <w:r w:rsidR="000716E3" w:rsidRPr="00F52F10">
              <w:rPr>
                <w:rFonts w:ascii="Times New Roman" w:hAnsi="Times New Roman" w:cs="Times New Roman"/>
              </w:rPr>
              <w:t>30</w:t>
            </w:r>
            <w:r w:rsidRPr="00F52F10">
              <w:rPr>
                <w:rFonts w:ascii="Times New Roman" w:hAnsi="Times New Roman" w:cs="Times New Roman"/>
              </w:rPr>
              <w:t xml:space="preserve"> të këtij ligji. </w:t>
            </w:r>
            <w:r w:rsidR="000716E3" w:rsidRPr="00F52F10">
              <w:rPr>
                <w:rFonts w:ascii="Times New Roman" w:hAnsi="Times New Roman" w:cs="Times New Roman"/>
              </w:rPr>
              <w:t xml:space="preserve"> Autoritetet kompetente</w:t>
            </w:r>
            <w:r w:rsidR="000716E3" w:rsidRPr="00F52F10" w:rsidDel="000716E3">
              <w:rPr>
                <w:rFonts w:ascii="Times New Roman" w:hAnsi="Times New Roman" w:cs="Times New Roman"/>
              </w:rPr>
              <w:t xml:space="preserve"> </w:t>
            </w:r>
            <w:r w:rsidRPr="00F52F10">
              <w:rPr>
                <w:rFonts w:ascii="Times New Roman" w:hAnsi="Times New Roman" w:cs="Times New Roman"/>
              </w:rPr>
              <w:t>garanton që trupa e deleguar ose personi fizik, të cilit i janë deleguar këto detyra, kanë kompetencat e nevojshme për të kryer në mënyrë efektive këto detyra.</w:t>
            </w:r>
          </w:p>
        </w:tc>
        <w:tc>
          <w:tcPr>
            <w:tcW w:w="1075" w:type="dxa"/>
            <w:gridSpan w:val="2"/>
          </w:tcPr>
          <w:p w14:paraId="3C090BF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21D3D9A" w14:textId="77777777" w:rsidR="00E62789" w:rsidRPr="00F52F10" w:rsidRDefault="00E62789" w:rsidP="00E62789">
            <w:pPr>
              <w:rPr>
                <w:rFonts w:ascii="Times New Roman" w:hAnsi="Times New Roman" w:cs="Times New Roman"/>
              </w:rPr>
            </w:pPr>
          </w:p>
        </w:tc>
      </w:tr>
      <w:tr w:rsidR="00E62789" w:rsidRPr="00F52F10" w14:paraId="4EB46C89" w14:textId="77777777" w:rsidTr="00AC7A2D">
        <w:trPr>
          <w:gridAfter w:val="1"/>
          <w:wAfter w:w="8345" w:type="dxa"/>
          <w:trHeight w:val="355"/>
        </w:trPr>
        <w:tc>
          <w:tcPr>
            <w:tcW w:w="1884" w:type="dxa"/>
            <w:vMerge/>
          </w:tcPr>
          <w:p w14:paraId="4E752DEA" w14:textId="77777777" w:rsidR="00E62789" w:rsidRPr="00F52F10" w:rsidRDefault="00E62789" w:rsidP="00E62789">
            <w:pPr>
              <w:spacing w:line="276" w:lineRule="auto"/>
              <w:rPr>
                <w:rFonts w:ascii="Times New Roman" w:hAnsi="Times New Roman" w:cs="Times New Roman"/>
                <w:b/>
                <w:bCs/>
              </w:rPr>
            </w:pPr>
          </w:p>
        </w:tc>
        <w:tc>
          <w:tcPr>
            <w:tcW w:w="4141" w:type="dxa"/>
          </w:tcPr>
          <w:p w14:paraId="006F510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Kur një autoritet kompetent ose një Shtet Anëtar vendos t'ia delegojë një ose më shumë organeve të deleguara detyra të caktuara të kontrollit zyrtar për verifikimin e përputhshmërisë me rregullat e përmendura në pikën (i) të nenit 1(2), ai duhet t'i caktojë një numër kodi secilit organ të deleguar dhe duhet të caktojë autoritetet përkatëse </w:t>
            </w:r>
            <w:r w:rsidRPr="00F52F10">
              <w:rPr>
                <w:rFonts w:ascii="Times New Roman" w:hAnsi="Times New Roman" w:cs="Times New Roman"/>
                <w:bCs/>
                <w:lang w:eastAsia="hr-HR" w:bidi="sq-AL"/>
              </w:rPr>
              <w:lastRenderedPageBreak/>
              <w:t>përgjegjëse për miratimin dhe mbikëqyrjen e tyre.</w:t>
            </w:r>
          </w:p>
        </w:tc>
        <w:tc>
          <w:tcPr>
            <w:tcW w:w="1350" w:type="dxa"/>
          </w:tcPr>
          <w:p w14:paraId="498496BE" w14:textId="77777777" w:rsidR="00E62789" w:rsidRPr="00F52F10" w:rsidRDefault="00E62789" w:rsidP="00E62789">
            <w:pPr>
              <w:rPr>
                <w:rFonts w:ascii="Times New Roman" w:hAnsi="Times New Roman" w:cs="Times New Roman"/>
              </w:rPr>
            </w:pPr>
          </w:p>
        </w:tc>
        <w:tc>
          <w:tcPr>
            <w:tcW w:w="1615" w:type="dxa"/>
            <w:vMerge/>
          </w:tcPr>
          <w:p w14:paraId="7E97D402" w14:textId="77777777" w:rsidR="00E62789" w:rsidRPr="00F52F10" w:rsidRDefault="00E62789" w:rsidP="00E62789">
            <w:pPr>
              <w:rPr>
                <w:rFonts w:ascii="Times New Roman" w:hAnsi="Times New Roman" w:cs="Times New Roman"/>
                <w:b/>
                <w:bCs/>
              </w:rPr>
            </w:pPr>
          </w:p>
        </w:tc>
        <w:tc>
          <w:tcPr>
            <w:tcW w:w="4589" w:type="dxa"/>
          </w:tcPr>
          <w:p w14:paraId="21AD45FE" w14:textId="1F260E72"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Kur </w:t>
            </w:r>
            <w:r w:rsidR="000716E3" w:rsidRPr="00F52F10">
              <w:t xml:space="preserve"> </w:t>
            </w:r>
            <w:r w:rsidR="000716E3"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vendos</w:t>
            </w:r>
            <w:r w:rsidR="00633433" w:rsidRPr="00F52F10">
              <w:rPr>
                <w:rFonts w:ascii="Times New Roman" w:hAnsi="Times New Roman" w:cs="Times New Roman"/>
                <w:bCs/>
                <w:lang w:eastAsia="hr-HR" w:bidi="sq-AL"/>
              </w:rPr>
              <w:t xml:space="preserve">in </w:t>
            </w:r>
            <w:r w:rsidRPr="00F52F10">
              <w:rPr>
                <w:rFonts w:ascii="Times New Roman" w:hAnsi="Times New Roman" w:cs="Times New Roman"/>
                <w:bCs/>
                <w:lang w:eastAsia="hr-HR" w:bidi="sq-AL"/>
              </w:rPr>
              <w:t xml:space="preserve">t'i delegojë detyra të caktuara të kontrollit zyrtar një ose më shumë trupave të deleguara, që kanë për qëllim verifikimin e përputhshmërisë me rregullat e parashikuara në shkronjën f) të pikës 2 të nenit 2 të këtij ligji, i atribuojnë një kod numerik identifikimi për secilin trup të deleguar si dhe </w:t>
            </w:r>
            <w:r w:rsidRPr="00F52F10">
              <w:rPr>
                <w:rFonts w:ascii="Times New Roman" w:hAnsi="Times New Roman" w:cs="Times New Roman"/>
                <w:bCs/>
                <w:lang w:eastAsia="hr-HR" w:bidi="sq-AL"/>
              </w:rPr>
              <w:lastRenderedPageBreak/>
              <w:t>caktojnë autoritetin përkatës përgjegjës për miratimin dhe mbikëqyrjen e tyre.</w:t>
            </w:r>
          </w:p>
        </w:tc>
        <w:tc>
          <w:tcPr>
            <w:tcW w:w="1075" w:type="dxa"/>
            <w:gridSpan w:val="2"/>
          </w:tcPr>
          <w:p w14:paraId="0F62DF1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lastRenderedPageBreak/>
              <w:t>Plotësisht</w:t>
            </w:r>
          </w:p>
        </w:tc>
        <w:tc>
          <w:tcPr>
            <w:tcW w:w="998" w:type="dxa"/>
          </w:tcPr>
          <w:p w14:paraId="5F154993" w14:textId="77777777" w:rsidR="00E62789" w:rsidRPr="00F52F10" w:rsidRDefault="00E62789" w:rsidP="00E62789">
            <w:pPr>
              <w:rPr>
                <w:rFonts w:ascii="Times New Roman" w:hAnsi="Times New Roman" w:cs="Times New Roman"/>
              </w:rPr>
            </w:pPr>
          </w:p>
        </w:tc>
      </w:tr>
      <w:tr w:rsidR="00E62789" w:rsidRPr="00F52F10" w14:paraId="23FC95AF" w14:textId="77777777" w:rsidTr="00AC7A2D">
        <w:trPr>
          <w:gridAfter w:val="1"/>
          <w:wAfter w:w="8345" w:type="dxa"/>
          <w:trHeight w:val="355"/>
        </w:trPr>
        <w:tc>
          <w:tcPr>
            <w:tcW w:w="1884" w:type="dxa"/>
            <w:vMerge w:val="restart"/>
          </w:tcPr>
          <w:p w14:paraId="7AB49F5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29</w:t>
            </w:r>
          </w:p>
          <w:p w14:paraId="7E51585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Kushtet për delegimin e detyrave të caktuara të kontrollit zyrtar te organet e deleguara</w:t>
            </w:r>
          </w:p>
        </w:tc>
        <w:tc>
          <w:tcPr>
            <w:tcW w:w="4141" w:type="dxa"/>
          </w:tcPr>
          <w:p w14:paraId="11B7FBE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Delegimi i disa detyrave të kontrollit zyrtar te një organ i deleguar i përmendur në nenin 28(1) duhet të bëhet me shkrim dhe duhet të jetë në përputhje me kushtet e mëposhtme:</w:t>
            </w:r>
          </w:p>
        </w:tc>
        <w:tc>
          <w:tcPr>
            <w:tcW w:w="1350" w:type="dxa"/>
          </w:tcPr>
          <w:p w14:paraId="5A484441" w14:textId="77777777" w:rsidR="00E62789" w:rsidRPr="00F52F10" w:rsidRDefault="00E62789" w:rsidP="00E62789">
            <w:pPr>
              <w:rPr>
                <w:rFonts w:ascii="Times New Roman" w:hAnsi="Times New Roman" w:cs="Times New Roman"/>
              </w:rPr>
            </w:pPr>
          </w:p>
        </w:tc>
        <w:tc>
          <w:tcPr>
            <w:tcW w:w="1615" w:type="dxa"/>
            <w:vMerge w:val="restart"/>
          </w:tcPr>
          <w:p w14:paraId="216F624F" w14:textId="1204EFAD"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2</w:t>
            </w:r>
            <w:r w:rsidR="000716E3" w:rsidRPr="00F52F10">
              <w:rPr>
                <w:rFonts w:ascii="Times New Roman" w:hAnsi="Times New Roman" w:cs="Times New Roman"/>
                <w:b/>
                <w:bCs/>
              </w:rPr>
              <w:t>9</w:t>
            </w:r>
          </w:p>
          <w:p w14:paraId="491B2B5E" w14:textId="77777777" w:rsidR="00E62789" w:rsidRPr="00F52F10" w:rsidRDefault="00E62789" w:rsidP="00E62789">
            <w:pPr>
              <w:pStyle w:val="title-article-norm"/>
              <w:shd w:val="clear" w:color="auto" w:fill="FFFFFF"/>
              <w:spacing w:before="0" w:beforeAutospacing="0" w:after="0" w:afterAutospacing="0" w:line="276" w:lineRule="auto"/>
              <w:rPr>
                <w:rFonts w:eastAsia="Arial Unicode MS"/>
                <w:lang w:val="sq-AL"/>
              </w:rPr>
            </w:pPr>
            <w:r w:rsidRPr="00F52F10">
              <w:t xml:space="preserve">Kushtet për delegimin e detyrave të caktuara të kontrollit zyrtar </w:t>
            </w:r>
            <w:r w:rsidRPr="00F52F10">
              <w:rPr>
                <w:rFonts w:eastAsia="Arial Unicode MS"/>
              </w:rPr>
              <w:t xml:space="preserve"> </w:t>
            </w:r>
            <w:r w:rsidRPr="00F52F10">
              <w:rPr>
                <w:rFonts w:eastAsia="Arial Unicode MS"/>
                <w:lang w:val="sq-AL"/>
              </w:rPr>
              <w:t>tek trupat e deleguara</w:t>
            </w:r>
          </w:p>
          <w:p w14:paraId="325B979B" w14:textId="77777777" w:rsidR="00E62789" w:rsidRPr="00F52F10" w:rsidRDefault="00E62789" w:rsidP="00E62789">
            <w:pPr>
              <w:spacing w:line="276" w:lineRule="auto"/>
              <w:rPr>
                <w:rFonts w:ascii="Times New Roman" w:hAnsi="Times New Roman" w:cs="Times New Roman"/>
                <w:b/>
                <w:bCs/>
              </w:rPr>
            </w:pPr>
          </w:p>
        </w:tc>
        <w:tc>
          <w:tcPr>
            <w:tcW w:w="4589" w:type="dxa"/>
          </w:tcPr>
          <w:p w14:paraId="7ED3E2B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Delegimi i detyrave të caktuara të kontrollit zyrtar, trupës së deleguar të parashikuar në nenin 26 pika 1 e këtij ligji, një delegim i tillë do të jetë me shkrim dhe duhet të plotësojë kushtet e mëposhtme:</w:t>
            </w:r>
          </w:p>
        </w:tc>
        <w:tc>
          <w:tcPr>
            <w:tcW w:w="1075" w:type="dxa"/>
            <w:gridSpan w:val="2"/>
          </w:tcPr>
          <w:p w14:paraId="21AD2BF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B7BB5DD" w14:textId="77777777" w:rsidR="00E62789" w:rsidRPr="00F52F10" w:rsidRDefault="00E62789" w:rsidP="00E62789">
            <w:pPr>
              <w:rPr>
                <w:rFonts w:ascii="Times New Roman" w:hAnsi="Times New Roman" w:cs="Times New Roman"/>
              </w:rPr>
            </w:pPr>
          </w:p>
        </w:tc>
      </w:tr>
      <w:tr w:rsidR="00E62789" w:rsidRPr="00F52F10" w14:paraId="0B47FB54" w14:textId="77777777" w:rsidTr="00AC7A2D">
        <w:trPr>
          <w:gridAfter w:val="1"/>
          <w:wAfter w:w="8345" w:type="dxa"/>
          <w:trHeight w:val="355"/>
        </w:trPr>
        <w:tc>
          <w:tcPr>
            <w:tcW w:w="1884" w:type="dxa"/>
            <w:vMerge/>
          </w:tcPr>
          <w:p w14:paraId="2C072F78" w14:textId="77777777" w:rsidR="00E62789" w:rsidRPr="00F52F10" w:rsidRDefault="00E62789" w:rsidP="00E62789">
            <w:pPr>
              <w:spacing w:line="276" w:lineRule="auto"/>
              <w:rPr>
                <w:rFonts w:ascii="Times New Roman" w:hAnsi="Times New Roman" w:cs="Times New Roman"/>
                <w:b/>
                <w:bCs/>
              </w:rPr>
            </w:pPr>
          </w:p>
        </w:tc>
        <w:tc>
          <w:tcPr>
            <w:tcW w:w="4141" w:type="dxa"/>
          </w:tcPr>
          <w:p w14:paraId="2AB4E0B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delegimi përmban një përshkrim të saktë të atyre detyrave të kontrollit zyrtar që organi i deleguar mund të kryejë dhe kushtet sipas të cilave ai mund t'i kryejë këto detyra;</w:t>
            </w:r>
          </w:p>
        </w:tc>
        <w:tc>
          <w:tcPr>
            <w:tcW w:w="1350" w:type="dxa"/>
          </w:tcPr>
          <w:p w14:paraId="781DA950" w14:textId="77777777" w:rsidR="00E62789" w:rsidRPr="00F52F10" w:rsidRDefault="00E62789" w:rsidP="00E62789">
            <w:pPr>
              <w:rPr>
                <w:rFonts w:ascii="Times New Roman" w:hAnsi="Times New Roman" w:cs="Times New Roman"/>
              </w:rPr>
            </w:pPr>
          </w:p>
        </w:tc>
        <w:tc>
          <w:tcPr>
            <w:tcW w:w="1615" w:type="dxa"/>
            <w:vMerge/>
          </w:tcPr>
          <w:p w14:paraId="24F5644A" w14:textId="77777777" w:rsidR="00E62789" w:rsidRPr="00F52F10" w:rsidRDefault="00E62789" w:rsidP="00E62789">
            <w:pPr>
              <w:rPr>
                <w:rFonts w:ascii="Times New Roman" w:hAnsi="Times New Roman" w:cs="Times New Roman"/>
                <w:b/>
                <w:bCs/>
              </w:rPr>
            </w:pPr>
          </w:p>
        </w:tc>
        <w:tc>
          <w:tcPr>
            <w:tcW w:w="4589" w:type="dxa"/>
          </w:tcPr>
          <w:p w14:paraId="7515390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delegimi përmban një përshkrim të saktë të detyrave të ngarkuara të kontrollit zyrtar që trupa e deleguar mund të kryejë dhe si kushtet në të cilat ai mund t'i kryejë ato detyra;</w:t>
            </w:r>
          </w:p>
        </w:tc>
        <w:tc>
          <w:tcPr>
            <w:tcW w:w="1075" w:type="dxa"/>
            <w:gridSpan w:val="2"/>
          </w:tcPr>
          <w:p w14:paraId="4A39D30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7629056" w14:textId="77777777" w:rsidR="00E62789" w:rsidRPr="00F52F10" w:rsidRDefault="00E62789" w:rsidP="00E62789">
            <w:pPr>
              <w:rPr>
                <w:rFonts w:ascii="Times New Roman" w:hAnsi="Times New Roman" w:cs="Times New Roman"/>
              </w:rPr>
            </w:pPr>
          </w:p>
        </w:tc>
      </w:tr>
      <w:tr w:rsidR="00E62789" w:rsidRPr="00F52F10" w14:paraId="602B214A" w14:textId="77777777" w:rsidTr="00AC7A2D">
        <w:trPr>
          <w:gridAfter w:val="1"/>
          <w:wAfter w:w="8345" w:type="dxa"/>
          <w:trHeight w:val="355"/>
        </w:trPr>
        <w:tc>
          <w:tcPr>
            <w:tcW w:w="1884" w:type="dxa"/>
            <w:vMerge/>
          </w:tcPr>
          <w:p w14:paraId="63816EF3" w14:textId="77777777" w:rsidR="00E62789" w:rsidRPr="00F52F10" w:rsidRDefault="00E62789" w:rsidP="00E62789">
            <w:pPr>
              <w:spacing w:line="276" w:lineRule="auto"/>
              <w:rPr>
                <w:rFonts w:ascii="Times New Roman" w:hAnsi="Times New Roman" w:cs="Times New Roman"/>
                <w:b/>
                <w:bCs/>
              </w:rPr>
            </w:pPr>
          </w:p>
        </w:tc>
        <w:tc>
          <w:tcPr>
            <w:tcW w:w="4141" w:type="dxa"/>
          </w:tcPr>
          <w:p w14:paraId="778A4B4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organi i deleguar:</w:t>
            </w:r>
          </w:p>
          <w:p w14:paraId="0F76A4F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ka ekspertizën, pajisjet dhe infrastrukturën e nevojshme për të kryer ato detyra të kontrollit zyrtar që i janë deleguar;</w:t>
            </w:r>
          </w:p>
          <w:p w14:paraId="55A30D7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ka një numër të mjaftueshëm stafi të kualifikuar dhe me përvojë të përshtatshme;</w:t>
            </w:r>
          </w:p>
          <w:p w14:paraId="6B486C7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është i paanshëm dhe i lirë nga çdo konflikt interesi dhe në veçanti nuk është në një situatë që mund të ndikojë, drejtpërdrejt ose tërthorazi, në paanshmërinë e sjelljes së tij profesionale në lidhje me kryerjen e atyre detyrave të kontrollit zyrtar që i janë deleguar;</w:t>
            </w:r>
          </w:p>
          <w:p w14:paraId="5476E49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(iv) punon dhe është i akredituar në përputhje me standardet përkatëse për detyrat e deleguara në fjalë, duke përfshirë standardin EN ISO/IEC 17020 'Kërkesat për funksionimin e llojeve të ndryshme të organeve që kryejnë inspektim';</w:t>
            </w:r>
          </w:p>
          <w:p w14:paraId="702BF4A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(v) ka kompetenca të mjaftueshme për të kryer detyrat e kontrollit zyrtar që i janë deleguar; dhe</w:t>
            </w:r>
          </w:p>
        </w:tc>
        <w:tc>
          <w:tcPr>
            <w:tcW w:w="1350" w:type="dxa"/>
          </w:tcPr>
          <w:p w14:paraId="6154AFC9" w14:textId="77777777" w:rsidR="00E62789" w:rsidRPr="00F52F10" w:rsidRDefault="00E62789" w:rsidP="00E62789">
            <w:pPr>
              <w:rPr>
                <w:rFonts w:ascii="Times New Roman" w:hAnsi="Times New Roman" w:cs="Times New Roman"/>
              </w:rPr>
            </w:pPr>
          </w:p>
        </w:tc>
        <w:tc>
          <w:tcPr>
            <w:tcW w:w="1615" w:type="dxa"/>
            <w:vMerge/>
          </w:tcPr>
          <w:p w14:paraId="08E8900F" w14:textId="77777777" w:rsidR="00E62789" w:rsidRPr="00F52F10" w:rsidRDefault="00E62789" w:rsidP="00E62789">
            <w:pPr>
              <w:rPr>
                <w:rFonts w:ascii="Times New Roman" w:hAnsi="Times New Roman" w:cs="Times New Roman"/>
                <w:b/>
                <w:bCs/>
              </w:rPr>
            </w:pPr>
          </w:p>
        </w:tc>
        <w:tc>
          <w:tcPr>
            <w:tcW w:w="4589" w:type="dxa"/>
          </w:tcPr>
          <w:p w14:paraId="5CEB415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val="it-IT" w:eastAsia="hr-HR"/>
              </w:rPr>
              <w:t xml:space="preserve"> </w:t>
            </w:r>
            <w:r w:rsidRPr="00F52F10">
              <w:rPr>
                <w:rFonts w:ascii="Times New Roman" w:hAnsi="Times New Roman" w:cs="Times New Roman"/>
                <w:bCs/>
                <w:lang w:val="it-IT" w:eastAsia="hr-HR" w:bidi="sq-AL"/>
              </w:rPr>
              <w:t>trupa e deleguar duhet të:</w:t>
            </w:r>
          </w:p>
          <w:p w14:paraId="4836F27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ketë aftësitë, pajisjet dhe infrastrukturën e nevojshme për të kryer detyrat e kontrollit zyrtar që i janë deleguar;</w:t>
            </w:r>
          </w:p>
          <w:p w14:paraId="7F01624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ketë një numër të mjaftueshëm të personelit të kualifikuar dhe me përvojë;</w:t>
            </w:r>
          </w:p>
          <w:p w14:paraId="73231DF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jetë i drejtë/paanshëm dhe të mos ketë asnjë konflikt interesi dhe në veçanti nuk është në një situatë që mund të ndikohet, drejtpërdrejt ose tërthorazi, në paanshmërinë e sjelljes së tij profesionale në lidhje me kryerjen e detyrave të kontrollit zyrtar që i janë deleguar;</w:t>
            </w:r>
          </w:p>
          <w:p w14:paraId="2541A28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(iv) ushtrojë veprimtarinë e saj dhe të jetë e akredituar në përputhje me standardet përkatëse për detyrat e deleguara, duke përfshirë standardin EN ISO/IEC 17020 "Kritere për funksionimin e llojeve të ndryshme të organeve që kryejnë inspektim";</w:t>
            </w:r>
          </w:p>
          <w:p w14:paraId="6204595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 (v) ketë kompetenca të mjaftueshme për të kryer detyrat e kontrollit zyrtar që i janë  deleguar; dhe</w:t>
            </w:r>
          </w:p>
        </w:tc>
        <w:tc>
          <w:tcPr>
            <w:tcW w:w="1075" w:type="dxa"/>
            <w:gridSpan w:val="2"/>
          </w:tcPr>
          <w:p w14:paraId="5BE3A7E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7AD588E" w14:textId="77777777" w:rsidR="00E62789" w:rsidRPr="00F52F10" w:rsidRDefault="00E62789" w:rsidP="00E62789">
            <w:pPr>
              <w:rPr>
                <w:rFonts w:ascii="Times New Roman" w:hAnsi="Times New Roman" w:cs="Times New Roman"/>
              </w:rPr>
            </w:pPr>
          </w:p>
        </w:tc>
      </w:tr>
      <w:tr w:rsidR="00E62789" w:rsidRPr="00F52F10" w14:paraId="660657ED" w14:textId="77777777" w:rsidTr="00AC7A2D">
        <w:trPr>
          <w:gridAfter w:val="1"/>
          <w:wAfter w:w="8345" w:type="dxa"/>
          <w:trHeight w:val="355"/>
        </w:trPr>
        <w:tc>
          <w:tcPr>
            <w:tcW w:w="1884" w:type="dxa"/>
            <w:vMerge/>
          </w:tcPr>
          <w:p w14:paraId="71A90EB0" w14:textId="77777777" w:rsidR="00E62789" w:rsidRPr="00F52F10" w:rsidRDefault="00E62789" w:rsidP="00E62789">
            <w:pPr>
              <w:spacing w:line="276" w:lineRule="auto"/>
              <w:rPr>
                <w:rFonts w:ascii="Times New Roman" w:hAnsi="Times New Roman" w:cs="Times New Roman"/>
                <w:b/>
                <w:bCs/>
              </w:rPr>
            </w:pPr>
          </w:p>
        </w:tc>
        <w:tc>
          <w:tcPr>
            <w:tcW w:w="4141" w:type="dxa"/>
          </w:tcPr>
          <w:p w14:paraId="7DA56AF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ekzistojnë rregullime që sigurojnë koordinim efikas dhe efektiv midis autoriteteve kompetente deleguese dhe organit të deleguar.</w:t>
            </w:r>
          </w:p>
        </w:tc>
        <w:tc>
          <w:tcPr>
            <w:tcW w:w="1350" w:type="dxa"/>
          </w:tcPr>
          <w:p w14:paraId="4E05C82B" w14:textId="77777777" w:rsidR="00E62789" w:rsidRPr="00F52F10" w:rsidRDefault="00E62789" w:rsidP="00E62789">
            <w:pPr>
              <w:rPr>
                <w:rFonts w:ascii="Times New Roman" w:hAnsi="Times New Roman" w:cs="Times New Roman"/>
              </w:rPr>
            </w:pPr>
          </w:p>
        </w:tc>
        <w:tc>
          <w:tcPr>
            <w:tcW w:w="1615" w:type="dxa"/>
            <w:vMerge/>
          </w:tcPr>
          <w:p w14:paraId="4EDD013F" w14:textId="77777777" w:rsidR="00E62789" w:rsidRPr="00F52F10" w:rsidRDefault="00E62789" w:rsidP="00E62789">
            <w:pPr>
              <w:rPr>
                <w:rFonts w:ascii="Times New Roman" w:hAnsi="Times New Roman" w:cs="Times New Roman"/>
                <w:b/>
                <w:bCs/>
              </w:rPr>
            </w:pPr>
          </w:p>
        </w:tc>
        <w:tc>
          <w:tcPr>
            <w:tcW w:w="4589" w:type="dxa"/>
          </w:tcPr>
          <w:p w14:paraId="0F85AFBF" w14:textId="51EE8966"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mbështetet me </w:t>
            </w:r>
            <w:r w:rsidR="00193D64" w:rsidRPr="00F52F10">
              <w:rPr>
                <w:rFonts w:ascii="Times New Roman" w:hAnsi="Times New Roman" w:cs="Times New Roman"/>
                <w:bCs/>
                <w:lang w:eastAsia="hr-HR" w:bidi="sq-AL"/>
              </w:rPr>
              <w:t xml:space="preserve">procedura </w:t>
            </w:r>
            <w:r w:rsidRPr="00F52F10">
              <w:rPr>
                <w:rFonts w:ascii="Times New Roman" w:hAnsi="Times New Roman" w:cs="Times New Roman"/>
                <w:bCs/>
                <w:lang w:eastAsia="hr-HR" w:bidi="sq-AL"/>
              </w:rPr>
              <w:t xml:space="preserve">që sigurojnë koordinim efikas dhe efektiv ndërmjet </w:t>
            </w:r>
            <w:r w:rsidR="00193D64" w:rsidRPr="00F52F10">
              <w:t xml:space="preserve"> </w:t>
            </w:r>
            <w:r w:rsidR="00193D64" w:rsidRPr="00F52F10">
              <w:rPr>
                <w:rFonts w:ascii="Times New Roman" w:hAnsi="Times New Roman" w:cs="Times New Roman"/>
                <w:bCs/>
                <w:lang w:eastAsia="hr-HR" w:bidi="sq-AL"/>
              </w:rPr>
              <w:t xml:space="preserve">autoriteteve kompetente </w:t>
            </w:r>
            <w:r w:rsidRPr="00F52F10">
              <w:rPr>
                <w:rFonts w:ascii="Times New Roman" w:hAnsi="Times New Roman" w:cs="Times New Roman"/>
                <w:bCs/>
                <w:lang w:eastAsia="hr-HR" w:bidi="sq-AL"/>
              </w:rPr>
              <w:t>deleguese dhe trupës të deleguar.</w:t>
            </w:r>
          </w:p>
        </w:tc>
        <w:tc>
          <w:tcPr>
            <w:tcW w:w="1075" w:type="dxa"/>
            <w:gridSpan w:val="2"/>
          </w:tcPr>
          <w:p w14:paraId="16B3EE6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FCDD238" w14:textId="77777777" w:rsidR="00E62789" w:rsidRPr="00F52F10" w:rsidRDefault="00E62789" w:rsidP="00E62789">
            <w:pPr>
              <w:rPr>
                <w:rFonts w:ascii="Times New Roman" w:hAnsi="Times New Roman" w:cs="Times New Roman"/>
              </w:rPr>
            </w:pPr>
          </w:p>
        </w:tc>
      </w:tr>
      <w:tr w:rsidR="00E62789" w:rsidRPr="00F52F10" w14:paraId="439E2B5D" w14:textId="77777777" w:rsidTr="00AC7A2D">
        <w:trPr>
          <w:gridAfter w:val="1"/>
          <w:wAfter w:w="8345" w:type="dxa"/>
          <w:trHeight w:val="355"/>
        </w:trPr>
        <w:tc>
          <w:tcPr>
            <w:tcW w:w="1884" w:type="dxa"/>
            <w:vMerge w:val="restart"/>
          </w:tcPr>
          <w:p w14:paraId="1C68180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30</w:t>
            </w:r>
          </w:p>
          <w:p w14:paraId="606ECB3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Kushtet për delegimin e detyrave të caktuara të kontrollit zyrtar te personat fizikë</w:t>
            </w:r>
          </w:p>
        </w:tc>
        <w:tc>
          <w:tcPr>
            <w:tcW w:w="4141" w:type="dxa"/>
          </w:tcPr>
          <w:p w14:paraId="1575D9F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Autoritetet kompetente mund t'ua delegojnë detyra të caktuara të kontrollit zyrtar një ose më shumë personave fizikë, kur rregullat e parashikuara në nenet 18 deri në 27 e lejojnë këtë. Një delegim i tillë duhet të bëhet me shkrim dhe duhet të jetë në përputhje me kushtet e mëposhtme:</w:t>
            </w:r>
          </w:p>
        </w:tc>
        <w:tc>
          <w:tcPr>
            <w:tcW w:w="1350" w:type="dxa"/>
          </w:tcPr>
          <w:p w14:paraId="65369C6F" w14:textId="77777777" w:rsidR="00E62789" w:rsidRPr="00F52F10" w:rsidRDefault="00E62789" w:rsidP="00E62789">
            <w:pPr>
              <w:rPr>
                <w:rFonts w:ascii="Times New Roman" w:hAnsi="Times New Roman" w:cs="Times New Roman"/>
              </w:rPr>
            </w:pPr>
          </w:p>
        </w:tc>
        <w:tc>
          <w:tcPr>
            <w:tcW w:w="1615" w:type="dxa"/>
            <w:vMerge w:val="restart"/>
          </w:tcPr>
          <w:p w14:paraId="7B1C3CC4" w14:textId="4719E379"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193D64" w:rsidRPr="00F52F10">
              <w:rPr>
                <w:rFonts w:ascii="Times New Roman" w:hAnsi="Times New Roman" w:cs="Times New Roman"/>
                <w:b/>
                <w:bCs/>
              </w:rPr>
              <w:t>30</w:t>
            </w:r>
          </w:p>
          <w:p w14:paraId="0554215E"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Kushtet për delegimin e detyrave të caktuara të kontrollit zyrtar te personat fizikë</w:t>
            </w:r>
          </w:p>
        </w:tc>
        <w:tc>
          <w:tcPr>
            <w:tcW w:w="4589" w:type="dxa"/>
          </w:tcPr>
          <w:p w14:paraId="0790D7DD" w14:textId="12022F1D" w:rsidR="00E62789" w:rsidRPr="00F52F10" w:rsidRDefault="00193D64"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Autoritetet kompetente </w:t>
            </w:r>
            <w:r w:rsidR="00E62789" w:rsidRPr="00F52F10">
              <w:rPr>
                <w:rFonts w:ascii="Times New Roman" w:hAnsi="Times New Roman" w:cs="Times New Roman"/>
                <w:bCs/>
                <w:lang w:eastAsia="hr-HR" w:bidi="sq-AL"/>
              </w:rPr>
              <w:t>mund të delegojë detyra të caktuara që i përkasin kontrolleve zyrtare një ose me shumë personave fizikë, kur rregullat e parashikuara në nenet 1</w:t>
            </w:r>
            <w:r w:rsidRPr="00F52F10">
              <w:rPr>
                <w:rFonts w:ascii="Times New Roman" w:hAnsi="Times New Roman" w:cs="Times New Roman"/>
                <w:bCs/>
                <w:lang w:eastAsia="hr-HR" w:bidi="sq-AL"/>
              </w:rPr>
              <w:t>8</w:t>
            </w:r>
            <w:r w:rsidR="00E62789" w:rsidRPr="00F52F10">
              <w:rPr>
                <w:rFonts w:ascii="Times New Roman" w:hAnsi="Times New Roman" w:cs="Times New Roman"/>
                <w:bCs/>
                <w:lang w:eastAsia="hr-HR" w:bidi="sq-AL"/>
              </w:rPr>
              <w:t xml:space="preserve"> deri në 2</w:t>
            </w:r>
            <w:r w:rsidRPr="00F52F10">
              <w:rPr>
                <w:rFonts w:ascii="Times New Roman" w:hAnsi="Times New Roman" w:cs="Times New Roman"/>
                <w:bCs/>
                <w:lang w:eastAsia="hr-HR" w:bidi="sq-AL"/>
              </w:rPr>
              <w:t>7</w:t>
            </w:r>
            <w:r w:rsidR="00E62789" w:rsidRPr="00F52F10">
              <w:rPr>
                <w:rFonts w:ascii="Times New Roman" w:hAnsi="Times New Roman" w:cs="Times New Roman"/>
                <w:bCs/>
                <w:lang w:eastAsia="hr-HR" w:bidi="sq-AL"/>
              </w:rPr>
              <w:t xml:space="preserve"> të këtij ligji e lejojnë atë. Një delegim i tillë duhet të jetë në formë të shkruar dhe në përputhje me kushtet e mëposhtme:</w:t>
            </w:r>
          </w:p>
        </w:tc>
        <w:tc>
          <w:tcPr>
            <w:tcW w:w="1075" w:type="dxa"/>
            <w:gridSpan w:val="2"/>
          </w:tcPr>
          <w:p w14:paraId="5AB5DC0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DC7C35B" w14:textId="77777777" w:rsidR="00E62789" w:rsidRPr="00F52F10" w:rsidRDefault="00E62789" w:rsidP="00E62789">
            <w:pPr>
              <w:rPr>
                <w:rFonts w:ascii="Times New Roman" w:hAnsi="Times New Roman" w:cs="Times New Roman"/>
              </w:rPr>
            </w:pPr>
          </w:p>
        </w:tc>
      </w:tr>
      <w:tr w:rsidR="00E62789" w:rsidRPr="00F52F10" w14:paraId="140BF773" w14:textId="77777777" w:rsidTr="00AC7A2D">
        <w:trPr>
          <w:gridAfter w:val="1"/>
          <w:wAfter w:w="8345" w:type="dxa"/>
          <w:trHeight w:val="355"/>
        </w:trPr>
        <w:tc>
          <w:tcPr>
            <w:tcW w:w="1884" w:type="dxa"/>
            <w:vMerge/>
          </w:tcPr>
          <w:p w14:paraId="25F25632" w14:textId="77777777" w:rsidR="00E62789" w:rsidRPr="00F52F10" w:rsidRDefault="00E62789" w:rsidP="00E62789">
            <w:pPr>
              <w:spacing w:line="276" w:lineRule="auto"/>
              <w:rPr>
                <w:rFonts w:ascii="Times New Roman" w:hAnsi="Times New Roman" w:cs="Times New Roman"/>
                <w:b/>
                <w:bCs/>
              </w:rPr>
            </w:pPr>
          </w:p>
        </w:tc>
        <w:tc>
          <w:tcPr>
            <w:tcW w:w="4141" w:type="dxa"/>
          </w:tcPr>
          <w:p w14:paraId="5CE1739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delegimi përmban një përshkrim të saktë të atyre detyrave të kontrollit zyrtar që personat fizikë mund të kryejnë dhe kushtet sipas të cilave personat fizikë mund t'i kryejnë këto detyra;</w:t>
            </w:r>
          </w:p>
        </w:tc>
        <w:tc>
          <w:tcPr>
            <w:tcW w:w="1350" w:type="dxa"/>
          </w:tcPr>
          <w:p w14:paraId="501D1165" w14:textId="77777777" w:rsidR="00E62789" w:rsidRPr="00F52F10" w:rsidRDefault="00E62789" w:rsidP="00E62789">
            <w:pPr>
              <w:rPr>
                <w:rFonts w:ascii="Times New Roman" w:hAnsi="Times New Roman" w:cs="Times New Roman"/>
              </w:rPr>
            </w:pPr>
          </w:p>
        </w:tc>
        <w:tc>
          <w:tcPr>
            <w:tcW w:w="1615" w:type="dxa"/>
            <w:vMerge/>
          </w:tcPr>
          <w:p w14:paraId="063134D9" w14:textId="77777777" w:rsidR="00E62789" w:rsidRPr="00F52F10" w:rsidRDefault="00E62789" w:rsidP="00E62789">
            <w:pPr>
              <w:rPr>
                <w:rFonts w:ascii="Times New Roman" w:hAnsi="Times New Roman" w:cs="Times New Roman"/>
                <w:b/>
                <w:bCs/>
              </w:rPr>
            </w:pPr>
          </w:p>
        </w:tc>
        <w:tc>
          <w:tcPr>
            <w:tcW w:w="4589" w:type="dxa"/>
          </w:tcPr>
          <w:p w14:paraId="28C5248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delegimi përmban një përshkrim të saktë të detyrave të ngarkuara të kontrollit zyrtar që personi fizik mund të kryejë dhe si kushtet në të cilat ai mund t'i kryejë ato detyra;</w:t>
            </w:r>
          </w:p>
        </w:tc>
        <w:tc>
          <w:tcPr>
            <w:tcW w:w="1075" w:type="dxa"/>
            <w:gridSpan w:val="2"/>
          </w:tcPr>
          <w:p w14:paraId="2E18062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AB099DF" w14:textId="77777777" w:rsidR="00E62789" w:rsidRPr="00F52F10" w:rsidRDefault="00E62789" w:rsidP="00E62789">
            <w:pPr>
              <w:rPr>
                <w:rFonts w:ascii="Times New Roman" w:hAnsi="Times New Roman" w:cs="Times New Roman"/>
              </w:rPr>
            </w:pPr>
          </w:p>
        </w:tc>
      </w:tr>
      <w:tr w:rsidR="00E62789" w:rsidRPr="00F52F10" w14:paraId="61399576" w14:textId="77777777" w:rsidTr="00AC7A2D">
        <w:trPr>
          <w:gridAfter w:val="1"/>
          <w:wAfter w:w="8345" w:type="dxa"/>
          <w:trHeight w:val="355"/>
        </w:trPr>
        <w:tc>
          <w:tcPr>
            <w:tcW w:w="1884" w:type="dxa"/>
            <w:vMerge/>
          </w:tcPr>
          <w:p w14:paraId="2A20BEC9" w14:textId="77777777" w:rsidR="00E62789" w:rsidRPr="00F52F10" w:rsidRDefault="00E62789" w:rsidP="00E62789">
            <w:pPr>
              <w:spacing w:line="276" w:lineRule="auto"/>
              <w:rPr>
                <w:rFonts w:ascii="Times New Roman" w:hAnsi="Times New Roman" w:cs="Times New Roman"/>
                <w:b/>
                <w:bCs/>
              </w:rPr>
            </w:pPr>
          </w:p>
        </w:tc>
        <w:tc>
          <w:tcPr>
            <w:tcW w:w="4141" w:type="dxa"/>
          </w:tcPr>
          <w:p w14:paraId="4543EDD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personat fizikë:</w:t>
            </w:r>
          </w:p>
          <w:p w14:paraId="5A088CF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të kenë ekspertizën, pajisjet dhe infrastrukturën e nevojshme për të kryer ato detyra të kontrollit zyrtar që u janë deleguar;</w:t>
            </w:r>
          </w:p>
          <w:p w14:paraId="15142E6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janë të kualifikuar dhe me përvojë të përshtatshme;</w:t>
            </w:r>
          </w:p>
          <w:p w14:paraId="4245F7D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veprojnë në mënyrë të paanshme dhe janë të lira nga çdo konflikt interesi në lidhje me ushtrimin e detyrave të kontrollit zyrtar që u janë deleguar atyre; dhe</w:t>
            </w:r>
          </w:p>
        </w:tc>
        <w:tc>
          <w:tcPr>
            <w:tcW w:w="1350" w:type="dxa"/>
          </w:tcPr>
          <w:p w14:paraId="1142EB8C" w14:textId="77777777" w:rsidR="00E62789" w:rsidRPr="00F52F10" w:rsidRDefault="00E62789" w:rsidP="00E62789">
            <w:pPr>
              <w:rPr>
                <w:rFonts w:ascii="Times New Roman" w:hAnsi="Times New Roman" w:cs="Times New Roman"/>
              </w:rPr>
            </w:pPr>
          </w:p>
        </w:tc>
        <w:tc>
          <w:tcPr>
            <w:tcW w:w="1615" w:type="dxa"/>
            <w:vMerge/>
          </w:tcPr>
          <w:p w14:paraId="4F5322EA" w14:textId="77777777" w:rsidR="00E62789" w:rsidRPr="00F52F10" w:rsidRDefault="00E62789" w:rsidP="00E62789">
            <w:pPr>
              <w:rPr>
                <w:rFonts w:ascii="Times New Roman" w:hAnsi="Times New Roman" w:cs="Times New Roman"/>
                <w:b/>
                <w:bCs/>
              </w:rPr>
            </w:pPr>
          </w:p>
        </w:tc>
        <w:tc>
          <w:tcPr>
            <w:tcW w:w="4589" w:type="dxa"/>
          </w:tcPr>
          <w:p w14:paraId="436F48A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Personi fizik duhet të:</w:t>
            </w:r>
          </w:p>
          <w:p w14:paraId="1F43A3E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ka aftësitë, pajisjet dhe infrastrukturën e nevojshme për të kryer detyrat e kontrollit zyrtar që i janë deleguar;</w:t>
            </w:r>
          </w:p>
          <w:p w14:paraId="00F3E8A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Kanë kualifikim dhe përvojë të përshtatshme;</w:t>
            </w:r>
          </w:p>
          <w:p w14:paraId="2832162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veprojnë në mënyrë të paanshme dhe janë të lirë nga çdo konflikt interesi për kryerjen e detyrave të kontrollit zyrtar që i janë deleguar dhe</w:t>
            </w:r>
          </w:p>
        </w:tc>
        <w:tc>
          <w:tcPr>
            <w:tcW w:w="1075" w:type="dxa"/>
            <w:gridSpan w:val="2"/>
          </w:tcPr>
          <w:p w14:paraId="2489BAA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2CB6DA1" w14:textId="77777777" w:rsidR="00E62789" w:rsidRPr="00F52F10" w:rsidRDefault="00E62789" w:rsidP="00E62789">
            <w:pPr>
              <w:rPr>
                <w:rFonts w:ascii="Times New Roman" w:hAnsi="Times New Roman" w:cs="Times New Roman"/>
              </w:rPr>
            </w:pPr>
          </w:p>
        </w:tc>
      </w:tr>
      <w:tr w:rsidR="00E62789" w:rsidRPr="00F52F10" w14:paraId="2B91EE6B" w14:textId="77777777" w:rsidTr="00AC7A2D">
        <w:trPr>
          <w:gridAfter w:val="1"/>
          <w:wAfter w:w="8345" w:type="dxa"/>
          <w:trHeight w:val="355"/>
        </w:trPr>
        <w:tc>
          <w:tcPr>
            <w:tcW w:w="1884" w:type="dxa"/>
            <w:vMerge/>
          </w:tcPr>
          <w:p w14:paraId="7927BB76" w14:textId="77777777" w:rsidR="00E62789" w:rsidRPr="00F52F10" w:rsidRDefault="00E62789" w:rsidP="00E62789">
            <w:pPr>
              <w:spacing w:line="276" w:lineRule="auto"/>
              <w:rPr>
                <w:rFonts w:ascii="Times New Roman" w:hAnsi="Times New Roman" w:cs="Times New Roman"/>
                <w:b/>
                <w:bCs/>
              </w:rPr>
            </w:pPr>
          </w:p>
        </w:tc>
        <w:tc>
          <w:tcPr>
            <w:tcW w:w="4141" w:type="dxa"/>
          </w:tcPr>
          <w:p w14:paraId="044F97C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ekzistojnë rregullime që sigurojnë koordinim efikas dhe efektiv midis autoriteteve kompetente deleguese dhe personave fizikë.</w:t>
            </w:r>
          </w:p>
        </w:tc>
        <w:tc>
          <w:tcPr>
            <w:tcW w:w="1350" w:type="dxa"/>
          </w:tcPr>
          <w:p w14:paraId="7C7E7525" w14:textId="77777777" w:rsidR="00E62789" w:rsidRPr="00F52F10" w:rsidRDefault="00E62789" w:rsidP="00E62789">
            <w:pPr>
              <w:rPr>
                <w:rFonts w:ascii="Times New Roman" w:hAnsi="Times New Roman" w:cs="Times New Roman"/>
              </w:rPr>
            </w:pPr>
          </w:p>
        </w:tc>
        <w:tc>
          <w:tcPr>
            <w:tcW w:w="1615" w:type="dxa"/>
            <w:vMerge/>
          </w:tcPr>
          <w:p w14:paraId="1A611410" w14:textId="77777777" w:rsidR="00E62789" w:rsidRPr="00F52F10" w:rsidRDefault="00E62789" w:rsidP="00E62789">
            <w:pPr>
              <w:rPr>
                <w:rFonts w:ascii="Times New Roman" w:hAnsi="Times New Roman" w:cs="Times New Roman"/>
                <w:b/>
                <w:bCs/>
              </w:rPr>
            </w:pPr>
          </w:p>
        </w:tc>
        <w:tc>
          <w:tcPr>
            <w:tcW w:w="4589" w:type="dxa"/>
          </w:tcPr>
          <w:p w14:paraId="194B7AF6" w14:textId="78D620E2"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mbështetet me masa që sigurojnë koordinim efikas dhe efektiv ndërmjet </w:t>
            </w:r>
            <w:r w:rsidR="00193D64" w:rsidRPr="00F52F10">
              <w:t xml:space="preserve"> </w:t>
            </w:r>
            <w:r w:rsidR="00193D64" w:rsidRPr="00F52F10">
              <w:rPr>
                <w:rFonts w:ascii="Times New Roman" w:hAnsi="Times New Roman" w:cs="Times New Roman"/>
                <w:bCs/>
                <w:lang w:eastAsia="hr-HR" w:bidi="sq-AL"/>
              </w:rPr>
              <w:t xml:space="preserve">autoriteteve kompetente </w:t>
            </w:r>
            <w:r w:rsidRPr="00F52F10">
              <w:rPr>
                <w:rFonts w:ascii="Times New Roman" w:hAnsi="Times New Roman" w:cs="Times New Roman"/>
                <w:bCs/>
                <w:lang w:eastAsia="hr-HR" w:bidi="sq-AL"/>
              </w:rPr>
              <w:t>deleguese dhe personit fizik.</w:t>
            </w:r>
          </w:p>
        </w:tc>
        <w:tc>
          <w:tcPr>
            <w:tcW w:w="1075" w:type="dxa"/>
            <w:gridSpan w:val="2"/>
          </w:tcPr>
          <w:p w14:paraId="7FB8FE5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7023AAD" w14:textId="77777777" w:rsidR="00E62789" w:rsidRPr="00F52F10" w:rsidRDefault="00E62789" w:rsidP="00E62789">
            <w:pPr>
              <w:rPr>
                <w:rFonts w:ascii="Times New Roman" w:hAnsi="Times New Roman" w:cs="Times New Roman"/>
              </w:rPr>
            </w:pPr>
          </w:p>
        </w:tc>
      </w:tr>
      <w:tr w:rsidR="00E62789" w:rsidRPr="00F52F10" w14:paraId="1EF4251E" w14:textId="77777777" w:rsidTr="00AC7A2D">
        <w:trPr>
          <w:gridAfter w:val="1"/>
          <w:wAfter w:w="8345" w:type="dxa"/>
          <w:trHeight w:val="355"/>
        </w:trPr>
        <w:tc>
          <w:tcPr>
            <w:tcW w:w="1884" w:type="dxa"/>
            <w:vMerge w:val="restart"/>
          </w:tcPr>
          <w:p w14:paraId="1874442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31</w:t>
            </w:r>
          </w:p>
          <w:p w14:paraId="3F68733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Kushtet për delegimin e detyrave të caktuara që lidhen me aktivitete të tjera zyrtare</w:t>
            </w:r>
          </w:p>
        </w:tc>
        <w:tc>
          <w:tcPr>
            <w:tcW w:w="4141" w:type="dxa"/>
          </w:tcPr>
          <w:p w14:paraId="25193BB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mund t'ua delegojnë detyra të caktuara që lidhen me aktivitete të tjera zyrtare një ose më shumë organeve të deleguara, në varësi të përmbushjes së kushteve të mëposhtme:</w:t>
            </w:r>
          </w:p>
        </w:tc>
        <w:tc>
          <w:tcPr>
            <w:tcW w:w="1350" w:type="dxa"/>
          </w:tcPr>
          <w:p w14:paraId="54154F99" w14:textId="77777777" w:rsidR="00E62789" w:rsidRPr="00F52F10" w:rsidRDefault="00E62789" w:rsidP="00E62789">
            <w:pPr>
              <w:rPr>
                <w:rFonts w:ascii="Times New Roman" w:hAnsi="Times New Roman" w:cs="Times New Roman"/>
              </w:rPr>
            </w:pPr>
          </w:p>
        </w:tc>
        <w:tc>
          <w:tcPr>
            <w:tcW w:w="1615" w:type="dxa"/>
            <w:vMerge w:val="restart"/>
          </w:tcPr>
          <w:p w14:paraId="509B722E" w14:textId="49B8648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193D64" w:rsidRPr="00F52F10">
              <w:rPr>
                <w:rFonts w:ascii="Times New Roman" w:hAnsi="Times New Roman" w:cs="Times New Roman"/>
                <w:b/>
                <w:bCs/>
              </w:rPr>
              <w:t>31</w:t>
            </w:r>
          </w:p>
          <w:p w14:paraId="7678212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Kushtet për delegimin e detyrave të caktuara që lidhen me aktivitete të tjera zyrtare</w:t>
            </w:r>
          </w:p>
        </w:tc>
        <w:tc>
          <w:tcPr>
            <w:tcW w:w="4589" w:type="dxa"/>
          </w:tcPr>
          <w:p w14:paraId="799BE7B2" w14:textId="41F57492"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eastAsia="hr-HR"/>
              </w:rPr>
              <w:t xml:space="preserve"> </w:t>
            </w:r>
            <w:r w:rsidR="00193D64" w:rsidRPr="00F52F10">
              <w:t xml:space="preserve"> </w:t>
            </w:r>
            <w:r w:rsidR="00193D64"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mund të delegoj</w:t>
            </w:r>
            <w:r w:rsidR="009E71BE" w:rsidRPr="00F52F10">
              <w:rPr>
                <w:rFonts w:ascii="Times New Roman" w:hAnsi="Times New Roman" w:cs="Times New Roman"/>
                <w:bCs/>
                <w:lang w:eastAsia="hr-HR" w:bidi="sq-AL"/>
              </w:rPr>
              <w:t>n</w:t>
            </w:r>
            <w:r w:rsidRPr="00F52F10">
              <w:rPr>
                <w:rFonts w:ascii="Times New Roman" w:hAnsi="Times New Roman" w:cs="Times New Roman"/>
                <w:bCs/>
                <w:lang w:eastAsia="hr-HR" w:bidi="sq-AL"/>
              </w:rPr>
              <w:t>ë detyra të caktuara në lidhje me aktivitete të tjera zyrtare tek një ose më shumë trupa të deleguara, me kusht që të përmbushen kushtet e mëposhtme:</w:t>
            </w:r>
          </w:p>
        </w:tc>
        <w:tc>
          <w:tcPr>
            <w:tcW w:w="1075" w:type="dxa"/>
            <w:gridSpan w:val="2"/>
          </w:tcPr>
          <w:p w14:paraId="6D14897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7EB0A3A" w14:textId="77777777" w:rsidR="00E62789" w:rsidRPr="00F52F10" w:rsidRDefault="00E62789" w:rsidP="00E62789">
            <w:pPr>
              <w:rPr>
                <w:rFonts w:ascii="Times New Roman" w:hAnsi="Times New Roman" w:cs="Times New Roman"/>
              </w:rPr>
            </w:pPr>
          </w:p>
        </w:tc>
      </w:tr>
      <w:tr w:rsidR="00E62789" w:rsidRPr="00F52F10" w14:paraId="59C33FFC" w14:textId="77777777" w:rsidTr="00AC7A2D">
        <w:trPr>
          <w:gridAfter w:val="1"/>
          <w:wAfter w:w="8345" w:type="dxa"/>
          <w:trHeight w:val="355"/>
        </w:trPr>
        <w:tc>
          <w:tcPr>
            <w:tcW w:w="1884" w:type="dxa"/>
            <w:vMerge/>
          </w:tcPr>
          <w:p w14:paraId="1740C5C5" w14:textId="77777777" w:rsidR="00E62789" w:rsidRPr="00F52F10" w:rsidRDefault="00E62789" w:rsidP="00E62789">
            <w:pPr>
              <w:spacing w:line="276" w:lineRule="auto"/>
              <w:rPr>
                <w:rFonts w:ascii="Times New Roman" w:hAnsi="Times New Roman" w:cs="Times New Roman"/>
                <w:b/>
                <w:bCs/>
              </w:rPr>
            </w:pPr>
          </w:p>
        </w:tc>
        <w:tc>
          <w:tcPr>
            <w:tcW w:w="4141" w:type="dxa"/>
          </w:tcPr>
          <w:p w14:paraId="2AEFD03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rregullat e përmendura në Nenin 1(2) nuk e ndalojnë një delegim të tillë; dhe</w:t>
            </w:r>
          </w:p>
        </w:tc>
        <w:tc>
          <w:tcPr>
            <w:tcW w:w="1350" w:type="dxa"/>
          </w:tcPr>
          <w:p w14:paraId="4D128F10" w14:textId="77777777" w:rsidR="00E62789" w:rsidRPr="00F52F10" w:rsidRDefault="00E62789" w:rsidP="00E62789">
            <w:pPr>
              <w:rPr>
                <w:rFonts w:ascii="Times New Roman" w:hAnsi="Times New Roman" w:cs="Times New Roman"/>
              </w:rPr>
            </w:pPr>
          </w:p>
        </w:tc>
        <w:tc>
          <w:tcPr>
            <w:tcW w:w="1615" w:type="dxa"/>
            <w:vMerge/>
          </w:tcPr>
          <w:p w14:paraId="5C07398B" w14:textId="77777777" w:rsidR="00E62789" w:rsidRPr="00F52F10" w:rsidRDefault="00E62789" w:rsidP="00E62789">
            <w:pPr>
              <w:rPr>
                <w:rFonts w:ascii="Times New Roman" w:hAnsi="Times New Roman" w:cs="Times New Roman"/>
                <w:b/>
                <w:bCs/>
              </w:rPr>
            </w:pPr>
          </w:p>
        </w:tc>
        <w:tc>
          <w:tcPr>
            <w:tcW w:w="4589" w:type="dxa"/>
          </w:tcPr>
          <w:p w14:paraId="1C3776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rregullat e parashikuara në nenin 2 pika 2 të këtij ligji nuk e ndalojnë një delegim të tillë; dhe</w:t>
            </w:r>
          </w:p>
        </w:tc>
        <w:tc>
          <w:tcPr>
            <w:tcW w:w="1075" w:type="dxa"/>
            <w:gridSpan w:val="2"/>
          </w:tcPr>
          <w:p w14:paraId="16C7AAF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4F58385" w14:textId="77777777" w:rsidR="00E62789" w:rsidRPr="00F52F10" w:rsidRDefault="00E62789" w:rsidP="00E62789">
            <w:pPr>
              <w:rPr>
                <w:rFonts w:ascii="Times New Roman" w:hAnsi="Times New Roman" w:cs="Times New Roman"/>
              </w:rPr>
            </w:pPr>
          </w:p>
        </w:tc>
      </w:tr>
      <w:tr w:rsidR="00E62789" w:rsidRPr="00F52F10" w14:paraId="6CB2C49D" w14:textId="77777777" w:rsidTr="00AC7A2D">
        <w:trPr>
          <w:gridAfter w:val="1"/>
          <w:wAfter w:w="8345" w:type="dxa"/>
          <w:trHeight w:val="355"/>
        </w:trPr>
        <w:tc>
          <w:tcPr>
            <w:tcW w:w="1884" w:type="dxa"/>
            <w:vMerge/>
          </w:tcPr>
          <w:p w14:paraId="327A8901" w14:textId="77777777" w:rsidR="00E62789" w:rsidRPr="00F52F10" w:rsidRDefault="00E62789" w:rsidP="00E62789">
            <w:pPr>
              <w:spacing w:line="276" w:lineRule="auto"/>
              <w:rPr>
                <w:rFonts w:ascii="Times New Roman" w:hAnsi="Times New Roman" w:cs="Times New Roman"/>
                <w:b/>
                <w:bCs/>
              </w:rPr>
            </w:pPr>
          </w:p>
        </w:tc>
        <w:tc>
          <w:tcPr>
            <w:tcW w:w="4141" w:type="dxa"/>
          </w:tcPr>
          <w:p w14:paraId="21E6B8C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kushtet e përcaktuara në nenin 29 janë përmbushur me përjashtim të atyre të përcaktuara në pikën (b)(iv).</w:t>
            </w:r>
          </w:p>
        </w:tc>
        <w:tc>
          <w:tcPr>
            <w:tcW w:w="1350" w:type="dxa"/>
          </w:tcPr>
          <w:p w14:paraId="2B4B0308" w14:textId="77777777" w:rsidR="00E62789" w:rsidRPr="00F52F10" w:rsidRDefault="00E62789" w:rsidP="00E62789">
            <w:pPr>
              <w:rPr>
                <w:rFonts w:ascii="Times New Roman" w:hAnsi="Times New Roman" w:cs="Times New Roman"/>
              </w:rPr>
            </w:pPr>
          </w:p>
        </w:tc>
        <w:tc>
          <w:tcPr>
            <w:tcW w:w="1615" w:type="dxa"/>
            <w:vMerge/>
          </w:tcPr>
          <w:p w14:paraId="77C01CD9" w14:textId="77777777" w:rsidR="00E62789" w:rsidRPr="00F52F10" w:rsidRDefault="00E62789" w:rsidP="00E62789">
            <w:pPr>
              <w:rPr>
                <w:rFonts w:ascii="Times New Roman" w:hAnsi="Times New Roman" w:cs="Times New Roman"/>
                <w:b/>
                <w:bCs/>
              </w:rPr>
            </w:pPr>
          </w:p>
        </w:tc>
        <w:tc>
          <w:tcPr>
            <w:tcW w:w="4589" w:type="dxa"/>
          </w:tcPr>
          <w:p w14:paraId="201FB3F5" w14:textId="0085E39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jane përmbushur kushtet e parashikuara në nenin 27 të këtij ligji, me përjashtim atyre të parashikuara në nenin 2</w:t>
            </w:r>
            <w:r w:rsidR="00CD33A4" w:rsidRPr="00F52F10">
              <w:rPr>
                <w:rFonts w:ascii="Times New Roman" w:hAnsi="Times New Roman" w:cs="Times New Roman"/>
                <w:bCs/>
                <w:lang w:eastAsia="hr-HR" w:bidi="sq-AL"/>
              </w:rPr>
              <w:t>9</w:t>
            </w:r>
            <w:r w:rsidRPr="00F52F10">
              <w:rPr>
                <w:rFonts w:ascii="Times New Roman" w:hAnsi="Times New Roman" w:cs="Times New Roman"/>
                <w:bCs/>
                <w:lang w:eastAsia="hr-HR" w:bidi="sq-AL"/>
              </w:rPr>
              <w:t xml:space="preserve"> shkronja (b) (iv) të këtij ligji.</w:t>
            </w:r>
          </w:p>
        </w:tc>
        <w:tc>
          <w:tcPr>
            <w:tcW w:w="1075" w:type="dxa"/>
            <w:gridSpan w:val="2"/>
          </w:tcPr>
          <w:p w14:paraId="7B47930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3E1136C" w14:textId="77777777" w:rsidR="00E62789" w:rsidRPr="00F52F10" w:rsidRDefault="00E62789" w:rsidP="00E62789">
            <w:pPr>
              <w:rPr>
                <w:rFonts w:ascii="Times New Roman" w:hAnsi="Times New Roman" w:cs="Times New Roman"/>
              </w:rPr>
            </w:pPr>
          </w:p>
        </w:tc>
      </w:tr>
      <w:tr w:rsidR="00E62789" w:rsidRPr="00F52F10" w14:paraId="59B154AE" w14:textId="77777777" w:rsidTr="00AC7A2D">
        <w:trPr>
          <w:gridAfter w:val="1"/>
          <w:wAfter w:w="8345" w:type="dxa"/>
          <w:trHeight w:val="355"/>
        </w:trPr>
        <w:tc>
          <w:tcPr>
            <w:tcW w:w="1884" w:type="dxa"/>
            <w:vMerge/>
          </w:tcPr>
          <w:p w14:paraId="212DA596" w14:textId="77777777" w:rsidR="00E62789" w:rsidRPr="00F52F10" w:rsidRDefault="00E62789" w:rsidP="00E62789">
            <w:pPr>
              <w:spacing w:line="276" w:lineRule="auto"/>
              <w:rPr>
                <w:rFonts w:ascii="Times New Roman" w:hAnsi="Times New Roman" w:cs="Times New Roman"/>
                <w:b/>
                <w:bCs/>
              </w:rPr>
            </w:pPr>
          </w:p>
        </w:tc>
        <w:tc>
          <w:tcPr>
            <w:tcW w:w="4141" w:type="dxa"/>
          </w:tcPr>
          <w:p w14:paraId="6F362A5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Autoritetet kompetente mund t'ua delegojnë detyra të caktuara që lidhen me aktivitete të tjera zyrtare një ose më shumë personave fizikë, në varësi të përmbushjes së kushteve të mëposhtme:</w:t>
            </w:r>
          </w:p>
        </w:tc>
        <w:tc>
          <w:tcPr>
            <w:tcW w:w="1350" w:type="dxa"/>
          </w:tcPr>
          <w:p w14:paraId="0C03CE1D" w14:textId="77777777" w:rsidR="00E62789" w:rsidRPr="00F52F10" w:rsidRDefault="00E62789" w:rsidP="00E62789">
            <w:pPr>
              <w:rPr>
                <w:rFonts w:ascii="Times New Roman" w:hAnsi="Times New Roman" w:cs="Times New Roman"/>
              </w:rPr>
            </w:pPr>
          </w:p>
        </w:tc>
        <w:tc>
          <w:tcPr>
            <w:tcW w:w="1615" w:type="dxa"/>
            <w:vMerge/>
          </w:tcPr>
          <w:p w14:paraId="0906D520" w14:textId="77777777" w:rsidR="00E62789" w:rsidRPr="00F52F10" w:rsidRDefault="00E62789" w:rsidP="00E62789">
            <w:pPr>
              <w:rPr>
                <w:rFonts w:ascii="Times New Roman" w:hAnsi="Times New Roman" w:cs="Times New Roman"/>
                <w:b/>
                <w:bCs/>
              </w:rPr>
            </w:pPr>
          </w:p>
        </w:tc>
        <w:tc>
          <w:tcPr>
            <w:tcW w:w="4589" w:type="dxa"/>
          </w:tcPr>
          <w:p w14:paraId="662AF501" w14:textId="2B794744"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00CD33A4" w:rsidRPr="00F52F10">
              <w:rPr>
                <w:rFonts w:ascii="Times New Roman" w:hAnsi="Times New Roman" w:cs="Times New Roman"/>
                <w:bCs/>
                <w:lang w:eastAsia="hr-HR" w:bidi="sq-AL"/>
              </w:rPr>
              <w:t xml:space="preserve"> Autoritetet kompetente </w:t>
            </w:r>
            <w:r w:rsidRPr="00F52F10">
              <w:rPr>
                <w:rFonts w:ascii="Times New Roman" w:hAnsi="Times New Roman" w:cs="Times New Roman"/>
                <w:bCs/>
                <w:lang w:eastAsia="hr-HR" w:bidi="sq-AL"/>
              </w:rPr>
              <w:t>mund të delegojë detyra të caktuara në lidhje me aktivitete të tjera zyrtare tek një ose më shumë persona fizike, me kusht që të përmbushen kushtet e mëposhtme:</w:t>
            </w:r>
          </w:p>
        </w:tc>
        <w:tc>
          <w:tcPr>
            <w:tcW w:w="1075" w:type="dxa"/>
            <w:gridSpan w:val="2"/>
          </w:tcPr>
          <w:p w14:paraId="1906130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9151AC9" w14:textId="77777777" w:rsidR="00E62789" w:rsidRPr="00F52F10" w:rsidRDefault="00E62789" w:rsidP="00E62789">
            <w:pPr>
              <w:rPr>
                <w:rFonts w:ascii="Times New Roman" w:hAnsi="Times New Roman" w:cs="Times New Roman"/>
              </w:rPr>
            </w:pPr>
          </w:p>
        </w:tc>
      </w:tr>
      <w:tr w:rsidR="00E62789" w:rsidRPr="00F52F10" w14:paraId="090674AC" w14:textId="77777777" w:rsidTr="00AC7A2D">
        <w:trPr>
          <w:gridAfter w:val="1"/>
          <w:wAfter w:w="8345" w:type="dxa"/>
          <w:trHeight w:val="355"/>
        </w:trPr>
        <w:tc>
          <w:tcPr>
            <w:tcW w:w="1884" w:type="dxa"/>
            <w:vMerge/>
          </w:tcPr>
          <w:p w14:paraId="030A71E1" w14:textId="77777777" w:rsidR="00E62789" w:rsidRPr="00F52F10" w:rsidRDefault="00E62789" w:rsidP="00E62789">
            <w:pPr>
              <w:spacing w:line="276" w:lineRule="auto"/>
              <w:rPr>
                <w:rFonts w:ascii="Times New Roman" w:hAnsi="Times New Roman" w:cs="Times New Roman"/>
                <w:b/>
                <w:bCs/>
              </w:rPr>
            </w:pPr>
          </w:p>
        </w:tc>
        <w:tc>
          <w:tcPr>
            <w:tcW w:w="4141" w:type="dxa"/>
          </w:tcPr>
          <w:p w14:paraId="42BF6FF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rregullat e përmendura në Nenin 1(2) lejojnë një delegim të tillë; dhe</w:t>
            </w:r>
          </w:p>
        </w:tc>
        <w:tc>
          <w:tcPr>
            <w:tcW w:w="1350" w:type="dxa"/>
          </w:tcPr>
          <w:p w14:paraId="453775E1" w14:textId="77777777" w:rsidR="00E62789" w:rsidRPr="00F52F10" w:rsidRDefault="00E62789" w:rsidP="00E62789">
            <w:pPr>
              <w:rPr>
                <w:rFonts w:ascii="Times New Roman" w:hAnsi="Times New Roman" w:cs="Times New Roman"/>
              </w:rPr>
            </w:pPr>
          </w:p>
        </w:tc>
        <w:tc>
          <w:tcPr>
            <w:tcW w:w="1615" w:type="dxa"/>
            <w:vMerge/>
          </w:tcPr>
          <w:p w14:paraId="7BB22216" w14:textId="77777777" w:rsidR="00E62789" w:rsidRPr="00F52F10" w:rsidRDefault="00E62789" w:rsidP="00E62789">
            <w:pPr>
              <w:rPr>
                <w:rFonts w:ascii="Times New Roman" w:hAnsi="Times New Roman" w:cs="Times New Roman"/>
                <w:b/>
                <w:bCs/>
              </w:rPr>
            </w:pPr>
          </w:p>
        </w:tc>
        <w:tc>
          <w:tcPr>
            <w:tcW w:w="4589" w:type="dxa"/>
          </w:tcPr>
          <w:p w14:paraId="7BD28EA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rregullat e referuara në nenin 2 pika 2 të këtij ligji lejojnë një delegim të tillë; dhe</w:t>
            </w:r>
          </w:p>
        </w:tc>
        <w:tc>
          <w:tcPr>
            <w:tcW w:w="1075" w:type="dxa"/>
            <w:gridSpan w:val="2"/>
          </w:tcPr>
          <w:p w14:paraId="57B8068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9DEF269" w14:textId="77777777" w:rsidR="00E62789" w:rsidRPr="00F52F10" w:rsidRDefault="00E62789" w:rsidP="00E62789">
            <w:pPr>
              <w:rPr>
                <w:rFonts w:ascii="Times New Roman" w:hAnsi="Times New Roman" w:cs="Times New Roman"/>
              </w:rPr>
            </w:pPr>
          </w:p>
        </w:tc>
      </w:tr>
      <w:tr w:rsidR="00E62789" w:rsidRPr="00F52F10" w14:paraId="3AEE5670" w14:textId="77777777" w:rsidTr="00AC7A2D">
        <w:trPr>
          <w:gridAfter w:val="1"/>
          <w:wAfter w:w="8345" w:type="dxa"/>
          <w:trHeight w:val="355"/>
        </w:trPr>
        <w:tc>
          <w:tcPr>
            <w:tcW w:w="1884" w:type="dxa"/>
            <w:vMerge/>
          </w:tcPr>
          <w:p w14:paraId="57B6ABBF" w14:textId="77777777" w:rsidR="00E62789" w:rsidRPr="00F52F10" w:rsidRDefault="00E62789" w:rsidP="00E62789">
            <w:pPr>
              <w:spacing w:line="276" w:lineRule="auto"/>
              <w:rPr>
                <w:rFonts w:ascii="Times New Roman" w:hAnsi="Times New Roman" w:cs="Times New Roman"/>
                <w:b/>
                <w:bCs/>
              </w:rPr>
            </w:pPr>
          </w:p>
        </w:tc>
        <w:tc>
          <w:tcPr>
            <w:tcW w:w="4141" w:type="dxa"/>
          </w:tcPr>
          <w:p w14:paraId="15E7A03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përmbushen kushtet e përcaktuara në nenin 30, të zbatuara mutatis mutandis.</w:t>
            </w:r>
          </w:p>
        </w:tc>
        <w:tc>
          <w:tcPr>
            <w:tcW w:w="1350" w:type="dxa"/>
          </w:tcPr>
          <w:p w14:paraId="71FB4CE7" w14:textId="77777777" w:rsidR="00E62789" w:rsidRPr="00F52F10" w:rsidRDefault="00E62789" w:rsidP="00E62789">
            <w:pPr>
              <w:rPr>
                <w:rFonts w:ascii="Times New Roman" w:hAnsi="Times New Roman" w:cs="Times New Roman"/>
              </w:rPr>
            </w:pPr>
          </w:p>
        </w:tc>
        <w:tc>
          <w:tcPr>
            <w:tcW w:w="1615" w:type="dxa"/>
            <w:vMerge/>
          </w:tcPr>
          <w:p w14:paraId="50C226B7" w14:textId="77777777" w:rsidR="00E62789" w:rsidRPr="00F52F10" w:rsidRDefault="00E62789" w:rsidP="00E62789">
            <w:pPr>
              <w:rPr>
                <w:rFonts w:ascii="Times New Roman" w:hAnsi="Times New Roman" w:cs="Times New Roman"/>
                <w:b/>
                <w:bCs/>
              </w:rPr>
            </w:pPr>
          </w:p>
        </w:tc>
        <w:tc>
          <w:tcPr>
            <w:tcW w:w="4589" w:type="dxa"/>
          </w:tcPr>
          <w:p w14:paraId="43540A6E" w14:textId="66AFB7A5"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 xml:space="preserve">janë përmbushur kushtet e parashikuara në nenin </w:t>
            </w:r>
            <w:r w:rsidR="00CD33A4" w:rsidRPr="00F52F10">
              <w:rPr>
                <w:rFonts w:ascii="Times New Roman" w:hAnsi="Times New Roman" w:cs="Times New Roman"/>
                <w:bCs/>
                <w:lang w:eastAsia="hr-HR" w:bidi="sq-AL"/>
              </w:rPr>
              <w:t>30</w:t>
            </w:r>
            <w:r w:rsidRPr="00F52F10">
              <w:rPr>
                <w:rFonts w:ascii="Times New Roman" w:hAnsi="Times New Roman" w:cs="Times New Roman"/>
                <w:bCs/>
                <w:lang w:eastAsia="hr-HR" w:bidi="sq-AL"/>
              </w:rPr>
              <w:t xml:space="preserve">  të këtij ligji, të zbatuara mutatis mutandis.</w:t>
            </w:r>
          </w:p>
        </w:tc>
        <w:tc>
          <w:tcPr>
            <w:tcW w:w="1075" w:type="dxa"/>
            <w:gridSpan w:val="2"/>
          </w:tcPr>
          <w:p w14:paraId="0A20F08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CB871B1" w14:textId="77777777" w:rsidR="00E62789" w:rsidRPr="00F52F10" w:rsidRDefault="00E62789" w:rsidP="00E62789">
            <w:pPr>
              <w:rPr>
                <w:rFonts w:ascii="Times New Roman" w:hAnsi="Times New Roman" w:cs="Times New Roman"/>
              </w:rPr>
            </w:pPr>
          </w:p>
        </w:tc>
      </w:tr>
      <w:tr w:rsidR="00E62789" w:rsidRPr="00F52F10" w14:paraId="21A3CB53" w14:textId="77777777" w:rsidTr="00AC7A2D">
        <w:trPr>
          <w:gridAfter w:val="1"/>
          <w:wAfter w:w="8345" w:type="dxa"/>
          <w:trHeight w:val="355"/>
        </w:trPr>
        <w:tc>
          <w:tcPr>
            <w:tcW w:w="1884" w:type="dxa"/>
            <w:vMerge/>
          </w:tcPr>
          <w:p w14:paraId="6476D6EF" w14:textId="77777777" w:rsidR="00E62789" w:rsidRPr="00F52F10" w:rsidRDefault="00E62789" w:rsidP="00E62789">
            <w:pPr>
              <w:spacing w:line="276" w:lineRule="auto"/>
              <w:rPr>
                <w:rFonts w:ascii="Times New Roman" w:hAnsi="Times New Roman" w:cs="Times New Roman"/>
                <w:b/>
                <w:bCs/>
              </w:rPr>
            </w:pPr>
          </w:p>
        </w:tc>
        <w:tc>
          <w:tcPr>
            <w:tcW w:w="4141" w:type="dxa"/>
          </w:tcPr>
          <w:p w14:paraId="3E207D4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Autoritetet kompetente nuk ia delegojnë një organi të deleguar ose një personi fizik vendimin në lidhje me detyrat e parashikuara në pikën (b) të nenit 138(1) dhe në nenin 138(2) dhe (3).</w:t>
            </w:r>
          </w:p>
        </w:tc>
        <w:tc>
          <w:tcPr>
            <w:tcW w:w="1350" w:type="dxa"/>
          </w:tcPr>
          <w:p w14:paraId="7F728FDD" w14:textId="77777777" w:rsidR="00E62789" w:rsidRPr="00F52F10" w:rsidRDefault="00E62789" w:rsidP="00E62789">
            <w:pPr>
              <w:rPr>
                <w:rFonts w:ascii="Times New Roman" w:hAnsi="Times New Roman" w:cs="Times New Roman"/>
              </w:rPr>
            </w:pPr>
          </w:p>
        </w:tc>
        <w:tc>
          <w:tcPr>
            <w:tcW w:w="1615" w:type="dxa"/>
            <w:vMerge/>
          </w:tcPr>
          <w:p w14:paraId="6905FC48" w14:textId="77777777" w:rsidR="00E62789" w:rsidRPr="00F52F10" w:rsidRDefault="00E62789" w:rsidP="00E62789">
            <w:pPr>
              <w:rPr>
                <w:rFonts w:ascii="Times New Roman" w:hAnsi="Times New Roman" w:cs="Times New Roman"/>
                <w:b/>
                <w:bCs/>
              </w:rPr>
            </w:pPr>
          </w:p>
        </w:tc>
        <w:tc>
          <w:tcPr>
            <w:tcW w:w="4589" w:type="dxa"/>
          </w:tcPr>
          <w:p w14:paraId="25AC3EAF" w14:textId="5D34D380"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00CD33A4" w:rsidRPr="00F52F10">
              <w:t xml:space="preserve"> </w:t>
            </w:r>
            <w:r w:rsidR="00CD33A4"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 xml:space="preserve">nuk i delegojnë një trupe të deleguar ose një personi fizik vendimin në lidhje me detyrat e parashikuara në shkronjën b) pika 1, të nenit </w:t>
            </w:r>
            <w:r w:rsidR="007D4CF7" w:rsidRPr="00F52F10">
              <w:rPr>
                <w:rFonts w:ascii="Times New Roman" w:hAnsi="Times New Roman" w:cs="Times New Roman"/>
                <w:bCs/>
                <w:lang w:eastAsia="hr-HR" w:bidi="sq-AL"/>
              </w:rPr>
              <w:t>1</w:t>
            </w:r>
            <w:r w:rsidR="00CD33A4" w:rsidRPr="00F52F10">
              <w:rPr>
                <w:rFonts w:ascii="Times New Roman" w:hAnsi="Times New Roman" w:cs="Times New Roman"/>
                <w:bCs/>
                <w:lang w:eastAsia="hr-HR" w:bidi="sq-AL"/>
              </w:rPr>
              <w:t>04</w:t>
            </w:r>
            <w:r w:rsidR="007D4CF7" w:rsidRPr="00F52F10">
              <w:rPr>
                <w:rFonts w:ascii="Times New Roman" w:hAnsi="Times New Roman" w:cs="Times New Roman"/>
                <w:bCs/>
                <w:lang w:eastAsia="hr-HR" w:bidi="sq-AL"/>
              </w:rPr>
              <w:t xml:space="preserve"> </w:t>
            </w:r>
            <w:r w:rsidRPr="00F52F10">
              <w:rPr>
                <w:rFonts w:ascii="Times New Roman" w:hAnsi="Times New Roman" w:cs="Times New Roman"/>
                <w:bCs/>
                <w:lang w:eastAsia="hr-HR" w:bidi="sq-AL"/>
              </w:rPr>
              <w:t xml:space="preserve">dhe pikës 2 dhe 3 të nenit </w:t>
            </w:r>
            <w:r w:rsidR="007D4CF7" w:rsidRPr="00F52F10">
              <w:rPr>
                <w:rFonts w:ascii="Times New Roman" w:hAnsi="Times New Roman" w:cs="Times New Roman"/>
                <w:bCs/>
                <w:lang w:eastAsia="hr-HR" w:bidi="sq-AL"/>
              </w:rPr>
              <w:t>1</w:t>
            </w:r>
            <w:r w:rsidR="00CD33A4" w:rsidRPr="00F52F10">
              <w:rPr>
                <w:rFonts w:ascii="Times New Roman" w:hAnsi="Times New Roman" w:cs="Times New Roman"/>
                <w:bCs/>
                <w:lang w:eastAsia="hr-HR" w:bidi="sq-AL"/>
              </w:rPr>
              <w:t xml:space="preserve">05 </w:t>
            </w:r>
            <w:r w:rsidRPr="00F52F10">
              <w:rPr>
                <w:rFonts w:ascii="Times New Roman" w:hAnsi="Times New Roman" w:cs="Times New Roman"/>
                <w:bCs/>
                <w:lang w:eastAsia="hr-HR" w:bidi="sq-AL"/>
              </w:rPr>
              <w:t>të këtij ligji.</w:t>
            </w:r>
          </w:p>
        </w:tc>
        <w:tc>
          <w:tcPr>
            <w:tcW w:w="1075" w:type="dxa"/>
            <w:gridSpan w:val="2"/>
          </w:tcPr>
          <w:p w14:paraId="5BED81F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19F91A9" w14:textId="77777777" w:rsidR="00E62789" w:rsidRPr="00F52F10" w:rsidRDefault="00E62789" w:rsidP="00E62789">
            <w:pPr>
              <w:rPr>
                <w:rFonts w:ascii="Times New Roman" w:hAnsi="Times New Roman" w:cs="Times New Roman"/>
              </w:rPr>
            </w:pPr>
          </w:p>
        </w:tc>
      </w:tr>
      <w:tr w:rsidR="00E62789" w:rsidRPr="00F52F10" w14:paraId="2AC95161" w14:textId="77777777" w:rsidTr="00AC7A2D">
        <w:trPr>
          <w:gridAfter w:val="1"/>
          <w:wAfter w:w="8345" w:type="dxa"/>
          <w:trHeight w:val="355"/>
        </w:trPr>
        <w:tc>
          <w:tcPr>
            <w:tcW w:w="1884" w:type="dxa"/>
            <w:vMerge w:val="restart"/>
          </w:tcPr>
          <w:p w14:paraId="23BBFB35"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32</w:t>
            </w:r>
          </w:p>
          <w:p w14:paraId="7DA0E1B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Detyrimet e organeve të deleguara dhe personave fizikë</w:t>
            </w:r>
          </w:p>
        </w:tc>
        <w:tc>
          <w:tcPr>
            <w:tcW w:w="4141" w:type="dxa"/>
          </w:tcPr>
          <w:p w14:paraId="2001066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Organet e deleguara ose personat fizikë të cilëve u janë deleguar detyra të caktuara të kontrollit zyrtar në përputhje me nenin 28(1), ose detyra të caktuara që lidhen me aktivitete të tjera zyrtare janë deleguar në përputhje me nenin 31, duhet të:</w:t>
            </w:r>
          </w:p>
        </w:tc>
        <w:tc>
          <w:tcPr>
            <w:tcW w:w="1350" w:type="dxa"/>
          </w:tcPr>
          <w:p w14:paraId="62603353" w14:textId="77777777" w:rsidR="00E62789" w:rsidRPr="00F52F10" w:rsidRDefault="00E62789" w:rsidP="00E62789">
            <w:pPr>
              <w:rPr>
                <w:rFonts w:ascii="Times New Roman" w:hAnsi="Times New Roman" w:cs="Times New Roman"/>
              </w:rPr>
            </w:pPr>
          </w:p>
        </w:tc>
        <w:tc>
          <w:tcPr>
            <w:tcW w:w="1615" w:type="dxa"/>
            <w:vMerge w:val="restart"/>
          </w:tcPr>
          <w:p w14:paraId="1F9DEC0B" w14:textId="4EA2C046"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w:t>
            </w:r>
            <w:r w:rsidR="00CD33A4" w:rsidRPr="00F52F10">
              <w:rPr>
                <w:rFonts w:ascii="Times New Roman" w:hAnsi="Times New Roman" w:cs="Times New Roman"/>
                <w:b/>
                <w:bCs/>
              </w:rPr>
              <w:t>2</w:t>
            </w:r>
          </w:p>
          <w:p w14:paraId="0875234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lang w:val="it-IT"/>
              </w:rPr>
              <w:t>Detyrimet e trupave të deleguara dhe të personave fizikë</w:t>
            </w:r>
          </w:p>
        </w:tc>
        <w:tc>
          <w:tcPr>
            <w:tcW w:w="4589" w:type="dxa"/>
          </w:tcPr>
          <w:p w14:paraId="10D67CD6" w14:textId="0E15EE7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Trupat e deleguara ose personat fizikë të cilëve u janë deleguar detyra të caktuara të kontrollit zyrtar në përputhje me nenin 2</w:t>
            </w:r>
            <w:r w:rsidR="00CD33A4" w:rsidRPr="00F52F10">
              <w:rPr>
                <w:rFonts w:ascii="Times New Roman" w:hAnsi="Times New Roman" w:cs="Times New Roman"/>
                <w:bCs/>
                <w:lang w:eastAsia="hr-HR" w:bidi="sq-AL"/>
              </w:rPr>
              <w:t>8</w:t>
            </w:r>
            <w:r w:rsidRPr="00F52F10">
              <w:rPr>
                <w:rFonts w:ascii="Times New Roman" w:hAnsi="Times New Roman" w:cs="Times New Roman"/>
                <w:bCs/>
                <w:lang w:eastAsia="hr-HR" w:bidi="sq-AL"/>
              </w:rPr>
              <w:t xml:space="preserve"> pika 1 të këtij ligji, ose u janë deleguar detyra të caktuara që lidhen me aktivitete të tjera zyrtare në përputhje me nenin </w:t>
            </w:r>
            <w:r w:rsidR="00CD33A4" w:rsidRPr="00F52F10">
              <w:rPr>
                <w:rFonts w:ascii="Times New Roman" w:hAnsi="Times New Roman" w:cs="Times New Roman"/>
                <w:bCs/>
                <w:lang w:eastAsia="hr-HR" w:bidi="sq-AL"/>
              </w:rPr>
              <w:t>31</w:t>
            </w:r>
            <w:r w:rsidRPr="00F52F10">
              <w:rPr>
                <w:rFonts w:ascii="Times New Roman" w:hAnsi="Times New Roman" w:cs="Times New Roman"/>
                <w:bCs/>
                <w:lang w:eastAsia="hr-HR" w:bidi="sq-AL"/>
              </w:rPr>
              <w:t xml:space="preserve"> të këtij ligji, duhet:</w:t>
            </w:r>
          </w:p>
        </w:tc>
        <w:tc>
          <w:tcPr>
            <w:tcW w:w="1075" w:type="dxa"/>
            <w:gridSpan w:val="2"/>
          </w:tcPr>
          <w:p w14:paraId="0F7FD9C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6D1D446" w14:textId="77777777" w:rsidR="00E62789" w:rsidRPr="00F52F10" w:rsidRDefault="00E62789" w:rsidP="00E62789">
            <w:pPr>
              <w:rPr>
                <w:rFonts w:ascii="Times New Roman" w:hAnsi="Times New Roman" w:cs="Times New Roman"/>
              </w:rPr>
            </w:pPr>
          </w:p>
        </w:tc>
      </w:tr>
      <w:tr w:rsidR="00E62789" w:rsidRPr="00F52F10" w14:paraId="41C5E581" w14:textId="77777777" w:rsidTr="00AC7A2D">
        <w:trPr>
          <w:gridAfter w:val="1"/>
          <w:wAfter w:w="8345" w:type="dxa"/>
          <w:trHeight w:val="355"/>
        </w:trPr>
        <w:tc>
          <w:tcPr>
            <w:tcW w:w="1884" w:type="dxa"/>
            <w:vMerge/>
          </w:tcPr>
          <w:p w14:paraId="0843C8D0" w14:textId="77777777" w:rsidR="00E62789" w:rsidRPr="00F52F10" w:rsidRDefault="00E62789" w:rsidP="00E62789">
            <w:pPr>
              <w:spacing w:line="276" w:lineRule="auto"/>
              <w:rPr>
                <w:rFonts w:ascii="Times New Roman" w:hAnsi="Times New Roman" w:cs="Times New Roman"/>
                <w:b/>
                <w:bCs/>
              </w:rPr>
            </w:pPr>
          </w:p>
        </w:tc>
        <w:tc>
          <w:tcPr>
            <w:tcW w:w="4141" w:type="dxa"/>
          </w:tcPr>
          <w:p w14:paraId="2B7B8D7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komunikojnë rezultatet e kontrolleve zyrtare dhe aktiviteteve të tjera zyrtare të kryera prej tyre tek autoritetet kompetente deleguese rregullisht dhe sa herë që këto autoritete kompetente e kërkojnë këtë;</w:t>
            </w:r>
          </w:p>
        </w:tc>
        <w:tc>
          <w:tcPr>
            <w:tcW w:w="1350" w:type="dxa"/>
          </w:tcPr>
          <w:p w14:paraId="3DEF912F" w14:textId="77777777" w:rsidR="00E62789" w:rsidRPr="00F52F10" w:rsidRDefault="00E62789" w:rsidP="00E62789">
            <w:pPr>
              <w:rPr>
                <w:rFonts w:ascii="Times New Roman" w:hAnsi="Times New Roman" w:cs="Times New Roman"/>
              </w:rPr>
            </w:pPr>
          </w:p>
        </w:tc>
        <w:tc>
          <w:tcPr>
            <w:tcW w:w="1615" w:type="dxa"/>
            <w:vMerge/>
          </w:tcPr>
          <w:p w14:paraId="2AA18853" w14:textId="77777777" w:rsidR="00E62789" w:rsidRPr="00F52F10" w:rsidRDefault="00E62789" w:rsidP="00E62789">
            <w:pPr>
              <w:rPr>
                <w:rFonts w:ascii="Times New Roman" w:hAnsi="Times New Roman" w:cs="Times New Roman"/>
                <w:b/>
                <w:bCs/>
              </w:rPr>
            </w:pPr>
          </w:p>
        </w:tc>
        <w:tc>
          <w:tcPr>
            <w:tcW w:w="4589" w:type="dxa"/>
          </w:tcPr>
          <w:p w14:paraId="11F7A03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të raportojnë rregullisht dhe sa here që të kërkohet nga autoritetet kompetente deleguese rezultatet e kontrolleve zyrtare dhe aktiviteteve të tjera zyrtare të kryera prej tyre;</w:t>
            </w:r>
          </w:p>
        </w:tc>
        <w:tc>
          <w:tcPr>
            <w:tcW w:w="1075" w:type="dxa"/>
            <w:gridSpan w:val="2"/>
          </w:tcPr>
          <w:p w14:paraId="63CAED9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B09CB37" w14:textId="77777777" w:rsidR="00E62789" w:rsidRPr="00F52F10" w:rsidRDefault="00E62789" w:rsidP="00E62789">
            <w:pPr>
              <w:rPr>
                <w:rFonts w:ascii="Times New Roman" w:hAnsi="Times New Roman" w:cs="Times New Roman"/>
              </w:rPr>
            </w:pPr>
          </w:p>
        </w:tc>
      </w:tr>
      <w:tr w:rsidR="00E62789" w:rsidRPr="00F52F10" w14:paraId="363015AF" w14:textId="77777777" w:rsidTr="00AC7A2D">
        <w:trPr>
          <w:gridAfter w:val="1"/>
          <w:wAfter w:w="8345" w:type="dxa"/>
          <w:trHeight w:val="355"/>
        </w:trPr>
        <w:tc>
          <w:tcPr>
            <w:tcW w:w="1884" w:type="dxa"/>
            <w:vMerge/>
          </w:tcPr>
          <w:p w14:paraId="60026EB0" w14:textId="77777777" w:rsidR="00E62789" w:rsidRPr="00F52F10" w:rsidRDefault="00E62789" w:rsidP="00E62789">
            <w:pPr>
              <w:spacing w:line="276" w:lineRule="auto"/>
              <w:rPr>
                <w:rFonts w:ascii="Times New Roman" w:hAnsi="Times New Roman" w:cs="Times New Roman"/>
                <w:b/>
                <w:bCs/>
              </w:rPr>
            </w:pPr>
          </w:p>
        </w:tc>
        <w:tc>
          <w:tcPr>
            <w:tcW w:w="4141" w:type="dxa"/>
          </w:tcPr>
          <w:p w14:paraId="585D343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informon menjëherë autoritetet kompetente deleguese sa herë që rezultati i kontrolleve zyrtare tregon mospërputhje ose tregon mundësinë e mospërputhjes, përveç nëse marrëveshjet specifike të vendosura midis autoritetit kompetent dhe organit të deleguar ose personit fizik në fjalë parashikojnë ndryshe; dhe</w:t>
            </w:r>
          </w:p>
        </w:tc>
        <w:tc>
          <w:tcPr>
            <w:tcW w:w="1350" w:type="dxa"/>
          </w:tcPr>
          <w:p w14:paraId="0AA84F57" w14:textId="77777777" w:rsidR="00E62789" w:rsidRPr="00F52F10" w:rsidRDefault="00E62789" w:rsidP="00E62789">
            <w:pPr>
              <w:rPr>
                <w:rFonts w:ascii="Times New Roman" w:hAnsi="Times New Roman" w:cs="Times New Roman"/>
              </w:rPr>
            </w:pPr>
          </w:p>
        </w:tc>
        <w:tc>
          <w:tcPr>
            <w:tcW w:w="1615" w:type="dxa"/>
            <w:vMerge/>
          </w:tcPr>
          <w:p w14:paraId="75F862AB" w14:textId="77777777" w:rsidR="00E62789" w:rsidRPr="00F52F10" w:rsidRDefault="00E62789" w:rsidP="00E62789">
            <w:pPr>
              <w:rPr>
                <w:rFonts w:ascii="Times New Roman" w:hAnsi="Times New Roman" w:cs="Times New Roman"/>
                <w:b/>
                <w:bCs/>
              </w:rPr>
            </w:pPr>
          </w:p>
        </w:tc>
        <w:tc>
          <w:tcPr>
            <w:tcW w:w="4589" w:type="dxa"/>
          </w:tcPr>
          <w:p w14:paraId="54EE1E7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të informojë menjëherë autoritetet kompetente deleguese sa herë që nga kontrollet zyrtare rezultojne mospërputhje ose mundësia për mospërputhje të mundshme, përveç rasteve kur masat specifike të vendosura ndërmjet autoritetit kompetent dhe trupës së deleguar ose personit fizik në fjalë parashikojnë ndryshe; dhe</w:t>
            </w:r>
          </w:p>
        </w:tc>
        <w:tc>
          <w:tcPr>
            <w:tcW w:w="1075" w:type="dxa"/>
            <w:gridSpan w:val="2"/>
          </w:tcPr>
          <w:p w14:paraId="4E13040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A8D9F96" w14:textId="77777777" w:rsidR="00E62789" w:rsidRPr="00F52F10" w:rsidRDefault="00E62789" w:rsidP="00E62789">
            <w:pPr>
              <w:rPr>
                <w:rFonts w:ascii="Times New Roman" w:hAnsi="Times New Roman" w:cs="Times New Roman"/>
              </w:rPr>
            </w:pPr>
          </w:p>
        </w:tc>
      </w:tr>
      <w:tr w:rsidR="00E62789" w:rsidRPr="00F52F10" w14:paraId="3494637A" w14:textId="77777777" w:rsidTr="00AC7A2D">
        <w:trPr>
          <w:gridAfter w:val="1"/>
          <w:wAfter w:w="8345" w:type="dxa"/>
          <w:trHeight w:val="355"/>
        </w:trPr>
        <w:tc>
          <w:tcPr>
            <w:tcW w:w="1884" w:type="dxa"/>
            <w:vMerge/>
          </w:tcPr>
          <w:p w14:paraId="6DBCAC65" w14:textId="77777777" w:rsidR="00E62789" w:rsidRPr="00F52F10" w:rsidRDefault="00E62789" w:rsidP="00E62789">
            <w:pPr>
              <w:spacing w:line="276" w:lineRule="auto"/>
              <w:rPr>
                <w:rFonts w:ascii="Times New Roman" w:hAnsi="Times New Roman" w:cs="Times New Roman"/>
                <w:b/>
                <w:bCs/>
              </w:rPr>
            </w:pPr>
          </w:p>
        </w:tc>
        <w:tc>
          <w:tcPr>
            <w:tcW w:w="4141" w:type="dxa"/>
          </w:tcPr>
          <w:p w14:paraId="7A2E860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u japin autoriteteve kompetente akses në ambientet dhe mjediset e tyre dhe bashkëpunojnë e ofrojnë ndihmë.</w:t>
            </w:r>
          </w:p>
        </w:tc>
        <w:tc>
          <w:tcPr>
            <w:tcW w:w="1350" w:type="dxa"/>
          </w:tcPr>
          <w:p w14:paraId="65D833DF" w14:textId="77777777" w:rsidR="00E62789" w:rsidRPr="00F52F10" w:rsidRDefault="00E62789" w:rsidP="00E62789">
            <w:pPr>
              <w:rPr>
                <w:rFonts w:ascii="Times New Roman" w:hAnsi="Times New Roman" w:cs="Times New Roman"/>
              </w:rPr>
            </w:pPr>
          </w:p>
        </w:tc>
        <w:tc>
          <w:tcPr>
            <w:tcW w:w="1615" w:type="dxa"/>
            <w:vMerge/>
          </w:tcPr>
          <w:p w14:paraId="324AEBEC" w14:textId="77777777" w:rsidR="00E62789" w:rsidRPr="00F52F10" w:rsidRDefault="00E62789" w:rsidP="00E62789">
            <w:pPr>
              <w:rPr>
                <w:rFonts w:ascii="Times New Roman" w:hAnsi="Times New Roman" w:cs="Times New Roman"/>
                <w:b/>
                <w:bCs/>
              </w:rPr>
            </w:pPr>
          </w:p>
        </w:tc>
        <w:tc>
          <w:tcPr>
            <w:tcW w:w="4589" w:type="dxa"/>
          </w:tcPr>
          <w:p w14:paraId="7F49848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w:t>
            </w:r>
            <w:r w:rsidRPr="00F52F10">
              <w:rPr>
                <w:rFonts w:ascii="Times New Roman" w:hAnsi="Times New Roman" w:cs="Times New Roman"/>
                <w:sz w:val="24"/>
                <w:szCs w:val="24"/>
                <w:lang w:eastAsia="hr-HR"/>
              </w:rPr>
              <w:t xml:space="preserve"> </w:t>
            </w:r>
            <w:r w:rsidRPr="00F52F10">
              <w:rPr>
                <w:rFonts w:ascii="Times New Roman" w:hAnsi="Times New Roman" w:cs="Times New Roman"/>
              </w:rPr>
              <w:t>t'u lejojë autoriteteve kompetente akses në mjediset dhe objektet e tyre dhe të bashkëpunojnë dhe të ofrojnë ndihmën e tyre.</w:t>
            </w:r>
          </w:p>
        </w:tc>
        <w:tc>
          <w:tcPr>
            <w:tcW w:w="1075" w:type="dxa"/>
            <w:gridSpan w:val="2"/>
          </w:tcPr>
          <w:p w14:paraId="426D963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1299DB9" w14:textId="77777777" w:rsidR="00E62789" w:rsidRPr="00F52F10" w:rsidRDefault="00E62789" w:rsidP="00E62789">
            <w:pPr>
              <w:rPr>
                <w:rFonts w:ascii="Times New Roman" w:hAnsi="Times New Roman" w:cs="Times New Roman"/>
              </w:rPr>
            </w:pPr>
          </w:p>
        </w:tc>
      </w:tr>
      <w:tr w:rsidR="00E62789" w:rsidRPr="00F52F10" w14:paraId="1AF96689" w14:textId="77777777" w:rsidTr="00AC7A2D">
        <w:trPr>
          <w:gridAfter w:val="1"/>
          <w:wAfter w:w="8345" w:type="dxa"/>
          <w:trHeight w:val="355"/>
        </w:trPr>
        <w:tc>
          <w:tcPr>
            <w:tcW w:w="1884" w:type="dxa"/>
            <w:vMerge w:val="restart"/>
          </w:tcPr>
          <w:p w14:paraId="3BB90BA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33</w:t>
            </w:r>
          </w:p>
          <w:p w14:paraId="4501AE59"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Detyrimet e autoriteteve kompetente deleguese</w:t>
            </w:r>
          </w:p>
        </w:tc>
        <w:tc>
          <w:tcPr>
            <w:tcW w:w="4141" w:type="dxa"/>
          </w:tcPr>
          <w:p w14:paraId="6C8A5AD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Autoritetet kompetente që kanë deleguar detyra të caktuara të kontrollit zyrtar te organet e deleguara ose personat fizikë në përputhje me nenin 28(1), ose detyra të caktuara që lidhen me aktivitete të tjera zyrtare te organet e deleguara ose personat fizikë në përputhje me nenin 31, duhet të:</w:t>
            </w:r>
          </w:p>
        </w:tc>
        <w:tc>
          <w:tcPr>
            <w:tcW w:w="1350" w:type="dxa"/>
          </w:tcPr>
          <w:p w14:paraId="12CC6B30" w14:textId="77777777" w:rsidR="00E62789" w:rsidRPr="00F52F10" w:rsidRDefault="00E62789" w:rsidP="00E62789">
            <w:pPr>
              <w:rPr>
                <w:rFonts w:ascii="Times New Roman" w:hAnsi="Times New Roman" w:cs="Times New Roman"/>
              </w:rPr>
            </w:pPr>
          </w:p>
        </w:tc>
        <w:tc>
          <w:tcPr>
            <w:tcW w:w="1615" w:type="dxa"/>
          </w:tcPr>
          <w:p w14:paraId="4738CC01" w14:textId="7A6A6E1F"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w:t>
            </w:r>
            <w:r w:rsidR="00CD33A4" w:rsidRPr="00F52F10">
              <w:rPr>
                <w:rFonts w:ascii="Times New Roman" w:hAnsi="Times New Roman" w:cs="Times New Roman"/>
                <w:b/>
                <w:bCs/>
              </w:rPr>
              <w:t>3</w:t>
            </w:r>
          </w:p>
          <w:p w14:paraId="68F72BB6"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Detyrimet e autoriteteve kompetente deleguese</w:t>
            </w:r>
          </w:p>
        </w:tc>
        <w:tc>
          <w:tcPr>
            <w:tcW w:w="4589" w:type="dxa"/>
          </w:tcPr>
          <w:p w14:paraId="6D54CDCA" w14:textId="51253D7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Autoritetet kompetente që i kanë deleguar trupave të deleguara ose personave fizikë detyra të caktuara të kontrollit zyrtar në përputhje me nenin 2</w:t>
            </w:r>
            <w:r w:rsidR="00CD33A4" w:rsidRPr="00F52F10">
              <w:rPr>
                <w:rFonts w:ascii="Times New Roman" w:hAnsi="Times New Roman" w:cs="Times New Roman"/>
                <w:bCs/>
                <w:lang w:eastAsia="hr-HR" w:bidi="sq-AL"/>
              </w:rPr>
              <w:t>8</w:t>
            </w:r>
            <w:r w:rsidRPr="00F52F10">
              <w:rPr>
                <w:rFonts w:ascii="Times New Roman" w:hAnsi="Times New Roman" w:cs="Times New Roman"/>
                <w:bCs/>
                <w:lang w:eastAsia="hr-HR" w:bidi="sq-AL"/>
              </w:rPr>
              <w:t xml:space="preserve"> pika 1 të këtij ligji, ose detyra të caktuara që lidhen me aktivitete të tjera zyrtare trupave ose personave fizikë të deleguar në përputhje me nenin </w:t>
            </w:r>
            <w:r w:rsidR="00CD33A4" w:rsidRPr="00F52F10">
              <w:rPr>
                <w:rFonts w:ascii="Times New Roman" w:hAnsi="Times New Roman" w:cs="Times New Roman"/>
                <w:bCs/>
                <w:lang w:eastAsia="hr-HR" w:bidi="sq-AL"/>
              </w:rPr>
              <w:t>31</w:t>
            </w:r>
            <w:r w:rsidRPr="00F52F10">
              <w:rPr>
                <w:rFonts w:ascii="Times New Roman" w:hAnsi="Times New Roman" w:cs="Times New Roman"/>
                <w:bCs/>
                <w:lang w:eastAsia="hr-HR" w:bidi="sq-AL"/>
              </w:rPr>
              <w:t xml:space="preserve"> të këtij ligji:</w:t>
            </w:r>
          </w:p>
        </w:tc>
        <w:tc>
          <w:tcPr>
            <w:tcW w:w="1075" w:type="dxa"/>
            <w:gridSpan w:val="2"/>
          </w:tcPr>
          <w:p w14:paraId="6967B51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A9A4297" w14:textId="77777777" w:rsidR="00E62789" w:rsidRPr="00F52F10" w:rsidRDefault="00E62789" w:rsidP="00E62789">
            <w:pPr>
              <w:rPr>
                <w:rFonts w:ascii="Times New Roman" w:hAnsi="Times New Roman" w:cs="Times New Roman"/>
              </w:rPr>
            </w:pPr>
          </w:p>
        </w:tc>
      </w:tr>
      <w:tr w:rsidR="00E62789" w:rsidRPr="00F52F10" w14:paraId="02AFB096" w14:textId="77777777" w:rsidTr="00AC7A2D">
        <w:trPr>
          <w:gridAfter w:val="1"/>
          <w:wAfter w:w="8345" w:type="dxa"/>
          <w:trHeight w:val="355"/>
        </w:trPr>
        <w:tc>
          <w:tcPr>
            <w:tcW w:w="1884" w:type="dxa"/>
            <w:vMerge/>
          </w:tcPr>
          <w:p w14:paraId="6CDF5AC7" w14:textId="77777777" w:rsidR="00E62789" w:rsidRPr="00F52F10" w:rsidRDefault="00E62789" w:rsidP="00E62789">
            <w:pPr>
              <w:spacing w:line="276" w:lineRule="auto"/>
              <w:rPr>
                <w:rFonts w:ascii="Times New Roman" w:hAnsi="Times New Roman" w:cs="Times New Roman"/>
                <w:b/>
                <w:bCs/>
              </w:rPr>
            </w:pPr>
          </w:p>
        </w:tc>
        <w:tc>
          <w:tcPr>
            <w:tcW w:w="4141" w:type="dxa"/>
          </w:tcPr>
          <w:p w14:paraId="4FAA694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organizojnë auditime ose inspektime të organeve ose personave të tillë, sipas nevojës dhe duke shmangur dyfishimin, duke marrë parasysh çdo akreditim të përmendur në pikën (b)(iv) të nenit 29;</w:t>
            </w:r>
          </w:p>
        </w:tc>
        <w:tc>
          <w:tcPr>
            <w:tcW w:w="1350" w:type="dxa"/>
          </w:tcPr>
          <w:p w14:paraId="57965CC1" w14:textId="77777777" w:rsidR="00E62789" w:rsidRPr="00F52F10" w:rsidRDefault="00E62789" w:rsidP="00E62789">
            <w:pPr>
              <w:rPr>
                <w:rFonts w:ascii="Times New Roman" w:hAnsi="Times New Roman" w:cs="Times New Roman"/>
              </w:rPr>
            </w:pPr>
          </w:p>
        </w:tc>
        <w:tc>
          <w:tcPr>
            <w:tcW w:w="1615" w:type="dxa"/>
          </w:tcPr>
          <w:p w14:paraId="3E713147" w14:textId="77777777" w:rsidR="00E62789" w:rsidRPr="00F52F10" w:rsidRDefault="00E62789" w:rsidP="00E62789">
            <w:pPr>
              <w:rPr>
                <w:rFonts w:ascii="Times New Roman" w:hAnsi="Times New Roman" w:cs="Times New Roman"/>
                <w:b/>
                <w:bCs/>
              </w:rPr>
            </w:pPr>
          </w:p>
        </w:tc>
        <w:tc>
          <w:tcPr>
            <w:tcW w:w="4589" w:type="dxa"/>
          </w:tcPr>
          <w:p w14:paraId="177C507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organizojnë auditime ose inspektime të trupave ose personave të tillë, kur është e nevojshme dhe duke shmangur mbivendosjen, duke marrë parasysh çdo akreditim të parashikuar në shkronjën (b) (iv) të nenit 27 të këtij ligji;</w:t>
            </w:r>
          </w:p>
        </w:tc>
        <w:tc>
          <w:tcPr>
            <w:tcW w:w="1075" w:type="dxa"/>
            <w:gridSpan w:val="2"/>
          </w:tcPr>
          <w:p w14:paraId="1728307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BD7038A" w14:textId="77777777" w:rsidR="00E62789" w:rsidRPr="00F52F10" w:rsidRDefault="00E62789" w:rsidP="00E62789">
            <w:pPr>
              <w:rPr>
                <w:rFonts w:ascii="Times New Roman" w:hAnsi="Times New Roman" w:cs="Times New Roman"/>
              </w:rPr>
            </w:pPr>
          </w:p>
        </w:tc>
      </w:tr>
      <w:tr w:rsidR="00E62789" w:rsidRPr="00F52F10" w14:paraId="7E642E3F" w14:textId="77777777" w:rsidTr="00AC7A2D">
        <w:trPr>
          <w:gridAfter w:val="1"/>
          <w:wAfter w:w="8345" w:type="dxa"/>
          <w:trHeight w:val="355"/>
        </w:trPr>
        <w:tc>
          <w:tcPr>
            <w:tcW w:w="1884" w:type="dxa"/>
            <w:vMerge/>
          </w:tcPr>
          <w:p w14:paraId="291609E4" w14:textId="77777777" w:rsidR="00E62789" w:rsidRPr="00F52F10" w:rsidRDefault="00E62789" w:rsidP="00E62789">
            <w:pPr>
              <w:spacing w:line="276" w:lineRule="auto"/>
              <w:rPr>
                <w:rFonts w:ascii="Times New Roman" w:hAnsi="Times New Roman" w:cs="Times New Roman"/>
                <w:b/>
                <w:bCs/>
              </w:rPr>
            </w:pPr>
          </w:p>
        </w:tc>
        <w:tc>
          <w:tcPr>
            <w:tcW w:w="4141" w:type="dxa"/>
          </w:tcPr>
          <w:p w14:paraId="4D86276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tërheqë plotësisht ose pjesërisht delegimin pa vonesë kur:</w:t>
            </w:r>
          </w:p>
          <w:p w14:paraId="2EA368E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ka prova që një organ i tillë i deleguar ose një person fizik nuk po i kryen siç duhet detyrat që i janë deleguar;</w:t>
            </w:r>
          </w:p>
          <w:p w14:paraId="4DFC136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organi i deleguar ose personi fizik nuk arrin të ndërmarrë veprime të përshtatshme dhe në kohë për të korrigjuar mangësitë e identifikuara; ose</w:t>
            </w:r>
          </w:p>
          <w:p w14:paraId="5A8113B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pavarësia ose paanshmëria e organit të deleguar ose personit fizik është treguar se është kompromentuar.</w:t>
            </w:r>
          </w:p>
        </w:tc>
        <w:tc>
          <w:tcPr>
            <w:tcW w:w="1350" w:type="dxa"/>
          </w:tcPr>
          <w:p w14:paraId="24DDF6EC" w14:textId="77777777" w:rsidR="00E62789" w:rsidRPr="00F52F10" w:rsidRDefault="00E62789" w:rsidP="00E62789">
            <w:pPr>
              <w:rPr>
                <w:rFonts w:ascii="Times New Roman" w:hAnsi="Times New Roman" w:cs="Times New Roman"/>
              </w:rPr>
            </w:pPr>
          </w:p>
        </w:tc>
        <w:tc>
          <w:tcPr>
            <w:tcW w:w="1615" w:type="dxa"/>
          </w:tcPr>
          <w:p w14:paraId="72569259" w14:textId="77777777" w:rsidR="00E62789" w:rsidRPr="00F52F10" w:rsidRDefault="00E62789" w:rsidP="00E62789">
            <w:pPr>
              <w:rPr>
                <w:rFonts w:ascii="Times New Roman" w:hAnsi="Times New Roman" w:cs="Times New Roman"/>
                <w:b/>
                <w:bCs/>
              </w:rPr>
            </w:pPr>
          </w:p>
        </w:tc>
        <w:tc>
          <w:tcPr>
            <w:tcW w:w="4589" w:type="dxa"/>
          </w:tcPr>
          <w:p w14:paraId="7E395FA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revokojnë menjëherë plotësisht ose pjesërisht delegimin kur:</w:t>
            </w:r>
          </w:p>
          <w:p w14:paraId="7A16BB11"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(i) ka prova që një trup ose person fizik i deleguar nuk i kryen siç duhet detyrat që i janë deleguar;</w:t>
            </w:r>
          </w:p>
          <w:p w14:paraId="551366B2"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(ii) trupa e deleguar ose personi fizik nuk merr masat e duhura dhe të menjëhershme për të korrigjuar mangësitë e identifikuara; ose</w:t>
            </w:r>
          </w:p>
          <w:p w14:paraId="6457ADAD"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val="it-IT" w:eastAsia="hr-HR" w:bidi="sq-AL"/>
              </w:rPr>
              <w:t>(iii) është demonstruar se pavarësia ose paanshmëria e trupës së deleguar ose personit fizik është cënuar.</w:t>
            </w:r>
          </w:p>
        </w:tc>
        <w:tc>
          <w:tcPr>
            <w:tcW w:w="1075" w:type="dxa"/>
            <w:gridSpan w:val="2"/>
          </w:tcPr>
          <w:p w14:paraId="12AEBF1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4E55E6C" w14:textId="77777777" w:rsidR="00E62789" w:rsidRPr="00F52F10" w:rsidRDefault="00E62789" w:rsidP="00E62789">
            <w:pPr>
              <w:rPr>
                <w:rFonts w:ascii="Times New Roman" w:hAnsi="Times New Roman" w:cs="Times New Roman"/>
              </w:rPr>
            </w:pPr>
          </w:p>
        </w:tc>
      </w:tr>
      <w:tr w:rsidR="00E62789" w:rsidRPr="00F52F10" w14:paraId="0C7647C1" w14:textId="77777777" w:rsidTr="00AC7A2D">
        <w:trPr>
          <w:gridAfter w:val="1"/>
          <w:wAfter w:w="8345" w:type="dxa"/>
          <w:trHeight w:val="355"/>
        </w:trPr>
        <w:tc>
          <w:tcPr>
            <w:tcW w:w="1884" w:type="dxa"/>
            <w:vMerge/>
          </w:tcPr>
          <w:p w14:paraId="644F1EFF" w14:textId="77777777" w:rsidR="00E62789" w:rsidRPr="00F52F10" w:rsidRDefault="00E62789" w:rsidP="00E62789">
            <w:pPr>
              <w:spacing w:line="276" w:lineRule="auto"/>
              <w:rPr>
                <w:rFonts w:ascii="Times New Roman" w:hAnsi="Times New Roman" w:cs="Times New Roman"/>
                <w:b/>
                <w:bCs/>
              </w:rPr>
            </w:pPr>
          </w:p>
        </w:tc>
        <w:tc>
          <w:tcPr>
            <w:tcW w:w="4141" w:type="dxa"/>
          </w:tcPr>
          <w:p w14:paraId="4A64FD1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Kjo pikë nuk cenon kompetencën e autoriteteve kompetente për të tërhequr delegimin për arsye të tjera nga ato të përmendura në këtë Rregullore.</w:t>
            </w:r>
          </w:p>
        </w:tc>
        <w:tc>
          <w:tcPr>
            <w:tcW w:w="1350" w:type="dxa"/>
          </w:tcPr>
          <w:p w14:paraId="1F4D6C9D" w14:textId="77777777" w:rsidR="00E62789" w:rsidRPr="00F52F10" w:rsidRDefault="00E62789" w:rsidP="00E62789">
            <w:pPr>
              <w:rPr>
                <w:rFonts w:ascii="Times New Roman" w:hAnsi="Times New Roman" w:cs="Times New Roman"/>
              </w:rPr>
            </w:pPr>
          </w:p>
        </w:tc>
        <w:tc>
          <w:tcPr>
            <w:tcW w:w="1615" w:type="dxa"/>
          </w:tcPr>
          <w:p w14:paraId="784C8B0A" w14:textId="77777777" w:rsidR="00E62789" w:rsidRPr="00F52F10" w:rsidRDefault="00E62789" w:rsidP="00E62789">
            <w:pPr>
              <w:rPr>
                <w:rFonts w:ascii="Times New Roman" w:hAnsi="Times New Roman" w:cs="Times New Roman"/>
                <w:b/>
                <w:bCs/>
              </w:rPr>
            </w:pPr>
          </w:p>
        </w:tc>
        <w:tc>
          <w:tcPr>
            <w:tcW w:w="4589" w:type="dxa"/>
          </w:tcPr>
          <w:p w14:paraId="2B7EEDD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Kjo nuk cenon kompetencën e autoriteteve kompetente për të revokuar delegimin për arsye të tjera nga ato të përmendura në këtë ligj.</w:t>
            </w:r>
          </w:p>
        </w:tc>
        <w:tc>
          <w:tcPr>
            <w:tcW w:w="1075" w:type="dxa"/>
            <w:gridSpan w:val="2"/>
          </w:tcPr>
          <w:p w14:paraId="3F76A6C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5E8BBB7" w14:textId="77777777" w:rsidR="00E62789" w:rsidRPr="00F52F10" w:rsidRDefault="00E62789" w:rsidP="00E62789">
            <w:pPr>
              <w:rPr>
                <w:rFonts w:ascii="Times New Roman" w:hAnsi="Times New Roman" w:cs="Times New Roman"/>
              </w:rPr>
            </w:pPr>
          </w:p>
        </w:tc>
      </w:tr>
      <w:tr w:rsidR="00E62789" w:rsidRPr="00F52F10" w14:paraId="1FC386FC" w14:textId="77777777" w:rsidTr="00AC7A2D">
        <w:trPr>
          <w:gridAfter w:val="1"/>
          <w:wAfter w:w="8345" w:type="dxa"/>
          <w:trHeight w:val="355"/>
        </w:trPr>
        <w:tc>
          <w:tcPr>
            <w:tcW w:w="1884" w:type="dxa"/>
          </w:tcPr>
          <w:p w14:paraId="30AB7CA6"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IV</w:t>
            </w:r>
          </w:p>
          <w:p w14:paraId="3DD9B55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Marrja e mostrave, analizat, testet dhe diagnozat</w:t>
            </w:r>
          </w:p>
        </w:tc>
        <w:tc>
          <w:tcPr>
            <w:tcW w:w="4141" w:type="dxa"/>
          </w:tcPr>
          <w:p w14:paraId="640F6815"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3E18C96B" w14:textId="77777777" w:rsidR="00E62789" w:rsidRPr="00F52F10" w:rsidRDefault="00E62789" w:rsidP="00E62789">
            <w:pPr>
              <w:rPr>
                <w:rFonts w:ascii="Times New Roman" w:hAnsi="Times New Roman" w:cs="Times New Roman"/>
              </w:rPr>
            </w:pPr>
          </w:p>
        </w:tc>
        <w:tc>
          <w:tcPr>
            <w:tcW w:w="1615" w:type="dxa"/>
          </w:tcPr>
          <w:p w14:paraId="57F3D4E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KREU IV</w:t>
            </w:r>
          </w:p>
          <w:p w14:paraId="403B834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Marrja e mostrave, analizat, testet dhe diagnozat</w:t>
            </w:r>
          </w:p>
        </w:tc>
        <w:tc>
          <w:tcPr>
            <w:tcW w:w="4589" w:type="dxa"/>
          </w:tcPr>
          <w:p w14:paraId="46270637"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62264F4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2BB8AAA" w14:textId="77777777" w:rsidR="00E62789" w:rsidRPr="00F52F10" w:rsidRDefault="00E62789" w:rsidP="00E62789">
            <w:pPr>
              <w:rPr>
                <w:rFonts w:ascii="Times New Roman" w:hAnsi="Times New Roman" w:cs="Times New Roman"/>
              </w:rPr>
            </w:pPr>
          </w:p>
        </w:tc>
      </w:tr>
      <w:tr w:rsidR="00E62789" w:rsidRPr="00F52F10" w14:paraId="36F1A162" w14:textId="77777777" w:rsidTr="00AC7A2D">
        <w:trPr>
          <w:gridAfter w:val="1"/>
          <w:wAfter w:w="8345" w:type="dxa"/>
          <w:trHeight w:val="355"/>
        </w:trPr>
        <w:tc>
          <w:tcPr>
            <w:tcW w:w="1884" w:type="dxa"/>
            <w:vMerge w:val="restart"/>
          </w:tcPr>
          <w:p w14:paraId="2B1E225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34</w:t>
            </w:r>
          </w:p>
          <w:p w14:paraId="3E17AD8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Metodat e përdorura për marrjen e mostrave, analizat, testet dhe diagnozat</w:t>
            </w:r>
          </w:p>
        </w:tc>
        <w:tc>
          <w:tcPr>
            <w:tcW w:w="4141" w:type="dxa"/>
          </w:tcPr>
          <w:p w14:paraId="2D68288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Metodat e përdorura për marrjen e mostrave dhe për analizat laboratorike, testet dhe diagnozat gjatë kontrolleve zyrtare dhe aktiviteteve të tjera zyrtare duhet të jenë në përputhje me rregullat e Bashkimit që përcaktojnë ato metoda ose kriteret e performancës për ato metoda.</w:t>
            </w:r>
          </w:p>
        </w:tc>
        <w:tc>
          <w:tcPr>
            <w:tcW w:w="1350" w:type="dxa"/>
          </w:tcPr>
          <w:p w14:paraId="0FE75D6C" w14:textId="77777777" w:rsidR="00E62789" w:rsidRPr="00F52F10" w:rsidRDefault="00E62789" w:rsidP="00E62789">
            <w:pPr>
              <w:rPr>
                <w:rFonts w:ascii="Times New Roman" w:hAnsi="Times New Roman" w:cs="Times New Roman"/>
              </w:rPr>
            </w:pPr>
          </w:p>
        </w:tc>
        <w:tc>
          <w:tcPr>
            <w:tcW w:w="1615" w:type="dxa"/>
            <w:vMerge w:val="restart"/>
          </w:tcPr>
          <w:p w14:paraId="39F7A950" w14:textId="1CB45A86"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w:t>
            </w:r>
            <w:r w:rsidR="00CD33A4" w:rsidRPr="00F52F10">
              <w:rPr>
                <w:rFonts w:ascii="Times New Roman" w:hAnsi="Times New Roman" w:cs="Times New Roman"/>
                <w:b/>
                <w:bCs/>
              </w:rPr>
              <w:t>4</w:t>
            </w:r>
          </w:p>
          <w:p w14:paraId="6D273AE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Metodat e përdorura për marrjen e mostrave, analizat, testet dhe diagnozat</w:t>
            </w:r>
          </w:p>
        </w:tc>
        <w:tc>
          <w:tcPr>
            <w:tcW w:w="4589" w:type="dxa"/>
          </w:tcPr>
          <w:p w14:paraId="150C804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Metodat e përdorura për marrjen e mostrave dhe për analizat laboratorike, testet dhe diagnozat gjatë kontrolleve zyrtare dhe aktiviteteve të tjera zyrtare janëë në përputhje me legjislacionin që përcakton këto metoda ose kriteret e performancës për ato metoda.</w:t>
            </w:r>
          </w:p>
        </w:tc>
        <w:tc>
          <w:tcPr>
            <w:tcW w:w="1075" w:type="dxa"/>
            <w:gridSpan w:val="2"/>
          </w:tcPr>
          <w:p w14:paraId="1BA1BFB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745AC59" w14:textId="77777777" w:rsidR="00E62789" w:rsidRPr="00F52F10" w:rsidRDefault="00E62789" w:rsidP="00E62789">
            <w:pPr>
              <w:rPr>
                <w:rFonts w:ascii="Times New Roman" w:hAnsi="Times New Roman" w:cs="Times New Roman"/>
              </w:rPr>
            </w:pPr>
          </w:p>
        </w:tc>
      </w:tr>
      <w:tr w:rsidR="00E62789" w:rsidRPr="00F52F10" w14:paraId="28BE2C1E" w14:textId="77777777" w:rsidTr="00AC7A2D">
        <w:trPr>
          <w:gridAfter w:val="1"/>
          <w:wAfter w:w="8345" w:type="dxa"/>
          <w:trHeight w:val="355"/>
        </w:trPr>
        <w:tc>
          <w:tcPr>
            <w:tcW w:w="1884" w:type="dxa"/>
            <w:vMerge/>
          </w:tcPr>
          <w:p w14:paraId="6EC8F847" w14:textId="77777777" w:rsidR="00E62789" w:rsidRPr="00F52F10" w:rsidRDefault="00E62789" w:rsidP="00E62789">
            <w:pPr>
              <w:spacing w:line="276" w:lineRule="auto"/>
              <w:rPr>
                <w:rFonts w:ascii="Times New Roman" w:hAnsi="Times New Roman" w:cs="Times New Roman"/>
                <w:b/>
                <w:bCs/>
              </w:rPr>
            </w:pPr>
          </w:p>
        </w:tc>
        <w:tc>
          <w:tcPr>
            <w:tcW w:w="4141" w:type="dxa"/>
          </w:tcPr>
          <w:p w14:paraId="2EE9A72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Në mungesë të rregullave të Bashkimit, siç përmendet në paragrafin 1, dhe në kontekstin e kontrolleve zyrtare dhe aktiviteteve të tjera zyrtare, laboratorët zyrtarë përdorin një nga metodat e mëposhtme sipas përshtatshmërisë për nevojat e tyre specifike analitike, testuese dhe diagnostikuese:</w:t>
            </w:r>
          </w:p>
        </w:tc>
        <w:tc>
          <w:tcPr>
            <w:tcW w:w="1350" w:type="dxa"/>
          </w:tcPr>
          <w:p w14:paraId="54BEDB56" w14:textId="77777777" w:rsidR="00E62789" w:rsidRPr="00F52F10" w:rsidRDefault="00E62789" w:rsidP="00E62789">
            <w:pPr>
              <w:rPr>
                <w:rFonts w:ascii="Times New Roman" w:hAnsi="Times New Roman" w:cs="Times New Roman"/>
              </w:rPr>
            </w:pPr>
          </w:p>
        </w:tc>
        <w:tc>
          <w:tcPr>
            <w:tcW w:w="1615" w:type="dxa"/>
            <w:vMerge/>
          </w:tcPr>
          <w:p w14:paraId="38F14D5B" w14:textId="77777777" w:rsidR="00E62789" w:rsidRPr="00F52F10" w:rsidRDefault="00E62789" w:rsidP="00E62789">
            <w:pPr>
              <w:rPr>
                <w:rFonts w:ascii="Times New Roman" w:hAnsi="Times New Roman" w:cs="Times New Roman"/>
                <w:b/>
                <w:bCs/>
              </w:rPr>
            </w:pPr>
          </w:p>
        </w:tc>
        <w:tc>
          <w:tcPr>
            <w:tcW w:w="4589" w:type="dxa"/>
          </w:tcPr>
          <w:p w14:paraId="1C31711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Në mungesë të legjislacionit të përmendur në pikën 1 të këtij neni dhe në kuadër të kontrolleve zyrtare dhe aktiviteteve të tjera zyrtare, laboratorët zyrtarë përdorin një nga metodat e mëposhtme sipas përshtatshmërisë për nevojat e tyre specifike analitike, testuese dhe diagnostikuese:</w:t>
            </w:r>
          </w:p>
        </w:tc>
        <w:tc>
          <w:tcPr>
            <w:tcW w:w="1075" w:type="dxa"/>
            <w:gridSpan w:val="2"/>
          </w:tcPr>
          <w:p w14:paraId="2FCCD28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FB47375" w14:textId="77777777" w:rsidR="00E62789" w:rsidRPr="00F52F10" w:rsidRDefault="00E62789" w:rsidP="00E62789">
            <w:pPr>
              <w:rPr>
                <w:rFonts w:ascii="Times New Roman" w:hAnsi="Times New Roman" w:cs="Times New Roman"/>
              </w:rPr>
            </w:pPr>
          </w:p>
        </w:tc>
      </w:tr>
      <w:tr w:rsidR="00E62789" w:rsidRPr="00F52F10" w14:paraId="7BD0A52D" w14:textId="77777777" w:rsidTr="00AC7A2D">
        <w:trPr>
          <w:gridAfter w:val="1"/>
          <w:wAfter w:w="8345" w:type="dxa"/>
          <w:trHeight w:val="355"/>
        </w:trPr>
        <w:tc>
          <w:tcPr>
            <w:tcW w:w="1884" w:type="dxa"/>
            <w:vMerge/>
          </w:tcPr>
          <w:p w14:paraId="22AF41DC" w14:textId="77777777" w:rsidR="00E62789" w:rsidRPr="00F52F10" w:rsidRDefault="00E62789" w:rsidP="00E62789">
            <w:pPr>
              <w:spacing w:line="276" w:lineRule="auto"/>
              <w:rPr>
                <w:rFonts w:ascii="Times New Roman" w:hAnsi="Times New Roman" w:cs="Times New Roman"/>
                <w:b/>
                <w:bCs/>
              </w:rPr>
            </w:pPr>
          </w:p>
        </w:tc>
        <w:tc>
          <w:tcPr>
            <w:tcW w:w="4141" w:type="dxa"/>
          </w:tcPr>
          <w:p w14:paraId="387E48E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metodat e disponueshme që përputhen me rregullat ose protokollet përkatëse të njohura ndërkombëtarisht, duke përfshirë ato që Komiteti Evropian për Standardizim (CEN) ka pranuar; ose metodat përkatëse të zhvilluara ose të rekomanduara nga laboratorët referues të Bashkimit Evropian dhe të validuara në përputhje me protokollet shkencore të pranuara ndërkombëtarisht;</w:t>
            </w:r>
          </w:p>
        </w:tc>
        <w:tc>
          <w:tcPr>
            <w:tcW w:w="1350" w:type="dxa"/>
          </w:tcPr>
          <w:p w14:paraId="5FC061D2" w14:textId="77777777" w:rsidR="00E62789" w:rsidRPr="00F52F10" w:rsidRDefault="00E62789" w:rsidP="00E62789">
            <w:pPr>
              <w:rPr>
                <w:rFonts w:ascii="Times New Roman" w:hAnsi="Times New Roman" w:cs="Times New Roman"/>
              </w:rPr>
            </w:pPr>
          </w:p>
        </w:tc>
        <w:tc>
          <w:tcPr>
            <w:tcW w:w="1615" w:type="dxa"/>
            <w:vMerge/>
          </w:tcPr>
          <w:p w14:paraId="72759831" w14:textId="77777777" w:rsidR="00E62789" w:rsidRPr="00F52F10" w:rsidRDefault="00E62789" w:rsidP="00E62789">
            <w:pPr>
              <w:rPr>
                <w:rFonts w:ascii="Times New Roman" w:hAnsi="Times New Roman" w:cs="Times New Roman"/>
                <w:b/>
                <w:bCs/>
              </w:rPr>
            </w:pPr>
          </w:p>
        </w:tc>
        <w:tc>
          <w:tcPr>
            <w:tcW w:w="4589" w:type="dxa"/>
          </w:tcPr>
          <w:p w14:paraId="245C8704" w14:textId="77777777" w:rsidR="00E62789" w:rsidRPr="00F52F10" w:rsidRDefault="00E62789" w:rsidP="00E62789">
            <w:pPr>
              <w:spacing w:after="120" w:line="276" w:lineRule="auto"/>
              <w:jc w:val="both"/>
              <w:rPr>
                <w:rFonts w:ascii="Times New Roman" w:hAnsi="Times New Roman" w:cs="Times New Roman"/>
                <w:lang w:eastAsia="hr-HR"/>
              </w:rPr>
            </w:pPr>
            <w:r w:rsidRPr="00F52F10">
              <w:rPr>
                <w:rFonts w:ascii="Times New Roman" w:hAnsi="Times New Roman" w:cs="Times New Roman"/>
                <w:bCs/>
                <w:lang w:eastAsia="hr-HR" w:bidi="sq-AL"/>
              </w:rPr>
              <w:t xml:space="preserve">(a) metoda të disponueshme që përputhen me rregullat ose protokollet përkatëse të njohura ndërkombëtarisht, duke përfshirë ato që janë pranuar nga Komiteti Evropian për Standardizim (CEN); ose </w:t>
            </w:r>
            <w:r w:rsidRPr="00F52F10">
              <w:rPr>
                <w:rFonts w:ascii="Times New Roman" w:hAnsi="Times New Roman" w:cs="Times New Roman"/>
                <w:lang w:eastAsia="hr-HR"/>
              </w:rPr>
              <w:t>metodat përkatëse të zhvilluara ose të rekomanduara nga laboratorët e referencës kombëtare ose laboratorët e referencës të Bashkimit Evropian dhe të vërtetuara në përputhje me protokollet shkencore të pranuara ndërkombëtarisht;</w:t>
            </w:r>
          </w:p>
        </w:tc>
        <w:tc>
          <w:tcPr>
            <w:tcW w:w="1075" w:type="dxa"/>
            <w:gridSpan w:val="2"/>
          </w:tcPr>
          <w:p w14:paraId="0CB457A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D9297A6" w14:textId="77777777" w:rsidR="00E62789" w:rsidRPr="00F52F10" w:rsidRDefault="00E62789" w:rsidP="00E62789">
            <w:pPr>
              <w:rPr>
                <w:rFonts w:ascii="Times New Roman" w:hAnsi="Times New Roman" w:cs="Times New Roman"/>
              </w:rPr>
            </w:pPr>
          </w:p>
        </w:tc>
      </w:tr>
      <w:tr w:rsidR="00E62789" w:rsidRPr="00F52F10" w14:paraId="484C0A17" w14:textId="77777777" w:rsidTr="00AC7A2D">
        <w:trPr>
          <w:gridAfter w:val="1"/>
          <w:wAfter w:w="8345" w:type="dxa"/>
          <w:trHeight w:val="355"/>
        </w:trPr>
        <w:tc>
          <w:tcPr>
            <w:tcW w:w="1884" w:type="dxa"/>
            <w:vMerge/>
          </w:tcPr>
          <w:p w14:paraId="0E5DA284" w14:textId="77777777" w:rsidR="00E62789" w:rsidRPr="00F52F10" w:rsidRDefault="00E62789" w:rsidP="00E62789">
            <w:pPr>
              <w:spacing w:line="276" w:lineRule="auto"/>
              <w:rPr>
                <w:rFonts w:ascii="Times New Roman" w:hAnsi="Times New Roman" w:cs="Times New Roman"/>
                <w:b/>
                <w:bCs/>
              </w:rPr>
            </w:pPr>
          </w:p>
        </w:tc>
        <w:tc>
          <w:tcPr>
            <w:tcW w:w="4141" w:type="dxa"/>
          </w:tcPr>
          <w:p w14:paraId="39305C7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në mungesë të rregullave ose protokolleve të përshtatshme, siç përmendet në pikën (a), metodat që përputhen me rregullat përkatëse të përcaktuara në nivel kombëtar, ose, nëse nuk ekzistojnë rregulla të tilla, metodat përkatëse të zhvilluara ose të rekomanduara nga laboratorët kombëtarë të referencës dhe të validuara në përputhje me protokollet shkencore të pranuara ndërkombëtarisht; ose</w:t>
            </w:r>
          </w:p>
          <w:p w14:paraId="0F58627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metodat përkatëse të zhvilluara dhe të validuara me studime validimi të metodave ndërlaboratorike ose intralaboratorike në përputhje me protokollet shkencore të pranuara ndërkombëtarisht.</w:t>
            </w:r>
          </w:p>
        </w:tc>
        <w:tc>
          <w:tcPr>
            <w:tcW w:w="1350" w:type="dxa"/>
          </w:tcPr>
          <w:p w14:paraId="4CC6B7F7" w14:textId="77777777" w:rsidR="00E62789" w:rsidRPr="00F52F10" w:rsidRDefault="00E62789" w:rsidP="00E62789">
            <w:pPr>
              <w:rPr>
                <w:rFonts w:ascii="Times New Roman" w:hAnsi="Times New Roman" w:cs="Times New Roman"/>
              </w:rPr>
            </w:pPr>
          </w:p>
        </w:tc>
        <w:tc>
          <w:tcPr>
            <w:tcW w:w="1615" w:type="dxa"/>
            <w:vMerge/>
          </w:tcPr>
          <w:p w14:paraId="7E8C49CE" w14:textId="77777777" w:rsidR="00E62789" w:rsidRPr="00F52F10" w:rsidRDefault="00E62789" w:rsidP="00E62789">
            <w:pPr>
              <w:rPr>
                <w:rFonts w:ascii="Times New Roman" w:hAnsi="Times New Roman" w:cs="Times New Roman"/>
                <w:b/>
                <w:bCs/>
              </w:rPr>
            </w:pPr>
          </w:p>
        </w:tc>
        <w:tc>
          <w:tcPr>
            <w:tcW w:w="4589" w:type="dxa"/>
          </w:tcPr>
          <w:p w14:paraId="66F86430" w14:textId="77777777" w:rsidR="00E62789" w:rsidRPr="00F52F10" w:rsidRDefault="00E62789" w:rsidP="00E62789">
            <w:pPr>
              <w:spacing w:before="100" w:beforeAutospacing="1" w:after="100" w:afterAutospacing="1" w:line="276" w:lineRule="auto"/>
              <w:jc w:val="both"/>
              <w:rPr>
                <w:rFonts w:ascii="Times New Roman" w:eastAsia="Times New Roman" w:hAnsi="Times New Roman" w:cs="Times New Roman"/>
                <w:lang w:eastAsia="sq-AL"/>
              </w:rPr>
            </w:pPr>
            <w:r w:rsidRPr="00F52F10">
              <w:rPr>
                <w:rFonts w:ascii="Times New Roman" w:eastAsia="Times New Roman" w:hAnsi="Times New Roman" w:cs="Times New Roman"/>
                <w:lang w:eastAsia="sq-AL"/>
              </w:rPr>
              <w:t>(b) në mungesë të rregullave ose protokolleve të përshtatshme, sikurse parashikohet në shkronjën (a) të pikës 2 të këtij neni, metodat përkatëse të zhvilluara ose të rekomanduara nga laboratorët kombëtarë të referencës dhe të vërtetuara në përputhje me protokollet shkencore të pranuara ndërkombëtarisht ose metodat përkatëse të zhvilluara dhe të vërtetuara me studime të vlefshmërisë së metodave ndër – laboratorike ose brenda laboratorit në përputhje me protokollet shkencore të pranuara ndërkombëtarisht.</w:t>
            </w:r>
          </w:p>
        </w:tc>
        <w:tc>
          <w:tcPr>
            <w:tcW w:w="1075" w:type="dxa"/>
            <w:gridSpan w:val="2"/>
          </w:tcPr>
          <w:p w14:paraId="6228651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2BC2E61" w14:textId="77777777" w:rsidR="00E62789" w:rsidRPr="00F52F10" w:rsidRDefault="00E62789" w:rsidP="00E62789">
            <w:pPr>
              <w:rPr>
                <w:rFonts w:ascii="Times New Roman" w:hAnsi="Times New Roman" w:cs="Times New Roman"/>
              </w:rPr>
            </w:pPr>
          </w:p>
        </w:tc>
      </w:tr>
      <w:tr w:rsidR="00E62789" w:rsidRPr="00F52F10" w14:paraId="366FE270" w14:textId="77777777" w:rsidTr="00AC7A2D">
        <w:trPr>
          <w:gridAfter w:val="1"/>
          <w:wAfter w:w="8345" w:type="dxa"/>
          <w:trHeight w:val="355"/>
        </w:trPr>
        <w:tc>
          <w:tcPr>
            <w:tcW w:w="1884" w:type="dxa"/>
            <w:vMerge/>
          </w:tcPr>
          <w:p w14:paraId="282BFFCE" w14:textId="77777777" w:rsidR="00E62789" w:rsidRPr="00F52F10" w:rsidRDefault="00E62789" w:rsidP="00E62789">
            <w:pPr>
              <w:spacing w:line="276" w:lineRule="auto"/>
              <w:rPr>
                <w:rFonts w:ascii="Times New Roman" w:hAnsi="Times New Roman" w:cs="Times New Roman"/>
                <w:b/>
                <w:bCs/>
              </w:rPr>
            </w:pPr>
          </w:p>
        </w:tc>
        <w:tc>
          <w:tcPr>
            <w:tcW w:w="4141" w:type="dxa"/>
          </w:tcPr>
          <w:p w14:paraId="3B0147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Kur nevojiten urgjentisht analiza, teste ose diagnoza laboratorike dhe nuk ekziston asnjë nga metodat e përmendura në paragrafët 1 dhe 2 të këtij neni, laboratori përkatës kombëtar i referencës ose, nëse nuk ekziston një laborator i tillë kombëtar i referencës, çdo laborator tjetër i caktuar në përputhje me nenin 37(1) mund të përdorë metoda të tjera nga ato të përmendura në paragrafët 1 dhe 2 të këtij neni deri në validimin e një metode të përshtatshme në përputhje me protokollet shkencore të pranuara ndërkombëtarisht.</w:t>
            </w:r>
          </w:p>
        </w:tc>
        <w:tc>
          <w:tcPr>
            <w:tcW w:w="1350" w:type="dxa"/>
          </w:tcPr>
          <w:p w14:paraId="3B1EB070" w14:textId="77777777" w:rsidR="00E62789" w:rsidRPr="00F52F10" w:rsidRDefault="00E62789" w:rsidP="00E62789">
            <w:pPr>
              <w:rPr>
                <w:rFonts w:ascii="Times New Roman" w:hAnsi="Times New Roman" w:cs="Times New Roman"/>
              </w:rPr>
            </w:pPr>
          </w:p>
        </w:tc>
        <w:tc>
          <w:tcPr>
            <w:tcW w:w="1615" w:type="dxa"/>
            <w:vMerge/>
          </w:tcPr>
          <w:p w14:paraId="2363923B" w14:textId="77777777" w:rsidR="00E62789" w:rsidRPr="00F52F10" w:rsidRDefault="00E62789" w:rsidP="00E62789">
            <w:pPr>
              <w:rPr>
                <w:rFonts w:ascii="Times New Roman" w:hAnsi="Times New Roman" w:cs="Times New Roman"/>
                <w:b/>
                <w:bCs/>
              </w:rPr>
            </w:pPr>
          </w:p>
        </w:tc>
        <w:tc>
          <w:tcPr>
            <w:tcW w:w="4589" w:type="dxa"/>
          </w:tcPr>
          <w:p w14:paraId="3DED973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Në rastet kur nevojiten urgjentisht kryerja e analizave laboratorike, testeve ose diagnostikimi dhe nuk ekziston asnjë nga metodat e përmendura në pikën 1 dhe 2 të këtij neni, laboratori kombëtar përkatës i referencës ose, nëse nuk ekziston një laborator kombëtar reference, çdo laborator tjetër i caktuar në përputhje me nenin 35 pika 1 të këtij ligji mund të përdorë metoda të ndryshme nga ato të përmendura në pikën 1 dhe 2 të këtij neni deri në vërtetimin e një metode të përshtatshme në përputhje me protokollet shkencore të pranuara ndërkombëtarisht.</w:t>
            </w:r>
          </w:p>
        </w:tc>
        <w:tc>
          <w:tcPr>
            <w:tcW w:w="1075" w:type="dxa"/>
            <w:gridSpan w:val="2"/>
          </w:tcPr>
          <w:p w14:paraId="5ECF9C4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DAC4F6D" w14:textId="77777777" w:rsidR="00E62789" w:rsidRPr="00F52F10" w:rsidRDefault="00E62789" w:rsidP="00E62789">
            <w:pPr>
              <w:rPr>
                <w:rFonts w:ascii="Times New Roman" w:hAnsi="Times New Roman" w:cs="Times New Roman"/>
              </w:rPr>
            </w:pPr>
          </w:p>
        </w:tc>
      </w:tr>
      <w:tr w:rsidR="00E62789" w:rsidRPr="00F52F10" w14:paraId="22CCEFC5" w14:textId="77777777" w:rsidTr="00AC7A2D">
        <w:trPr>
          <w:gridAfter w:val="1"/>
          <w:wAfter w:w="8345" w:type="dxa"/>
          <w:trHeight w:val="355"/>
        </w:trPr>
        <w:tc>
          <w:tcPr>
            <w:tcW w:w="1884" w:type="dxa"/>
            <w:vMerge/>
          </w:tcPr>
          <w:p w14:paraId="7D4EB45B" w14:textId="77777777" w:rsidR="00E62789" w:rsidRPr="00F52F10" w:rsidRDefault="00E62789" w:rsidP="00E62789">
            <w:pPr>
              <w:spacing w:line="276" w:lineRule="auto"/>
              <w:rPr>
                <w:rFonts w:ascii="Times New Roman" w:hAnsi="Times New Roman" w:cs="Times New Roman"/>
                <w:b/>
                <w:bCs/>
              </w:rPr>
            </w:pPr>
          </w:p>
        </w:tc>
        <w:tc>
          <w:tcPr>
            <w:tcW w:w="4141" w:type="dxa"/>
          </w:tcPr>
          <w:p w14:paraId="4F6A06D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Sa herë që është e mundur, metodat e përdorura për analizat laboratorike karakterizohen nga kriteret përkatëse të përcaktuara në Shtojcën III.</w:t>
            </w:r>
          </w:p>
        </w:tc>
        <w:tc>
          <w:tcPr>
            <w:tcW w:w="1350" w:type="dxa"/>
          </w:tcPr>
          <w:p w14:paraId="319427DD" w14:textId="77777777" w:rsidR="00E62789" w:rsidRPr="00F52F10" w:rsidRDefault="00E62789" w:rsidP="00E62789">
            <w:pPr>
              <w:rPr>
                <w:rFonts w:ascii="Times New Roman" w:hAnsi="Times New Roman" w:cs="Times New Roman"/>
              </w:rPr>
            </w:pPr>
          </w:p>
        </w:tc>
        <w:tc>
          <w:tcPr>
            <w:tcW w:w="1615" w:type="dxa"/>
            <w:vMerge/>
          </w:tcPr>
          <w:p w14:paraId="1BCA1C02" w14:textId="77777777" w:rsidR="00E62789" w:rsidRPr="00F52F10" w:rsidRDefault="00E62789" w:rsidP="00E62789">
            <w:pPr>
              <w:rPr>
                <w:rFonts w:ascii="Times New Roman" w:hAnsi="Times New Roman" w:cs="Times New Roman"/>
                <w:b/>
                <w:bCs/>
              </w:rPr>
            </w:pPr>
          </w:p>
        </w:tc>
        <w:tc>
          <w:tcPr>
            <w:tcW w:w="4589" w:type="dxa"/>
          </w:tcPr>
          <w:p w14:paraId="33A1409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Metodat e përdorura për analizat laboratorike duhet të karakterizohen, sa herë që të jetë e mundur, nga kriteret përkatëse të metodave të analizave të përcaktuara në Shtojcën II të këtij ligji.</w:t>
            </w:r>
          </w:p>
        </w:tc>
        <w:tc>
          <w:tcPr>
            <w:tcW w:w="1075" w:type="dxa"/>
            <w:gridSpan w:val="2"/>
          </w:tcPr>
          <w:p w14:paraId="4C37756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69F27F7" w14:textId="77777777" w:rsidR="00E62789" w:rsidRPr="00F52F10" w:rsidRDefault="00E62789" w:rsidP="00E62789">
            <w:pPr>
              <w:rPr>
                <w:rFonts w:ascii="Times New Roman" w:hAnsi="Times New Roman" w:cs="Times New Roman"/>
              </w:rPr>
            </w:pPr>
          </w:p>
        </w:tc>
      </w:tr>
      <w:tr w:rsidR="00E62789" w:rsidRPr="00F52F10" w14:paraId="7A97E53E" w14:textId="77777777" w:rsidTr="00AC7A2D">
        <w:trPr>
          <w:gridAfter w:val="1"/>
          <w:wAfter w:w="8345" w:type="dxa"/>
          <w:trHeight w:val="355"/>
        </w:trPr>
        <w:tc>
          <w:tcPr>
            <w:tcW w:w="1884" w:type="dxa"/>
            <w:vMerge/>
          </w:tcPr>
          <w:p w14:paraId="2B172585" w14:textId="77777777" w:rsidR="00E62789" w:rsidRPr="00F52F10" w:rsidRDefault="00E62789" w:rsidP="00E62789">
            <w:pPr>
              <w:spacing w:line="276" w:lineRule="auto"/>
              <w:rPr>
                <w:rFonts w:ascii="Times New Roman" w:hAnsi="Times New Roman" w:cs="Times New Roman"/>
                <w:b/>
                <w:bCs/>
              </w:rPr>
            </w:pPr>
          </w:p>
        </w:tc>
        <w:tc>
          <w:tcPr>
            <w:tcW w:w="4141" w:type="dxa"/>
          </w:tcPr>
          <w:p w14:paraId="320727B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Mostrat merren, trajtohen dhe etiketohen në një mënyrë të tillë që të sigurohet vlefshmëria e tyre ligjore, shkencore dhe teknike.</w:t>
            </w:r>
          </w:p>
        </w:tc>
        <w:tc>
          <w:tcPr>
            <w:tcW w:w="1350" w:type="dxa"/>
          </w:tcPr>
          <w:p w14:paraId="578AC356" w14:textId="77777777" w:rsidR="00E62789" w:rsidRPr="00F52F10" w:rsidRDefault="00E62789" w:rsidP="00E62789">
            <w:pPr>
              <w:rPr>
                <w:rFonts w:ascii="Times New Roman" w:hAnsi="Times New Roman" w:cs="Times New Roman"/>
              </w:rPr>
            </w:pPr>
          </w:p>
        </w:tc>
        <w:tc>
          <w:tcPr>
            <w:tcW w:w="1615" w:type="dxa"/>
            <w:vMerge/>
          </w:tcPr>
          <w:p w14:paraId="017494C2" w14:textId="77777777" w:rsidR="00E62789" w:rsidRPr="00F52F10" w:rsidRDefault="00E62789" w:rsidP="00E62789">
            <w:pPr>
              <w:rPr>
                <w:rFonts w:ascii="Times New Roman" w:hAnsi="Times New Roman" w:cs="Times New Roman"/>
                <w:b/>
                <w:bCs/>
              </w:rPr>
            </w:pPr>
          </w:p>
        </w:tc>
        <w:tc>
          <w:tcPr>
            <w:tcW w:w="4589" w:type="dxa"/>
          </w:tcPr>
          <w:p w14:paraId="707B9A2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Mostrat merren, trajtohen dhe etiketohen në mënyrë të tillë që të sigurohet vlefshmëria e tyre ligjore, shkencore dhe teknike.</w:t>
            </w:r>
          </w:p>
        </w:tc>
        <w:tc>
          <w:tcPr>
            <w:tcW w:w="1075" w:type="dxa"/>
            <w:gridSpan w:val="2"/>
          </w:tcPr>
          <w:p w14:paraId="50D50B6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8226560" w14:textId="77777777" w:rsidR="00E62789" w:rsidRPr="00F52F10" w:rsidRDefault="00E62789" w:rsidP="00E62789">
            <w:pPr>
              <w:rPr>
                <w:rFonts w:ascii="Times New Roman" w:hAnsi="Times New Roman" w:cs="Times New Roman"/>
              </w:rPr>
            </w:pPr>
          </w:p>
        </w:tc>
      </w:tr>
      <w:tr w:rsidR="00E62789" w:rsidRPr="00F52F10" w14:paraId="34602BC4" w14:textId="77777777" w:rsidTr="00AC7A2D">
        <w:trPr>
          <w:gridAfter w:val="1"/>
          <w:wAfter w:w="8345" w:type="dxa"/>
          <w:trHeight w:val="355"/>
        </w:trPr>
        <w:tc>
          <w:tcPr>
            <w:tcW w:w="1884" w:type="dxa"/>
            <w:vMerge/>
          </w:tcPr>
          <w:p w14:paraId="304285C4" w14:textId="77777777" w:rsidR="00E62789" w:rsidRPr="00F52F10" w:rsidRDefault="00E62789" w:rsidP="00E62789">
            <w:pPr>
              <w:spacing w:line="276" w:lineRule="auto"/>
              <w:rPr>
                <w:rFonts w:ascii="Times New Roman" w:hAnsi="Times New Roman" w:cs="Times New Roman"/>
                <w:b/>
                <w:bCs/>
              </w:rPr>
            </w:pPr>
          </w:p>
        </w:tc>
        <w:tc>
          <w:tcPr>
            <w:tcW w:w="4141" w:type="dxa"/>
          </w:tcPr>
          <w:p w14:paraId="03128EF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6. Komisioni, me anë të akteve zbatuese, mund të vendosë rregulla mbi:</w:t>
            </w:r>
          </w:p>
        </w:tc>
        <w:tc>
          <w:tcPr>
            <w:tcW w:w="1350" w:type="dxa"/>
          </w:tcPr>
          <w:p w14:paraId="7A045121" w14:textId="77777777" w:rsidR="00E62789" w:rsidRPr="00F52F10" w:rsidRDefault="00E62789" w:rsidP="00E62789">
            <w:pPr>
              <w:rPr>
                <w:rFonts w:ascii="Times New Roman" w:hAnsi="Times New Roman" w:cs="Times New Roman"/>
              </w:rPr>
            </w:pPr>
          </w:p>
        </w:tc>
        <w:tc>
          <w:tcPr>
            <w:tcW w:w="1615" w:type="dxa"/>
            <w:vMerge/>
          </w:tcPr>
          <w:p w14:paraId="12A95B4D" w14:textId="77777777" w:rsidR="00E62789" w:rsidRPr="00F52F10" w:rsidRDefault="00E62789" w:rsidP="00E62789">
            <w:pPr>
              <w:rPr>
                <w:rFonts w:ascii="Times New Roman" w:hAnsi="Times New Roman" w:cs="Times New Roman"/>
                <w:b/>
                <w:bCs/>
              </w:rPr>
            </w:pPr>
          </w:p>
        </w:tc>
        <w:tc>
          <w:tcPr>
            <w:tcW w:w="4589" w:type="dxa"/>
          </w:tcPr>
          <w:p w14:paraId="06204A3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6.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Ministri, me udhëzim e miraton rregulla për:</w:t>
            </w:r>
          </w:p>
        </w:tc>
        <w:tc>
          <w:tcPr>
            <w:tcW w:w="1075" w:type="dxa"/>
            <w:gridSpan w:val="2"/>
          </w:tcPr>
          <w:p w14:paraId="1FCB6D5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A2E1172" w14:textId="77777777" w:rsidR="00E62789" w:rsidRPr="00F52F10" w:rsidRDefault="00E62789" w:rsidP="00E62789">
            <w:pPr>
              <w:rPr>
                <w:rFonts w:ascii="Times New Roman" w:hAnsi="Times New Roman" w:cs="Times New Roman"/>
              </w:rPr>
            </w:pPr>
          </w:p>
        </w:tc>
      </w:tr>
      <w:tr w:rsidR="00E62789" w:rsidRPr="00F52F10" w14:paraId="64F75906" w14:textId="77777777" w:rsidTr="00AC7A2D">
        <w:trPr>
          <w:gridAfter w:val="1"/>
          <w:wAfter w:w="8345" w:type="dxa"/>
          <w:trHeight w:val="355"/>
        </w:trPr>
        <w:tc>
          <w:tcPr>
            <w:tcW w:w="1884" w:type="dxa"/>
            <w:vMerge/>
          </w:tcPr>
          <w:p w14:paraId="687BC083" w14:textId="77777777" w:rsidR="00E62789" w:rsidRPr="00F52F10" w:rsidRDefault="00E62789" w:rsidP="00E62789">
            <w:pPr>
              <w:spacing w:line="276" w:lineRule="auto"/>
              <w:rPr>
                <w:rFonts w:ascii="Times New Roman" w:hAnsi="Times New Roman" w:cs="Times New Roman"/>
                <w:b/>
                <w:bCs/>
              </w:rPr>
            </w:pPr>
          </w:p>
        </w:tc>
        <w:tc>
          <w:tcPr>
            <w:tcW w:w="4141" w:type="dxa"/>
          </w:tcPr>
          <w:p w14:paraId="6E95584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metodat që do të përdoren për marrjen e mostrave dhe për analizat, testet dhe diagnozat laboratorike;</w:t>
            </w:r>
          </w:p>
        </w:tc>
        <w:tc>
          <w:tcPr>
            <w:tcW w:w="1350" w:type="dxa"/>
          </w:tcPr>
          <w:p w14:paraId="72686AD7" w14:textId="77777777" w:rsidR="00E62789" w:rsidRPr="00F52F10" w:rsidRDefault="00E62789" w:rsidP="00E62789">
            <w:pPr>
              <w:rPr>
                <w:rFonts w:ascii="Times New Roman" w:hAnsi="Times New Roman" w:cs="Times New Roman"/>
              </w:rPr>
            </w:pPr>
          </w:p>
        </w:tc>
        <w:tc>
          <w:tcPr>
            <w:tcW w:w="1615" w:type="dxa"/>
            <w:vMerge/>
          </w:tcPr>
          <w:p w14:paraId="2AD7AC39" w14:textId="77777777" w:rsidR="00E62789" w:rsidRPr="00F52F10" w:rsidRDefault="00E62789" w:rsidP="00E62789">
            <w:pPr>
              <w:rPr>
                <w:rFonts w:ascii="Times New Roman" w:hAnsi="Times New Roman" w:cs="Times New Roman"/>
                <w:b/>
                <w:bCs/>
              </w:rPr>
            </w:pPr>
          </w:p>
        </w:tc>
        <w:tc>
          <w:tcPr>
            <w:tcW w:w="4589" w:type="dxa"/>
          </w:tcPr>
          <w:p w14:paraId="2EF6D2C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en-GB" w:eastAsia="hr-HR"/>
              </w:rPr>
              <w:t xml:space="preserve"> </w:t>
            </w:r>
            <w:r w:rsidRPr="00F52F10">
              <w:rPr>
                <w:rFonts w:ascii="Times New Roman" w:hAnsi="Times New Roman" w:cs="Times New Roman"/>
                <w:bCs/>
                <w:lang w:val="en-GB" w:eastAsia="hr-HR" w:bidi="sq-AL"/>
              </w:rPr>
              <w:t>metodat që do të përdoren për marrjen e mostrave dhe për analizat laboratorike, testet dhe diagnozat;</w:t>
            </w:r>
          </w:p>
        </w:tc>
        <w:tc>
          <w:tcPr>
            <w:tcW w:w="1075" w:type="dxa"/>
            <w:gridSpan w:val="2"/>
          </w:tcPr>
          <w:p w14:paraId="4E00445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B4A1AE9" w14:textId="77777777" w:rsidR="00E62789" w:rsidRPr="00F52F10" w:rsidRDefault="00E62789" w:rsidP="00E62789">
            <w:pPr>
              <w:rPr>
                <w:rFonts w:ascii="Times New Roman" w:hAnsi="Times New Roman" w:cs="Times New Roman"/>
              </w:rPr>
            </w:pPr>
          </w:p>
        </w:tc>
      </w:tr>
      <w:tr w:rsidR="00E62789" w:rsidRPr="00F52F10" w14:paraId="5084000E" w14:textId="77777777" w:rsidTr="00AC7A2D">
        <w:trPr>
          <w:gridAfter w:val="1"/>
          <w:wAfter w:w="8345" w:type="dxa"/>
          <w:trHeight w:val="355"/>
        </w:trPr>
        <w:tc>
          <w:tcPr>
            <w:tcW w:w="1884" w:type="dxa"/>
            <w:vMerge/>
          </w:tcPr>
          <w:p w14:paraId="001F291B" w14:textId="77777777" w:rsidR="00E62789" w:rsidRPr="00F52F10" w:rsidRDefault="00E62789" w:rsidP="00E62789">
            <w:pPr>
              <w:rPr>
                <w:rFonts w:ascii="Times New Roman" w:hAnsi="Times New Roman" w:cs="Times New Roman"/>
                <w:b/>
                <w:bCs/>
              </w:rPr>
            </w:pPr>
          </w:p>
        </w:tc>
        <w:tc>
          <w:tcPr>
            <w:tcW w:w="4141" w:type="dxa"/>
          </w:tcPr>
          <w:p w14:paraId="46788FD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kriteret e performancës, analizat, parametrat e testimit ose diagnozës, pasiguria e matjes dhe procedurat për validimin e këtyre metodave;</w:t>
            </w:r>
          </w:p>
        </w:tc>
        <w:tc>
          <w:tcPr>
            <w:tcW w:w="1350" w:type="dxa"/>
          </w:tcPr>
          <w:p w14:paraId="1A329980" w14:textId="77777777" w:rsidR="00E62789" w:rsidRPr="00F52F10" w:rsidRDefault="00E62789" w:rsidP="00E62789">
            <w:pPr>
              <w:rPr>
                <w:rFonts w:ascii="Times New Roman" w:hAnsi="Times New Roman" w:cs="Times New Roman"/>
              </w:rPr>
            </w:pPr>
          </w:p>
        </w:tc>
        <w:tc>
          <w:tcPr>
            <w:tcW w:w="1615" w:type="dxa"/>
            <w:vMerge/>
          </w:tcPr>
          <w:p w14:paraId="2237916D" w14:textId="77777777" w:rsidR="00E62789" w:rsidRPr="00F52F10" w:rsidRDefault="00E62789" w:rsidP="00E62789">
            <w:pPr>
              <w:rPr>
                <w:rFonts w:ascii="Times New Roman" w:hAnsi="Times New Roman" w:cs="Times New Roman"/>
                <w:b/>
                <w:bCs/>
              </w:rPr>
            </w:pPr>
          </w:p>
        </w:tc>
        <w:tc>
          <w:tcPr>
            <w:tcW w:w="4589" w:type="dxa"/>
          </w:tcPr>
          <w:p w14:paraId="48D2D8D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val="it-IT" w:eastAsia="hr-HR"/>
              </w:rPr>
              <w:t xml:space="preserve"> </w:t>
            </w:r>
            <w:r w:rsidRPr="00F52F10">
              <w:rPr>
                <w:rFonts w:ascii="Times New Roman" w:hAnsi="Times New Roman" w:cs="Times New Roman"/>
                <w:bCs/>
                <w:lang w:val="it-IT" w:eastAsia="hr-HR" w:bidi="sq-AL"/>
              </w:rPr>
              <w:t>kriteret e performancës, analizat, parametrat e testimit ose diagnostikimit, pasigurinë/tolerancën e matjes dhe procedurat për vërtetimin e këtyre metodave;</w:t>
            </w:r>
          </w:p>
        </w:tc>
        <w:tc>
          <w:tcPr>
            <w:tcW w:w="1075" w:type="dxa"/>
            <w:gridSpan w:val="2"/>
          </w:tcPr>
          <w:p w14:paraId="5BD58C9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A7E7610" w14:textId="77777777" w:rsidR="00E62789" w:rsidRPr="00F52F10" w:rsidRDefault="00E62789" w:rsidP="00E62789">
            <w:pPr>
              <w:rPr>
                <w:rFonts w:ascii="Times New Roman" w:hAnsi="Times New Roman" w:cs="Times New Roman"/>
              </w:rPr>
            </w:pPr>
          </w:p>
        </w:tc>
      </w:tr>
      <w:tr w:rsidR="00E62789" w:rsidRPr="00F52F10" w14:paraId="79F1B002" w14:textId="77777777" w:rsidTr="00AC7A2D">
        <w:trPr>
          <w:gridAfter w:val="1"/>
          <w:wAfter w:w="8345" w:type="dxa"/>
          <w:trHeight w:val="355"/>
        </w:trPr>
        <w:tc>
          <w:tcPr>
            <w:tcW w:w="1884" w:type="dxa"/>
            <w:vMerge/>
          </w:tcPr>
          <w:p w14:paraId="7302F46C" w14:textId="77777777" w:rsidR="00E62789" w:rsidRPr="00F52F10" w:rsidRDefault="00E62789" w:rsidP="00E62789">
            <w:pPr>
              <w:rPr>
                <w:rFonts w:ascii="Times New Roman" w:hAnsi="Times New Roman" w:cs="Times New Roman"/>
                <w:b/>
                <w:bCs/>
              </w:rPr>
            </w:pPr>
          </w:p>
        </w:tc>
        <w:tc>
          <w:tcPr>
            <w:tcW w:w="4141" w:type="dxa"/>
          </w:tcPr>
          <w:p w14:paraId="5367BD2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interpretimin e rezultateve analitike, të testimit dhe të diagnostikimit.</w:t>
            </w:r>
          </w:p>
        </w:tc>
        <w:tc>
          <w:tcPr>
            <w:tcW w:w="1350" w:type="dxa"/>
          </w:tcPr>
          <w:p w14:paraId="4DD187EB" w14:textId="77777777" w:rsidR="00E62789" w:rsidRPr="00F52F10" w:rsidRDefault="00E62789" w:rsidP="00E62789">
            <w:pPr>
              <w:rPr>
                <w:rFonts w:ascii="Times New Roman" w:hAnsi="Times New Roman" w:cs="Times New Roman"/>
              </w:rPr>
            </w:pPr>
          </w:p>
        </w:tc>
        <w:tc>
          <w:tcPr>
            <w:tcW w:w="1615" w:type="dxa"/>
            <w:vMerge/>
          </w:tcPr>
          <w:p w14:paraId="7A582606" w14:textId="77777777" w:rsidR="00E62789" w:rsidRPr="00F52F10" w:rsidRDefault="00E62789" w:rsidP="00E62789">
            <w:pPr>
              <w:rPr>
                <w:rFonts w:ascii="Times New Roman" w:hAnsi="Times New Roman" w:cs="Times New Roman"/>
                <w:b/>
                <w:bCs/>
              </w:rPr>
            </w:pPr>
          </w:p>
        </w:tc>
        <w:tc>
          <w:tcPr>
            <w:tcW w:w="4589" w:type="dxa"/>
          </w:tcPr>
          <w:p w14:paraId="22B7A45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val="it-IT" w:eastAsia="hr-HR"/>
              </w:rPr>
              <w:t xml:space="preserve"> </w:t>
            </w:r>
            <w:r w:rsidRPr="00F52F10">
              <w:rPr>
                <w:rFonts w:ascii="Times New Roman" w:hAnsi="Times New Roman" w:cs="Times New Roman"/>
                <w:bCs/>
                <w:lang w:val="it-IT" w:eastAsia="hr-HR" w:bidi="sq-AL"/>
              </w:rPr>
              <w:t>interpretimin e rezultateve analitike, testuese dhe diagnostikuese.</w:t>
            </w:r>
          </w:p>
        </w:tc>
        <w:tc>
          <w:tcPr>
            <w:tcW w:w="1075" w:type="dxa"/>
            <w:gridSpan w:val="2"/>
          </w:tcPr>
          <w:p w14:paraId="7A28C10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881E317" w14:textId="77777777" w:rsidR="00E62789" w:rsidRPr="00F52F10" w:rsidRDefault="00E62789" w:rsidP="00E62789">
            <w:pPr>
              <w:rPr>
                <w:rFonts w:ascii="Times New Roman" w:hAnsi="Times New Roman" w:cs="Times New Roman"/>
              </w:rPr>
            </w:pPr>
          </w:p>
        </w:tc>
      </w:tr>
      <w:tr w:rsidR="00E62789" w:rsidRPr="00F52F10" w14:paraId="1F6E6AF0" w14:textId="77777777" w:rsidTr="00AC7A2D">
        <w:trPr>
          <w:gridAfter w:val="1"/>
          <w:wAfter w:w="8345" w:type="dxa"/>
          <w:trHeight w:val="355"/>
        </w:trPr>
        <w:tc>
          <w:tcPr>
            <w:tcW w:w="1884" w:type="dxa"/>
            <w:vMerge/>
          </w:tcPr>
          <w:p w14:paraId="47FA47F1" w14:textId="77777777" w:rsidR="00E62789" w:rsidRPr="00F52F10" w:rsidRDefault="00E62789" w:rsidP="00E62789">
            <w:pPr>
              <w:rPr>
                <w:rFonts w:ascii="Times New Roman" w:hAnsi="Times New Roman" w:cs="Times New Roman"/>
                <w:b/>
                <w:bCs/>
              </w:rPr>
            </w:pPr>
          </w:p>
        </w:tc>
        <w:tc>
          <w:tcPr>
            <w:tcW w:w="4141" w:type="dxa"/>
          </w:tcPr>
          <w:p w14:paraId="67A6D54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0650A76A" w14:textId="77777777" w:rsidR="00E62789" w:rsidRPr="00F52F10" w:rsidRDefault="00E62789" w:rsidP="00E62789">
            <w:pPr>
              <w:rPr>
                <w:rFonts w:ascii="Times New Roman" w:hAnsi="Times New Roman" w:cs="Times New Roman"/>
              </w:rPr>
            </w:pPr>
          </w:p>
        </w:tc>
        <w:tc>
          <w:tcPr>
            <w:tcW w:w="1615" w:type="dxa"/>
            <w:vMerge/>
          </w:tcPr>
          <w:p w14:paraId="5F333DD6" w14:textId="77777777" w:rsidR="00E62789" w:rsidRPr="00F52F10" w:rsidRDefault="00E62789" w:rsidP="00E62789">
            <w:pPr>
              <w:rPr>
                <w:rFonts w:ascii="Times New Roman" w:hAnsi="Times New Roman" w:cs="Times New Roman"/>
                <w:b/>
                <w:bCs/>
              </w:rPr>
            </w:pPr>
          </w:p>
        </w:tc>
        <w:tc>
          <w:tcPr>
            <w:tcW w:w="4589" w:type="dxa"/>
          </w:tcPr>
          <w:p w14:paraId="4BD81AA6"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3C833F53" w14:textId="77777777" w:rsidR="00E62789" w:rsidRPr="00F52F10" w:rsidRDefault="00E62789" w:rsidP="00E62789">
            <w:pPr>
              <w:rPr>
                <w:rFonts w:ascii="Times New Roman" w:hAnsi="Times New Roman" w:cs="Times New Roman"/>
              </w:rPr>
            </w:pPr>
          </w:p>
        </w:tc>
        <w:tc>
          <w:tcPr>
            <w:tcW w:w="998" w:type="dxa"/>
          </w:tcPr>
          <w:p w14:paraId="1221380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81D7208" w14:textId="77777777" w:rsidTr="00AC7A2D">
        <w:trPr>
          <w:gridAfter w:val="1"/>
          <w:wAfter w:w="8345" w:type="dxa"/>
          <w:trHeight w:val="355"/>
        </w:trPr>
        <w:tc>
          <w:tcPr>
            <w:tcW w:w="1884" w:type="dxa"/>
            <w:vMerge w:val="restart"/>
          </w:tcPr>
          <w:p w14:paraId="6A09343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35</w:t>
            </w:r>
          </w:p>
          <w:p w14:paraId="7E259A5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Mendimi i dytë i ekspertit</w:t>
            </w:r>
          </w:p>
        </w:tc>
        <w:tc>
          <w:tcPr>
            <w:tcW w:w="4141" w:type="dxa"/>
          </w:tcPr>
          <w:p w14:paraId="039FE75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sigurojnë që operatorët, kafshët ose mallrat e të cilëve i nënshtrohen marrjes së mostrave, analizave, testeve ose diagnostikimeve në kontekstin e kontrolleve zyrtare, të kenë të drejtën e një mendimi të dytë eksperti, me shpenzimet e operatorit.</w:t>
            </w:r>
          </w:p>
        </w:tc>
        <w:tc>
          <w:tcPr>
            <w:tcW w:w="1350" w:type="dxa"/>
          </w:tcPr>
          <w:p w14:paraId="28798F8D" w14:textId="77777777" w:rsidR="00E62789" w:rsidRPr="00F52F10" w:rsidRDefault="00E62789" w:rsidP="00E62789">
            <w:pPr>
              <w:rPr>
                <w:rFonts w:ascii="Times New Roman" w:hAnsi="Times New Roman" w:cs="Times New Roman"/>
              </w:rPr>
            </w:pPr>
          </w:p>
        </w:tc>
        <w:tc>
          <w:tcPr>
            <w:tcW w:w="1615" w:type="dxa"/>
            <w:vMerge w:val="restart"/>
          </w:tcPr>
          <w:p w14:paraId="5A84E37F" w14:textId="4E017B0E"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w:t>
            </w:r>
            <w:r w:rsidR="00CD33A4" w:rsidRPr="00F52F10">
              <w:rPr>
                <w:rFonts w:ascii="Times New Roman" w:hAnsi="Times New Roman" w:cs="Times New Roman"/>
                <w:b/>
                <w:bCs/>
              </w:rPr>
              <w:t>5</w:t>
            </w:r>
          </w:p>
          <w:p w14:paraId="37185FB8" w14:textId="77777777" w:rsidR="00E62789" w:rsidRPr="00F52F10" w:rsidRDefault="00E62789" w:rsidP="00E62789">
            <w:pPr>
              <w:spacing w:line="276" w:lineRule="auto"/>
              <w:rPr>
                <w:rFonts w:ascii="Times New Roman" w:hAnsi="Times New Roman" w:cs="Times New Roman"/>
                <w:sz w:val="24"/>
                <w:szCs w:val="24"/>
                <w:lang w:val="it-IT" w:eastAsia="hr-HR"/>
              </w:rPr>
            </w:pPr>
            <w:r w:rsidRPr="00F52F10">
              <w:rPr>
                <w:rFonts w:ascii="Times New Roman" w:hAnsi="Times New Roman" w:cs="Times New Roman"/>
                <w:sz w:val="24"/>
                <w:szCs w:val="24"/>
                <w:lang w:val="it-IT" w:eastAsia="hr-HR"/>
              </w:rPr>
              <w:t xml:space="preserve">Opinion i dytë i Ekspertit </w:t>
            </w:r>
          </w:p>
          <w:p w14:paraId="3D1CF4DA" w14:textId="77777777" w:rsidR="00E62789" w:rsidRPr="00F52F10" w:rsidRDefault="00E62789" w:rsidP="00E62789">
            <w:pPr>
              <w:rPr>
                <w:rFonts w:ascii="Times New Roman" w:hAnsi="Times New Roman" w:cs="Times New Roman"/>
                <w:b/>
                <w:bCs/>
              </w:rPr>
            </w:pPr>
          </w:p>
        </w:tc>
        <w:tc>
          <w:tcPr>
            <w:tcW w:w="4589" w:type="dxa"/>
          </w:tcPr>
          <w:p w14:paraId="1AEA3553" w14:textId="3A2FA0D1"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w:t>
            </w:r>
            <w:r w:rsidR="00CD33A4" w:rsidRPr="00F52F10">
              <w:rPr>
                <w:rFonts w:ascii="Times New Roman" w:hAnsi="Times New Roman" w:cs="Times New Roman"/>
                <w:lang w:eastAsia="hr-HR"/>
              </w:rPr>
              <w:t xml:space="preserve"> </w:t>
            </w:r>
            <w:r w:rsidR="00CD33A4"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garantojnë që operatorët, kafshët ose mallrat e të cilëve i nënshtrohen procesit të marrjes së mostrave, analizës, testimit ose diagnostikimit në kontekstin e kontrolleve zyrtare, kanë të drejtën për një opinion të dytë të ekspertit, me shpenzimet e vetë operatorit.</w:t>
            </w:r>
          </w:p>
        </w:tc>
        <w:tc>
          <w:tcPr>
            <w:tcW w:w="1075" w:type="dxa"/>
            <w:gridSpan w:val="2"/>
          </w:tcPr>
          <w:p w14:paraId="260C7AB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7CD4002" w14:textId="77777777" w:rsidR="00E62789" w:rsidRPr="00F52F10" w:rsidRDefault="00E62789" w:rsidP="00E62789">
            <w:pPr>
              <w:rPr>
                <w:rFonts w:ascii="Times New Roman" w:hAnsi="Times New Roman" w:cs="Times New Roman"/>
              </w:rPr>
            </w:pPr>
          </w:p>
        </w:tc>
      </w:tr>
      <w:tr w:rsidR="00E62789" w:rsidRPr="00F52F10" w14:paraId="3E00F4AF" w14:textId="77777777" w:rsidTr="00AC7A2D">
        <w:trPr>
          <w:gridAfter w:val="1"/>
          <w:wAfter w:w="8345" w:type="dxa"/>
          <w:trHeight w:val="355"/>
        </w:trPr>
        <w:tc>
          <w:tcPr>
            <w:tcW w:w="1884" w:type="dxa"/>
            <w:vMerge/>
          </w:tcPr>
          <w:p w14:paraId="0CAC6690" w14:textId="77777777" w:rsidR="00E62789" w:rsidRPr="00F52F10" w:rsidRDefault="00E62789" w:rsidP="00E62789">
            <w:pPr>
              <w:rPr>
                <w:rFonts w:ascii="Times New Roman" w:hAnsi="Times New Roman" w:cs="Times New Roman"/>
                <w:b/>
                <w:bCs/>
              </w:rPr>
            </w:pPr>
          </w:p>
        </w:tc>
        <w:tc>
          <w:tcPr>
            <w:tcW w:w="4141" w:type="dxa"/>
          </w:tcPr>
          <w:p w14:paraId="4CE76AF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drejta për një mendim të dytë eksperti i jep të drejtë operatorit të kërkojë një shqyrtim dokumentar të marrjes së mostrave, analizës, testit ose diagnozës nga një ekspert tjetër i njohur dhe i kualifikuar në mënyrë të përshtatshme.</w:t>
            </w:r>
          </w:p>
        </w:tc>
        <w:tc>
          <w:tcPr>
            <w:tcW w:w="1350" w:type="dxa"/>
          </w:tcPr>
          <w:p w14:paraId="65007374" w14:textId="77777777" w:rsidR="00E62789" w:rsidRPr="00F52F10" w:rsidRDefault="00E62789" w:rsidP="00E62789">
            <w:pPr>
              <w:rPr>
                <w:rFonts w:ascii="Times New Roman" w:hAnsi="Times New Roman" w:cs="Times New Roman"/>
              </w:rPr>
            </w:pPr>
          </w:p>
        </w:tc>
        <w:tc>
          <w:tcPr>
            <w:tcW w:w="1615" w:type="dxa"/>
            <w:vMerge/>
          </w:tcPr>
          <w:p w14:paraId="5D5A1988" w14:textId="77777777" w:rsidR="00E62789" w:rsidRPr="00F52F10" w:rsidRDefault="00E62789" w:rsidP="00E62789">
            <w:pPr>
              <w:rPr>
                <w:rFonts w:ascii="Times New Roman" w:hAnsi="Times New Roman" w:cs="Times New Roman"/>
                <w:b/>
                <w:bCs/>
              </w:rPr>
            </w:pPr>
          </w:p>
        </w:tc>
        <w:tc>
          <w:tcPr>
            <w:tcW w:w="4589" w:type="dxa"/>
          </w:tcPr>
          <w:p w14:paraId="649261E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drejta e opinion të dytë të ekspertit i jep operatorit mundësinë të kërkojë një rishikim të dokumentacionit të marrjes së mostrave, analizës, testit ose diagnozës nga një ekspert tjetër i njohur dhe me kualifikimet e nevojshme.</w:t>
            </w:r>
          </w:p>
        </w:tc>
        <w:tc>
          <w:tcPr>
            <w:tcW w:w="1075" w:type="dxa"/>
            <w:gridSpan w:val="2"/>
          </w:tcPr>
          <w:p w14:paraId="5EC3B40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4DEAF8A" w14:textId="77777777" w:rsidR="00E62789" w:rsidRPr="00F52F10" w:rsidRDefault="00E62789" w:rsidP="00E62789">
            <w:pPr>
              <w:rPr>
                <w:rFonts w:ascii="Times New Roman" w:hAnsi="Times New Roman" w:cs="Times New Roman"/>
              </w:rPr>
            </w:pPr>
          </w:p>
        </w:tc>
      </w:tr>
      <w:tr w:rsidR="00E62789" w:rsidRPr="00F52F10" w14:paraId="41A12055" w14:textId="77777777" w:rsidTr="00AC7A2D">
        <w:trPr>
          <w:gridAfter w:val="1"/>
          <w:wAfter w:w="8345" w:type="dxa"/>
          <w:trHeight w:val="355"/>
        </w:trPr>
        <w:tc>
          <w:tcPr>
            <w:tcW w:w="1884" w:type="dxa"/>
            <w:vMerge/>
          </w:tcPr>
          <w:p w14:paraId="45B7B637" w14:textId="77777777" w:rsidR="00E62789" w:rsidRPr="00F52F10" w:rsidRDefault="00E62789" w:rsidP="00E62789">
            <w:pPr>
              <w:rPr>
                <w:rFonts w:ascii="Times New Roman" w:hAnsi="Times New Roman" w:cs="Times New Roman"/>
                <w:b/>
                <w:bCs/>
              </w:rPr>
            </w:pPr>
          </w:p>
        </w:tc>
        <w:tc>
          <w:tcPr>
            <w:tcW w:w="4141" w:type="dxa"/>
          </w:tcPr>
          <w:p w14:paraId="33D6314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Kur është e rëndësishme, e përshtatshme dhe teknikisht e realizueshme, duke pasur parasysh në veçanti përhapjen dhe shpërndarjen e rrezikut tek kafshët ose mallrat, prishshmërinë e mostrave ose mallrave dhe sasinë e substratit të disponueshëm, autoritetet kompetente duhet të:</w:t>
            </w:r>
          </w:p>
        </w:tc>
        <w:tc>
          <w:tcPr>
            <w:tcW w:w="1350" w:type="dxa"/>
          </w:tcPr>
          <w:p w14:paraId="3B2C32DA" w14:textId="77777777" w:rsidR="00E62789" w:rsidRPr="00F52F10" w:rsidRDefault="00E62789" w:rsidP="00E62789">
            <w:pPr>
              <w:rPr>
                <w:rFonts w:ascii="Times New Roman" w:hAnsi="Times New Roman" w:cs="Times New Roman"/>
              </w:rPr>
            </w:pPr>
          </w:p>
        </w:tc>
        <w:tc>
          <w:tcPr>
            <w:tcW w:w="1615" w:type="dxa"/>
            <w:vMerge/>
          </w:tcPr>
          <w:p w14:paraId="29A79D6E" w14:textId="77777777" w:rsidR="00E62789" w:rsidRPr="00F52F10" w:rsidRDefault="00E62789" w:rsidP="00E62789">
            <w:pPr>
              <w:rPr>
                <w:rFonts w:ascii="Times New Roman" w:hAnsi="Times New Roman" w:cs="Times New Roman"/>
                <w:b/>
                <w:bCs/>
              </w:rPr>
            </w:pPr>
          </w:p>
        </w:tc>
        <w:tc>
          <w:tcPr>
            <w:tcW w:w="4589" w:type="dxa"/>
          </w:tcPr>
          <w:p w14:paraId="1E4F3C5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Kur është e përshtatshme, e zbatueshme dhe teknikisht e realizueshme, duke pasur parasysh veçanërisht përhapjen dhe shpërndarjen e rrezikut tek kafshët ose mallrat, afatin e prishjes së mostrave ose mallrave dhe sasinë e substratit të disponueshëm, autoritetet kompetente duhet:</w:t>
            </w:r>
          </w:p>
        </w:tc>
        <w:tc>
          <w:tcPr>
            <w:tcW w:w="1075" w:type="dxa"/>
            <w:gridSpan w:val="2"/>
          </w:tcPr>
          <w:p w14:paraId="60CA6BA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0900F20" w14:textId="77777777" w:rsidR="00E62789" w:rsidRPr="00F52F10" w:rsidRDefault="00E62789" w:rsidP="00E62789">
            <w:pPr>
              <w:rPr>
                <w:rFonts w:ascii="Times New Roman" w:hAnsi="Times New Roman" w:cs="Times New Roman"/>
              </w:rPr>
            </w:pPr>
          </w:p>
        </w:tc>
      </w:tr>
      <w:tr w:rsidR="00E62789" w:rsidRPr="00F52F10" w14:paraId="097E8FDB" w14:textId="77777777" w:rsidTr="00AC7A2D">
        <w:trPr>
          <w:gridAfter w:val="1"/>
          <w:wAfter w:w="8345" w:type="dxa"/>
          <w:trHeight w:val="355"/>
        </w:trPr>
        <w:tc>
          <w:tcPr>
            <w:tcW w:w="1884" w:type="dxa"/>
            <w:vMerge/>
          </w:tcPr>
          <w:p w14:paraId="5D623152" w14:textId="77777777" w:rsidR="00E62789" w:rsidRPr="00F52F10" w:rsidRDefault="00E62789" w:rsidP="00E62789">
            <w:pPr>
              <w:rPr>
                <w:rFonts w:ascii="Times New Roman" w:hAnsi="Times New Roman" w:cs="Times New Roman"/>
                <w:b/>
                <w:bCs/>
              </w:rPr>
            </w:pPr>
          </w:p>
        </w:tc>
        <w:tc>
          <w:tcPr>
            <w:tcW w:w="4141" w:type="dxa"/>
          </w:tcPr>
          <w:p w14:paraId="1B0B0BD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kur merr mostrën, dhe nëse kërkohet nga operatori, të sigurojë që të merret një sasi e mjaftueshme për të lejuar një mendim të dytë eksperti dhe për shqyrtimin e përmendur në paragrafin 3, nëse kjo rezulton e nevojshme; ose</w:t>
            </w:r>
          </w:p>
        </w:tc>
        <w:tc>
          <w:tcPr>
            <w:tcW w:w="1350" w:type="dxa"/>
          </w:tcPr>
          <w:p w14:paraId="11D19338" w14:textId="77777777" w:rsidR="00E62789" w:rsidRPr="00F52F10" w:rsidRDefault="00E62789" w:rsidP="00E62789">
            <w:pPr>
              <w:rPr>
                <w:rFonts w:ascii="Times New Roman" w:hAnsi="Times New Roman" w:cs="Times New Roman"/>
              </w:rPr>
            </w:pPr>
          </w:p>
        </w:tc>
        <w:tc>
          <w:tcPr>
            <w:tcW w:w="1615" w:type="dxa"/>
            <w:vMerge/>
          </w:tcPr>
          <w:p w14:paraId="30097E99" w14:textId="77777777" w:rsidR="00E62789" w:rsidRPr="00F52F10" w:rsidRDefault="00E62789" w:rsidP="00E62789">
            <w:pPr>
              <w:rPr>
                <w:rFonts w:ascii="Times New Roman" w:hAnsi="Times New Roman" w:cs="Times New Roman"/>
                <w:b/>
                <w:bCs/>
              </w:rPr>
            </w:pPr>
          </w:p>
        </w:tc>
        <w:tc>
          <w:tcPr>
            <w:tcW w:w="4589" w:type="dxa"/>
          </w:tcPr>
          <w:p w14:paraId="774A705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të garantojnë që, gjatë marrjes së mostrës dhe nëse kërkohet nga operatori, të merret një sasi e mjaftueshme mostre për të bërë të mundur marrjen e një opinioni të dytë të ekspertit dhe për një rishikim sipas pikës 3 të këtij neni, nëse kjo është e nevojshme; ose</w:t>
            </w:r>
          </w:p>
        </w:tc>
        <w:tc>
          <w:tcPr>
            <w:tcW w:w="1075" w:type="dxa"/>
            <w:gridSpan w:val="2"/>
          </w:tcPr>
          <w:p w14:paraId="7DC4EC1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6A1D53F" w14:textId="77777777" w:rsidR="00E62789" w:rsidRPr="00F52F10" w:rsidRDefault="00E62789" w:rsidP="00E62789">
            <w:pPr>
              <w:rPr>
                <w:rFonts w:ascii="Times New Roman" w:hAnsi="Times New Roman" w:cs="Times New Roman"/>
              </w:rPr>
            </w:pPr>
          </w:p>
        </w:tc>
      </w:tr>
      <w:tr w:rsidR="00E62789" w:rsidRPr="00F52F10" w14:paraId="0BDB6194" w14:textId="77777777" w:rsidTr="00AC7A2D">
        <w:trPr>
          <w:gridAfter w:val="1"/>
          <w:wAfter w:w="8345" w:type="dxa"/>
          <w:trHeight w:val="355"/>
        </w:trPr>
        <w:tc>
          <w:tcPr>
            <w:tcW w:w="1884" w:type="dxa"/>
            <w:vMerge/>
          </w:tcPr>
          <w:p w14:paraId="5761805A" w14:textId="77777777" w:rsidR="00E62789" w:rsidRPr="00F52F10" w:rsidRDefault="00E62789" w:rsidP="00E62789">
            <w:pPr>
              <w:rPr>
                <w:rFonts w:ascii="Times New Roman" w:hAnsi="Times New Roman" w:cs="Times New Roman"/>
                <w:b/>
                <w:bCs/>
              </w:rPr>
            </w:pPr>
          </w:p>
        </w:tc>
        <w:tc>
          <w:tcPr>
            <w:tcW w:w="4141" w:type="dxa"/>
          </w:tcPr>
          <w:p w14:paraId="5285D49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kur nuk është e mundur të merret një sasi e mjaftueshme siç përmendet në pikën (a), informohet operatori për këtë.</w:t>
            </w:r>
          </w:p>
        </w:tc>
        <w:tc>
          <w:tcPr>
            <w:tcW w:w="1350" w:type="dxa"/>
          </w:tcPr>
          <w:p w14:paraId="73395ACD" w14:textId="77777777" w:rsidR="00E62789" w:rsidRPr="00F52F10" w:rsidRDefault="00E62789" w:rsidP="00E62789">
            <w:pPr>
              <w:rPr>
                <w:rFonts w:ascii="Times New Roman" w:hAnsi="Times New Roman" w:cs="Times New Roman"/>
              </w:rPr>
            </w:pPr>
          </w:p>
        </w:tc>
        <w:tc>
          <w:tcPr>
            <w:tcW w:w="1615" w:type="dxa"/>
            <w:vMerge/>
          </w:tcPr>
          <w:p w14:paraId="7A5D6248" w14:textId="77777777" w:rsidR="00E62789" w:rsidRPr="00F52F10" w:rsidRDefault="00E62789" w:rsidP="00E62789">
            <w:pPr>
              <w:rPr>
                <w:rFonts w:ascii="Times New Roman" w:hAnsi="Times New Roman" w:cs="Times New Roman"/>
                <w:b/>
                <w:bCs/>
              </w:rPr>
            </w:pPr>
          </w:p>
        </w:tc>
        <w:tc>
          <w:tcPr>
            <w:tcW w:w="4589" w:type="dxa"/>
          </w:tcPr>
          <w:p w14:paraId="6B904F1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të informojnë operatorin kur nuk është e mundur marrja e një sasie të mjaftueshme siç parashikohet në shkronjën (a) të pikës 2 të këtij neni.</w:t>
            </w:r>
          </w:p>
        </w:tc>
        <w:tc>
          <w:tcPr>
            <w:tcW w:w="1075" w:type="dxa"/>
            <w:gridSpan w:val="2"/>
          </w:tcPr>
          <w:p w14:paraId="1A3693E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AD4AC1B" w14:textId="77777777" w:rsidR="00E62789" w:rsidRPr="00F52F10" w:rsidRDefault="00E62789" w:rsidP="00E62789">
            <w:pPr>
              <w:rPr>
                <w:rFonts w:ascii="Times New Roman" w:hAnsi="Times New Roman" w:cs="Times New Roman"/>
              </w:rPr>
            </w:pPr>
          </w:p>
        </w:tc>
      </w:tr>
      <w:tr w:rsidR="00E62789" w:rsidRPr="00F52F10" w14:paraId="71C05806" w14:textId="77777777" w:rsidTr="00AC7A2D">
        <w:trPr>
          <w:gridAfter w:val="1"/>
          <w:wAfter w:w="8345" w:type="dxa"/>
          <w:trHeight w:val="355"/>
        </w:trPr>
        <w:tc>
          <w:tcPr>
            <w:tcW w:w="1884" w:type="dxa"/>
            <w:vMerge/>
          </w:tcPr>
          <w:p w14:paraId="7A3B0F1A" w14:textId="77777777" w:rsidR="00E62789" w:rsidRPr="00F52F10" w:rsidRDefault="00E62789" w:rsidP="00E62789">
            <w:pPr>
              <w:rPr>
                <w:rFonts w:ascii="Times New Roman" w:hAnsi="Times New Roman" w:cs="Times New Roman"/>
                <w:b/>
                <w:bCs/>
              </w:rPr>
            </w:pPr>
          </w:p>
        </w:tc>
        <w:tc>
          <w:tcPr>
            <w:tcW w:w="4141" w:type="dxa"/>
          </w:tcPr>
          <w:p w14:paraId="46BF5C5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Ky paragraf nuk zbatohet kur vlerësohet prania e dëmtuesve të karantinës në bimë, produkte bimore ose objekte të tjera me qëllim verifikimin e përputhshmërisë me rregullat e përmendura në pikën (g) të nenit 1(2).</w:t>
            </w:r>
          </w:p>
        </w:tc>
        <w:tc>
          <w:tcPr>
            <w:tcW w:w="1350" w:type="dxa"/>
          </w:tcPr>
          <w:p w14:paraId="364583A4" w14:textId="77777777" w:rsidR="00E62789" w:rsidRPr="00F52F10" w:rsidRDefault="00E62789" w:rsidP="00E62789">
            <w:pPr>
              <w:rPr>
                <w:rFonts w:ascii="Times New Roman" w:hAnsi="Times New Roman" w:cs="Times New Roman"/>
              </w:rPr>
            </w:pPr>
          </w:p>
        </w:tc>
        <w:tc>
          <w:tcPr>
            <w:tcW w:w="1615" w:type="dxa"/>
            <w:vMerge/>
          </w:tcPr>
          <w:p w14:paraId="23D7F9DB" w14:textId="77777777" w:rsidR="00E62789" w:rsidRPr="00F52F10" w:rsidRDefault="00E62789" w:rsidP="00E62789">
            <w:pPr>
              <w:rPr>
                <w:rFonts w:ascii="Times New Roman" w:hAnsi="Times New Roman" w:cs="Times New Roman"/>
                <w:b/>
                <w:bCs/>
              </w:rPr>
            </w:pPr>
          </w:p>
        </w:tc>
        <w:tc>
          <w:tcPr>
            <w:tcW w:w="4589" w:type="dxa"/>
          </w:tcPr>
          <w:p w14:paraId="2F9900C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Kjo pikë nuk zbatohet kur vlerësohet prania e dëmtuesve karantinorë në bimë, produkte bimore ose objekte të tjera me qëllim verifikimin e zbatimit të legjislacionit të parashikuar në shkronjën e) të nenit 2 pika 2 të këtij ligji.</w:t>
            </w:r>
          </w:p>
        </w:tc>
        <w:tc>
          <w:tcPr>
            <w:tcW w:w="1075" w:type="dxa"/>
            <w:gridSpan w:val="2"/>
          </w:tcPr>
          <w:p w14:paraId="1BBFB14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401BD1A" w14:textId="77777777" w:rsidR="00E62789" w:rsidRPr="00F52F10" w:rsidRDefault="00E62789" w:rsidP="00E62789">
            <w:pPr>
              <w:rPr>
                <w:rFonts w:ascii="Times New Roman" w:hAnsi="Times New Roman" w:cs="Times New Roman"/>
              </w:rPr>
            </w:pPr>
          </w:p>
        </w:tc>
      </w:tr>
      <w:tr w:rsidR="00E62789" w:rsidRPr="00F52F10" w14:paraId="0F1452D7" w14:textId="77777777" w:rsidTr="00AC7A2D">
        <w:trPr>
          <w:gridAfter w:val="1"/>
          <w:wAfter w:w="8345" w:type="dxa"/>
          <w:trHeight w:val="355"/>
        </w:trPr>
        <w:tc>
          <w:tcPr>
            <w:tcW w:w="1884" w:type="dxa"/>
            <w:vMerge/>
          </w:tcPr>
          <w:p w14:paraId="7AFDC640" w14:textId="77777777" w:rsidR="00E62789" w:rsidRPr="00F52F10" w:rsidRDefault="00E62789" w:rsidP="00E62789">
            <w:pPr>
              <w:rPr>
                <w:rFonts w:ascii="Times New Roman" w:hAnsi="Times New Roman" w:cs="Times New Roman"/>
                <w:b/>
                <w:bCs/>
              </w:rPr>
            </w:pPr>
          </w:p>
        </w:tc>
        <w:tc>
          <w:tcPr>
            <w:tcW w:w="4141" w:type="dxa"/>
          </w:tcPr>
          <w:p w14:paraId="74AB90F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Shtetet Anëtare mund të vendosin që, kur ka një mosmarrëveshje midis autoriteteve kompetente dhe operatorëve që bazohet në mendimin e dytë të ekspertit të përmendur në paragrafin 1, operatorët mund të kërkojnë, me shpenzimet e tyre, shqyrtimin dokumentar të analizës, testit ose diagnozës fillestare dhe, kur është e përshtatshme, një analizë, test ose diagnozë tjetër nga një laborator tjetër zyrtar.</w:t>
            </w:r>
          </w:p>
        </w:tc>
        <w:tc>
          <w:tcPr>
            <w:tcW w:w="1350" w:type="dxa"/>
          </w:tcPr>
          <w:p w14:paraId="74E630F8" w14:textId="77777777" w:rsidR="00E62789" w:rsidRPr="00F52F10" w:rsidRDefault="00E62789" w:rsidP="00E62789">
            <w:pPr>
              <w:rPr>
                <w:rFonts w:ascii="Times New Roman" w:hAnsi="Times New Roman" w:cs="Times New Roman"/>
              </w:rPr>
            </w:pPr>
          </w:p>
        </w:tc>
        <w:tc>
          <w:tcPr>
            <w:tcW w:w="1615" w:type="dxa"/>
            <w:vMerge/>
          </w:tcPr>
          <w:p w14:paraId="3DF18C0F" w14:textId="77777777" w:rsidR="00E62789" w:rsidRPr="00F52F10" w:rsidRDefault="00E62789" w:rsidP="00E62789">
            <w:pPr>
              <w:rPr>
                <w:rFonts w:ascii="Times New Roman" w:hAnsi="Times New Roman" w:cs="Times New Roman"/>
                <w:b/>
                <w:bCs/>
              </w:rPr>
            </w:pPr>
          </w:p>
        </w:tc>
        <w:tc>
          <w:tcPr>
            <w:tcW w:w="4589" w:type="dxa"/>
          </w:tcPr>
          <w:p w14:paraId="7696FFE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Në rastet kur ka mosmarrëveshje ndërmjet autoritetit kompetent dhe operatorëve që bazohet në opinionin e dytë të ekspertit të përmendur në pikën 1 të këtij neni, operatorët mund të kërkojnë me shpenzimet e tyre rishikimin e dokumentacionit të analizës, testit ose diagnozës fillestare dhe nëse nevojitet kryerjen e analizës, testit ose diagnozës nga një laborator tjetër zyrtar.</w:t>
            </w:r>
          </w:p>
        </w:tc>
        <w:tc>
          <w:tcPr>
            <w:tcW w:w="1075" w:type="dxa"/>
            <w:gridSpan w:val="2"/>
          </w:tcPr>
          <w:p w14:paraId="19E5173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4B78274" w14:textId="77777777" w:rsidR="00E62789" w:rsidRPr="00F52F10" w:rsidRDefault="00E62789" w:rsidP="00E62789">
            <w:pPr>
              <w:rPr>
                <w:rFonts w:ascii="Times New Roman" w:hAnsi="Times New Roman" w:cs="Times New Roman"/>
              </w:rPr>
            </w:pPr>
          </w:p>
        </w:tc>
      </w:tr>
      <w:tr w:rsidR="00E62789" w:rsidRPr="00F52F10" w14:paraId="7486C018" w14:textId="77777777" w:rsidTr="00AC7A2D">
        <w:trPr>
          <w:gridAfter w:val="1"/>
          <w:wAfter w:w="8345" w:type="dxa"/>
          <w:trHeight w:val="355"/>
        </w:trPr>
        <w:tc>
          <w:tcPr>
            <w:tcW w:w="1884" w:type="dxa"/>
            <w:vMerge/>
          </w:tcPr>
          <w:p w14:paraId="19BACC83" w14:textId="77777777" w:rsidR="00E62789" w:rsidRPr="00F52F10" w:rsidRDefault="00E62789" w:rsidP="00E62789">
            <w:pPr>
              <w:rPr>
                <w:rFonts w:ascii="Times New Roman" w:hAnsi="Times New Roman" w:cs="Times New Roman"/>
                <w:b/>
                <w:bCs/>
              </w:rPr>
            </w:pPr>
          </w:p>
        </w:tc>
        <w:tc>
          <w:tcPr>
            <w:tcW w:w="4141" w:type="dxa"/>
          </w:tcPr>
          <w:p w14:paraId="2E447F3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Kërkesa nga operatori për një mendim të dytë eksperti sipas paragrafit 1 të këtij neni nuk ndikon në detyrimin e autoriteteve kompetente për të ndërmarrë veprime të menjëhershme për të eliminuar ose përmbajtur rreziqet për shëndetin e njerëzve, kafshëve dhe bimëve, ose për mirëqenien e kafshëve ose, në lidhje me OMGJ-të dhe produktet e mbrojtjes së bimëve, edhe për mjedisin, në përputhje me këtë Rregullore dhe me rregullat e përmendura në nenin 1(2).</w:t>
            </w:r>
          </w:p>
        </w:tc>
        <w:tc>
          <w:tcPr>
            <w:tcW w:w="1350" w:type="dxa"/>
          </w:tcPr>
          <w:p w14:paraId="14D1B268" w14:textId="77777777" w:rsidR="00E62789" w:rsidRPr="00F52F10" w:rsidRDefault="00E62789" w:rsidP="00E62789">
            <w:pPr>
              <w:rPr>
                <w:rFonts w:ascii="Times New Roman" w:hAnsi="Times New Roman" w:cs="Times New Roman"/>
              </w:rPr>
            </w:pPr>
          </w:p>
        </w:tc>
        <w:tc>
          <w:tcPr>
            <w:tcW w:w="1615" w:type="dxa"/>
            <w:vMerge/>
          </w:tcPr>
          <w:p w14:paraId="4BB60D8E" w14:textId="77777777" w:rsidR="00E62789" w:rsidRPr="00F52F10" w:rsidRDefault="00E62789" w:rsidP="00E62789">
            <w:pPr>
              <w:rPr>
                <w:rFonts w:ascii="Times New Roman" w:hAnsi="Times New Roman" w:cs="Times New Roman"/>
                <w:b/>
                <w:bCs/>
              </w:rPr>
            </w:pPr>
          </w:p>
        </w:tc>
        <w:tc>
          <w:tcPr>
            <w:tcW w:w="4589" w:type="dxa"/>
          </w:tcPr>
          <w:p w14:paraId="2232EF4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Kërkesa nga operatori për një opinion të dytë eksperti sipas pikës 1 të këtij neni nuk heqin  detyrimin e autoritetit kompetent për të ndërmarrë veprime të menjëhershme për të eliminuar ose kufizuar riskun lidhur me shëndetin e njerëzve, kafshëve, bimëve, ose riskun për mirëqenien e kafshëve ose në lidhje me OMGJ-të dhe produktet për mbrojtjen e bimëve, si dhe riskun ndaj mjedisit, në përputhje me këtë ligj dhe me rregullat e përmendura në nenin 2 pika 2 të këtij ligji.</w:t>
            </w:r>
          </w:p>
        </w:tc>
        <w:tc>
          <w:tcPr>
            <w:tcW w:w="1075" w:type="dxa"/>
            <w:gridSpan w:val="2"/>
          </w:tcPr>
          <w:p w14:paraId="1711755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3CE8310" w14:textId="77777777" w:rsidR="00E62789" w:rsidRPr="00F52F10" w:rsidRDefault="00E62789" w:rsidP="00E62789">
            <w:pPr>
              <w:rPr>
                <w:rFonts w:ascii="Times New Roman" w:hAnsi="Times New Roman" w:cs="Times New Roman"/>
              </w:rPr>
            </w:pPr>
          </w:p>
        </w:tc>
      </w:tr>
      <w:tr w:rsidR="00E62789" w:rsidRPr="00F52F10" w14:paraId="09B4E72C" w14:textId="77777777" w:rsidTr="00AC7A2D">
        <w:trPr>
          <w:gridAfter w:val="1"/>
          <w:wAfter w:w="8345" w:type="dxa"/>
          <w:trHeight w:val="355"/>
        </w:trPr>
        <w:tc>
          <w:tcPr>
            <w:tcW w:w="1884" w:type="dxa"/>
            <w:vMerge w:val="restart"/>
          </w:tcPr>
          <w:p w14:paraId="70845D4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36</w:t>
            </w:r>
          </w:p>
          <w:p w14:paraId="20FADFF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Marrja e mostrave të kafshëve dhe mallrave të ofruara për shitje me anë të komunikimit në distancë</w:t>
            </w:r>
          </w:p>
        </w:tc>
        <w:tc>
          <w:tcPr>
            <w:tcW w:w="4141" w:type="dxa"/>
          </w:tcPr>
          <w:p w14:paraId="536F77C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Në rastin e kafshëve dhe mallrave të ofruara për shitje me anë të komunikimit në distancë, mostrat e porositura nga operatorët nga autoritetet kompetente pa u identifikuar mund të përdoren për qëllime të një kontrolli zyrtar.</w:t>
            </w:r>
          </w:p>
        </w:tc>
        <w:tc>
          <w:tcPr>
            <w:tcW w:w="1350" w:type="dxa"/>
          </w:tcPr>
          <w:p w14:paraId="7652CDBA" w14:textId="77777777" w:rsidR="00E62789" w:rsidRPr="00F52F10" w:rsidRDefault="00E62789" w:rsidP="00E62789">
            <w:pPr>
              <w:rPr>
                <w:rFonts w:ascii="Times New Roman" w:hAnsi="Times New Roman" w:cs="Times New Roman"/>
              </w:rPr>
            </w:pPr>
          </w:p>
        </w:tc>
        <w:tc>
          <w:tcPr>
            <w:tcW w:w="1615" w:type="dxa"/>
            <w:vMerge w:val="restart"/>
          </w:tcPr>
          <w:p w14:paraId="61AB60DD" w14:textId="503939C8"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w:t>
            </w:r>
            <w:r w:rsidR="00046F4F" w:rsidRPr="00F52F10">
              <w:rPr>
                <w:rFonts w:ascii="Times New Roman" w:hAnsi="Times New Roman" w:cs="Times New Roman"/>
                <w:b/>
                <w:bCs/>
              </w:rPr>
              <w:t>6</w:t>
            </w:r>
          </w:p>
          <w:p w14:paraId="06AFE7B7" w14:textId="77777777" w:rsidR="00E62789" w:rsidRPr="00F52F10" w:rsidRDefault="00E62789" w:rsidP="00E62789">
            <w:pPr>
              <w:spacing w:line="276" w:lineRule="auto"/>
              <w:rPr>
                <w:rFonts w:ascii="Times New Roman" w:eastAsia="Calibri" w:hAnsi="Times New Roman" w:cs="Times New Roman"/>
                <w:sz w:val="24"/>
                <w:szCs w:val="24"/>
                <w:lang w:eastAsia="hr-HR"/>
              </w:rPr>
            </w:pPr>
            <w:r w:rsidRPr="00F52F10">
              <w:rPr>
                <w:rFonts w:ascii="Times New Roman" w:hAnsi="Times New Roman" w:cs="Times New Roman"/>
              </w:rPr>
              <w:t xml:space="preserve">Marrja e mostrave të kafshëve dhe mallrave </w:t>
            </w:r>
            <w:r w:rsidRPr="00F52F10">
              <w:rPr>
                <w:rFonts w:ascii="Times New Roman" w:eastAsia="Calibri" w:hAnsi="Times New Roman" w:cs="Times New Roman"/>
                <w:sz w:val="24"/>
                <w:szCs w:val="24"/>
                <w:lang w:eastAsia="hr-HR"/>
              </w:rPr>
              <w:t xml:space="preserve"> të tregtuara nëpërmjet komunikimit në distancë</w:t>
            </w:r>
          </w:p>
          <w:p w14:paraId="2558FA66" w14:textId="77777777" w:rsidR="00E62789" w:rsidRPr="00F52F10" w:rsidRDefault="00E62789" w:rsidP="00E62789">
            <w:pPr>
              <w:spacing w:line="276" w:lineRule="auto"/>
              <w:rPr>
                <w:rFonts w:ascii="Times New Roman" w:hAnsi="Times New Roman" w:cs="Times New Roman"/>
                <w:b/>
                <w:bCs/>
              </w:rPr>
            </w:pPr>
          </w:p>
        </w:tc>
        <w:tc>
          <w:tcPr>
            <w:tcW w:w="4589" w:type="dxa"/>
          </w:tcPr>
          <w:p w14:paraId="618AE741" w14:textId="3E6A8EE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 xml:space="preserve">Në rastin e kafshëve dhe mallrave të tregtuara nëpërmjet komunikimit në distancë, mostrat që </w:t>
            </w:r>
            <w:r w:rsidR="00046F4F" w:rsidRPr="00F52F10">
              <w:t xml:space="preserve"> </w:t>
            </w:r>
            <w:r w:rsidR="00046F4F"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porositin nga operatorët duke mos zbuluar identitetin e tij mund të përdoren për qëllime të një kontrolli zyrtar.</w:t>
            </w:r>
          </w:p>
        </w:tc>
        <w:tc>
          <w:tcPr>
            <w:tcW w:w="1075" w:type="dxa"/>
            <w:gridSpan w:val="2"/>
          </w:tcPr>
          <w:p w14:paraId="28D69E6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C879D93" w14:textId="77777777" w:rsidR="00E62789" w:rsidRPr="00F52F10" w:rsidRDefault="00E62789" w:rsidP="00E62789">
            <w:pPr>
              <w:rPr>
                <w:rFonts w:ascii="Times New Roman" w:hAnsi="Times New Roman" w:cs="Times New Roman"/>
              </w:rPr>
            </w:pPr>
          </w:p>
        </w:tc>
      </w:tr>
      <w:tr w:rsidR="00E62789" w:rsidRPr="00F52F10" w14:paraId="276A0199" w14:textId="77777777" w:rsidTr="00AC7A2D">
        <w:trPr>
          <w:gridAfter w:val="1"/>
          <w:wAfter w:w="8345" w:type="dxa"/>
          <w:trHeight w:val="355"/>
        </w:trPr>
        <w:tc>
          <w:tcPr>
            <w:tcW w:w="1884" w:type="dxa"/>
            <w:vMerge/>
          </w:tcPr>
          <w:p w14:paraId="7C15437F" w14:textId="77777777" w:rsidR="00E62789" w:rsidRPr="00F52F10" w:rsidRDefault="00E62789" w:rsidP="00E62789">
            <w:pPr>
              <w:rPr>
                <w:rFonts w:ascii="Times New Roman" w:hAnsi="Times New Roman" w:cs="Times New Roman"/>
                <w:b/>
                <w:bCs/>
              </w:rPr>
            </w:pPr>
          </w:p>
        </w:tc>
        <w:tc>
          <w:tcPr>
            <w:tcW w:w="4141" w:type="dxa"/>
          </w:tcPr>
          <w:p w14:paraId="56CB480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Autoritetet kompetente, pasi të kenë në zotërim mostrat, duhet të ndërmarrin të gjitha hapat për të siguruar që operatorët nga të cilët janë porositur këto mostra në përputhje me paragrafin 1:</w:t>
            </w:r>
          </w:p>
        </w:tc>
        <w:tc>
          <w:tcPr>
            <w:tcW w:w="1350" w:type="dxa"/>
          </w:tcPr>
          <w:p w14:paraId="4F97667F" w14:textId="77777777" w:rsidR="00E62789" w:rsidRPr="00F52F10" w:rsidRDefault="00E62789" w:rsidP="00E62789">
            <w:pPr>
              <w:rPr>
                <w:rFonts w:ascii="Times New Roman" w:hAnsi="Times New Roman" w:cs="Times New Roman"/>
              </w:rPr>
            </w:pPr>
          </w:p>
        </w:tc>
        <w:tc>
          <w:tcPr>
            <w:tcW w:w="1615" w:type="dxa"/>
            <w:vMerge/>
          </w:tcPr>
          <w:p w14:paraId="7E43FF2F" w14:textId="77777777" w:rsidR="00E62789" w:rsidRPr="00F52F10" w:rsidRDefault="00E62789" w:rsidP="00E62789">
            <w:pPr>
              <w:rPr>
                <w:rFonts w:ascii="Times New Roman" w:hAnsi="Times New Roman" w:cs="Times New Roman"/>
                <w:b/>
                <w:bCs/>
              </w:rPr>
            </w:pPr>
          </w:p>
        </w:tc>
        <w:tc>
          <w:tcPr>
            <w:tcW w:w="4589" w:type="dxa"/>
          </w:tcPr>
          <w:p w14:paraId="11A1A13E" w14:textId="18F97802" w:rsidR="00E62789" w:rsidRPr="00F52F10" w:rsidRDefault="00E62789" w:rsidP="00E62789">
            <w:pPr>
              <w:spacing w:line="276" w:lineRule="auto"/>
              <w:jc w:val="both"/>
              <w:rPr>
                <w:rFonts w:ascii="Times New Roman" w:hAnsi="Times New Roman" w:cs="Times New Roman"/>
                <w:lang w:eastAsia="hr-HR"/>
              </w:rPr>
            </w:pPr>
            <w:r w:rsidRPr="00F52F10">
              <w:rPr>
                <w:rFonts w:ascii="Times New Roman" w:hAnsi="Times New Roman" w:cs="Times New Roman"/>
                <w:bCs/>
                <w:lang w:eastAsia="hr-HR" w:bidi="sq-AL"/>
              </w:rPr>
              <w:t xml:space="preserve">2. </w:t>
            </w:r>
            <w:r w:rsidRPr="00F52F10">
              <w:rPr>
                <w:rFonts w:ascii="Times New Roman" w:hAnsi="Times New Roman" w:cs="Times New Roman"/>
                <w:lang w:eastAsia="hr-HR"/>
              </w:rPr>
              <w:t xml:space="preserve"> </w:t>
            </w:r>
            <w:r w:rsidR="00046F4F" w:rsidRPr="00F52F10">
              <w:t xml:space="preserve"> </w:t>
            </w:r>
            <w:r w:rsidR="00046F4F" w:rsidRPr="00F52F10">
              <w:rPr>
                <w:rFonts w:ascii="Times New Roman" w:hAnsi="Times New Roman" w:cs="Times New Roman"/>
                <w:lang w:eastAsia="hr-HR"/>
              </w:rPr>
              <w:t xml:space="preserve">Autoritetet kompetente </w:t>
            </w:r>
            <w:r w:rsidRPr="00F52F10">
              <w:rPr>
                <w:rFonts w:ascii="Times New Roman" w:hAnsi="Times New Roman" w:cs="Times New Roman"/>
                <w:lang w:eastAsia="hr-HR"/>
              </w:rPr>
              <w:t>, pasi kanë marrë në zotërim mostrat, duhet të ndërmarrin të gjitha hapat për të garantuar që operatorët nga të cilët janë porositur këto mostra në përputhje me pikën 1 të këtij neni:</w:t>
            </w:r>
          </w:p>
        </w:tc>
        <w:tc>
          <w:tcPr>
            <w:tcW w:w="1075" w:type="dxa"/>
            <w:gridSpan w:val="2"/>
          </w:tcPr>
          <w:p w14:paraId="00B3820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190B485" w14:textId="77777777" w:rsidR="00E62789" w:rsidRPr="00F52F10" w:rsidRDefault="00E62789" w:rsidP="00E62789">
            <w:pPr>
              <w:rPr>
                <w:rFonts w:ascii="Times New Roman" w:hAnsi="Times New Roman" w:cs="Times New Roman"/>
              </w:rPr>
            </w:pPr>
          </w:p>
        </w:tc>
      </w:tr>
      <w:tr w:rsidR="00E62789" w:rsidRPr="00F52F10" w14:paraId="1C309861" w14:textId="77777777" w:rsidTr="00AC7A2D">
        <w:trPr>
          <w:gridAfter w:val="1"/>
          <w:wAfter w:w="8345" w:type="dxa"/>
          <w:trHeight w:val="355"/>
        </w:trPr>
        <w:tc>
          <w:tcPr>
            <w:tcW w:w="1884" w:type="dxa"/>
            <w:vMerge/>
          </w:tcPr>
          <w:p w14:paraId="28CC2129" w14:textId="77777777" w:rsidR="00E62789" w:rsidRPr="00F52F10" w:rsidRDefault="00E62789" w:rsidP="00E62789">
            <w:pPr>
              <w:rPr>
                <w:rFonts w:ascii="Times New Roman" w:hAnsi="Times New Roman" w:cs="Times New Roman"/>
                <w:b/>
                <w:bCs/>
              </w:rPr>
            </w:pPr>
          </w:p>
        </w:tc>
        <w:tc>
          <w:tcPr>
            <w:tcW w:w="4141" w:type="dxa"/>
          </w:tcPr>
          <w:p w14:paraId="3A20F38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informohen se mostra të tilla janë marrë në kontekstin e një kontrolli zyrtar dhe, kur është e përshtatshme, analizohen ose testohen për qëllimet e një kontrolli të tillë zyrtar; dhe</w:t>
            </w:r>
          </w:p>
        </w:tc>
        <w:tc>
          <w:tcPr>
            <w:tcW w:w="1350" w:type="dxa"/>
          </w:tcPr>
          <w:p w14:paraId="1D2B6B22" w14:textId="77777777" w:rsidR="00E62789" w:rsidRPr="00F52F10" w:rsidRDefault="00E62789" w:rsidP="00E62789">
            <w:pPr>
              <w:rPr>
                <w:rFonts w:ascii="Times New Roman" w:hAnsi="Times New Roman" w:cs="Times New Roman"/>
              </w:rPr>
            </w:pPr>
          </w:p>
        </w:tc>
        <w:tc>
          <w:tcPr>
            <w:tcW w:w="1615" w:type="dxa"/>
            <w:vMerge/>
          </w:tcPr>
          <w:p w14:paraId="25B9B47F" w14:textId="77777777" w:rsidR="00E62789" w:rsidRPr="00F52F10" w:rsidRDefault="00E62789" w:rsidP="00E62789">
            <w:pPr>
              <w:rPr>
                <w:rFonts w:ascii="Times New Roman" w:hAnsi="Times New Roman" w:cs="Times New Roman"/>
                <w:b/>
                <w:bCs/>
              </w:rPr>
            </w:pPr>
          </w:p>
        </w:tc>
        <w:tc>
          <w:tcPr>
            <w:tcW w:w="4589" w:type="dxa"/>
          </w:tcPr>
          <w:p w14:paraId="604E280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informohen se mostrat në fjalë janë marrë për qëllime të një kontrolli zyrtar dhe, sipas rastit, janë analizuar ose testuar për qëllimet e këtij kontrolli zyrtar; dhe</w:t>
            </w:r>
          </w:p>
        </w:tc>
        <w:tc>
          <w:tcPr>
            <w:tcW w:w="1075" w:type="dxa"/>
            <w:gridSpan w:val="2"/>
          </w:tcPr>
          <w:p w14:paraId="31618D3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6739BE7" w14:textId="77777777" w:rsidR="00E62789" w:rsidRPr="00F52F10" w:rsidRDefault="00E62789" w:rsidP="00E62789">
            <w:pPr>
              <w:rPr>
                <w:rFonts w:ascii="Times New Roman" w:hAnsi="Times New Roman" w:cs="Times New Roman"/>
              </w:rPr>
            </w:pPr>
          </w:p>
        </w:tc>
      </w:tr>
      <w:tr w:rsidR="00E62789" w:rsidRPr="00F52F10" w14:paraId="092AF727" w14:textId="77777777" w:rsidTr="00AC7A2D">
        <w:trPr>
          <w:gridAfter w:val="1"/>
          <w:wAfter w:w="8345" w:type="dxa"/>
          <w:trHeight w:val="355"/>
        </w:trPr>
        <w:tc>
          <w:tcPr>
            <w:tcW w:w="1884" w:type="dxa"/>
            <w:vMerge/>
          </w:tcPr>
          <w:p w14:paraId="0F528234" w14:textId="77777777" w:rsidR="00E62789" w:rsidRPr="00F52F10" w:rsidRDefault="00E62789" w:rsidP="00E62789">
            <w:pPr>
              <w:rPr>
                <w:rFonts w:ascii="Times New Roman" w:hAnsi="Times New Roman" w:cs="Times New Roman"/>
                <w:b/>
                <w:bCs/>
              </w:rPr>
            </w:pPr>
          </w:p>
        </w:tc>
        <w:tc>
          <w:tcPr>
            <w:tcW w:w="4141" w:type="dxa"/>
          </w:tcPr>
          <w:p w14:paraId="6B59CAD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kur mostrat e përmendura në atë paragraf analizohen ose testohen, janë në gjendje të ushtrojnë të drejtën për një mendim të dytë eksperti, siç parashikohet në nenin 35(1).</w:t>
            </w:r>
          </w:p>
        </w:tc>
        <w:tc>
          <w:tcPr>
            <w:tcW w:w="1350" w:type="dxa"/>
          </w:tcPr>
          <w:p w14:paraId="6EC8BFE0" w14:textId="77777777" w:rsidR="00E62789" w:rsidRPr="00F52F10" w:rsidRDefault="00E62789" w:rsidP="00E62789">
            <w:pPr>
              <w:rPr>
                <w:rFonts w:ascii="Times New Roman" w:hAnsi="Times New Roman" w:cs="Times New Roman"/>
              </w:rPr>
            </w:pPr>
          </w:p>
        </w:tc>
        <w:tc>
          <w:tcPr>
            <w:tcW w:w="1615" w:type="dxa"/>
            <w:vMerge/>
          </w:tcPr>
          <w:p w14:paraId="2675DFC0" w14:textId="77777777" w:rsidR="00E62789" w:rsidRPr="00F52F10" w:rsidRDefault="00E62789" w:rsidP="00E62789">
            <w:pPr>
              <w:rPr>
                <w:rFonts w:ascii="Times New Roman" w:hAnsi="Times New Roman" w:cs="Times New Roman"/>
                <w:b/>
                <w:bCs/>
              </w:rPr>
            </w:pPr>
          </w:p>
        </w:tc>
        <w:tc>
          <w:tcPr>
            <w:tcW w:w="4589" w:type="dxa"/>
          </w:tcPr>
          <w:p w14:paraId="13158778" w14:textId="357DA5C4"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Cs/>
                <w:lang w:eastAsia="hr-HR" w:bidi="sq-AL"/>
              </w:rPr>
              <w:t>(b)</w:t>
            </w:r>
            <w:r w:rsidRPr="00F52F10">
              <w:rPr>
                <w:rFonts w:ascii="Times New Roman" w:hAnsi="Times New Roman" w:cs="Times New Roman"/>
                <w:lang w:eastAsia="hr-HR"/>
              </w:rPr>
              <w:t xml:space="preserve"> </w:t>
            </w:r>
            <w:r w:rsidRPr="00F52F10">
              <w:rPr>
                <w:rFonts w:ascii="Times New Roman" w:hAnsi="Times New Roman" w:cs="Times New Roman"/>
              </w:rPr>
              <w:t>kur mostrat e përmendura në pikën1 janë analizuar ose testuar, mund të ushtrojnë të drejtën për një opinion të dytë, sipas nenit 3</w:t>
            </w:r>
            <w:r w:rsidR="00046F4F" w:rsidRPr="00F52F10">
              <w:rPr>
                <w:rFonts w:ascii="Times New Roman" w:hAnsi="Times New Roman" w:cs="Times New Roman"/>
              </w:rPr>
              <w:t>5</w:t>
            </w:r>
            <w:r w:rsidRPr="00F52F10">
              <w:rPr>
                <w:rFonts w:ascii="Times New Roman" w:hAnsi="Times New Roman" w:cs="Times New Roman"/>
              </w:rPr>
              <w:t xml:space="preserve"> pika 1 të këtij ligji.</w:t>
            </w:r>
          </w:p>
        </w:tc>
        <w:tc>
          <w:tcPr>
            <w:tcW w:w="1075" w:type="dxa"/>
            <w:gridSpan w:val="2"/>
          </w:tcPr>
          <w:p w14:paraId="3BFABB5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CF1F404" w14:textId="77777777" w:rsidR="00E62789" w:rsidRPr="00F52F10" w:rsidRDefault="00E62789" w:rsidP="00E62789">
            <w:pPr>
              <w:rPr>
                <w:rFonts w:ascii="Times New Roman" w:hAnsi="Times New Roman" w:cs="Times New Roman"/>
              </w:rPr>
            </w:pPr>
          </w:p>
        </w:tc>
      </w:tr>
      <w:tr w:rsidR="00E62789" w:rsidRPr="00F52F10" w14:paraId="56780537" w14:textId="77777777" w:rsidTr="00AC7A2D">
        <w:trPr>
          <w:gridAfter w:val="1"/>
          <w:wAfter w:w="8345" w:type="dxa"/>
          <w:trHeight w:val="355"/>
        </w:trPr>
        <w:tc>
          <w:tcPr>
            <w:tcW w:w="1884" w:type="dxa"/>
            <w:vMerge/>
          </w:tcPr>
          <w:p w14:paraId="50584166" w14:textId="77777777" w:rsidR="00E62789" w:rsidRPr="00F52F10" w:rsidRDefault="00E62789" w:rsidP="00E62789">
            <w:pPr>
              <w:rPr>
                <w:rFonts w:ascii="Times New Roman" w:hAnsi="Times New Roman" w:cs="Times New Roman"/>
                <w:b/>
                <w:bCs/>
              </w:rPr>
            </w:pPr>
          </w:p>
        </w:tc>
        <w:tc>
          <w:tcPr>
            <w:tcW w:w="4141" w:type="dxa"/>
          </w:tcPr>
          <w:p w14:paraId="64D1C2A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Paragrafët 1 dhe 2 zbatohen për organet e deleguara dhe personat fizikë të cilëve u janë deleguar detyra të caktuara të kontrolleve zyrtare.</w:t>
            </w:r>
          </w:p>
        </w:tc>
        <w:tc>
          <w:tcPr>
            <w:tcW w:w="1350" w:type="dxa"/>
          </w:tcPr>
          <w:p w14:paraId="5E25E114" w14:textId="77777777" w:rsidR="00E62789" w:rsidRPr="00F52F10" w:rsidRDefault="00E62789" w:rsidP="00E62789">
            <w:pPr>
              <w:rPr>
                <w:rFonts w:ascii="Times New Roman" w:hAnsi="Times New Roman" w:cs="Times New Roman"/>
              </w:rPr>
            </w:pPr>
          </w:p>
        </w:tc>
        <w:tc>
          <w:tcPr>
            <w:tcW w:w="1615" w:type="dxa"/>
            <w:vMerge/>
          </w:tcPr>
          <w:p w14:paraId="6E3896A0" w14:textId="77777777" w:rsidR="00E62789" w:rsidRPr="00F52F10" w:rsidRDefault="00E62789" w:rsidP="00E62789">
            <w:pPr>
              <w:rPr>
                <w:rFonts w:ascii="Times New Roman" w:hAnsi="Times New Roman" w:cs="Times New Roman"/>
                <w:b/>
                <w:bCs/>
              </w:rPr>
            </w:pPr>
          </w:p>
        </w:tc>
        <w:tc>
          <w:tcPr>
            <w:tcW w:w="4589" w:type="dxa"/>
          </w:tcPr>
          <w:p w14:paraId="0BF77A9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Pikat 1 dhe 2 të këtij neni, zbatohen për trupat e deleguara dhe personat fizikë të cilëve u janë deleguar detyra të caktuara të kontrollit zyrtar.</w:t>
            </w:r>
          </w:p>
        </w:tc>
        <w:tc>
          <w:tcPr>
            <w:tcW w:w="1075" w:type="dxa"/>
            <w:gridSpan w:val="2"/>
          </w:tcPr>
          <w:p w14:paraId="30263C6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5E7536B" w14:textId="77777777" w:rsidR="00E62789" w:rsidRPr="00F52F10" w:rsidRDefault="00E62789" w:rsidP="00E62789">
            <w:pPr>
              <w:rPr>
                <w:rFonts w:ascii="Times New Roman" w:hAnsi="Times New Roman" w:cs="Times New Roman"/>
              </w:rPr>
            </w:pPr>
          </w:p>
        </w:tc>
      </w:tr>
      <w:tr w:rsidR="00E62789" w:rsidRPr="00F52F10" w14:paraId="731E2C1D" w14:textId="77777777" w:rsidTr="00AC7A2D">
        <w:trPr>
          <w:gridAfter w:val="1"/>
          <w:wAfter w:w="8345" w:type="dxa"/>
          <w:trHeight w:val="355"/>
        </w:trPr>
        <w:tc>
          <w:tcPr>
            <w:tcW w:w="1884" w:type="dxa"/>
            <w:vMerge w:val="restart"/>
          </w:tcPr>
          <w:p w14:paraId="556CE48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37</w:t>
            </w:r>
          </w:p>
          <w:p w14:paraId="4D88B95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Përcaktimi i laboratorëve zyrtarë</w:t>
            </w:r>
          </w:p>
        </w:tc>
        <w:tc>
          <w:tcPr>
            <w:tcW w:w="4141" w:type="dxa"/>
          </w:tcPr>
          <w:p w14:paraId="113ACFF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caktojnë laboratorë zyrtarë për të kryer analizat laboratorike, testet dhe diagnozat e mostrave të marra gjatë kontrolleve zyrtare dhe aktiviteteve të tjera zyrtare, në Shtetin Anëtar në territorin e të cilit veprojnë këto autoritete kompetente ose në një Shtet tjetër Anëtar ose në një vend të tretë që është Palë Kontraktuese e Marrëveshjes për Zonën Ekonomike Evropiane.</w:t>
            </w:r>
          </w:p>
        </w:tc>
        <w:tc>
          <w:tcPr>
            <w:tcW w:w="1350" w:type="dxa"/>
          </w:tcPr>
          <w:p w14:paraId="1849FC26" w14:textId="77777777" w:rsidR="00E62789" w:rsidRPr="00F52F10" w:rsidRDefault="00E62789" w:rsidP="00E62789">
            <w:pPr>
              <w:rPr>
                <w:rFonts w:ascii="Times New Roman" w:hAnsi="Times New Roman" w:cs="Times New Roman"/>
              </w:rPr>
            </w:pPr>
          </w:p>
        </w:tc>
        <w:tc>
          <w:tcPr>
            <w:tcW w:w="1615" w:type="dxa"/>
            <w:vMerge w:val="restart"/>
          </w:tcPr>
          <w:p w14:paraId="695AEC1C" w14:textId="304D1D28"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w:t>
            </w:r>
            <w:r w:rsidR="00046F4F" w:rsidRPr="00F52F10">
              <w:rPr>
                <w:rFonts w:ascii="Times New Roman" w:hAnsi="Times New Roman" w:cs="Times New Roman"/>
                <w:b/>
                <w:bCs/>
              </w:rPr>
              <w:t>7</w:t>
            </w:r>
          </w:p>
          <w:p w14:paraId="6020D1C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Caktimi i laboratorëve zyrtarë</w:t>
            </w:r>
          </w:p>
        </w:tc>
        <w:tc>
          <w:tcPr>
            <w:tcW w:w="4589" w:type="dxa"/>
          </w:tcPr>
          <w:p w14:paraId="661B9BF3" w14:textId="19644FE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 xml:space="preserve">Autoriteti kompetent cakton laboratorët zyrtarë për të kryer analizat laboratorike, testet dhe diagnostikimet e mostrave të marra gjatë kontrolleve zyrtare dhe aktiviteteve të tjera zyrtare, në Republikën e Shqipërisë ose në një </w:t>
            </w:r>
            <w:r w:rsidR="00B75EE3" w:rsidRPr="00F52F10">
              <w:t xml:space="preserve"> </w:t>
            </w:r>
            <w:r w:rsidR="00B75EE3" w:rsidRPr="00F52F10">
              <w:rPr>
                <w:rFonts w:ascii="Times New Roman" w:hAnsi="Times New Roman" w:cs="Times New Roman"/>
                <w:bCs/>
                <w:lang w:eastAsia="hr-HR" w:bidi="sq-AL"/>
              </w:rPr>
              <w:t xml:space="preserve">Shtet Anëtar të Bashkimit Evropian, ose në një vend tjetër që është palë kontraktuese e Marrëveshjes për Zonën Ekonomike Evropiane. </w:t>
            </w:r>
          </w:p>
        </w:tc>
        <w:tc>
          <w:tcPr>
            <w:tcW w:w="1075" w:type="dxa"/>
            <w:gridSpan w:val="2"/>
          </w:tcPr>
          <w:p w14:paraId="4C3A940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7E4D360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22ABB54B" w14:textId="77777777" w:rsidTr="00AC7A2D">
        <w:trPr>
          <w:gridAfter w:val="1"/>
          <w:wAfter w:w="8345" w:type="dxa"/>
          <w:trHeight w:val="355"/>
        </w:trPr>
        <w:tc>
          <w:tcPr>
            <w:tcW w:w="1884" w:type="dxa"/>
            <w:vMerge/>
          </w:tcPr>
          <w:p w14:paraId="678F4DB1" w14:textId="77777777" w:rsidR="00E62789" w:rsidRPr="00F52F10" w:rsidRDefault="00E62789" w:rsidP="00E62789">
            <w:pPr>
              <w:spacing w:line="276" w:lineRule="auto"/>
              <w:rPr>
                <w:rFonts w:ascii="Times New Roman" w:hAnsi="Times New Roman" w:cs="Times New Roman"/>
                <w:b/>
                <w:bCs/>
              </w:rPr>
            </w:pPr>
          </w:p>
        </w:tc>
        <w:tc>
          <w:tcPr>
            <w:tcW w:w="4141" w:type="dxa"/>
          </w:tcPr>
          <w:p w14:paraId="7FA4748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Autoritetet kompetente mund të caktojnë si laborator zyrtar një laborator të vendosur në një Shtet tjetër Anëtar ose në një vend të tretë që është Palë Kontraktuese e Marrëveshjes për Zonën Ekonomike Evropiane, në varësi të përmbushjes së kushteve të mëposhtme:</w:t>
            </w:r>
          </w:p>
        </w:tc>
        <w:tc>
          <w:tcPr>
            <w:tcW w:w="1350" w:type="dxa"/>
          </w:tcPr>
          <w:p w14:paraId="63189C6A" w14:textId="77777777" w:rsidR="00E62789" w:rsidRPr="00F52F10" w:rsidRDefault="00E62789" w:rsidP="00E62789">
            <w:pPr>
              <w:rPr>
                <w:rFonts w:ascii="Times New Roman" w:hAnsi="Times New Roman" w:cs="Times New Roman"/>
              </w:rPr>
            </w:pPr>
          </w:p>
        </w:tc>
        <w:tc>
          <w:tcPr>
            <w:tcW w:w="1615" w:type="dxa"/>
            <w:vMerge/>
          </w:tcPr>
          <w:p w14:paraId="4235821F" w14:textId="77777777" w:rsidR="00E62789" w:rsidRPr="00F52F10" w:rsidRDefault="00E62789" w:rsidP="00E62789">
            <w:pPr>
              <w:rPr>
                <w:rFonts w:ascii="Times New Roman" w:hAnsi="Times New Roman" w:cs="Times New Roman"/>
                <w:b/>
                <w:bCs/>
              </w:rPr>
            </w:pPr>
          </w:p>
        </w:tc>
        <w:tc>
          <w:tcPr>
            <w:tcW w:w="4589" w:type="dxa"/>
          </w:tcPr>
          <w:p w14:paraId="19CDC385" w14:textId="385A8951"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Autoriteti kompetent mund të caktojë si laborator zyrtar një laborator të vendosur në një</w:t>
            </w:r>
            <w:r w:rsidR="007E35E9" w:rsidRPr="00F52F10">
              <w:t xml:space="preserve"> </w:t>
            </w:r>
            <w:r w:rsidR="007E35E9" w:rsidRPr="00F52F10">
              <w:rPr>
                <w:rFonts w:ascii="Times New Roman" w:hAnsi="Times New Roman" w:cs="Times New Roman"/>
                <w:bCs/>
                <w:lang w:eastAsia="hr-HR" w:bidi="sq-AL"/>
              </w:rPr>
              <w:t>Shtet Anëtar të Bashkimit Evropian, ose në një vend tjetër që është palë kontraktuese e Marrëveshjes për Zonën Ekonomike Evropiane</w:t>
            </w:r>
            <w:r w:rsidRPr="00F52F10">
              <w:rPr>
                <w:rFonts w:ascii="Times New Roman" w:hAnsi="Times New Roman" w:cs="Times New Roman"/>
                <w:bCs/>
                <w:lang w:eastAsia="hr-HR" w:bidi="sq-AL"/>
              </w:rPr>
              <w:t>, me kusht që të përmbushen kushtet e mëposhtme:</w:t>
            </w:r>
          </w:p>
        </w:tc>
        <w:tc>
          <w:tcPr>
            <w:tcW w:w="1075" w:type="dxa"/>
            <w:gridSpan w:val="2"/>
          </w:tcPr>
          <w:p w14:paraId="05D27A2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76A4931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591CBFE4" w14:textId="77777777" w:rsidTr="00AC7A2D">
        <w:trPr>
          <w:gridAfter w:val="1"/>
          <w:wAfter w:w="8345" w:type="dxa"/>
          <w:trHeight w:val="355"/>
        </w:trPr>
        <w:tc>
          <w:tcPr>
            <w:tcW w:w="1884" w:type="dxa"/>
            <w:vMerge/>
          </w:tcPr>
          <w:p w14:paraId="3056D34A" w14:textId="77777777" w:rsidR="00E62789" w:rsidRPr="00F52F10" w:rsidRDefault="00E62789" w:rsidP="00E62789">
            <w:pPr>
              <w:rPr>
                <w:rFonts w:ascii="Times New Roman" w:hAnsi="Times New Roman" w:cs="Times New Roman"/>
                <w:b/>
                <w:bCs/>
              </w:rPr>
            </w:pPr>
          </w:p>
        </w:tc>
        <w:tc>
          <w:tcPr>
            <w:tcW w:w="4141" w:type="dxa"/>
          </w:tcPr>
          <w:p w14:paraId="0DF49DF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janë në fuqi rregullime të përshtatshme sipas të cilave autoritetet kompetente janë të aftë të kryejnë auditimet dhe inspektimet e përmendura në nenin 39(1) ose t'ia delegojnë kryerjen e këtyre auditimeve dhe inspektimeve autoriteteve kompetente të Shtetit Anëtar ose vendit të tretë që është Palë Kontraktuese e Marrëveshjes për Zonën Ekonomike Evropiane ku ndodhet laboratori; dhe</w:t>
            </w:r>
          </w:p>
        </w:tc>
        <w:tc>
          <w:tcPr>
            <w:tcW w:w="1350" w:type="dxa"/>
          </w:tcPr>
          <w:p w14:paraId="7C5BFB24" w14:textId="77777777" w:rsidR="00E62789" w:rsidRPr="00F52F10" w:rsidRDefault="00E62789" w:rsidP="00E62789">
            <w:pPr>
              <w:rPr>
                <w:rFonts w:ascii="Times New Roman" w:hAnsi="Times New Roman" w:cs="Times New Roman"/>
              </w:rPr>
            </w:pPr>
          </w:p>
        </w:tc>
        <w:tc>
          <w:tcPr>
            <w:tcW w:w="1615" w:type="dxa"/>
            <w:vMerge/>
          </w:tcPr>
          <w:p w14:paraId="6FBE970D" w14:textId="77777777" w:rsidR="00E62789" w:rsidRPr="00F52F10" w:rsidRDefault="00E62789" w:rsidP="00E62789">
            <w:pPr>
              <w:rPr>
                <w:rFonts w:ascii="Times New Roman" w:hAnsi="Times New Roman" w:cs="Times New Roman"/>
                <w:b/>
                <w:bCs/>
              </w:rPr>
            </w:pPr>
          </w:p>
        </w:tc>
        <w:tc>
          <w:tcPr>
            <w:tcW w:w="4589" w:type="dxa"/>
          </w:tcPr>
          <w:p w14:paraId="7DB5BB0A" w14:textId="7971014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janë përcaktuar masat e duhura sipas të cilave autoriteteve kompetente u mundësohet kryerja e auditimeve dhe inspektimeve të përmendura në nenin 3</w:t>
            </w:r>
            <w:r w:rsidR="007E35E9" w:rsidRPr="00F52F10">
              <w:rPr>
                <w:rFonts w:ascii="Times New Roman" w:hAnsi="Times New Roman" w:cs="Times New Roman"/>
                <w:bCs/>
                <w:lang w:eastAsia="hr-HR" w:bidi="sq-AL"/>
              </w:rPr>
              <w:t>9</w:t>
            </w:r>
            <w:r w:rsidRPr="00F52F10">
              <w:rPr>
                <w:rFonts w:ascii="Times New Roman" w:hAnsi="Times New Roman" w:cs="Times New Roman"/>
                <w:bCs/>
                <w:lang w:eastAsia="hr-HR" w:bidi="sq-AL"/>
              </w:rPr>
              <w:t xml:space="preserve"> pika 1 të këtij ligji ose delegimi i kryerjes së këtyre auditeve dhe inspektimeve tek autoritetet kompetente </w:t>
            </w:r>
            <w:r w:rsidR="00595F9F" w:rsidRPr="00F52F10">
              <w:rPr>
                <w:rFonts w:ascii="Times New Roman" w:hAnsi="Times New Roman" w:cs="Times New Roman"/>
                <w:bCs/>
                <w:lang w:eastAsia="hr-HR" w:bidi="sq-AL"/>
              </w:rPr>
              <w:t>n</w:t>
            </w:r>
            <w:r w:rsidRPr="00F52F10">
              <w:rPr>
                <w:rFonts w:ascii="Times New Roman" w:hAnsi="Times New Roman" w:cs="Times New Roman"/>
                <w:bCs/>
                <w:lang w:eastAsia="hr-HR" w:bidi="sq-AL"/>
              </w:rPr>
              <w:t xml:space="preserve">ë një </w:t>
            </w:r>
            <w:r w:rsidR="00595F9F" w:rsidRPr="00F52F10">
              <w:rPr>
                <w:rFonts w:ascii="Times New Roman" w:hAnsi="Times New Roman" w:cs="Times New Roman"/>
                <w:bCs/>
                <w:lang w:eastAsia="hr-HR" w:bidi="sq-AL"/>
              </w:rPr>
              <w:t xml:space="preserve">Shtet Anëtar të Bashkimit Evropian, ose në një vend tjetër që është palë kontraktuese e Marrëveshjes për Zonën Ekonomike Evropiane </w:t>
            </w:r>
            <w:r w:rsidRPr="00F52F10">
              <w:rPr>
                <w:rFonts w:ascii="Times New Roman" w:hAnsi="Times New Roman" w:cs="Times New Roman"/>
                <w:bCs/>
                <w:lang w:eastAsia="hr-HR" w:bidi="sq-AL"/>
              </w:rPr>
              <w:t>ku ndodhet laboratori; dhe</w:t>
            </w:r>
          </w:p>
        </w:tc>
        <w:tc>
          <w:tcPr>
            <w:tcW w:w="1075" w:type="dxa"/>
            <w:gridSpan w:val="2"/>
          </w:tcPr>
          <w:p w14:paraId="3FD56F6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7A20D87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6008D0FB" w14:textId="77777777" w:rsidTr="00AC7A2D">
        <w:trPr>
          <w:gridAfter w:val="1"/>
          <w:wAfter w:w="8345" w:type="dxa"/>
          <w:trHeight w:val="355"/>
        </w:trPr>
        <w:tc>
          <w:tcPr>
            <w:tcW w:w="1884" w:type="dxa"/>
            <w:vMerge/>
          </w:tcPr>
          <w:p w14:paraId="3EFA8171" w14:textId="77777777" w:rsidR="00E62789" w:rsidRPr="00F52F10" w:rsidRDefault="00E62789" w:rsidP="00E62789">
            <w:pPr>
              <w:rPr>
                <w:rFonts w:ascii="Times New Roman" w:hAnsi="Times New Roman" w:cs="Times New Roman"/>
                <w:b/>
                <w:bCs/>
              </w:rPr>
            </w:pPr>
          </w:p>
        </w:tc>
        <w:tc>
          <w:tcPr>
            <w:tcW w:w="4141" w:type="dxa"/>
          </w:tcPr>
          <w:p w14:paraId="2B44B04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ai laborator është tashmë i përcaktuar si laborator zyrtar nga autoritetet kompetente të Shtetit Anëtar në territorin e të cilit ndodhet.</w:t>
            </w:r>
          </w:p>
        </w:tc>
        <w:tc>
          <w:tcPr>
            <w:tcW w:w="1350" w:type="dxa"/>
          </w:tcPr>
          <w:p w14:paraId="052C7B87" w14:textId="77777777" w:rsidR="00E62789" w:rsidRPr="00F52F10" w:rsidRDefault="00E62789" w:rsidP="00E62789">
            <w:pPr>
              <w:rPr>
                <w:rFonts w:ascii="Times New Roman" w:hAnsi="Times New Roman" w:cs="Times New Roman"/>
              </w:rPr>
            </w:pPr>
          </w:p>
        </w:tc>
        <w:tc>
          <w:tcPr>
            <w:tcW w:w="1615" w:type="dxa"/>
            <w:vMerge/>
          </w:tcPr>
          <w:p w14:paraId="168B9FB2" w14:textId="77777777" w:rsidR="00E62789" w:rsidRPr="00F52F10" w:rsidRDefault="00E62789" w:rsidP="00E62789">
            <w:pPr>
              <w:rPr>
                <w:rFonts w:ascii="Times New Roman" w:hAnsi="Times New Roman" w:cs="Times New Roman"/>
                <w:b/>
                <w:bCs/>
              </w:rPr>
            </w:pPr>
          </w:p>
        </w:tc>
        <w:tc>
          <w:tcPr>
            <w:tcW w:w="4589" w:type="dxa"/>
          </w:tcPr>
          <w:p w14:paraId="057A253E" w14:textId="77777777" w:rsidR="00E62789" w:rsidRPr="00F52F10" w:rsidRDefault="00E62789" w:rsidP="00E62789">
            <w:pPr>
              <w:spacing w:line="276" w:lineRule="auto"/>
              <w:jc w:val="both"/>
              <w:rPr>
                <w:rFonts w:ascii="Times New Roman" w:hAnsi="Times New Roman" w:cs="Times New Roman"/>
                <w:bCs/>
                <w:lang w:val="it-IT"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lang w:val="it-IT" w:eastAsia="hr-HR"/>
              </w:rPr>
              <w:t xml:space="preserve"> </w:t>
            </w:r>
            <w:r w:rsidRPr="00F52F10">
              <w:rPr>
                <w:rFonts w:ascii="Times New Roman" w:hAnsi="Times New Roman" w:cs="Times New Roman"/>
                <w:bCs/>
                <w:lang w:val="it-IT" w:eastAsia="hr-HR" w:bidi="sq-AL"/>
              </w:rPr>
              <w:t>ky laborator është caktuar si laborator zyrtar nga autoritetet kompetente të një shteti tjetër, në territorin e të cilit ndodhet.</w:t>
            </w:r>
          </w:p>
        </w:tc>
        <w:tc>
          <w:tcPr>
            <w:tcW w:w="1075" w:type="dxa"/>
            <w:gridSpan w:val="2"/>
          </w:tcPr>
          <w:p w14:paraId="39F36A2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A3B4D14" w14:textId="77777777" w:rsidR="00E62789" w:rsidRPr="00F52F10" w:rsidRDefault="00E62789" w:rsidP="00E62789">
            <w:pPr>
              <w:rPr>
                <w:rFonts w:ascii="Times New Roman" w:hAnsi="Times New Roman" w:cs="Times New Roman"/>
              </w:rPr>
            </w:pPr>
          </w:p>
        </w:tc>
      </w:tr>
      <w:tr w:rsidR="00E62789" w:rsidRPr="00F52F10" w14:paraId="27CF3870" w14:textId="77777777" w:rsidTr="00AC7A2D">
        <w:trPr>
          <w:gridAfter w:val="1"/>
          <w:wAfter w:w="8345" w:type="dxa"/>
          <w:trHeight w:val="355"/>
        </w:trPr>
        <w:tc>
          <w:tcPr>
            <w:tcW w:w="1884" w:type="dxa"/>
            <w:vMerge/>
          </w:tcPr>
          <w:p w14:paraId="4D46096B" w14:textId="77777777" w:rsidR="00E62789" w:rsidRPr="00F52F10" w:rsidRDefault="00E62789" w:rsidP="00E62789">
            <w:pPr>
              <w:rPr>
                <w:rFonts w:ascii="Times New Roman" w:hAnsi="Times New Roman" w:cs="Times New Roman"/>
                <w:b/>
                <w:bCs/>
              </w:rPr>
            </w:pPr>
          </w:p>
        </w:tc>
        <w:tc>
          <w:tcPr>
            <w:tcW w:w="4141" w:type="dxa"/>
          </w:tcPr>
          <w:p w14:paraId="12E43EB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Caktimi i një laboratori zyrtar bëhet me shkrim dhe përfshin një përshkrim të detajuar të:</w:t>
            </w:r>
          </w:p>
        </w:tc>
        <w:tc>
          <w:tcPr>
            <w:tcW w:w="1350" w:type="dxa"/>
          </w:tcPr>
          <w:p w14:paraId="5946BB16" w14:textId="77777777" w:rsidR="00E62789" w:rsidRPr="00F52F10" w:rsidRDefault="00E62789" w:rsidP="00E62789">
            <w:pPr>
              <w:rPr>
                <w:rFonts w:ascii="Times New Roman" w:hAnsi="Times New Roman" w:cs="Times New Roman"/>
              </w:rPr>
            </w:pPr>
          </w:p>
        </w:tc>
        <w:tc>
          <w:tcPr>
            <w:tcW w:w="1615" w:type="dxa"/>
            <w:vMerge/>
          </w:tcPr>
          <w:p w14:paraId="09841536" w14:textId="77777777" w:rsidR="00E62789" w:rsidRPr="00F52F10" w:rsidRDefault="00E62789" w:rsidP="00E62789">
            <w:pPr>
              <w:rPr>
                <w:rFonts w:ascii="Times New Roman" w:hAnsi="Times New Roman" w:cs="Times New Roman"/>
                <w:b/>
                <w:bCs/>
              </w:rPr>
            </w:pPr>
          </w:p>
        </w:tc>
        <w:tc>
          <w:tcPr>
            <w:tcW w:w="4589" w:type="dxa"/>
          </w:tcPr>
          <w:p w14:paraId="2B2E606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lang w:eastAsia="hr-HR"/>
              </w:rPr>
              <w:t xml:space="preserve"> </w:t>
            </w:r>
            <w:r w:rsidRPr="00F52F10">
              <w:rPr>
                <w:rFonts w:ascii="Times New Roman" w:hAnsi="Times New Roman" w:cs="Times New Roman"/>
                <w:bCs/>
                <w:lang w:eastAsia="hr-HR" w:bidi="sq-AL"/>
              </w:rPr>
              <w:t>Përcaktimi i një laboratori zyrtar bëhet me shkrim dhe përmban një përshkrim të hollësishëm të:</w:t>
            </w:r>
          </w:p>
        </w:tc>
        <w:tc>
          <w:tcPr>
            <w:tcW w:w="1075" w:type="dxa"/>
            <w:gridSpan w:val="2"/>
          </w:tcPr>
          <w:p w14:paraId="2D353A9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E149CC6" w14:textId="77777777" w:rsidR="00E62789" w:rsidRPr="00F52F10" w:rsidRDefault="00E62789" w:rsidP="00E62789">
            <w:pPr>
              <w:rPr>
                <w:rFonts w:ascii="Times New Roman" w:hAnsi="Times New Roman" w:cs="Times New Roman"/>
              </w:rPr>
            </w:pPr>
          </w:p>
        </w:tc>
      </w:tr>
      <w:tr w:rsidR="00E62789" w:rsidRPr="00F52F10" w14:paraId="6A202D53" w14:textId="77777777" w:rsidTr="00AC7A2D">
        <w:trPr>
          <w:gridAfter w:val="1"/>
          <w:wAfter w:w="8345" w:type="dxa"/>
          <w:trHeight w:val="355"/>
        </w:trPr>
        <w:tc>
          <w:tcPr>
            <w:tcW w:w="1884" w:type="dxa"/>
            <w:vMerge/>
          </w:tcPr>
          <w:p w14:paraId="53B4F8BA" w14:textId="77777777" w:rsidR="00E62789" w:rsidRPr="00F52F10" w:rsidRDefault="00E62789" w:rsidP="00E62789">
            <w:pPr>
              <w:rPr>
                <w:rFonts w:ascii="Times New Roman" w:hAnsi="Times New Roman" w:cs="Times New Roman"/>
                <w:b/>
                <w:bCs/>
              </w:rPr>
            </w:pPr>
          </w:p>
        </w:tc>
        <w:tc>
          <w:tcPr>
            <w:tcW w:w="4141" w:type="dxa"/>
          </w:tcPr>
          <w:p w14:paraId="60B6E1D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detyrat që laboratori kryen si një laborator zyrtar;</w:t>
            </w:r>
          </w:p>
        </w:tc>
        <w:tc>
          <w:tcPr>
            <w:tcW w:w="1350" w:type="dxa"/>
          </w:tcPr>
          <w:p w14:paraId="6301FE7E" w14:textId="77777777" w:rsidR="00E62789" w:rsidRPr="00F52F10" w:rsidRDefault="00E62789" w:rsidP="00E62789">
            <w:pPr>
              <w:rPr>
                <w:rFonts w:ascii="Times New Roman" w:hAnsi="Times New Roman" w:cs="Times New Roman"/>
              </w:rPr>
            </w:pPr>
          </w:p>
        </w:tc>
        <w:tc>
          <w:tcPr>
            <w:tcW w:w="1615" w:type="dxa"/>
            <w:vMerge/>
          </w:tcPr>
          <w:p w14:paraId="5E8D135E" w14:textId="77777777" w:rsidR="00E62789" w:rsidRPr="00F52F10" w:rsidRDefault="00E62789" w:rsidP="00E62789">
            <w:pPr>
              <w:rPr>
                <w:rFonts w:ascii="Times New Roman" w:hAnsi="Times New Roman" w:cs="Times New Roman"/>
                <w:b/>
                <w:bCs/>
              </w:rPr>
            </w:pPr>
          </w:p>
        </w:tc>
        <w:tc>
          <w:tcPr>
            <w:tcW w:w="4589" w:type="dxa"/>
          </w:tcPr>
          <w:p w14:paraId="652CF70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lang w:val="fr-FR" w:eastAsia="hr-HR"/>
              </w:rPr>
              <w:t xml:space="preserve"> </w:t>
            </w:r>
            <w:r w:rsidRPr="00F52F10">
              <w:rPr>
                <w:rFonts w:ascii="Times New Roman" w:hAnsi="Times New Roman" w:cs="Times New Roman"/>
                <w:bCs/>
                <w:lang w:val="fr-FR" w:eastAsia="hr-HR" w:bidi="sq-AL"/>
              </w:rPr>
              <w:t>detyrave që kryen laboratori si laborator zyrtar;</w:t>
            </w:r>
          </w:p>
        </w:tc>
        <w:tc>
          <w:tcPr>
            <w:tcW w:w="1075" w:type="dxa"/>
            <w:gridSpan w:val="2"/>
          </w:tcPr>
          <w:p w14:paraId="090EC23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63E2BBA" w14:textId="77777777" w:rsidR="00E62789" w:rsidRPr="00F52F10" w:rsidRDefault="00E62789" w:rsidP="00E62789">
            <w:pPr>
              <w:rPr>
                <w:rFonts w:ascii="Times New Roman" w:hAnsi="Times New Roman" w:cs="Times New Roman"/>
              </w:rPr>
            </w:pPr>
          </w:p>
        </w:tc>
      </w:tr>
      <w:tr w:rsidR="00E62789" w:rsidRPr="00F52F10" w14:paraId="30E6C06A" w14:textId="77777777" w:rsidTr="00AC7A2D">
        <w:trPr>
          <w:gridAfter w:val="1"/>
          <w:wAfter w:w="8345" w:type="dxa"/>
          <w:trHeight w:val="355"/>
        </w:trPr>
        <w:tc>
          <w:tcPr>
            <w:tcW w:w="1884" w:type="dxa"/>
            <w:vMerge/>
          </w:tcPr>
          <w:p w14:paraId="6F77B02D" w14:textId="77777777" w:rsidR="00E62789" w:rsidRPr="00F52F10" w:rsidRDefault="00E62789" w:rsidP="00E62789">
            <w:pPr>
              <w:rPr>
                <w:rFonts w:ascii="Times New Roman" w:hAnsi="Times New Roman" w:cs="Times New Roman"/>
                <w:b/>
                <w:bCs/>
              </w:rPr>
            </w:pPr>
          </w:p>
        </w:tc>
        <w:tc>
          <w:tcPr>
            <w:tcW w:w="4141" w:type="dxa"/>
          </w:tcPr>
          <w:p w14:paraId="5DAEA52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kushtet sipas të cilave kryen detyrat e përmendura në pikën (a); dhe</w:t>
            </w:r>
          </w:p>
        </w:tc>
        <w:tc>
          <w:tcPr>
            <w:tcW w:w="1350" w:type="dxa"/>
          </w:tcPr>
          <w:p w14:paraId="1003D937" w14:textId="77777777" w:rsidR="00E62789" w:rsidRPr="00F52F10" w:rsidRDefault="00E62789" w:rsidP="00E62789">
            <w:pPr>
              <w:rPr>
                <w:rFonts w:ascii="Times New Roman" w:hAnsi="Times New Roman" w:cs="Times New Roman"/>
              </w:rPr>
            </w:pPr>
          </w:p>
        </w:tc>
        <w:tc>
          <w:tcPr>
            <w:tcW w:w="1615" w:type="dxa"/>
            <w:vMerge/>
          </w:tcPr>
          <w:p w14:paraId="7EB0BDFC" w14:textId="77777777" w:rsidR="00E62789" w:rsidRPr="00F52F10" w:rsidRDefault="00E62789" w:rsidP="00E62789">
            <w:pPr>
              <w:rPr>
                <w:rFonts w:ascii="Times New Roman" w:hAnsi="Times New Roman" w:cs="Times New Roman"/>
                <w:b/>
                <w:bCs/>
              </w:rPr>
            </w:pPr>
          </w:p>
        </w:tc>
        <w:tc>
          <w:tcPr>
            <w:tcW w:w="4589" w:type="dxa"/>
          </w:tcPr>
          <w:p w14:paraId="5D7576CA"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lang w:val="fr-FR" w:eastAsia="hr-HR"/>
              </w:rPr>
              <w:t xml:space="preserve"> </w:t>
            </w:r>
            <w:r w:rsidRPr="00F52F10">
              <w:rPr>
                <w:rFonts w:ascii="Times New Roman" w:hAnsi="Times New Roman" w:cs="Times New Roman"/>
                <w:bCs/>
                <w:lang w:val="fr-FR" w:eastAsia="hr-HR" w:bidi="sq-AL"/>
              </w:rPr>
              <w:t>kushteve në të cilat ai kryen detyrat e përmendura në shkronjën a) të pikës 3 të këtij neni; dhe</w:t>
            </w:r>
          </w:p>
        </w:tc>
        <w:tc>
          <w:tcPr>
            <w:tcW w:w="1075" w:type="dxa"/>
            <w:gridSpan w:val="2"/>
          </w:tcPr>
          <w:p w14:paraId="7E5B022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46EFCD9" w14:textId="77777777" w:rsidR="00E62789" w:rsidRPr="00F52F10" w:rsidRDefault="00E62789" w:rsidP="00E62789">
            <w:pPr>
              <w:rPr>
                <w:rFonts w:ascii="Times New Roman" w:hAnsi="Times New Roman" w:cs="Times New Roman"/>
              </w:rPr>
            </w:pPr>
          </w:p>
        </w:tc>
      </w:tr>
      <w:tr w:rsidR="00E62789" w:rsidRPr="00F52F10" w14:paraId="4267349F" w14:textId="77777777" w:rsidTr="00AC7A2D">
        <w:trPr>
          <w:gridAfter w:val="1"/>
          <w:wAfter w:w="8345" w:type="dxa"/>
          <w:trHeight w:val="355"/>
        </w:trPr>
        <w:tc>
          <w:tcPr>
            <w:tcW w:w="1884" w:type="dxa"/>
            <w:vMerge/>
          </w:tcPr>
          <w:p w14:paraId="1F706319" w14:textId="77777777" w:rsidR="00E62789" w:rsidRPr="00F52F10" w:rsidRDefault="00E62789" w:rsidP="00E62789">
            <w:pPr>
              <w:rPr>
                <w:rFonts w:ascii="Times New Roman" w:hAnsi="Times New Roman" w:cs="Times New Roman"/>
                <w:b/>
                <w:bCs/>
              </w:rPr>
            </w:pPr>
          </w:p>
        </w:tc>
        <w:tc>
          <w:tcPr>
            <w:tcW w:w="4141" w:type="dxa"/>
          </w:tcPr>
          <w:p w14:paraId="35967F9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masat e nevojshme për të siguruar koordinim dhe bashkëpunim efikas dhe efektiv midis laboratorit dhe autoriteteve kompetente.</w:t>
            </w:r>
          </w:p>
        </w:tc>
        <w:tc>
          <w:tcPr>
            <w:tcW w:w="1350" w:type="dxa"/>
          </w:tcPr>
          <w:p w14:paraId="69A97E99" w14:textId="77777777" w:rsidR="00E62789" w:rsidRPr="00F52F10" w:rsidRDefault="00E62789" w:rsidP="00E62789">
            <w:pPr>
              <w:rPr>
                <w:rFonts w:ascii="Times New Roman" w:hAnsi="Times New Roman" w:cs="Times New Roman"/>
              </w:rPr>
            </w:pPr>
          </w:p>
        </w:tc>
        <w:tc>
          <w:tcPr>
            <w:tcW w:w="1615" w:type="dxa"/>
            <w:vMerge/>
          </w:tcPr>
          <w:p w14:paraId="266A9D02" w14:textId="77777777" w:rsidR="00E62789" w:rsidRPr="00F52F10" w:rsidRDefault="00E62789" w:rsidP="00E62789">
            <w:pPr>
              <w:rPr>
                <w:rFonts w:ascii="Times New Roman" w:hAnsi="Times New Roman" w:cs="Times New Roman"/>
                <w:b/>
                <w:bCs/>
              </w:rPr>
            </w:pPr>
          </w:p>
        </w:tc>
        <w:tc>
          <w:tcPr>
            <w:tcW w:w="4589" w:type="dxa"/>
          </w:tcPr>
          <w:p w14:paraId="63161F0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lang w:val="fr-FR" w:eastAsia="hr-HR"/>
              </w:rPr>
              <w:t xml:space="preserve"> </w:t>
            </w:r>
            <w:r w:rsidRPr="00F52F10">
              <w:rPr>
                <w:rFonts w:ascii="Times New Roman" w:hAnsi="Times New Roman" w:cs="Times New Roman"/>
                <w:bCs/>
                <w:lang w:val="fr-FR" w:eastAsia="hr-HR" w:bidi="sq-AL"/>
              </w:rPr>
              <w:t>marrëveshjeve të nevojshme për të garantuar koordinim dhe bashkëpunim efikas dhe efektiv ndërmjet laboratorit dhe autoriteteve kompetente.</w:t>
            </w:r>
          </w:p>
        </w:tc>
        <w:tc>
          <w:tcPr>
            <w:tcW w:w="1075" w:type="dxa"/>
            <w:gridSpan w:val="2"/>
          </w:tcPr>
          <w:p w14:paraId="62B05BE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2C388E3" w14:textId="77777777" w:rsidR="00E62789" w:rsidRPr="00F52F10" w:rsidRDefault="00E62789" w:rsidP="00E62789">
            <w:pPr>
              <w:rPr>
                <w:rFonts w:ascii="Times New Roman" w:hAnsi="Times New Roman" w:cs="Times New Roman"/>
              </w:rPr>
            </w:pPr>
          </w:p>
        </w:tc>
      </w:tr>
      <w:tr w:rsidR="00E62789" w:rsidRPr="00F52F10" w14:paraId="41C9F331" w14:textId="77777777" w:rsidTr="00AC7A2D">
        <w:trPr>
          <w:gridAfter w:val="1"/>
          <w:wAfter w:w="8345" w:type="dxa"/>
          <w:trHeight w:val="355"/>
        </w:trPr>
        <w:tc>
          <w:tcPr>
            <w:tcW w:w="1884" w:type="dxa"/>
            <w:vMerge/>
          </w:tcPr>
          <w:p w14:paraId="0C5A8E88" w14:textId="77777777" w:rsidR="00E62789" w:rsidRPr="00F52F10" w:rsidRDefault="00E62789" w:rsidP="00E62789">
            <w:pPr>
              <w:rPr>
                <w:rFonts w:ascii="Times New Roman" w:hAnsi="Times New Roman" w:cs="Times New Roman"/>
                <w:b/>
                <w:bCs/>
              </w:rPr>
            </w:pPr>
          </w:p>
        </w:tc>
        <w:tc>
          <w:tcPr>
            <w:tcW w:w="4141" w:type="dxa"/>
          </w:tcPr>
          <w:p w14:paraId="091AB7E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Autoritetet kompetente mund të caktojnë si laborator zyrtar vetëm një laborator i cili:</w:t>
            </w:r>
          </w:p>
        </w:tc>
        <w:tc>
          <w:tcPr>
            <w:tcW w:w="1350" w:type="dxa"/>
          </w:tcPr>
          <w:p w14:paraId="610E9B45" w14:textId="77777777" w:rsidR="00E62789" w:rsidRPr="00F52F10" w:rsidRDefault="00E62789" w:rsidP="00E62789">
            <w:pPr>
              <w:rPr>
                <w:rFonts w:ascii="Times New Roman" w:hAnsi="Times New Roman" w:cs="Times New Roman"/>
              </w:rPr>
            </w:pPr>
          </w:p>
        </w:tc>
        <w:tc>
          <w:tcPr>
            <w:tcW w:w="1615" w:type="dxa"/>
            <w:vMerge/>
          </w:tcPr>
          <w:p w14:paraId="08678B4C" w14:textId="77777777" w:rsidR="00E62789" w:rsidRPr="00F52F10" w:rsidRDefault="00E62789" w:rsidP="00E62789">
            <w:pPr>
              <w:rPr>
                <w:rFonts w:ascii="Times New Roman" w:hAnsi="Times New Roman" w:cs="Times New Roman"/>
                <w:b/>
                <w:bCs/>
              </w:rPr>
            </w:pPr>
          </w:p>
        </w:tc>
        <w:tc>
          <w:tcPr>
            <w:tcW w:w="4589" w:type="dxa"/>
          </w:tcPr>
          <w:p w14:paraId="0757A54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lang w:val="fr-FR" w:eastAsia="hr-HR"/>
              </w:rPr>
              <w:t xml:space="preserve"> </w:t>
            </w:r>
            <w:r w:rsidRPr="00F52F10">
              <w:rPr>
                <w:rFonts w:ascii="Times New Roman" w:hAnsi="Times New Roman" w:cs="Times New Roman"/>
                <w:bCs/>
                <w:lang w:val="it-IT" w:eastAsia="hr-HR" w:bidi="sq-AL"/>
              </w:rPr>
              <w:t xml:space="preserve"> Autoriteti kompetent mund të </w:t>
            </w:r>
            <w:r w:rsidRPr="00F52F10">
              <w:rPr>
                <w:rFonts w:ascii="Times New Roman" w:hAnsi="Times New Roman" w:cs="Times New Roman"/>
                <w:bCs/>
                <w:lang w:val="fr-FR" w:eastAsia="hr-HR" w:bidi="sq-AL"/>
              </w:rPr>
              <w:t>caktojë si laborator zyrtar vetëm një laborator i cili:</w:t>
            </w:r>
          </w:p>
        </w:tc>
        <w:tc>
          <w:tcPr>
            <w:tcW w:w="1075" w:type="dxa"/>
            <w:gridSpan w:val="2"/>
          </w:tcPr>
          <w:p w14:paraId="486D216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DA799F4" w14:textId="77777777" w:rsidR="00E62789" w:rsidRPr="00F52F10" w:rsidRDefault="00E62789" w:rsidP="00E62789">
            <w:pPr>
              <w:rPr>
                <w:rFonts w:ascii="Times New Roman" w:hAnsi="Times New Roman" w:cs="Times New Roman"/>
              </w:rPr>
            </w:pPr>
          </w:p>
        </w:tc>
      </w:tr>
      <w:tr w:rsidR="00E62789" w:rsidRPr="00F52F10" w14:paraId="27EB1C37" w14:textId="77777777" w:rsidTr="00AC7A2D">
        <w:trPr>
          <w:gridAfter w:val="1"/>
          <w:wAfter w:w="8345" w:type="dxa"/>
          <w:trHeight w:val="355"/>
        </w:trPr>
        <w:tc>
          <w:tcPr>
            <w:tcW w:w="1884" w:type="dxa"/>
            <w:vMerge/>
          </w:tcPr>
          <w:p w14:paraId="7B837890" w14:textId="77777777" w:rsidR="00E62789" w:rsidRPr="00F52F10" w:rsidRDefault="00E62789" w:rsidP="00E62789">
            <w:pPr>
              <w:rPr>
                <w:rFonts w:ascii="Times New Roman" w:hAnsi="Times New Roman" w:cs="Times New Roman"/>
                <w:b/>
                <w:bCs/>
              </w:rPr>
            </w:pPr>
          </w:p>
        </w:tc>
        <w:tc>
          <w:tcPr>
            <w:tcW w:w="4141" w:type="dxa"/>
          </w:tcPr>
          <w:p w14:paraId="7DB51D6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ka ekspertizën, pajisjet dhe infrastrukturën e nevojshme për të kryer analiza, teste ose diagnoza mbi mostrat;</w:t>
            </w:r>
          </w:p>
        </w:tc>
        <w:tc>
          <w:tcPr>
            <w:tcW w:w="1350" w:type="dxa"/>
          </w:tcPr>
          <w:p w14:paraId="2834EFD3" w14:textId="77777777" w:rsidR="00E62789" w:rsidRPr="00F52F10" w:rsidRDefault="00E62789" w:rsidP="00E62789">
            <w:pPr>
              <w:rPr>
                <w:rFonts w:ascii="Times New Roman" w:hAnsi="Times New Roman" w:cs="Times New Roman"/>
              </w:rPr>
            </w:pPr>
          </w:p>
        </w:tc>
        <w:tc>
          <w:tcPr>
            <w:tcW w:w="1615" w:type="dxa"/>
            <w:vMerge/>
          </w:tcPr>
          <w:p w14:paraId="11E1468D" w14:textId="77777777" w:rsidR="00E62789" w:rsidRPr="00F52F10" w:rsidRDefault="00E62789" w:rsidP="00E62789">
            <w:pPr>
              <w:rPr>
                <w:rFonts w:ascii="Times New Roman" w:hAnsi="Times New Roman" w:cs="Times New Roman"/>
                <w:b/>
                <w:bCs/>
              </w:rPr>
            </w:pPr>
          </w:p>
        </w:tc>
        <w:tc>
          <w:tcPr>
            <w:tcW w:w="4589" w:type="dxa"/>
          </w:tcPr>
          <w:p w14:paraId="0A5C3AF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lang w:val="fr-FR" w:eastAsia="hr-HR"/>
              </w:rPr>
              <w:t xml:space="preserve"> </w:t>
            </w:r>
            <w:r w:rsidRPr="00F52F10">
              <w:rPr>
                <w:rFonts w:ascii="Times New Roman" w:hAnsi="Times New Roman" w:cs="Times New Roman"/>
                <w:bCs/>
                <w:lang w:val="fr-FR" w:eastAsia="hr-HR" w:bidi="sq-AL"/>
              </w:rPr>
              <w:t>ka ekspertizën, pajisjet dhe infrastrukturën e nevojshme për të kryer analiza ose teste ose diagnoza të mostrave;</w:t>
            </w:r>
          </w:p>
        </w:tc>
        <w:tc>
          <w:tcPr>
            <w:tcW w:w="1075" w:type="dxa"/>
            <w:gridSpan w:val="2"/>
          </w:tcPr>
          <w:p w14:paraId="0F4F8C0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9BB77AD" w14:textId="77777777" w:rsidR="00E62789" w:rsidRPr="00F52F10" w:rsidRDefault="00E62789" w:rsidP="00E62789">
            <w:pPr>
              <w:rPr>
                <w:rFonts w:ascii="Times New Roman" w:hAnsi="Times New Roman" w:cs="Times New Roman"/>
              </w:rPr>
            </w:pPr>
          </w:p>
        </w:tc>
      </w:tr>
      <w:tr w:rsidR="00E62789" w:rsidRPr="00F52F10" w14:paraId="2BD14923" w14:textId="77777777" w:rsidTr="00AC7A2D">
        <w:trPr>
          <w:gridAfter w:val="1"/>
          <w:wAfter w:w="8345" w:type="dxa"/>
          <w:trHeight w:val="355"/>
        </w:trPr>
        <w:tc>
          <w:tcPr>
            <w:tcW w:w="1884" w:type="dxa"/>
            <w:vMerge/>
          </w:tcPr>
          <w:p w14:paraId="01A620E8" w14:textId="77777777" w:rsidR="00E62789" w:rsidRPr="00F52F10" w:rsidRDefault="00E62789" w:rsidP="00E62789">
            <w:pPr>
              <w:rPr>
                <w:rFonts w:ascii="Times New Roman" w:hAnsi="Times New Roman" w:cs="Times New Roman"/>
                <w:b/>
                <w:bCs/>
              </w:rPr>
            </w:pPr>
          </w:p>
        </w:tc>
        <w:tc>
          <w:tcPr>
            <w:tcW w:w="4141" w:type="dxa"/>
          </w:tcPr>
          <w:p w14:paraId="5D491D3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ka një numër të mjaftueshëm stafi të kualifikuar, të trajnuar dhe me përvojë;</w:t>
            </w:r>
          </w:p>
        </w:tc>
        <w:tc>
          <w:tcPr>
            <w:tcW w:w="1350" w:type="dxa"/>
          </w:tcPr>
          <w:p w14:paraId="58F315B5" w14:textId="77777777" w:rsidR="00E62789" w:rsidRPr="00F52F10" w:rsidRDefault="00E62789" w:rsidP="00E62789">
            <w:pPr>
              <w:rPr>
                <w:rFonts w:ascii="Times New Roman" w:hAnsi="Times New Roman" w:cs="Times New Roman"/>
              </w:rPr>
            </w:pPr>
          </w:p>
        </w:tc>
        <w:tc>
          <w:tcPr>
            <w:tcW w:w="1615" w:type="dxa"/>
            <w:vMerge/>
          </w:tcPr>
          <w:p w14:paraId="0094ABAE" w14:textId="77777777" w:rsidR="00E62789" w:rsidRPr="00F52F10" w:rsidRDefault="00E62789" w:rsidP="00E62789">
            <w:pPr>
              <w:rPr>
                <w:rFonts w:ascii="Times New Roman" w:hAnsi="Times New Roman" w:cs="Times New Roman"/>
                <w:b/>
                <w:bCs/>
              </w:rPr>
            </w:pPr>
          </w:p>
        </w:tc>
        <w:tc>
          <w:tcPr>
            <w:tcW w:w="4589" w:type="dxa"/>
          </w:tcPr>
          <w:p w14:paraId="628AED67" w14:textId="7F4AF8E6"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lang w:val="fr-FR" w:eastAsia="hr-HR"/>
              </w:rPr>
              <w:t xml:space="preserve"> </w:t>
            </w:r>
            <w:r w:rsidRPr="00F52F10">
              <w:rPr>
                <w:rFonts w:ascii="Times New Roman" w:hAnsi="Times New Roman" w:cs="Times New Roman"/>
                <w:bCs/>
                <w:lang w:val="fr-FR" w:eastAsia="hr-HR" w:bidi="sq-AL"/>
              </w:rPr>
              <w:t xml:space="preserve">ka një numër të mjaftueshëm </w:t>
            </w:r>
            <w:r w:rsidR="00163D18" w:rsidRPr="00F52F10">
              <w:rPr>
                <w:rFonts w:ascii="Times New Roman" w:hAnsi="Times New Roman" w:cs="Times New Roman"/>
                <w:bCs/>
                <w:lang w:val="fr-FR" w:eastAsia="hr-HR" w:bidi="sq-AL"/>
              </w:rPr>
              <w:t xml:space="preserve">stafi </w:t>
            </w:r>
            <w:r w:rsidRPr="00F52F10">
              <w:rPr>
                <w:rFonts w:ascii="Times New Roman" w:hAnsi="Times New Roman" w:cs="Times New Roman"/>
                <w:bCs/>
                <w:lang w:val="fr-FR" w:eastAsia="hr-HR" w:bidi="sq-AL"/>
              </w:rPr>
              <w:t>të kualifikuar, të trajnuar dhe me përvojë;</w:t>
            </w:r>
          </w:p>
        </w:tc>
        <w:tc>
          <w:tcPr>
            <w:tcW w:w="1075" w:type="dxa"/>
            <w:gridSpan w:val="2"/>
          </w:tcPr>
          <w:p w14:paraId="06C2754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D1A7A43" w14:textId="77777777" w:rsidR="00E62789" w:rsidRPr="00F52F10" w:rsidRDefault="00E62789" w:rsidP="00E62789">
            <w:pPr>
              <w:rPr>
                <w:rFonts w:ascii="Times New Roman" w:hAnsi="Times New Roman" w:cs="Times New Roman"/>
              </w:rPr>
            </w:pPr>
          </w:p>
        </w:tc>
      </w:tr>
      <w:tr w:rsidR="00E62789" w:rsidRPr="00F52F10" w14:paraId="5CFB6783" w14:textId="77777777" w:rsidTr="00AC7A2D">
        <w:trPr>
          <w:gridAfter w:val="1"/>
          <w:wAfter w:w="8345" w:type="dxa"/>
          <w:trHeight w:val="355"/>
        </w:trPr>
        <w:tc>
          <w:tcPr>
            <w:tcW w:w="1884" w:type="dxa"/>
            <w:vMerge/>
          </w:tcPr>
          <w:p w14:paraId="16EF93AB" w14:textId="77777777" w:rsidR="00E62789" w:rsidRPr="00F52F10" w:rsidRDefault="00E62789" w:rsidP="00E62789">
            <w:pPr>
              <w:rPr>
                <w:rFonts w:ascii="Times New Roman" w:hAnsi="Times New Roman" w:cs="Times New Roman"/>
                <w:b/>
                <w:bCs/>
              </w:rPr>
            </w:pPr>
          </w:p>
        </w:tc>
        <w:tc>
          <w:tcPr>
            <w:tcW w:w="4141" w:type="dxa"/>
          </w:tcPr>
          <w:p w14:paraId="0000B35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siguron që detyrat e dhëna sipas paragrafit 1 kryhen në mënyrë të paanshme dhe të jenë të lira nga çdo konflikt interesi në lidhje me ushtrimin e detyrave të tyre si laborator zyrtar;</w:t>
            </w:r>
          </w:p>
        </w:tc>
        <w:tc>
          <w:tcPr>
            <w:tcW w:w="1350" w:type="dxa"/>
          </w:tcPr>
          <w:p w14:paraId="35EC7DCD" w14:textId="77777777" w:rsidR="00E62789" w:rsidRPr="00F52F10" w:rsidRDefault="00E62789" w:rsidP="00E62789">
            <w:pPr>
              <w:rPr>
                <w:rFonts w:ascii="Times New Roman" w:hAnsi="Times New Roman" w:cs="Times New Roman"/>
              </w:rPr>
            </w:pPr>
          </w:p>
        </w:tc>
        <w:tc>
          <w:tcPr>
            <w:tcW w:w="1615" w:type="dxa"/>
            <w:vMerge/>
          </w:tcPr>
          <w:p w14:paraId="4CA2E49C" w14:textId="77777777" w:rsidR="00E62789" w:rsidRPr="00F52F10" w:rsidRDefault="00E62789" w:rsidP="00E62789">
            <w:pPr>
              <w:rPr>
                <w:rFonts w:ascii="Times New Roman" w:hAnsi="Times New Roman" w:cs="Times New Roman"/>
                <w:b/>
                <w:bCs/>
              </w:rPr>
            </w:pPr>
          </w:p>
        </w:tc>
        <w:tc>
          <w:tcPr>
            <w:tcW w:w="4589" w:type="dxa"/>
          </w:tcPr>
          <w:p w14:paraId="202912B6"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lang w:val="fr-FR" w:eastAsia="hr-HR"/>
              </w:rPr>
              <w:t xml:space="preserve"> </w:t>
            </w:r>
            <w:r w:rsidRPr="00F52F10">
              <w:rPr>
                <w:rFonts w:ascii="Times New Roman" w:hAnsi="Times New Roman" w:cs="Times New Roman"/>
                <w:bCs/>
                <w:lang w:val="fr-FR" w:eastAsia="hr-HR" w:bidi="sq-AL"/>
              </w:rPr>
              <w:t>garanton që detyrat që i jepen, siç përcaktohet në pikën 1 të këtij neni, kryhen në mënyrë të drejtë/ paanshme dhe nuk ka asnjë konflikt interesi për sa i përket ushtrimit të detyrave të tij si laborator zyrtar;</w:t>
            </w:r>
          </w:p>
        </w:tc>
        <w:tc>
          <w:tcPr>
            <w:tcW w:w="1075" w:type="dxa"/>
            <w:gridSpan w:val="2"/>
          </w:tcPr>
          <w:p w14:paraId="62BF820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7EBD29B" w14:textId="77777777" w:rsidR="00E62789" w:rsidRPr="00F52F10" w:rsidRDefault="00E62789" w:rsidP="00E62789">
            <w:pPr>
              <w:rPr>
                <w:rFonts w:ascii="Times New Roman" w:hAnsi="Times New Roman" w:cs="Times New Roman"/>
              </w:rPr>
            </w:pPr>
          </w:p>
        </w:tc>
      </w:tr>
      <w:tr w:rsidR="00E62789" w:rsidRPr="00F52F10" w14:paraId="3A233F0D" w14:textId="77777777" w:rsidTr="00AC7A2D">
        <w:trPr>
          <w:gridAfter w:val="1"/>
          <w:wAfter w:w="8345" w:type="dxa"/>
          <w:trHeight w:val="355"/>
        </w:trPr>
        <w:tc>
          <w:tcPr>
            <w:tcW w:w="1884" w:type="dxa"/>
            <w:vMerge/>
          </w:tcPr>
          <w:p w14:paraId="33BEF950" w14:textId="77777777" w:rsidR="00E62789" w:rsidRPr="00F52F10" w:rsidRDefault="00E62789" w:rsidP="00E62789">
            <w:pPr>
              <w:rPr>
                <w:rFonts w:ascii="Times New Roman" w:hAnsi="Times New Roman" w:cs="Times New Roman"/>
                <w:b/>
                <w:bCs/>
              </w:rPr>
            </w:pPr>
          </w:p>
        </w:tc>
        <w:tc>
          <w:tcPr>
            <w:tcW w:w="4141" w:type="dxa"/>
          </w:tcPr>
          <w:p w14:paraId="406F3B0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mund të dorëzojë në kohën e duhur rezultatet e analizës, testit ose diagnozës së kryer në mostrat e marra gjatë kontrolleve zyrtare dhe aktiviteteve të tjera zyrtare; dhe</w:t>
            </w:r>
          </w:p>
        </w:tc>
        <w:tc>
          <w:tcPr>
            <w:tcW w:w="1350" w:type="dxa"/>
          </w:tcPr>
          <w:p w14:paraId="0638EBB1" w14:textId="77777777" w:rsidR="00E62789" w:rsidRPr="00F52F10" w:rsidRDefault="00E62789" w:rsidP="00E62789">
            <w:pPr>
              <w:rPr>
                <w:rFonts w:ascii="Times New Roman" w:hAnsi="Times New Roman" w:cs="Times New Roman"/>
              </w:rPr>
            </w:pPr>
          </w:p>
        </w:tc>
        <w:tc>
          <w:tcPr>
            <w:tcW w:w="1615" w:type="dxa"/>
            <w:vMerge/>
          </w:tcPr>
          <w:p w14:paraId="50B69ED8" w14:textId="77777777" w:rsidR="00E62789" w:rsidRPr="00F52F10" w:rsidRDefault="00E62789" w:rsidP="00E62789">
            <w:pPr>
              <w:rPr>
                <w:rFonts w:ascii="Times New Roman" w:hAnsi="Times New Roman" w:cs="Times New Roman"/>
                <w:b/>
                <w:bCs/>
              </w:rPr>
            </w:pPr>
          </w:p>
        </w:tc>
        <w:tc>
          <w:tcPr>
            <w:tcW w:w="4589" w:type="dxa"/>
          </w:tcPr>
          <w:p w14:paraId="08F8B17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jep në kohën e duhur rezultatet e analizës, testit ose diagnozës së kryer në mostrat e marra gjatë kontrolleve zyrtare dhe aktiviteteve të tjera zyrtare; dhe</w:t>
            </w:r>
          </w:p>
        </w:tc>
        <w:tc>
          <w:tcPr>
            <w:tcW w:w="1075" w:type="dxa"/>
            <w:gridSpan w:val="2"/>
          </w:tcPr>
          <w:p w14:paraId="47BDED4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C440FE9" w14:textId="77777777" w:rsidR="00E62789" w:rsidRPr="00F52F10" w:rsidRDefault="00E62789" w:rsidP="00E62789">
            <w:pPr>
              <w:rPr>
                <w:rFonts w:ascii="Times New Roman" w:hAnsi="Times New Roman" w:cs="Times New Roman"/>
              </w:rPr>
            </w:pPr>
          </w:p>
        </w:tc>
      </w:tr>
      <w:tr w:rsidR="00E62789" w:rsidRPr="00F52F10" w14:paraId="309078CE" w14:textId="77777777" w:rsidTr="00AC7A2D">
        <w:trPr>
          <w:gridAfter w:val="1"/>
          <w:wAfter w:w="8345" w:type="dxa"/>
          <w:trHeight w:val="355"/>
        </w:trPr>
        <w:tc>
          <w:tcPr>
            <w:tcW w:w="1884" w:type="dxa"/>
            <w:vMerge/>
          </w:tcPr>
          <w:p w14:paraId="7536B4A7" w14:textId="77777777" w:rsidR="00E62789" w:rsidRPr="00F52F10" w:rsidRDefault="00E62789" w:rsidP="00E62789">
            <w:pPr>
              <w:rPr>
                <w:rFonts w:ascii="Times New Roman" w:hAnsi="Times New Roman" w:cs="Times New Roman"/>
                <w:b/>
                <w:bCs/>
              </w:rPr>
            </w:pPr>
          </w:p>
        </w:tc>
        <w:tc>
          <w:tcPr>
            <w:tcW w:w="4141" w:type="dxa"/>
          </w:tcPr>
          <w:p w14:paraId="4EBD703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vepron në përputhje me standardin EN ISO/IEC 17025 dhe është akredituar në përputhje me atë standard nga një organ kombëtar akreditimi që vepron në përputhje me Rregulloren (KE) nr. 765/2008.</w:t>
            </w:r>
          </w:p>
        </w:tc>
        <w:tc>
          <w:tcPr>
            <w:tcW w:w="1350" w:type="dxa"/>
          </w:tcPr>
          <w:p w14:paraId="5485D5A6" w14:textId="77777777" w:rsidR="00E62789" w:rsidRPr="00F52F10" w:rsidRDefault="00E62789" w:rsidP="00E62789">
            <w:pPr>
              <w:rPr>
                <w:rFonts w:ascii="Times New Roman" w:hAnsi="Times New Roman" w:cs="Times New Roman"/>
              </w:rPr>
            </w:pPr>
          </w:p>
        </w:tc>
        <w:tc>
          <w:tcPr>
            <w:tcW w:w="1615" w:type="dxa"/>
            <w:vMerge/>
          </w:tcPr>
          <w:p w14:paraId="2D6236F2" w14:textId="77777777" w:rsidR="00E62789" w:rsidRPr="00F52F10" w:rsidRDefault="00E62789" w:rsidP="00E62789">
            <w:pPr>
              <w:rPr>
                <w:rFonts w:ascii="Times New Roman" w:hAnsi="Times New Roman" w:cs="Times New Roman"/>
                <w:b/>
                <w:bCs/>
              </w:rPr>
            </w:pPr>
          </w:p>
        </w:tc>
        <w:tc>
          <w:tcPr>
            <w:tcW w:w="4589" w:type="dxa"/>
          </w:tcPr>
          <w:p w14:paraId="2BE29C2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(d)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vepron në përputhje me standardin EN ISO/IEC 17025 dhe është i akredituar në përputhje me këtë standard nga një organ kombëtar akreditimi që vepron në përputhje me rregullat kombëtare për akreditimin e organeve të vlerësimit të përputhshmërisë.</w:t>
            </w:r>
          </w:p>
        </w:tc>
        <w:tc>
          <w:tcPr>
            <w:tcW w:w="1075" w:type="dxa"/>
            <w:gridSpan w:val="2"/>
          </w:tcPr>
          <w:p w14:paraId="2F8CA35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998" w:type="dxa"/>
          </w:tcPr>
          <w:p w14:paraId="4163E68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brenda vitit 2027</w:t>
            </w:r>
          </w:p>
        </w:tc>
      </w:tr>
      <w:tr w:rsidR="00E62789" w:rsidRPr="00F52F10" w14:paraId="4AAE1740" w14:textId="77777777" w:rsidTr="00AC7A2D">
        <w:trPr>
          <w:gridAfter w:val="1"/>
          <w:wAfter w:w="8345" w:type="dxa"/>
          <w:trHeight w:val="355"/>
        </w:trPr>
        <w:tc>
          <w:tcPr>
            <w:tcW w:w="1884" w:type="dxa"/>
            <w:vMerge/>
          </w:tcPr>
          <w:p w14:paraId="3177388D" w14:textId="77777777" w:rsidR="00E62789" w:rsidRPr="00F52F10" w:rsidRDefault="00E62789" w:rsidP="00E62789">
            <w:pPr>
              <w:rPr>
                <w:rFonts w:ascii="Times New Roman" w:hAnsi="Times New Roman" w:cs="Times New Roman"/>
                <w:b/>
                <w:bCs/>
              </w:rPr>
            </w:pPr>
          </w:p>
        </w:tc>
        <w:tc>
          <w:tcPr>
            <w:tcW w:w="4141" w:type="dxa"/>
          </w:tcPr>
          <w:p w14:paraId="45C1382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Fusha e akreditimit të një laboratori zyrtar siç përmendet në pikën (e) të paragrafit 4:</w:t>
            </w:r>
          </w:p>
        </w:tc>
        <w:tc>
          <w:tcPr>
            <w:tcW w:w="1350" w:type="dxa"/>
          </w:tcPr>
          <w:p w14:paraId="20946CEA" w14:textId="77777777" w:rsidR="00E62789" w:rsidRPr="00F52F10" w:rsidRDefault="00E62789" w:rsidP="00E62789">
            <w:pPr>
              <w:rPr>
                <w:rFonts w:ascii="Times New Roman" w:hAnsi="Times New Roman" w:cs="Times New Roman"/>
              </w:rPr>
            </w:pPr>
          </w:p>
        </w:tc>
        <w:tc>
          <w:tcPr>
            <w:tcW w:w="1615" w:type="dxa"/>
            <w:vMerge/>
          </w:tcPr>
          <w:p w14:paraId="792315AF" w14:textId="77777777" w:rsidR="00E62789" w:rsidRPr="00F52F10" w:rsidRDefault="00E62789" w:rsidP="00E62789">
            <w:pPr>
              <w:rPr>
                <w:rFonts w:ascii="Times New Roman" w:hAnsi="Times New Roman" w:cs="Times New Roman"/>
                <w:b/>
                <w:bCs/>
              </w:rPr>
            </w:pPr>
          </w:p>
        </w:tc>
        <w:tc>
          <w:tcPr>
            <w:tcW w:w="4589" w:type="dxa"/>
          </w:tcPr>
          <w:p w14:paraId="5203E21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Fusha e akreditimit të një laboratori zyrtar sipas shkronjës d) të pikës 4 të këtij neni:</w:t>
            </w:r>
          </w:p>
        </w:tc>
        <w:tc>
          <w:tcPr>
            <w:tcW w:w="1075" w:type="dxa"/>
            <w:gridSpan w:val="2"/>
          </w:tcPr>
          <w:p w14:paraId="7A06895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7D0A746" w14:textId="77777777" w:rsidR="00E62789" w:rsidRPr="00F52F10" w:rsidRDefault="00E62789" w:rsidP="00E62789">
            <w:pPr>
              <w:rPr>
                <w:rFonts w:ascii="Times New Roman" w:hAnsi="Times New Roman" w:cs="Times New Roman"/>
              </w:rPr>
            </w:pPr>
          </w:p>
        </w:tc>
      </w:tr>
      <w:tr w:rsidR="00E62789" w:rsidRPr="00F52F10" w14:paraId="0549116B" w14:textId="77777777" w:rsidTr="00AC7A2D">
        <w:trPr>
          <w:gridAfter w:val="1"/>
          <w:wAfter w:w="8345" w:type="dxa"/>
          <w:trHeight w:val="355"/>
        </w:trPr>
        <w:tc>
          <w:tcPr>
            <w:tcW w:w="1884" w:type="dxa"/>
            <w:vMerge/>
          </w:tcPr>
          <w:p w14:paraId="13BEBE88" w14:textId="77777777" w:rsidR="00E62789" w:rsidRPr="00F52F10" w:rsidRDefault="00E62789" w:rsidP="00E62789">
            <w:pPr>
              <w:rPr>
                <w:rFonts w:ascii="Times New Roman" w:hAnsi="Times New Roman" w:cs="Times New Roman"/>
                <w:b/>
                <w:bCs/>
              </w:rPr>
            </w:pPr>
          </w:p>
        </w:tc>
        <w:tc>
          <w:tcPr>
            <w:tcW w:w="4141" w:type="dxa"/>
          </w:tcPr>
          <w:p w14:paraId="17A0177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duhet të përfshijë ato metoda të analizave laboratorike, testeve ose diagnostikimeve që kërkohen të përdoren nga laboratori për analiza, teste ose diagnoza, kur ai vepron si një laborator zyrtar;</w:t>
            </w:r>
          </w:p>
        </w:tc>
        <w:tc>
          <w:tcPr>
            <w:tcW w:w="1350" w:type="dxa"/>
          </w:tcPr>
          <w:p w14:paraId="73AFE7B8" w14:textId="77777777" w:rsidR="00E62789" w:rsidRPr="00F52F10" w:rsidRDefault="00E62789" w:rsidP="00E62789">
            <w:pPr>
              <w:rPr>
                <w:rFonts w:ascii="Times New Roman" w:hAnsi="Times New Roman" w:cs="Times New Roman"/>
              </w:rPr>
            </w:pPr>
          </w:p>
        </w:tc>
        <w:tc>
          <w:tcPr>
            <w:tcW w:w="1615" w:type="dxa"/>
            <w:vMerge/>
          </w:tcPr>
          <w:p w14:paraId="3E597B59" w14:textId="77777777" w:rsidR="00E62789" w:rsidRPr="00F52F10" w:rsidRDefault="00E62789" w:rsidP="00E62789">
            <w:pPr>
              <w:rPr>
                <w:rFonts w:ascii="Times New Roman" w:hAnsi="Times New Roman" w:cs="Times New Roman"/>
                <w:b/>
                <w:bCs/>
              </w:rPr>
            </w:pPr>
          </w:p>
        </w:tc>
        <w:tc>
          <w:tcPr>
            <w:tcW w:w="4589" w:type="dxa"/>
          </w:tcPr>
          <w:p w14:paraId="09DDE8C4" w14:textId="77777777" w:rsidR="00E62789" w:rsidRPr="00F52F10" w:rsidRDefault="00E62789" w:rsidP="00E62789">
            <w:pPr>
              <w:spacing w:line="276" w:lineRule="auto"/>
              <w:jc w:val="both"/>
              <w:rPr>
                <w:rFonts w:ascii="Times New Roman" w:hAnsi="Times New Roman"/>
                <w:bCs/>
                <w:lang w:val="fr-FR"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fr-FR" w:eastAsia="hr-HR"/>
              </w:rPr>
              <w:t xml:space="preserve"> </w:t>
            </w:r>
            <w:r w:rsidRPr="00F52F10">
              <w:rPr>
                <w:rFonts w:ascii="Times New Roman" w:hAnsi="Times New Roman"/>
                <w:bCs/>
                <w:lang w:val="fr-FR" w:eastAsia="hr-HR" w:bidi="sq-AL"/>
              </w:rPr>
              <w:t>përfshinë ato metoda të analizës laboratorike, testimit ose diagnozës që kërkohen të përdoren nga laboratori për analiza, teste ose diagnoza, kur ai funksionon në cilësinë e laboratorit zyrtar;</w:t>
            </w:r>
          </w:p>
        </w:tc>
        <w:tc>
          <w:tcPr>
            <w:tcW w:w="1075" w:type="dxa"/>
            <w:gridSpan w:val="2"/>
          </w:tcPr>
          <w:p w14:paraId="21375C1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3D5346C" w14:textId="77777777" w:rsidR="00E62789" w:rsidRPr="00F52F10" w:rsidRDefault="00E62789" w:rsidP="00E62789">
            <w:pPr>
              <w:rPr>
                <w:rFonts w:ascii="Times New Roman" w:hAnsi="Times New Roman" w:cs="Times New Roman"/>
              </w:rPr>
            </w:pPr>
          </w:p>
        </w:tc>
      </w:tr>
      <w:tr w:rsidR="00E62789" w:rsidRPr="00F52F10" w14:paraId="337768E5" w14:textId="77777777" w:rsidTr="00AC7A2D">
        <w:trPr>
          <w:gridAfter w:val="1"/>
          <w:wAfter w:w="8345" w:type="dxa"/>
          <w:trHeight w:val="355"/>
        </w:trPr>
        <w:tc>
          <w:tcPr>
            <w:tcW w:w="1884" w:type="dxa"/>
            <w:vMerge/>
          </w:tcPr>
          <w:p w14:paraId="5F2DE4D9" w14:textId="77777777" w:rsidR="00E62789" w:rsidRPr="00F52F10" w:rsidRDefault="00E62789" w:rsidP="00E62789">
            <w:pPr>
              <w:rPr>
                <w:rFonts w:ascii="Times New Roman" w:hAnsi="Times New Roman" w:cs="Times New Roman"/>
                <w:b/>
                <w:bCs/>
              </w:rPr>
            </w:pPr>
          </w:p>
        </w:tc>
        <w:tc>
          <w:tcPr>
            <w:tcW w:w="4141" w:type="dxa"/>
          </w:tcPr>
          <w:p w14:paraId="7EB154C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mund të përfshijë një ose më shumë metoda të analizave laboratorike, testeve ose diagnostikimeve ose grupe metodash;</w:t>
            </w:r>
          </w:p>
        </w:tc>
        <w:tc>
          <w:tcPr>
            <w:tcW w:w="1350" w:type="dxa"/>
          </w:tcPr>
          <w:p w14:paraId="740DA74F" w14:textId="77777777" w:rsidR="00E62789" w:rsidRPr="00F52F10" w:rsidRDefault="00E62789" w:rsidP="00E62789">
            <w:pPr>
              <w:rPr>
                <w:rFonts w:ascii="Times New Roman" w:hAnsi="Times New Roman" w:cs="Times New Roman"/>
              </w:rPr>
            </w:pPr>
          </w:p>
        </w:tc>
        <w:tc>
          <w:tcPr>
            <w:tcW w:w="1615" w:type="dxa"/>
            <w:vMerge/>
          </w:tcPr>
          <w:p w14:paraId="4AD8863F" w14:textId="77777777" w:rsidR="00E62789" w:rsidRPr="00F52F10" w:rsidRDefault="00E62789" w:rsidP="00E62789">
            <w:pPr>
              <w:rPr>
                <w:rFonts w:ascii="Times New Roman" w:hAnsi="Times New Roman" w:cs="Times New Roman"/>
                <w:b/>
                <w:bCs/>
              </w:rPr>
            </w:pPr>
          </w:p>
        </w:tc>
        <w:tc>
          <w:tcPr>
            <w:tcW w:w="4589" w:type="dxa"/>
          </w:tcPr>
          <w:p w14:paraId="6FA30529" w14:textId="5E90F256"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00682A6B" w:rsidRPr="00F52F10">
              <w:rPr>
                <w:rFonts w:ascii="Times New Roman" w:hAnsi="Times New Roman" w:cs="Times New Roman"/>
                <w:bCs/>
                <w:lang w:eastAsia="hr-HR" w:bidi="sq-AL"/>
              </w:rPr>
              <w:t>mund të</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përfshi</w:t>
            </w:r>
            <w:r w:rsidR="00682A6B" w:rsidRPr="00F52F10">
              <w:rPr>
                <w:rFonts w:ascii="Times New Roman" w:hAnsi="Times New Roman" w:cs="Times New Roman"/>
                <w:bCs/>
                <w:lang w:val="fr-FR" w:eastAsia="hr-HR" w:bidi="sq-AL"/>
              </w:rPr>
              <w:t>j</w:t>
            </w:r>
            <w:r w:rsidRPr="00F52F10">
              <w:rPr>
                <w:rFonts w:ascii="Times New Roman" w:hAnsi="Times New Roman" w:cs="Times New Roman"/>
                <w:bCs/>
                <w:lang w:val="fr-FR" w:eastAsia="hr-HR" w:bidi="sq-AL"/>
              </w:rPr>
              <w:t>në një ose më shumë metoda të analizës laboratorike, testimit ose diagnostikimit ose grupe metodash;</w:t>
            </w:r>
          </w:p>
        </w:tc>
        <w:tc>
          <w:tcPr>
            <w:tcW w:w="1075" w:type="dxa"/>
            <w:gridSpan w:val="2"/>
          </w:tcPr>
          <w:p w14:paraId="5C09F3C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4D9D2C4" w14:textId="77777777" w:rsidR="00E62789" w:rsidRPr="00F52F10" w:rsidRDefault="00E62789" w:rsidP="00E62789">
            <w:pPr>
              <w:rPr>
                <w:rFonts w:ascii="Times New Roman" w:hAnsi="Times New Roman" w:cs="Times New Roman"/>
              </w:rPr>
            </w:pPr>
          </w:p>
        </w:tc>
      </w:tr>
      <w:tr w:rsidR="00E62789" w:rsidRPr="00F52F10" w14:paraId="4FF32EE6" w14:textId="77777777" w:rsidTr="00AC7A2D">
        <w:trPr>
          <w:gridAfter w:val="1"/>
          <w:wAfter w:w="8345" w:type="dxa"/>
          <w:trHeight w:val="355"/>
        </w:trPr>
        <w:tc>
          <w:tcPr>
            <w:tcW w:w="1884" w:type="dxa"/>
            <w:vMerge/>
          </w:tcPr>
          <w:p w14:paraId="06FFDBCE" w14:textId="77777777" w:rsidR="00E62789" w:rsidRPr="00F52F10" w:rsidRDefault="00E62789" w:rsidP="00E62789">
            <w:pPr>
              <w:rPr>
                <w:rFonts w:ascii="Times New Roman" w:hAnsi="Times New Roman" w:cs="Times New Roman"/>
                <w:b/>
                <w:bCs/>
              </w:rPr>
            </w:pPr>
          </w:p>
        </w:tc>
        <w:tc>
          <w:tcPr>
            <w:tcW w:w="4141" w:type="dxa"/>
          </w:tcPr>
          <w:p w14:paraId="20A033A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mund të përcaktohet në një mënyrë fleksibile, në mënyrë që të lejojë që fusha e akreditimit të përfshijë versione të modifikuara të metodave të përdorura nga laboratori zyrtar kur është dhënë akreditimi ose metoda të reja përveç këtyre metodave, në bazë të validimeve të vetë laboratorit pa një vlerësim specifik nga organi kombëtar i akreditimit para përdorimit të atyre metodave të modifikuara ose të reja.</w:t>
            </w:r>
          </w:p>
        </w:tc>
        <w:tc>
          <w:tcPr>
            <w:tcW w:w="1350" w:type="dxa"/>
          </w:tcPr>
          <w:p w14:paraId="3CEB0C0D" w14:textId="77777777" w:rsidR="00E62789" w:rsidRPr="00F52F10" w:rsidRDefault="00E62789" w:rsidP="00E62789">
            <w:pPr>
              <w:rPr>
                <w:rFonts w:ascii="Times New Roman" w:hAnsi="Times New Roman" w:cs="Times New Roman"/>
              </w:rPr>
            </w:pPr>
          </w:p>
        </w:tc>
        <w:tc>
          <w:tcPr>
            <w:tcW w:w="1615" w:type="dxa"/>
            <w:vMerge/>
          </w:tcPr>
          <w:p w14:paraId="203A1BE7" w14:textId="77777777" w:rsidR="00E62789" w:rsidRPr="00F52F10" w:rsidRDefault="00E62789" w:rsidP="00E62789">
            <w:pPr>
              <w:rPr>
                <w:rFonts w:ascii="Times New Roman" w:hAnsi="Times New Roman" w:cs="Times New Roman"/>
                <w:b/>
                <w:bCs/>
              </w:rPr>
            </w:pPr>
          </w:p>
        </w:tc>
        <w:tc>
          <w:tcPr>
            <w:tcW w:w="4589" w:type="dxa"/>
          </w:tcPr>
          <w:p w14:paraId="704D23D6" w14:textId="10007908" w:rsidR="00E62789" w:rsidRPr="00F52F10" w:rsidRDefault="00E62789" w:rsidP="00E62789">
            <w:pPr>
              <w:spacing w:line="276" w:lineRule="auto"/>
              <w:jc w:val="both"/>
              <w:rPr>
                <w:rFonts w:ascii="Times New Roman" w:hAnsi="Times New Roman"/>
                <w:bCs/>
                <w:lang w:val="fr-FR"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val="fr-FR" w:eastAsia="hr-HR"/>
              </w:rPr>
              <w:t xml:space="preserve"> </w:t>
            </w:r>
            <w:r w:rsidR="008925FD" w:rsidRPr="00F52F10">
              <w:rPr>
                <w:rFonts w:ascii="Times New Roman" w:hAnsi="Times New Roman" w:cs="Times New Roman"/>
                <w:sz w:val="24"/>
                <w:szCs w:val="24"/>
                <w:lang w:val="fr-FR" w:eastAsia="hr-HR"/>
              </w:rPr>
              <w:t xml:space="preserve">mund të </w:t>
            </w:r>
            <w:r w:rsidRPr="00F52F10">
              <w:rPr>
                <w:rFonts w:ascii="Times New Roman" w:hAnsi="Times New Roman"/>
                <w:bCs/>
                <w:lang w:val="fr-FR" w:eastAsia="hr-HR" w:bidi="sq-AL"/>
              </w:rPr>
              <w:t>përcaktohet në një mënyrë fleksibël, në mënyrë që të lejojë që fusha e akreditimit të përfshijë versione të modifikuara të metodave të përdorura nga laboratori zyrtar kur është dhënë akreditimi ose metoda të reja përveç atyre metodave, mbi bazën e verifikimeve të kryera nga vetë laborator pa një vlerësim specifik nga organi kombëtar i akreditimit përpara përdorimit të këtyre metodave të modifikuara ose të reja.</w:t>
            </w:r>
          </w:p>
        </w:tc>
        <w:tc>
          <w:tcPr>
            <w:tcW w:w="1075" w:type="dxa"/>
            <w:gridSpan w:val="2"/>
          </w:tcPr>
          <w:p w14:paraId="5A64CE6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84F9425" w14:textId="77777777" w:rsidR="00E62789" w:rsidRPr="00F52F10" w:rsidRDefault="00E62789" w:rsidP="00E62789">
            <w:pPr>
              <w:rPr>
                <w:rFonts w:ascii="Times New Roman" w:hAnsi="Times New Roman" w:cs="Times New Roman"/>
              </w:rPr>
            </w:pPr>
          </w:p>
        </w:tc>
      </w:tr>
      <w:tr w:rsidR="00E62789" w:rsidRPr="00F52F10" w14:paraId="160BD929" w14:textId="77777777" w:rsidTr="00AC7A2D">
        <w:trPr>
          <w:gridAfter w:val="1"/>
          <w:wAfter w:w="8345" w:type="dxa"/>
          <w:trHeight w:val="355"/>
        </w:trPr>
        <w:tc>
          <w:tcPr>
            <w:tcW w:w="1884" w:type="dxa"/>
            <w:vMerge/>
          </w:tcPr>
          <w:p w14:paraId="3F5B1721" w14:textId="77777777" w:rsidR="00E62789" w:rsidRPr="00F52F10" w:rsidRDefault="00E62789" w:rsidP="00E62789">
            <w:pPr>
              <w:rPr>
                <w:rFonts w:ascii="Times New Roman" w:hAnsi="Times New Roman" w:cs="Times New Roman"/>
                <w:b/>
                <w:bCs/>
              </w:rPr>
            </w:pPr>
          </w:p>
        </w:tc>
        <w:tc>
          <w:tcPr>
            <w:tcW w:w="4141" w:type="dxa"/>
          </w:tcPr>
          <w:p w14:paraId="2493243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6. Kur asnjë laborator zyrtar i caktuar në Bashkim ose në një vend të tretë që është Palë Kontraktuese e Marrëveshjes për Zonën Ekonomike Evropiane në përputhje me paragrafin 1 nuk ka ekspertizën, pajisjet, infrastrukturën dhe stafin e nevojshëm për të kryer analiza, teste ose diagnoza laboratorike të reja ose veçanërisht të pazakonta, autoritetet kompetente mund të kërkojnë që një laborator ose qendër diagnostikuese që nuk përputhet me një ose më shumë nga kërkesat e përcaktuara në paragrafët 3 dhe 4 të kryejë ato analiza, teste dhe diagnoza.</w:t>
            </w:r>
          </w:p>
        </w:tc>
        <w:tc>
          <w:tcPr>
            <w:tcW w:w="1350" w:type="dxa"/>
          </w:tcPr>
          <w:p w14:paraId="3BE0C937" w14:textId="77777777" w:rsidR="00E62789" w:rsidRPr="00F52F10" w:rsidRDefault="00E62789" w:rsidP="00E62789">
            <w:pPr>
              <w:rPr>
                <w:rFonts w:ascii="Times New Roman" w:hAnsi="Times New Roman" w:cs="Times New Roman"/>
              </w:rPr>
            </w:pPr>
          </w:p>
        </w:tc>
        <w:tc>
          <w:tcPr>
            <w:tcW w:w="1615" w:type="dxa"/>
            <w:vMerge/>
          </w:tcPr>
          <w:p w14:paraId="39941328" w14:textId="77777777" w:rsidR="00E62789" w:rsidRPr="00F52F10" w:rsidRDefault="00E62789" w:rsidP="00E62789">
            <w:pPr>
              <w:rPr>
                <w:rFonts w:ascii="Times New Roman" w:hAnsi="Times New Roman" w:cs="Times New Roman"/>
                <w:b/>
                <w:bCs/>
              </w:rPr>
            </w:pPr>
          </w:p>
        </w:tc>
        <w:tc>
          <w:tcPr>
            <w:tcW w:w="4589" w:type="dxa"/>
          </w:tcPr>
          <w:p w14:paraId="00AFA6A6" w14:textId="3BAFEC85" w:rsidR="00E62789" w:rsidRPr="00F52F10" w:rsidRDefault="00E62789" w:rsidP="00E62789">
            <w:pPr>
              <w:spacing w:line="276" w:lineRule="auto"/>
              <w:jc w:val="both"/>
              <w:rPr>
                <w:rFonts w:ascii="Times New Roman" w:hAnsi="Times New Roman"/>
                <w:bCs/>
                <w:lang w:val="fr-FR" w:eastAsia="hr-HR" w:bidi="sq-AL"/>
              </w:rPr>
            </w:pPr>
            <w:r w:rsidRPr="00F52F10">
              <w:rPr>
                <w:rFonts w:ascii="Times New Roman" w:hAnsi="Times New Roman" w:cs="Times New Roman"/>
                <w:bCs/>
                <w:lang w:eastAsia="hr-HR" w:bidi="sq-AL"/>
              </w:rPr>
              <w:t xml:space="preserve">6. </w:t>
            </w:r>
            <w:r w:rsidRPr="00F52F10">
              <w:rPr>
                <w:rFonts w:ascii="Times New Roman" w:hAnsi="Times New Roman" w:cs="Times New Roman"/>
                <w:sz w:val="24"/>
                <w:szCs w:val="24"/>
                <w:lang w:val="fr-FR" w:eastAsia="hr-HR"/>
              </w:rPr>
              <w:t xml:space="preserve"> </w:t>
            </w:r>
            <w:r w:rsidRPr="00F52F10">
              <w:rPr>
                <w:rFonts w:ascii="Times New Roman" w:hAnsi="Times New Roman"/>
                <w:bCs/>
                <w:lang w:val="fr-FR" w:eastAsia="hr-HR" w:bidi="sq-AL"/>
              </w:rPr>
              <w:t xml:space="preserve">Kur asnjë nga laboratorët zyrtar të caktuar në Republikën e Shqipërisë ose në një shtet tjetër në përputhje me pikën 1 të këtij neni nuk ka ekspertizën, pajisjet, infrastrukturën dhe personelin e nevojshëm për të kryer analiza, teste ose diagnoza laboratorike të reja ose veçanërisht të pazakonta, </w:t>
            </w:r>
            <w:r w:rsidRPr="00F52F10">
              <w:t xml:space="preserve"> </w:t>
            </w:r>
            <w:r w:rsidRPr="00F52F10">
              <w:rPr>
                <w:rFonts w:ascii="Times New Roman" w:hAnsi="Times New Roman"/>
                <w:bCs/>
                <w:lang w:val="fr-FR" w:eastAsia="hr-HR" w:bidi="sq-AL"/>
              </w:rPr>
              <w:t>autoriteti kompetent  mund t</w:t>
            </w:r>
            <w:r w:rsidR="008925FD" w:rsidRPr="00F52F10">
              <w:rPr>
                <w:rFonts w:ascii="Times New Roman" w:hAnsi="Times New Roman"/>
                <w:bCs/>
                <w:lang w:val="fr-FR" w:eastAsia="hr-HR" w:bidi="sq-AL"/>
              </w:rPr>
              <w:t>’i</w:t>
            </w:r>
            <w:r w:rsidRPr="00F52F10">
              <w:rPr>
                <w:rFonts w:ascii="Times New Roman" w:hAnsi="Times New Roman"/>
                <w:bCs/>
                <w:lang w:val="fr-FR" w:eastAsia="hr-HR" w:bidi="sq-AL"/>
              </w:rPr>
              <w:t xml:space="preserve"> </w:t>
            </w:r>
            <w:r w:rsidR="008925FD" w:rsidRPr="00F52F10">
              <w:rPr>
                <w:rFonts w:ascii="Times New Roman" w:hAnsi="Times New Roman"/>
                <w:bCs/>
                <w:lang w:val="fr-FR" w:eastAsia="hr-HR" w:bidi="sq-AL"/>
              </w:rPr>
              <w:t xml:space="preserve">kërkojë </w:t>
            </w:r>
            <w:r w:rsidRPr="00F52F10">
              <w:rPr>
                <w:rFonts w:ascii="Times New Roman" w:hAnsi="Times New Roman"/>
                <w:bCs/>
                <w:lang w:val="fr-FR" w:eastAsia="hr-HR" w:bidi="sq-AL"/>
              </w:rPr>
              <w:t>një laborator</w:t>
            </w:r>
            <w:r w:rsidR="008925FD" w:rsidRPr="00F52F10">
              <w:rPr>
                <w:rFonts w:ascii="Times New Roman" w:hAnsi="Times New Roman"/>
                <w:bCs/>
                <w:lang w:val="fr-FR" w:eastAsia="hr-HR" w:bidi="sq-AL"/>
              </w:rPr>
              <w:t>i</w:t>
            </w:r>
            <w:r w:rsidRPr="00F52F10">
              <w:rPr>
                <w:rFonts w:ascii="Times New Roman" w:hAnsi="Times New Roman"/>
                <w:bCs/>
                <w:lang w:val="fr-FR" w:eastAsia="hr-HR" w:bidi="sq-AL"/>
              </w:rPr>
              <w:t xml:space="preserve"> ose qend</w:t>
            </w:r>
            <w:r w:rsidR="00680419" w:rsidRPr="00F52F10">
              <w:rPr>
                <w:rFonts w:ascii="Times New Roman" w:hAnsi="Times New Roman"/>
                <w:bCs/>
                <w:lang w:val="fr-FR" w:eastAsia="hr-HR" w:bidi="sq-AL"/>
              </w:rPr>
              <w:t>re</w:t>
            </w:r>
            <w:r w:rsidRPr="00F52F10">
              <w:rPr>
                <w:rFonts w:ascii="Times New Roman" w:hAnsi="Times New Roman"/>
                <w:bCs/>
                <w:lang w:val="fr-FR" w:eastAsia="hr-HR" w:bidi="sq-AL"/>
              </w:rPr>
              <w:t xml:space="preserve"> diagnostikimi që nuk plotëson një ose më shumë nga kërkesat e përcaktuara në pikën 3 dhe 4 të këtij neni për të kryer ato analiza, teste dhe diagnoza.</w:t>
            </w:r>
          </w:p>
        </w:tc>
        <w:tc>
          <w:tcPr>
            <w:tcW w:w="1075" w:type="dxa"/>
            <w:gridSpan w:val="2"/>
          </w:tcPr>
          <w:p w14:paraId="6D98DBD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C37718C" w14:textId="77777777" w:rsidR="00E62789" w:rsidRPr="00F52F10" w:rsidRDefault="00E62789" w:rsidP="00E62789">
            <w:pPr>
              <w:rPr>
                <w:rFonts w:ascii="Times New Roman" w:hAnsi="Times New Roman" w:cs="Times New Roman"/>
              </w:rPr>
            </w:pPr>
          </w:p>
        </w:tc>
      </w:tr>
      <w:tr w:rsidR="00E62789" w:rsidRPr="00F52F10" w14:paraId="79906675" w14:textId="77777777" w:rsidTr="00AC7A2D">
        <w:trPr>
          <w:gridAfter w:val="1"/>
          <w:wAfter w:w="8345" w:type="dxa"/>
          <w:trHeight w:val="355"/>
        </w:trPr>
        <w:tc>
          <w:tcPr>
            <w:tcW w:w="1884" w:type="dxa"/>
            <w:vMerge w:val="restart"/>
          </w:tcPr>
          <w:p w14:paraId="5F96B07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38</w:t>
            </w:r>
          </w:p>
          <w:p w14:paraId="32FBC1E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Detyrimet e laboratorëve zyrtarë</w:t>
            </w:r>
          </w:p>
        </w:tc>
        <w:tc>
          <w:tcPr>
            <w:tcW w:w="4141" w:type="dxa"/>
          </w:tcPr>
          <w:p w14:paraId="7F49C4F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Kur rezultatet e një analize, testi ose diagnoze të kryer në mostrat e marra gjatë kontrolleve zyrtare ose aktiviteteve të tjera zyrtare tregojnë një rrezik për shëndetin e njerëzve, kafshëve ose bimëve, ose, në lidhje me OMGJ-të dhe produktet e mbrojtjes së bimëve, edhe për mjedisin, ose tregojnë mundësinë e mospërputhshmërisë, laboratorët zyrtarë duhet të informojnë menjëherë autoritetet kompetente që i kanë caktuar ata për atë analizë, test ose diagnozë dhe, kur është e nevojshme, organet e deleguara ose personat fizikë të cilëve u janë deleguar detyrat. Megjithatë, marrëveshjet specifike midis autoriteteve kompetente, organeve të deleguara ose personave fizikë të cilëve u janë deleguar detyrat dhe laboratorëve zyrtarë mund të specifikojnë që ky informacion nuk kërkohet të jepet menjëherë.</w:t>
            </w:r>
          </w:p>
        </w:tc>
        <w:tc>
          <w:tcPr>
            <w:tcW w:w="1350" w:type="dxa"/>
          </w:tcPr>
          <w:p w14:paraId="4C16AEC5" w14:textId="77777777" w:rsidR="00E62789" w:rsidRPr="00F52F10" w:rsidRDefault="00E62789" w:rsidP="00E62789">
            <w:pPr>
              <w:rPr>
                <w:rFonts w:ascii="Times New Roman" w:hAnsi="Times New Roman" w:cs="Times New Roman"/>
              </w:rPr>
            </w:pPr>
          </w:p>
        </w:tc>
        <w:tc>
          <w:tcPr>
            <w:tcW w:w="1615" w:type="dxa"/>
            <w:vMerge w:val="restart"/>
          </w:tcPr>
          <w:p w14:paraId="1D3B9076" w14:textId="671175FE"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w:t>
            </w:r>
            <w:r w:rsidR="009D0A19" w:rsidRPr="00F52F10">
              <w:rPr>
                <w:rFonts w:ascii="Times New Roman" w:hAnsi="Times New Roman" w:cs="Times New Roman"/>
                <w:b/>
                <w:bCs/>
              </w:rPr>
              <w:t>8</w:t>
            </w:r>
          </w:p>
          <w:p w14:paraId="1121D0FE"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Detyrimet e laboratorëve zyrtarë</w:t>
            </w:r>
          </w:p>
        </w:tc>
        <w:tc>
          <w:tcPr>
            <w:tcW w:w="4589" w:type="dxa"/>
          </w:tcPr>
          <w:p w14:paraId="595B56BF" w14:textId="77777777" w:rsidR="00E62789" w:rsidRPr="00F52F10" w:rsidRDefault="00E62789" w:rsidP="00E62789">
            <w:pPr>
              <w:spacing w:line="276" w:lineRule="auto"/>
              <w:jc w:val="both"/>
              <w:rPr>
                <w:rFonts w:ascii="Times New Roman" w:hAnsi="Times New Roman" w:cs="Times New Roman"/>
                <w:lang w:val="fr-FR"/>
              </w:rPr>
            </w:pPr>
            <w:r w:rsidRPr="00F52F10">
              <w:rPr>
                <w:rFonts w:ascii="Times New Roman" w:hAnsi="Times New Roman" w:cs="Times New Roman"/>
                <w:bCs/>
                <w:lang w:eastAsia="hr-HR" w:bidi="sq-AL"/>
              </w:rPr>
              <w:t>1.</w:t>
            </w:r>
            <w:r w:rsidRPr="00F52F10">
              <w:rPr>
                <w:rFonts w:ascii="Times New Roman" w:hAnsi="Times New Roman" w:cs="Times New Roman"/>
                <w:lang w:val="fr-FR"/>
              </w:rPr>
              <w:t xml:space="preserve">  Kur rezultatet e një analize, testi ose diagnoze të kryer në mostrat e marra gjatë kontrolleve zyrtare ose aktiviteteve të tjera zyrtare tregojnë një risk për shëndetin e njerëzve, kafshëve ose bimëve, ose, për sa i përket OMGJ-ve dhe produkteve për mbrojtjen e bimëve, gjithashtu për mjedisin, ose ato tregojnë për mundësinë e mospërputhjes, laboratorët zyrtarë duhet të informojnë menjëherë autoritetet kompetente që e kanë caktuar për atë analizë, test ose diagnozë, autoritetin kompetent që ka dërguar mostrën dhe, sipas rastit, trupat e deleguara ose personat fizikë të cilëve u janë deleguar detyrat. Megjithatë, marrëveshjet specifike ndërmjet autoriteteve kompetente, trupave të deleguara ose personave fizikë të cilëve u janë deleguar detyrat dhe laboratorëve zyrtarë mund të specifikojnë që ky informacion mund të mos kërkohet të jepet menjëherë.</w:t>
            </w:r>
          </w:p>
        </w:tc>
        <w:tc>
          <w:tcPr>
            <w:tcW w:w="1075" w:type="dxa"/>
            <w:gridSpan w:val="2"/>
          </w:tcPr>
          <w:p w14:paraId="201BB94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29E9A40" w14:textId="77777777" w:rsidR="00E62789" w:rsidRPr="00F52F10" w:rsidRDefault="00E62789" w:rsidP="00E62789">
            <w:pPr>
              <w:rPr>
                <w:rFonts w:ascii="Times New Roman" w:hAnsi="Times New Roman" w:cs="Times New Roman"/>
              </w:rPr>
            </w:pPr>
          </w:p>
        </w:tc>
      </w:tr>
      <w:tr w:rsidR="00E62789" w:rsidRPr="00F52F10" w14:paraId="0F63FD3A" w14:textId="77777777" w:rsidTr="00AC7A2D">
        <w:trPr>
          <w:gridAfter w:val="1"/>
          <w:wAfter w:w="8345" w:type="dxa"/>
          <w:trHeight w:val="355"/>
        </w:trPr>
        <w:tc>
          <w:tcPr>
            <w:tcW w:w="1884" w:type="dxa"/>
            <w:vMerge/>
          </w:tcPr>
          <w:p w14:paraId="33B79535" w14:textId="77777777" w:rsidR="00E62789" w:rsidRPr="00F52F10" w:rsidRDefault="00E62789" w:rsidP="00E62789">
            <w:pPr>
              <w:rPr>
                <w:rFonts w:ascii="Times New Roman" w:hAnsi="Times New Roman" w:cs="Times New Roman"/>
                <w:b/>
                <w:bCs/>
              </w:rPr>
            </w:pPr>
          </w:p>
        </w:tc>
        <w:tc>
          <w:tcPr>
            <w:tcW w:w="4141" w:type="dxa"/>
          </w:tcPr>
          <w:p w14:paraId="24E3F21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Me kërkesë të laboratorit referues të Bashkimit Evropian ose laboratorit referues kombëtar, laboratorët zyrtarë marrin pjesë në teste krahasuese ndërlaboratorike ose teste aftësie që organizohen për analizat, testet ose diagnozat që ata kryejnë si laboratorë zyrtarë.</w:t>
            </w:r>
          </w:p>
        </w:tc>
        <w:tc>
          <w:tcPr>
            <w:tcW w:w="1350" w:type="dxa"/>
          </w:tcPr>
          <w:p w14:paraId="57CB1C0B" w14:textId="77777777" w:rsidR="00E62789" w:rsidRPr="00F52F10" w:rsidRDefault="00E62789" w:rsidP="00E62789">
            <w:pPr>
              <w:rPr>
                <w:rFonts w:ascii="Times New Roman" w:hAnsi="Times New Roman" w:cs="Times New Roman"/>
              </w:rPr>
            </w:pPr>
          </w:p>
        </w:tc>
        <w:tc>
          <w:tcPr>
            <w:tcW w:w="1615" w:type="dxa"/>
            <w:vMerge/>
          </w:tcPr>
          <w:p w14:paraId="25FFBAF9" w14:textId="77777777" w:rsidR="00E62789" w:rsidRPr="00F52F10" w:rsidRDefault="00E62789" w:rsidP="00E62789">
            <w:pPr>
              <w:rPr>
                <w:rFonts w:ascii="Times New Roman" w:hAnsi="Times New Roman" w:cs="Times New Roman"/>
                <w:b/>
                <w:bCs/>
              </w:rPr>
            </w:pPr>
          </w:p>
        </w:tc>
        <w:tc>
          <w:tcPr>
            <w:tcW w:w="4589" w:type="dxa"/>
          </w:tcPr>
          <w:p w14:paraId="5EB4A84A" w14:textId="32012012"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 xml:space="preserve">Laboratori </w:t>
            </w:r>
            <w:r w:rsidR="009D0A19" w:rsidRPr="00F52F10">
              <w:rPr>
                <w:rFonts w:ascii="Times New Roman" w:hAnsi="Times New Roman" w:cs="Times New Roman"/>
                <w:bCs/>
                <w:lang w:val="fr-FR" w:eastAsia="hr-HR" w:bidi="sq-AL"/>
              </w:rPr>
              <w:t xml:space="preserve">Kombëtar </w:t>
            </w:r>
            <w:r w:rsidRPr="00F52F10">
              <w:rPr>
                <w:rFonts w:ascii="Times New Roman" w:hAnsi="Times New Roman" w:cs="Times New Roman"/>
                <w:bCs/>
                <w:lang w:val="fr-FR" w:eastAsia="hr-HR" w:bidi="sq-AL"/>
              </w:rPr>
              <w:t>i referencës ose laboratori kombëtar i referencës dhe laboratorët zyrtarë marrin pjesë në testet krahasuese ndërlaboratorike ose në testet e aftësisë që organizohen për analizat, testet ose diagnozat që ata kryejnë në cilësinë e laboratorëve zyrtarë.</w:t>
            </w:r>
          </w:p>
          <w:p w14:paraId="53A903CF"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16040FB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4DCA2F2" w14:textId="77777777" w:rsidR="00E62789" w:rsidRPr="00F52F10" w:rsidRDefault="00E62789" w:rsidP="00E62789">
            <w:pPr>
              <w:rPr>
                <w:rFonts w:ascii="Times New Roman" w:hAnsi="Times New Roman" w:cs="Times New Roman"/>
              </w:rPr>
            </w:pPr>
          </w:p>
        </w:tc>
      </w:tr>
      <w:tr w:rsidR="00E62789" w:rsidRPr="00F52F10" w14:paraId="35C14B9F" w14:textId="77777777" w:rsidTr="00AC7A2D">
        <w:trPr>
          <w:gridAfter w:val="1"/>
          <w:wAfter w:w="8345" w:type="dxa"/>
          <w:trHeight w:val="355"/>
        </w:trPr>
        <w:tc>
          <w:tcPr>
            <w:tcW w:w="1884" w:type="dxa"/>
            <w:vMerge/>
          </w:tcPr>
          <w:p w14:paraId="09F64F59" w14:textId="77777777" w:rsidR="00E62789" w:rsidRPr="00F52F10" w:rsidRDefault="00E62789" w:rsidP="00E62789">
            <w:pPr>
              <w:rPr>
                <w:rFonts w:ascii="Times New Roman" w:hAnsi="Times New Roman" w:cs="Times New Roman"/>
                <w:b/>
                <w:bCs/>
              </w:rPr>
            </w:pPr>
          </w:p>
        </w:tc>
        <w:tc>
          <w:tcPr>
            <w:tcW w:w="4141" w:type="dxa"/>
          </w:tcPr>
          <w:p w14:paraId="494EC26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Laboratorët zyrtarë, me kërkesë të autoriteteve kompetente, duhet t'i vënë në dispozicion publikut emrat e metodave të përdorura për analizat, testet ose diagnozat e kryera në kontekstin e kontrolleve zyrtare dhe aktiviteteve të tjera zyrtare.</w:t>
            </w:r>
          </w:p>
        </w:tc>
        <w:tc>
          <w:tcPr>
            <w:tcW w:w="1350" w:type="dxa"/>
          </w:tcPr>
          <w:p w14:paraId="6D85B92B" w14:textId="77777777" w:rsidR="00E62789" w:rsidRPr="00F52F10" w:rsidRDefault="00E62789" w:rsidP="00E62789">
            <w:pPr>
              <w:rPr>
                <w:rFonts w:ascii="Times New Roman" w:hAnsi="Times New Roman" w:cs="Times New Roman"/>
              </w:rPr>
            </w:pPr>
          </w:p>
        </w:tc>
        <w:tc>
          <w:tcPr>
            <w:tcW w:w="1615" w:type="dxa"/>
            <w:vMerge/>
          </w:tcPr>
          <w:p w14:paraId="3E1DA434" w14:textId="77777777" w:rsidR="00E62789" w:rsidRPr="00F52F10" w:rsidRDefault="00E62789" w:rsidP="00E62789">
            <w:pPr>
              <w:rPr>
                <w:rFonts w:ascii="Times New Roman" w:hAnsi="Times New Roman" w:cs="Times New Roman"/>
                <w:b/>
                <w:bCs/>
              </w:rPr>
            </w:pPr>
          </w:p>
        </w:tc>
        <w:tc>
          <w:tcPr>
            <w:tcW w:w="4589" w:type="dxa"/>
          </w:tcPr>
          <w:p w14:paraId="123122DB"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3.</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 xml:space="preserve">Laboratorët zyrtarë, me kërkesë të autoriteteve kompetente, vënë në dispozicion të publikut emërtimet e metodave të përdorura për analiza, teste ose diagnoza të kryera në kuadër të kontrolleve zyrtare dhe </w:t>
            </w:r>
            <w:r w:rsidRPr="00F52F10">
              <w:rPr>
                <w:rFonts w:ascii="Times New Roman" w:hAnsi="Times New Roman" w:cs="Times New Roman"/>
                <w:bCs/>
                <w:lang w:eastAsia="hr-HR" w:bidi="sq-AL"/>
              </w:rPr>
              <w:t>aktiviteteve</w:t>
            </w:r>
            <w:r w:rsidRPr="00F52F10">
              <w:rPr>
                <w:rFonts w:ascii="Times New Roman" w:hAnsi="Times New Roman" w:cs="Times New Roman"/>
                <w:bCs/>
                <w:lang w:val="fr-FR" w:eastAsia="hr-HR" w:bidi="sq-AL"/>
              </w:rPr>
              <w:t xml:space="preserve"> të tjera zyrtare.</w:t>
            </w:r>
          </w:p>
          <w:p w14:paraId="0212D55F"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27905EA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88AF40B" w14:textId="77777777" w:rsidR="00E62789" w:rsidRPr="00F52F10" w:rsidRDefault="00E62789" w:rsidP="00E62789">
            <w:pPr>
              <w:rPr>
                <w:rFonts w:ascii="Times New Roman" w:hAnsi="Times New Roman" w:cs="Times New Roman"/>
              </w:rPr>
            </w:pPr>
          </w:p>
        </w:tc>
      </w:tr>
      <w:tr w:rsidR="00E62789" w:rsidRPr="00F52F10" w14:paraId="091BEE8D" w14:textId="77777777" w:rsidTr="00AC7A2D">
        <w:trPr>
          <w:gridAfter w:val="1"/>
          <w:wAfter w:w="8345" w:type="dxa"/>
          <w:trHeight w:val="355"/>
        </w:trPr>
        <w:tc>
          <w:tcPr>
            <w:tcW w:w="1884" w:type="dxa"/>
            <w:vMerge/>
          </w:tcPr>
          <w:p w14:paraId="537EF5BE" w14:textId="77777777" w:rsidR="00E62789" w:rsidRPr="00F52F10" w:rsidRDefault="00E62789" w:rsidP="00E62789">
            <w:pPr>
              <w:rPr>
                <w:rFonts w:ascii="Times New Roman" w:hAnsi="Times New Roman" w:cs="Times New Roman"/>
                <w:b/>
                <w:bCs/>
              </w:rPr>
            </w:pPr>
          </w:p>
        </w:tc>
        <w:tc>
          <w:tcPr>
            <w:tcW w:w="4141" w:type="dxa"/>
          </w:tcPr>
          <w:p w14:paraId="48A651D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Laboratorët zyrtarë duhet të tregojnë, me kërkesë të autoriteteve kompetente, së bashku me rezultatet, metodën e përdorur për çdo analizë, testim ose diagnozë, të kryer në kontekstin e kontrolleve zyrtare dhe aktiviteteve të tjera zyrtare.</w:t>
            </w:r>
          </w:p>
        </w:tc>
        <w:tc>
          <w:tcPr>
            <w:tcW w:w="1350" w:type="dxa"/>
          </w:tcPr>
          <w:p w14:paraId="2F9E7A73" w14:textId="77777777" w:rsidR="00E62789" w:rsidRPr="00F52F10" w:rsidRDefault="00E62789" w:rsidP="00E62789">
            <w:pPr>
              <w:rPr>
                <w:rFonts w:ascii="Times New Roman" w:hAnsi="Times New Roman" w:cs="Times New Roman"/>
              </w:rPr>
            </w:pPr>
          </w:p>
        </w:tc>
        <w:tc>
          <w:tcPr>
            <w:tcW w:w="1615" w:type="dxa"/>
            <w:vMerge/>
          </w:tcPr>
          <w:p w14:paraId="6DCC6358" w14:textId="77777777" w:rsidR="00E62789" w:rsidRPr="00F52F10" w:rsidRDefault="00E62789" w:rsidP="00E62789">
            <w:pPr>
              <w:rPr>
                <w:rFonts w:ascii="Times New Roman" w:hAnsi="Times New Roman" w:cs="Times New Roman"/>
                <w:b/>
                <w:bCs/>
              </w:rPr>
            </w:pPr>
          </w:p>
        </w:tc>
        <w:tc>
          <w:tcPr>
            <w:tcW w:w="4589" w:type="dxa"/>
          </w:tcPr>
          <w:p w14:paraId="550C117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Me kërkese të autoriteteve kompetente, laboratorët zyrtare duhet të tregojnë përveç rezultateve edhe metodën e përdorur për secilën analizë, provë ose diagnozë të kryer në kontekstin e kontrolleve zyrtare dhe të aktiviteteve të tjera zyrtare.</w:t>
            </w:r>
          </w:p>
        </w:tc>
        <w:tc>
          <w:tcPr>
            <w:tcW w:w="1075" w:type="dxa"/>
            <w:gridSpan w:val="2"/>
          </w:tcPr>
          <w:p w14:paraId="4B05FA3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F5DB600" w14:textId="77777777" w:rsidR="00E62789" w:rsidRPr="00F52F10" w:rsidRDefault="00E62789" w:rsidP="00E62789">
            <w:pPr>
              <w:rPr>
                <w:rFonts w:ascii="Times New Roman" w:hAnsi="Times New Roman" w:cs="Times New Roman"/>
              </w:rPr>
            </w:pPr>
          </w:p>
        </w:tc>
      </w:tr>
      <w:tr w:rsidR="00E62789" w:rsidRPr="00F52F10" w14:paraId="0125EA43" w14:textId="77777777" w:rsidTr="00AC7A2D">
        <w:trPr>
          <w:gridAfter w:val="1"/>
          <w:wAfter w:w="8345" w:type="dxa"/>
          <w:trHeight w:val="355"/>
        </w:trPr>
        <w:tc>
          <w:tcPr>
            <w:tcW w:w="1884" w:type="dxa"/>
            <w:vMerge w:val="restart"/>
          </w:tcPr>
          <w:p w14:paraId="0F9B54D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39</w:t>
            </w:r>
          </w:p>
          <w:p w14:paraId="5511953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Auditimet e laboratorëve zyrtarë</w:t>
            </w:r>
          </w:p>
        </w:tc>
        <w:tc>
          <w:tcPr>
            <w:tcW w:w="4141" w:type="dxa"/>
          </w:tcPr>
          <w:p w14:paraId="1E9731A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Autoritetet kompetente duhet të organizojnë auditime të laboratorëve zyrtarë që kanë caktuar në përputhje me nenin 37(1) rregullisht dhe sa herë që e konsiderojnë të nevojshëm një auditim, përveç nëse i konsiderojnë të tepërta auditime të tilla duke marrë parasysh vlerësimin e akreditimit të përmendur në pikën (e) të nenit 37(4).</w:t>
            </w:r>
          </w:p>
        </w:tc>
        <w:tc>
          <w:tcPr>
            <w:tcW w:w="1350" w:type="dxa"/>
          </w:tcPr>
          <w:p w14:paraId="2958D479" w14:textId="77777777" w:rsidR="00E62789" w:rsidRPr="00F52F10" w:rsidRDefault="00E62789" w:rsidP="00E62789">
            <w:pPr>
              <w:rPr>
                <w:rFonts w:ascii="Times New Roman" w:hAnsi="Times New Roman" w:cs="Times New Roman"/>
              </w:rPr>
            </w:pPr>
          </w:p>
        </w:tc>
        <w:tc>
          <w:tcPr>
            <w:tcW w:w="1615" w:type="dxa"/>
            <w:vMerge w:val="restart"/>
          </w:tcPr>
          <w:p w14:paraId="4FDBE2A6" w14:textId="23E87CA6"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3</w:t>
            </w:r>
            <w:r w:rsidR="009D0A19" w:rsidRPr="00F52F10">
              <w:rPr>
                <w:rFonts w:ascii="Times New Roman" w:hAnsi="Times New Roman" w:cs="Times New Roman"/>
                <w:b/>
                <w:bCs/>
              </w:rPr>
              <w:t>9</w:t>
            </w:r>
          </w:p>
          <w:p w14:paraId="4192D91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Auditimet e laboratorëve zyrtarë</w:t>
            </w:r>
          </w:p>
        </w:tc>
        <w:tc>
          <w:tcPr>
            <w:tcW w:w="4589" w:type="dxa"/>
          </w:tcPr>
          <w:p w14:paraId="399F1894" w14:textId="2902AAF2"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val="fr-FR" w:eastAsia="hr-HR"/>
              </w:rPr>
              <w:t xml:space="preserve"> </w:t>
            </w:r>
            <w:r w:rsidRPr="00F52F10">
              <w:t xml:space="preserve"> </w:t>
            </w:r>
            <w:r w:rsidRPr="00F52F10">
              <w:rPr>
                <w:rFonts w:ascii="Times New Roman" w:hAnsi="Times New Roman" w:cs="Times New Roman"/>
                <w:bCs/>
                <w:lang w:val="fr-FR" w:eastAsia="hr-HR" w:bidi="sq-AL"/>
              </w:rPr>
              <w:t>Autoriteti kompetent  organizon rregullisht auditime të laboratorëve zyrtarë që janë caktuar në përputhje me nenin 35 pika 1 të këtij ligji dhe sa herë që ata vlerësojnë se një auditim është i nevojshëm, me përjashtim të rasteve kur konstatojnë se këto auditime janë të tepërta duke marrë parasysh vlerësimin e akreditimit, të përmendur në shkronjën e) të pikës 4 të nenit 3</w:t>
            </w:r>
            <w:r w:rsidR="009D0A19" w:rsidRPr="00F52F10">
              <w:rPr>
                <w:rFonts w:ascii="Times New Roman" w:hAnsi="Times New Roman" w:cs="Times New Roman"/>
                <w:bCs/>
                <w:lang w:val="fr-FR" w:eastAsia="hr-HR" w:bidi="sq-AL"/>
              </w:rPr>
              <w:t>7</w:t>
            </w:r>
            <w:r w:rsidRPr="00F52F10">
              <w:rPr>
                <w:rFonts w:ascii="Times New Roman" w:hAnsi="Times New Roman" w:cs="Times New Roman"/>
                <w:bCs/>
                <w:lang w:val="fr-FR" w:eastAsia="hr-HR" w:bidi="sq-AL"/>
              </w:rPr>
              <w:t xml:space="preserve"> të këtij ligji.</w:t>
            </w:r>
          </w:p>
        </w:tc>
        <w:tc>
          <w:tcPr>
            <w:tcW w:w="1075" w:type="dxa"/>
            <w:gridSpan w:val="2"/>
          </w:tcPr>
          <w:p w14:paraId="277EBBB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3F3F5B5" w14:textId="77777777" w:rsidR="00E62789" w:rsidRPr="00F52F10" w:rsidRDefault="00E62789" w:rsidP="00E62789">
            <w:pPr>
              <w:rPr>
                <w:rFonts w:ascii="Times New Roman" w:hAnsi="Times New Roman" w:cs="Times New Roman"/>
              </w:rPr>
            </w:pPr>
          </w:p>
        </w:tc>
      </w:tr>
      <w:tr w:rsidR="00E62789" w:rsidRPr="00F52F10" w14:paraId="788DE782" w14:textId="77777777" w:rsidTr="00AC7A2D">
        <w:trPr>
          <w:gridAfter w:val="1"/>
          <w:wAfter w:w="8345" w:type="dxa"/>
          <w:trHeight w:val="355"/>
        </w:trPr>
        <w:tc>
          <w:tcPr>
            <w:tcW w:w="1884" w:type="dxa"/>
            <w:vMerge/>
          </w:tcPr>
          <w:p w14:paraId="2698C716" w14:textId="77777777" w:rsidR="00E62789" w:rsidRPr="00F52F10" w:rsidRDefault="00E62789" w:rsidP="00E62789">
            <w:pPr>
              <w:rPr>
                <w:rFonts w:ascii="Times New Roman" w:hAnsi="Times New Roman" w:cs="Times New Roman"/>
                <w:b/>
                <w:bCs/>
              </w:rPr>
            </w:pPr>
          </w:p>
        </w:tc>
        <w:tc>
          <w:tcPr>
            <w:tcW w:w="4141" w:type="dxa"/>
          </w:tcPr>
          <w:p w14:paraId="4E1A5A0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Autoritetet kompetente duhet të tërheqin menjëherë caktimin e një laboratori zyrtar, qoftë plotësisht ose për detyra të caktuara, kur ai nuk ndërmerr veprime korrigjuese të përshtatshme dhe në kohë pas rezultateve të një auditi të parashikuar në paragrafin 1, të cilat zbulojnë ndonjë nga sa vijon:</w:t>
            </w:r>
          </w:p>
        </w:tc>
        <w:tc>
          <w:tcPr>
            <w:tcW w:w="1350" w:type="dxa"/>
          </w:tcPr>
          <w:p w14:paraId="63FD9FDE" w14:textId="77777777" w:rsidR="00E62789" w:rsidRPr="00F52F10" w:rsidRDefault="00E62789" w:rsidP="00E62789">
            <w:pPr>
              <w:rPr>
                <w:rFonts w:ascii="Times New Roman" w:hAnsi="Times New Roman" w:cs="Times New Roman"/>
              </w:rPr>
            </w:pPr>
          </w:p>
        </w:tc>
        <w:tc>
          <w:tcPr>
            <w:tcW w:w="1615" w:type="dxa"/>
            <w:vMerge/>
          </w:tcPr>
          <w:p w14:paraId="13EAE277" w14:textId="77777777" w:rsidR="00E62789" w:rsidRPr="00F52F10" w:rsidRDefault="00E62789" w:rsidP="00E62789">
            <w:pPr>
              <w:rPr>
                <w:rFonts w:ascii="Times New Roman" w:hAnsi="Times New Roman" w:cs="Times New Roman"/>
                <w:b/>
                <w:bCs/>
              </w:rPr>
            </w:pPr>
          </w:p>
        </w:tc>
        <w:tc>
          <w:tcPr>
            <w:tcW w:w="4589" w:type="dxa"/>
          </w:tcPr>
          <w:p w14:paraId="34FEA867"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2</w:t>
            </w:r>
            <w:r w:rsidRPr="00F52F10">
              <w:rPr>
                <w:rFonts w:ascii="Times New Roman" w:hAnsi="Times New Roman" w:cs="Times New Roman"/>
                <w:sz w:val="24"/>
                <w:szCs w:val="24"/>
                <w:lang w:val="fr-FR" w:eastAsia="hr-HR"/>
              </w:rPr>
              <w:t xml:space="preserve">  </w:t>
            </w:r>
            <w:r w:rsidRPr="00F52F10">
              <w:t xml:space="preserve"> </w:t>
            </w:r>
            <w:r w:rsidRPr="00F52F10">
              <w:rPr>
                <w:rFonts w:ascii="Times New Roman" w:hAnsi="Times New Roman" w:cs="Times New Roman"/>
                <w:bCs/>
                <w:lang w:val="fr-FR" w:eastAsia="hr-HR" w:bidi="sq-AL"/>
              </w:rPr>
              <w:t>Autoriteti kompetent revokon menjëherë emërtimin si laborator zyrtar, tërësisht ose vetëm për detyra të caktuara, kur ai nuk merr masa korrigjuese të përshtatshme dhe të menjëhershmë pas rezultateve të një auditimi të parashikuar në pikën 1 të këtij neni, të cilat konstatojnë se:</w:t>
            </w:r>
          </w:p>
          <w:p w14:paraId="288F4199"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1AD45DA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01AA08B" w14:textId="77777777" w:rsidR="00E62789" w:rsidRPr="00F52F10" w:rsidRDefault="00E62789" w:rsidP="00E62789">
            <w:pPr>
              <w:rPr>
                <w:rFonts w:ascii="Times New Roman" w:hAnsi="Times New Roman" w:cs="Times New Roman"/>
              </w:rPr>
            </w:pPr>
          </w:p>
        </w:tc>
      </w:tr>
      <w:tr w:rsidR="00E62789" w:rsidRPr="00F52F10" w14:paraId="43B577DF" w14:textId="77777777" w:rsidTr="00AC7A2D">
        <w:trPr>
          <w:gridAfter w:val="1"/>
          <w:wAfter w:w="8345" w:type="dxa"/>
          <w:trHeight w:val="355"/>
        </w:trPr>
        <w:tc>
          <w:tcPr>
            <w:tcW w:w="1884" w:type="dxa"/>
            <w:vMerge/>
          </w:tcPr>
          <w:p w14:paraId="76F75F75" w14:textId="77777777" w:rsidR="00E62789" w:rsidRPr="00F52F10" w:rsidRDefault="00E62789" w:rsidP="00E62789">
            <w:pPr>
              <w:rPr>
                <w:rFonts w:ascii="Times New Roman" w:hAnsi="Times New Roman" w:cs="Times New Roman"/>
                <w:b/>
                <w:bCs/>
              </w:rPr>
            </w:pPr>
          </w:p>
        </w:tc>
        <w:tc>
          <w:tcPr>
            <w:tcW w:w="4141" w:type="dxa"/>
          </w:tcPr>
          <w:p w14:paraId="0B1607D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nuk i përmbush më kushtet e parashikuara në nenin 37(4) dhe (5);</w:t>
            </w:r>
          </w:p>
        </w:tc>
        <w:tc>
          <w:tcPr>
            <w:tcW w:w="1350" w:type="dxa"/>
          </w:tcPr>
          <w:p w14:paraId="67367739" w14:textId="77777777" w:rsidR="00E62789" w:rsidRPr="00F52F10" w:rsidRDefault="00E62789" w:rsidP="00E62789">
            <w:pPr>
              <w:rPr>
                <w:rFonts w:ascii="Times New Roman" w:hAnsi="Times New Roman" w:cs="Times New Roman"/>
              </w:rPr>
            </w:pPr>
          </w:p>
        </w:tc>
        <w:tc>
          <w:tcPr>
            <w:tcW w:w="1615" w:type="dxa"/>
            <w:vMerge/>
          </w:tcPr>
          <w:p w14:paraId="2F88BC8B" w14:textId="77777777" w:rsidR="00E62789" w:rsidRPr="00F52F10" w:rsidRDefault="00E62789" w:rsidP="00E62789">
            <w:pPr>
              <w:rPr>
                <w:rFonts w:ascii="Times New Roman" w:hAnsi="Times New Roman" w:cs="Times New Roman"/>
                <w:b/>
                <w:bCs/>
              </w:rPr>
            </w:pPr>
          </w:p>
        </w:tc>
        <w:tc>
          <w:tcPr>
            <w:tcW w:w="4589" w:type="dxa"/>
          </w:tcPr>
          <w:p w14:paraId="2BB5FD7C" w14:textId="6664DA0E"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nuk plotëson kushtet e parashikuara në pikat 4 dhe 5 të nenit 3</w:t>
            </w:r>
            <w:r w:rsidR="009D0A19" w:rsidRPr="00F52F10">
              <w:rPr>
                <w:rFonts w:ascii="Times New Roman" w:hAnsi="Times New Roman" w:cs="Times New Roman"/>
                <w:bCs/>
                <w:lang w:val="fr-FR" w:eastAsia="hr-HR" w:bidi="sq-AL"/>
              </w:rPr>
              <w:t>7</w:t>
            </w:r>
            <w:r w:rsidRPr="00F52F10">
              <w:rPr>
                <w:rFonts w:ascii="Times New Roman" w:hAnsi="Times New Roman" w:cs="Times New Roman"/>
                <w:bCs/>
                <w:lang w:val="fr-FR" w:eastAsia="hr-HR" w:bidi="sq-AL"/>
              </w:rPr>
              <w:t xml:space="preserve">  të këtij ligji;</w:t>
            </w:r>
          </w:p>
        </w:tc>
        <w:tc>
          <w:tcPr>
            <w:tcW w:w="1075" w:type="dxa"/>
            <w:gridSpan w:val="2"/>
          </w:tcPr>
          <w:p w14:paraId="7FCA417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D3EF7CF" w14:textId="77777777" w:rsidR="00E62789" w:rsidRPr="00F52F10" w:rsidRDefault="00E62789" w:rsidP="00E62789">
            <w:pPr>
              <w:rPr>
                <w:rFonts w:ascii="Times New Roman" w:hAnsi="Times New Roman" w:cs="Times New Roman"/>
              </w:rPr>
            </w:pPr>
          </w:p>
        </w:tc>
      </w:tr>
      <w:tr w:rsidR="00E62789" w:rsidRPr="00F52F10" w14:paraId="1B39C0E8" w14:textId="77777777" w:rsidTr="00AC7A2D">
        <w:trPr>
          <w:gridAfter w:val="1"/>
          <w:wAfter w:w="8345" w:type="dxa"/>
          <w:trHeight w:val="355"/>
        </w:trPr>
        <w:tc>
          <w:tcPr>
            <w:tcW w:w="1884" w:type="dxa"/>
            <w:vMerge/>
          </w:tcPr>
          <w:p w14:paraId="23C47E47" w14:textId="77777777" w:rsidR="00E62789" w:rsidRPr="00F52F10" w:rsidRDefault="00E62789" w:rsidP="00E62789">
            <w:pPr>
              <w:rPr>
                <w:rFonts w:ascii="Times New Roman" w:hAnsi="Times New Roman" w:cs="Times New Roman"/>
                <w:b/>
                <w:bCs/>
              </w:rPr>
            </w:pPr>
          </w:p>
        </w:tc>
        <w:tc>
          <w:tcPr>
            <w:tcW w:w="4141" w:type="dxa"/>
          </w:tcPr>
          <w:p w14:paraId="442D429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nuk i përmbush detyrimet e parashikuara në nenin 38;</w:t>
            </w:r>
          </w:p>
        </w:tc>
        <w:tc>
          <w:tcPr>
            <w:tcW w:w="1350" w:type="dxa"/>
          </w:tcPr>
          <w:p w14:paraId="17603156" w14:textId="77777777" w:rsidR="00E62789" w:rsidRPr="00F52F10" w:rsidRDefault="00E62789" w:rsidP="00E62789">
            <w:pPr>
              <w:rPr>
                <w:rFonts w:ascii="Times New Roman" w:hAnsi="Times New Roman" w:cs="Times New Roman"/>
              </w:rPr>
            </w:pPr>
          </w:p>
        </w:tc>
        <w:tc>
          <w:tcPr>
            <w:tcW w:w="1615" w:type="dxa"/>
            <w:vMerge/>
          </w:tcPr>
          <w:p w14:paraId="60517699" w14:textId="77777777" w:rsidR="00E62789" w:rsidRPr="00F52F10" w:rsidRDefault="00E62789" w:rsidP="00E62789">
            <w:pPr>
              <w:rPr>
                <w:rFonts w:ascii="Times New Roman" w:hAnsi="Times New Roman" w:cs="Times New Roman"/>
                <w:b/>
                <w:bCs/>
              </w:rPr>
            </w:pPr>
          </w:p>
        </w:tc>
        <w:tc>
          <w:tcPr>
            <w:tcW w:w="4589" w:type="dxa"/>
          </w:tcPr>
          <w:p w14:paraId="303FBAED" w14:textId="460E4A9D"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nuk përmbush detyrimet e parashikuara në nenin 3</w:t>
            </w:r>
            <w:r w:rsidR="009D0A19" w:rsidRPr="00F52F10">
              <w:rPr>
                <w:rFonts w:ascii="Times New Roman" w:hAnsi="Times New Roman" w:cs="Times New Roman"/>
                <w:bCs/>
                <w:lang w:eastAsia="hr-HR" w:bidi="sq-AL"/>
              </w:rPr>
              <w:t>8</w:t>
            </w:r>
            <w:r w:rsidRPr="00F52F10">
              <w:rPr>
                <w:rFonts w:ascii="Times New Roman" w:hAnsi="Times New Roman" w:cs="Times New Roman"/>
                <w:bCs/>
                <w:lang w:eastAsia="hr-HR" w:bidi="sq-AL"/>
              </w:rPr>
              <w:t xml:space="preserve"> të këtij ligji;</w:t>
            </w:r>
          </w:p>
        </w:tc>
        <w:tc>
          <w:tcPr>
            <w:tcW w:w="1075" w:type="dxa"/>
            <w:gridSpan w:val="2"/>
          </w:tcPr>
          <w:p w14:paraId="17F2ECC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D72E14A" w14:textId="77777777" w:rsidR="00E62789" w:rsidRPr="00F52F10" w:rsidRDefault="00E62789" w:rsidP="00E62789">
            <w:pPr>
              <w:rPr>
                <w:rFonts w:ascii="Times New Roman" w:hAnsi="Times New Roman" w:cs="Times New Roman"/>
              </w:rPr>
            </w:pPr>
          </w:p>
        </w:tc>
      </w:tr>
      <w:tr w:rsidR="00E62789" w:rsidRPr="00F52F10" w14:paraId="611BEA04" w14:textId="77777777" w:rsidTr="00AC7A2D">
        <w:trPr>
          <w:gridAfter w:val="1"/>
          <w:wAfter w:w="8345" w:type="dxa"/>
          <w:trHeight w:val="355"/>
        </w:trPr>
        <w:tc>
          <w:tcPr>
            <w:tcW w:w="1884" w:type="dxa"/>
            <w:vMerge/>
          </w:tcPr>
          <w:p w14:paraId="11AA42C6" w14:textId="77777777" w:rsidR="00E62789" w:rsidRPr="00F52F10" w:rsidRDefault="00E62789" w:rsidP="00E62789">
            <w:pPr>
              <w:rPr>
                <w:rFonts w:ascii="Times New Roman" w:hAnsi="Times New Roman" w:cs="Times New Roman"/>
                <w:b/>
                <w:bCs/>
              </w:rPr>
            </w:pPr>
          </w:p>
        </w:tc>
        <w:tc>
          <w:tcPr>
            <w:tcW w:w="4141" w:type="dxa"/>
          </w:tcPr>
          <w:p w14:paraId="4BD06C2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nuk ka performancë të mirë në testet krahasuese ndërlaboratorike të përmendura në nenin 38(2).</w:t>
            </w:r>
          </w:p>
        </w:tc>
        <w:tc>
          <w:tcPr>
            <w:tcW w:w="1350" w:type="dxa"/>
          </w:tcPr>
          <w:p w14:paraId="15D15C20" w14:textId="77777777" w:rsidR="00E62789" w:rsidRPr="00F52F10" w:rsidRDefault="00E62789" w:rsidP="00E62789">
            <w:pPr>
              <w:rPr>
                <w:rFonts w:ascii="Times New Roman" w:hAnsi="Times New Roman" w:cs="Times New Roman"/>
              </w:rPr>
            </w:pPr>
          </w:p>
        </w:tc>
        <w:tc>
          <w:tcPr>
            <w:tcW w:w="1615" w:type="dxa"/>
            <w:vMerge/>
          </w:tcPr>
          <w:p w14:paraId="1BC7F033" w14:textId="77777777" w:rsidR="00E62789" w:rsidRPr="00F52F10" w:rsidRDefault="00E62789" w:rsidP="00E62789">
            <w:pPr>
              <w:rPr>
                <w:rFonts w:ascii="Times New Roman" w:hAnsi="Times New Roman" w:cs="Times New Roman"/>
                <w:b/>
                <w:bCs/>
              </w:rPr>
            </w:pPr>
          </w:p>
        </w:tc>
        <w:tc>
          <w:tcPr>
            <w:tcW w:w="4589" w:type="dxa"/>
          </w:tcPr>
          <w:p w14:paraId="60568D52" w14:textId="2D5148B8"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nuk kryen në nivelin e duhur testet krahasuese ndërlaboratorike të parashikuara në pikën 2 të nenit 3</w:t>
            </w:r>
            <w:r w:rsidR="009D0A19" w:rsidRPr="00F52F10">
              <w:rPr>
                <w:rFonts w:ascii="Times New Roman" w:hAnsi="Times New Roman" w:cs="Times New Roman"/>
                <w:bCs/>
                <w:lang w:val="fr-FR" w:eastAsia="hr-HR" w:bidi="sq-AL"/>
              </w:rPr>
              <w:t>8</w:t>
            </w:r>
            <w:r w:rsidRPr="00F52F10">
              <w:rPr>
                <w:rFonts w:ascii="Times New Roman" w:hAnsi="Times New Roman" w:cs="Times New Roman"/>
                <w:bCs/>
                <w:lang w:val="fr-FR" w:eastAsia="hr-HR" w:bidi="sq-AL"/>
              </w:rPr>
              <w:t xml:space="preserve"> të këtij ligji.</w:t>
            </w:r>
          </w:p>
        </w:tc>
        <w:tc>
          <w:tcPr>
            <w:tcW w:w="1075" w:type="dxa"/>
            <w:gridSpan w:val="2"/>
          </w:tcPr>
          <w:p w14:paraId="737876D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F7470E5" w14:textId="77777777" w:rsidR="00E62789" w:rsidRPr="00F52F10" w:rsidRDefault="00E62789" w:rsidP="00E62789">
            <w:pPr>
              <w:rPr>
                <w:rFonts w:ascii="Times New Roman" w:hAnsi="Times New Roman" w:cs="Times New Roman"/>
              </w:rPr>
            </w:pPr>
          </w:p>
        </w:tc>
      </w:tr>
      <w:tr w:rsidR="00E62789" w:rsidRPr="00F52F10" w14:paraId="5455B6DF" w14:textId="77777777" w:rsidTr="00AC7A2D">
        <w:trPr>
          <w:gridAfter w:val="1"/>
          <w:wAfter w:w="8345" w:type="dxa"/>
          <w:trHeight w:val="355"/>
        </w:trPr>
        <w:tc>
          <w:tcPr>
            <w:tcW w:w="1884" w:type="dxa"/>
            <w:vMerge w:val="restart"/>
          </w:tcPr>
          <w:p w14:paraId="06ED79C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40</w:t>
            </w:r>
          </w:p>
          <w:p w14:paraId="5F66082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Përjashtimet nga kushti për akreditimin e detyrueshëm për laboratorë të caktuar zyrtarë</w:t>
            </w:r>
          </w:p>
        </w:tc>
        <w:tc>
          <w:tcPr>
            <w:tcW w:w="4141" w:type="dxa"/>
          </w:tcPr>
          <w:p w14:paraId="6853D53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Duke anashkaluar pikën (e) të nenit 37(4), autoritetet kompetente mund të caktojnë laboratorët e mëposhtëm si laboratorë zyrtarë, pavarësisht nëse ata plotësojnë kushtin e parashikuar në atë pikë:</w:t>
            </w:r>
          </w:p>
        </w:tc>
        <w:tc>
          <w:tcPr>
            <w:tcW w:w="1350" w:type="dxa"/>
          </w:tcPr>
          <w:p w14:paraId="7326EA3A" w14:textId="77777777" w:rsidR="00E62789" w:rsidRPr="00F52F10" w:rsidRDefault="00E62789" w:rsidP="00E62789">
            <w:pPr>
              <w:rPr>
                <w:rFonts w:ascii="Times New Roman" w:hAnsi="Times New Roman" w:cs="Times New Roman"/>
              </w:rPr>
            </w:pPr>
          </w:p>
        </w:tc>
        <w:tc>
          <w:tcPr>
            <w:tcW w:w="1615" w:type="dxa"/>
            <w:vMerge w:val="restart"/>
          </w:tcPr>
          <w:p w14:paraId="36F4B812" w14:textId="225F92F6"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D0A19" w:rsidRPr="00F52F10">
              <w:rPr>
                <w:rFonts w:ascii="Times New Roman" w:hAnsi="Times New Roman" w:cs="Times New Roman"/>
                <w:b/>
                <w:bCs/>
              </w:rPr>
              <w:t>40</w:t>
            </w:r>
          </w:p>
          <w:p w14:paraId="65464DE6" w14:textId="77777777" w:rsidR="00E62789" w:rsidRPr="00F52F10" w:rsidRDefault="00E62789" w:rsidP="00E62789">
            <w:pPr>
              <w:spacing w:line="276" w:lineRule="auto"/>
              <w:rPr>
                <w:rFonts w:ascii="Times New Roman" w:hAnsi="Times New Roman" w:cs="Times New Roman"/>
                <w:lang w:val="fr-FR"/>
              </w:rPr>
            </w:pPr>
            <w:r w:rsidRPr="00F52F10">
              <w:rPr>
                <w:rFonts w:ascii="Times New Roman" w:hAnsi="Times New Roman" w:cs="Times New Roman"/>
                <w:lang w:val="fr-FR"/>
              </w:rPr>
              <w:t>Përjashtime nga detyrimi për akreditim të detyrueshëm për disa laboratorë zyrtarë</w:t>
            </w:r>
          </w:p>
          <w:p w14:paraId="552755B5" w14:textId="77777777" w:rsidR="00E62789" w:rsidRPr="00F52F10" w:rsidRDefault="00E62789" w:rsidP="00E62789">
            <w:pPr>
              <w:spacing w:line="276" w:lineRule="auto"/>
              <w:rPr>
                <w:rFonts w:ascii="Times New Roman" w:hAnsi="Times New Roman" w:cs="Times New Roman"/>
                <w:b/>
                <w:bCs/>
              </w:rPr>
            </w:pPr>
          </w:p>
        </w:tc>
        <w:tc>
          <w:tcPr>
            <w:tcW w:w="4589" w:type="dxa"/>
          </w:tcPr>
          <w:p w14:paraId="610FE2D5" w14:textId="4795B238"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1</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Në ndryshim nga shkronja e) pika 4 të nenit 3</w:t>
            </w:r>
            <w:r w:rsidR="009D0A19" w:rsidRPr="00F52F10">
              <w:rPr>
                <w:rFonts w:ascii="Times New Roman" w:hAnsi="Times New Roman" w:cs="Times New Roman"/>
                <w:bCs/>
                <w:lang w:val="fr-FR" w:eastAsia="hr-HR" w:bidi="sq-AL"/>
              </w:rPr>
              <w:t>7</w:t>
            </w:r>
            <w:r w:rsidRPr="00F52F10">
              <w:rPr>
                <w:rFonts w:ascii="Times New Roman" w:hAnsi="Times New Roman" w:cs="Times New Roman"/>
                <w:bCs/>
                <w:lang w:val="fr-FR" w:eastAsia="hr-HR" w:bidi="sq-AL"/>
              </w:rPr>
              <w:t xml:space="preserve"> të këtij ligji, </w:t>
            </w:r>
            <w:r w:rsidRPr="00F52F10">
              <w:t xml:space="preserve"> </w:t>
            </w:r>
            <w:r w:rsidRPr="00F52F10">
              <w:rPr>
                <w:rFonts w:ascii="Times New Roman" w:hAnsi="Times New Roman" w:cs="Times New Roman"/>
                <w:bCs/>
                <w:lang w:val="fr-FR" w:eastAsia="hr-HR" w:bidi="sq-AL"/>
              </w:rPr>
              <w:t>autoriteti kompetent mund të caktojë laboratorët e mëposhtëm si laboratorë zyrtarë, pavarësisht nëse ata nuk plotësojnë detyrimet e parashikuar në këtë pikë, si vijon:</w:t>
            </w:r>
          </w:p>
        </w:tc>
        <w:tc>
          <w:tcPr>
            <w:tcW w:w="1075" w:type="dxa"/>
            <w:gridSpan w:val="2"/>
          </w:tcPr>
          <w:p w14:paraId="397DFCA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152E631" w14:textId="77777777" w:rsidR="00E62789" w:rsidRPr="00F52F10" w:rsidRDefault="00E62789" w:rsidP="00E62789">
            <w:pPr>
              <w:rPr>
                <w:rFonts w:ascii="Times New Roman" w:hAnsi="Times New Roman" w:cs="Times New Roman"/>
              </w:rPr>
            </w:pPr>
          </w:p>
        </w:tc>
      </w:tr>
      <w:tr w:rsidR="00E62789" w:rsidRPr="00F52F10" w14:paraId="15A1E23B" w14:textId="77777777" w:rsidTr="00AC7A2D">
        <w:trPr>
          <w:gridAfter w:val="1"/>
          <w:wAfter w:w="8345" w:type="dxa"/>
          <w:trHeight w:val="355"/>
        </w:trPr>
        <w:tc>
          <w:tcPr>
            <w:tcW w:w="1884" w:type="dxa"/>
            <w:vMerge/>
          </w:tcPr>
          <w:p w14:paraId="77557761" w14:textId="77777777" w:rsidR="00E62789" w:rsidRPr="00F52F10" w:rsidRDefault="00E62789" w:rsidP="00E62789">
            <w:pPr>
              <w:rPr>
                <w:rFonts w:ascii="Times New Roman" w:hAnsi="Times New Roman" w:cs="Times New Roman"/>
                <w:b/>
                <w:bCs/>
              </w:rPr>
            </w:pPr>
          </w:p>
        </w:tc>
        <w:tc>
          <w:tcPr>
            <w:tcW w:w="4141" w:type="dxa"/>
          </w:tcPr>
          <w:p w14:paraId="24D1B36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laboratorë:</w:t>
            </w:r>
          </w:p>
          <w:p w14:paraId="1BDD721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aktiviteti i vetëm i të cilit është zbulimi i Trichinella-s në mish;</w:t>
            </w:r>
          </w:p>
          <w:p w14:paraId="196E516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që përdorin vetëm metodat e zbulimit të Trichinella-s të përmendura në Nenin 6 të Rregullores Zbatuese të Komisionit (BE) 2015/1375;</w:t>
            </w:r>
          </w:p>
          <w:p w14:paraId="38363BC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që kryejnë zbulimin e Trichinella nën mbikëqyrjen e autoriteteve kompetente ose të një laboratori zyrtar të caktuar në përputhje me Nenin 37(1) dhe të akredituar në përputhje me standardin EN ISO/IEC 17025 për përdorimin e metodave të përmendura në pikën (ii) të kësaj pike; dhe</w:t>
            </w:r>
          </w:p>
          <w:p w14:paraId="13A02D3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(iv) që marrin pjesë rregullisht dhe kanë performancë të kënaqshme në testet krahasuese ndërlaboratorike ose testet e aftësisë të organizuara nga laboratorët kombëtarë të referencës për metodat që përdorin për zbulimin e Trichinella-s;</w:t>
            </w:r>
          </w:p>
        </w:tc>
        <w:tc>
          <w:tcPr>
            <w:tcW w:w="1350" w:type="dxa"/>
          </w:tcPr>
          <w:p w14:paraId="02F279DC" w14:textId="77777777" w:rsidR="00E62789" w:rsidRPr="00F52F10" w:rsidRDefault="00E62789" w:rsidP="00E62789">
            <w:pPr>
              <w:rPr>
                <w:rFonts w:ascii="Times New Roman" w:hAnsi="Times New Roman" w:cs="Times New Roman"/>
              </w:rPr>
            </w:pPr>
          </w:p>
        </w:tc>
        <w:tc>
          <w:tcPr>
            <w:tcW w:w="1615" w:type="dxa"/>
            <w:vMerge/>
          </w:tcPr>
          <w:p w14:paraId="2B39A438" w14:textId="77777777" w:rsidR="00E62789" w:rsidRPr="00F52F10" w:rsidRDefault="00E62789" w:rsidP="00E62789">
            <w:pPr>
              <w:rPr>
                <w:rFonts w:ascii="Times New Roman" w:hAnsi="Times New Roman" w:cs="Times New Roman"/>
                <w:b/>
                <w:bCs/>
              </w:rPr>
            </w:pPr>
          </w:p>
        </w:tc>
        <w:tc>
          <w:tcPr>
            <w:tcW w:w="4589" w:type="dxa"/>
          </w:tcPr>
          <w:p w14:paraId="5D5DD422"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(a) laboratorët që:</w:t>
            </w:r>
          </w:p>
          <w:p w14:paraId="739FFA62"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(i) kanë si aktivitet të vetëm të tyre zbulimin e Trichinellës në mish;</w:t>
            </w:r>
          </w:p>
          <w:p w14:paraId="5B55803B"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(ii) përdorin vetëm metodat e detektimit të Trichinellës referuar</w:t>
            </w:r>
            <w:r w:rsidRPr="00F52F10">
              <w:rPr>
                <w:rFonts w:ascii="Times New Roman" w:hAnsi="Times New Roman" w:cs="Times New Roman"/>
                <w:sz w:val="24"/>
                <w:szCs w:val="24"/>
                <w:lang w:val="fr-FR" w:eastAsia="hr-HR"/>
              </w:rPr>
              <w:t xml:space="preserve"> nenit 6 të Udhëzimit Nr. 19, datë 2.8.2023, “Për përcaktimin e rregullave të veçanta për kontrollet zyrtare për Trichinella-n në mish”;</w:t>
            </w:r>
            <w:r w:rsidRPr="00F52F10">
              <w:rPr>
                <w:rFonts w:ascii="Times New Roman" w:hAnsi="Times New Roman" w:cs="Times New Roman"/>
                <w:bCs/>
                <w:lang w:val="fr-FR" w:eastAsia="hr-HR" w:bidi="sq-AL"/>
              </w:rPr>
              <w:t xml:space="preserve"> </w:t>
            </w:r>
          </w:p>
          <w:p w14:paraId="7A25305F" w14:textId="54E2F9CA"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 xml:space="preserve">(iii) që kryejnë zbulimin e Trichinellës nën mbikëqyrjen e </w:t>
            </w:r>
            <w:r w:rsidR="003C30D4" w:rsidRPr="00F52F10">
              <w:t xml:space="preserve"> </w:t>
            </w:r>
            <w:r w:rsidR="003C30D4" w:rsidRPr="00F52F10">
              <w:rPr>
                <w:rFonts w:ascii="Times New Roman" w:hAnsi="Times New Roman" w:cs="Times New Roman"/>
                <w:bCs/>
                <w:lang w:val="fr-FR" w:eastAsia="hr-HR" w:bidi="sq-AL"/>
              </w:rPr>
              <w:t xml:space="preserve">autoriteteve kompetente </w:t>
            </w:r>
            <w:r w:rsidRPr="00F52F10">
              <w:rPr>
                <w:rFonts w:ascii="Times New Roman" w:hAnsi="Times New Roman" w:cs="Times New Roman"/>
                <w:bCs/>
                <w:lang w:val="fr-FR" w:eastAsia="hr-HR" w:bidi="sq-AL"/>
              </w:rPr>
              <w:t>ose të një laboratori zyrtar të caktuar në përputhje me pikën 1 të nenit 35 të këtij ligji dhe të akredituar në përputhje me standardin EN ISO/IEC 17025 për përdorimin e metodave të parashikuara deri në pikën 1, shkronja a (ii) të këtij neni; dhe</w:t>
            </w:r>
          </w:p>
          <w:p w14:paraId="7FBD9DA6"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(iv) që marrin pjesë rregullisht dhe kanë rezultate të kënaqshme në testet krahasuese ndërlaboratorike ose të testimit të aftësisë të organizuara nga laboratorët kombëtarë të referencës për metodat që përdorin për zbulimin e Trichinellës;</w:t>
            </w:r>
          </w:p>
          <w:p w14:paraId="2855F44C"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0489DF5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84A4E12" w14:textId="77777777" w:rsidR="00E62789" w:rsidRPr="00F52F10" w:rsidRDefault="00E62789" w:rsidP="00E62789">
            <w:pPr>
              <w:rPr>
                <w:rFonts w:ascii="Times New Roman" w:hAnsi="Times New Roman" w:cs="Times New Roman"/>
              </w:rPr>
            </w:pPr>
          </w:p>
        </w:tc>
      </w:tr>
      <w:tr w:rsidR="00E62789" w:rsidRPr="00F52F10" w14:paraId="5DAADDA4" w14:textId="77777777" w:rsidTr="00AC7A2D">
        <w:trPr>
          <w:gridAfter w:val="1"/>
          <w:wAfter w:w="8345" w:type="dxa"/>
          <w:trHeight w:val="355"/>
        </w:trPr>
        <w:tc>
          <w:tcPr>
            <w:tcW w:w="1884" w:type="dxa"/>
            <w:vMerge/>
          </w:tcPr>
          <w:p w14:paraId="7E70B52A" w14:textId="77777777" w:rsidR="00E62789" w:rsidRPr="00F52F10" w:rsidRDefault="00E62789" w:rsidP="00E62789">
            <w:pPr>
              <w:rPr>
                <w:rFonts w:ascii="Times New Roman" w:hAnsi="Times New Roman" w:cs="Times New Roman"/>
                <w:b/>
                <w:bCs/>
              </w:rPr>
            </w:pPr>
          </w:p>
        </w:tc>
        <w:tc>
          <w:tcPr>
            <w:tcW w:w="4141" w:type="dxa"/>
          </w:tcPr>
          <w:p w14:paraId="44E3144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laboratorët që kryejnë analiza, teste ose diagnoza vetëm në kontekstin e aktiviteteve të tjera zyrtare, me kusht që ato:</w:t>
            </w:r>
          </w:p>
          <w:p w14:paraId="568CCF2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përdorin vetëm metodat e analizave laboratorike, testeve dhe diagnostikimeve të përmendura në nenin 34(1) dhe pikën (a) ose (b) të nenit 34(2);</w:t>
            </w:r>
          </w:p>
          <w:p w14:paraId="72F4580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kryejnë analizat, testet ose diagnozat nën mbikëqyrjen e autoriteteve kompetente ose të laboratorëve kombëtarë të referencës në lidhje me metodat që përdorin;</w:t>
            </w:r>
          </w:p>
          <w:p w14:paraId="22E1A8E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marrin pjesë rregullisht dhe kanë performancë të kënaqshme në testet krahasuese ndërlaboratorike ose testet e aftësisë të organizuara nga laboratorët kombëtarë të referencës në lidhje me metodat që përdorin; dhe</w:t>
            </w:r>
          </w:p>
          <w:p w14:paraId="4618C3B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(iv) të ketë një sistem sigurimi të cilësisë në vend për të siguruar rezultate të sakta dhe të besueshme nga metodat e përdorura për analiza laboratorike, testime dhe diagnostikime.</w:t>
            </w:r>
          </w:p>
        </w:tc>
        <w:tc>
          <w:tcPr>
            <w:tcW w:w="1350" w:type="dxa"/>
          </w:tcPr>
          <w:p w14:paraId="3F180BC2" w14:textId="77777777" w:rsidR="00E62789" w:rsidRPr="00F52F10" w:rsidRDefault="00E62789" w:rsidP="00E62789">
            <w:pPr>
              <w:rPr>
                <w:rFonts w:ascii="Times New Roman" w:hAnsi="Times New Roman" w:cs="Times New Roman"/>
              </w:rPr>
            </w:pPr>
          </w:p>
        </w:tc>
        <w:tc>
          <w:tcPr>
            <w:tcW w:w="1615" w:type="dxa"/>
            <w:vMerge/>
          </w:tcPr>
          <w:p w14:paraId="1887DCA2" w14:textId="77777777" w:rsidR="00E62789" w:rsidRPr="00F52F10" w:rsidRDefault="00E62789" w:rsidP="00E62789">
            <w:pPr>
              <w:rPr>
                <w:rFonts w:ascii="Times New Roman" w:hAnsi="Times New Roman" w:cs="Times New Roman"/>
                <w:b/>
                <w:bCs/>
              </w:rPr>
            </w:pPr>
          </w:p>
        </w:tc>
        <w:tc>
          <w:tcPr>
            <w:tcW w:w="4589" w:type="dxa"/>
          </w:tcPr>
          <w:p w14:paraId="2F27ED72"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(b) laboratorë të cilët kryejnë vetëm analiza, teste ose diagnoza në kuadër të aktiviteteve të tjera zyrtare, me kusht që:</w:t>
            </w:r>
          </w:p>
          <w:p w14:paraId="29CD09E7" w14:textId="621BC115"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(i) përdor vetëm metodat e analizave laboratorike, testimit dhe diagnostikimit të parashikuara në pikën 1 të nenit 3</w:t>
            </w:r>
            <w:r w:rsidR="003C30D4" w:rsidRPr="00F52F10">
              <w:rPr>
                <w:rFonts w:ascii="Times New Roman" w:hAnsi="Times New Roman" w:cs="Times New Roman"/>
                <w:bCs/>
                <w:lang w:val="fr-FR" w:eastAsia="hr-HR" w:bidi="sq-AL"/>
              </w:rPr>
              <w:t>4</w:t>
            </w:r>
            <w:r w:rsidRPr="00F52F10">
              <w:rPr>
                <w:rFonts w:ascii="Times New Roman" w:hAnsi="Times New Roman" w:cs="Times New Roman"/>
                <w:bCs/>
                <w:lang w:val="fr-FR" w:eastAsia="hr-HR" w:bidi="sq-AL"/>
              </w:rPr>
              <w:t xml:space="preserve"> të këtij ligji dhe shkronjat (a) ose (b) të pikës 2 të nenit 3</w:t>
            </w:r>
            <w:r w:rsidR="003C30D4" w:rsidRPr="00F52F10">
              <w:rPr>
                <w:rFonts w:ascii="Times New Roman" w:hAnsi="Times New Roman" w:cs="Times New Roman"/>
                <w:bCs/>
                <w:lang w:val="fr-FR" w:eastAsia="hr-HR" w:bidi="sq-AL"/>
              </w:rPr>
              <w:t>4</w:t>
            </w:r>
            <w:r w:rsidRPr="00F52F10">
              <w:rPr>
                <w:rFonts w:ascii="Times New Roman" w:hAnsi="Times New Roman" w:cs="Times New Roman"/>
                <w:bCs/>
                <w:lang w:val="fr-FR" w:eastAsia="hr-HR" w:bidi="sq-AL"/>
              </w:rPr>
              <w:t xml:space="preserve"> të këtij ligji;</w:t>
            </w:r>
          </w:p>
          <w:p w14:paraId="3A01B471"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(ii) kryejnë analizat, testet ose diagnozat nën mbikëqyrjen e autoriteteve kompetente ose të laboratorëve kombëtarë të referencës në lidhje me metodat që përdorin;</w:t>
            </w:r>
          </w:p>
          <w:p w14:paraId="6E741E80"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(iii) marrin pjesë rregullisht dhe kanë rezultate të kënaqshme në testet krahasuese ndërlaboratorike ose të testimit të aftësisë të organizuara nga laboratorët kombëtarë të referencës në lidhje me metodat që përdorin; dhe</w:t>
            </w:r>
          </w:p>
          <w:p w14:paraId="77C31154"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(iv) zbatojnë një sistem të sigurimit të cilësisë për të garantuar rezultate të sakta dhe të besueshme të metodave të përdorura për analizat, testimin dhe diagnozat laboratorike.</w:t>
            </w:r>
          </w:p>
        </w:tc>
        <w:tc>
          <w:tcPr>
            <w:tcW w:w="1075" w:type="dxa"/>
            <w:gridSpan w:val="2"/>
          </w:tcPr>
          <w:p w14:paraId="117CB50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839D4EF" w14:textId="77777777" w:rsidR="00E62789" w:rsidRPr="00F52F10" w:rsidRDefault="00E62789" w:rsidP="00E62789">
            <w:pPr>
              <w:rPr>
                <w:rFonts w:ascii="Times New Roman" w:hAnsi="Times New Roman" w:cs="Times New Roman"/>
              </w:rPr>
            </w:pPr>
          </w:p>
        </w:tc>
      </w:tr>
      <w:tr w:rsidR="00E62789" w:rsidRPr="00F52F10" w14:paraId="7B4EC03C" w14:textId="77777777" w:rsidTr="00AC7A2D">
        <w:trPr>
          <w:gridAfter w:val="1"/>
          <w:wAfter w:w="8345" w:type="dxa"/>
          <w:trHeight w:val="355"/>
        </w:trPr>
        <w:tc>
          <w:tcPr>
            <w:tcW w:w="1884" w:type="dxa"/>
            <w:vMerge/>
          </w:tcPr>
          <w:p w14:paraId="7F05D07D" w14:textId="77777777" w:rsidR="00E62789" w:rsidRPr="00F52F10" w:rsidRDefault="00E62789" w:rsidP="00E62789">
            <w:pPr>
              <w:rPr>
                <w:rFonts w:ascii="Times New Roman" w:hAnsi="Times New Roman" w:cs="Times New Roman"/>
                <w:b/>
                <w:bCs/>
              </w:rPr>
            </w:pPr>
          </w:p>
        </w:tc>
        <w:tc>
          <w:tcPr>
            <w:tcW w:w="4141" w:type="dxa"/>
          </w:tcPr>
          <w:p w14:paraId="1D1C4B8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Kur metodat e përdorura nga laboratorët e përmendur në pikën (b) të paragrafit 1 të këtij neni kërkojnë konfirmimin e rezultatit të analizës, testit ose diagnozës laboratorike, analiza, testi ose diagnoza konfirmuese laboratorike kryhet nga një laborator zyrtar i cili përmbush kërkesat e përcaktuara në pikën (e) të nenit 37(4).</w:t>
            </w:r>
          </w:p>
        </w:tc>
        <w:tc>
          <w:tcPr>
            <w:tcW w:w="1350" w:type="dxa"/>
          </w:tcPr>
          <w:p w14:paraId="618AB7FC" w14:textId="77777777" w:rsidR="00E62789" w:rsidRPr="00F52F10" w:rsidRDefault="00E62789" w:rsidP="00E62789">
            <w:pPr>
              <w:rPr>
                <w:rFonts w:ascii="Times New Roman" w:hAnsi="Times New Roman" w:cs="Times New Roman"/>
              </w:rPr>
            </w:pPr>
          </w:p>
        </w:tc>
        <w:tc>
          <w:tcPr>
            <w:tcW w:w="1615" w:type="dxa"/>
            <w:vMerge/>
          </w:tcPr>
          <w:p w14:paraId="21C129FF" w14:textId="77777777" w:rsidR="00E62789" w:rsidRPr="00F52F10" w:rsidRDefault="00E62789" w:rsidP="00E62789">
            <w:pPr>
              <w:rPr>
                <w:rFonts w:ascii="Times New Roman" w:hAnsi="Times New Roman" w:cs="Times New Roman"/>
                <w:b/>
                <w:bCs/>
              </w:rPr>
            </w:pPr>
          </w:p>
        </w:tc>
        <w:tc>
          <w:tcPr>
            <w:tcW w:w="4589" w:type="dxa"/>
          </w:tcPr>
          <w:p w14:paraId="0A74E140" w14:textId="5DCB1C2B"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Kur metodat e përdorura nga laboratorët e përmendur në shkronjën (b) të pikës 1 të këtij neni kërkojnë konfirmimin e rezultatit të analizës, testit ose diagnozës laboratorike, ky konfirmim do të kryhet nga një laborator zyrtar, në përputhje me kërkesat e parashikuara në shkronjën e) të pikës 4 të nenit 3</w:t>
            </w:r>
            <w:r w:rsidR="003C30D4" w:rsidRPr="00F52F10">
              <w:rPr>
                <w:rFonts w:ascii="Times New Roman" w:hAnsi="Times New Roman" w:cs="Times New Roman"/>
                <w:bCs/>
                <w:lang w:val="fr-FR" w:eastAsia="hr-HR" w:bidi="sq-AL"/>
              </w:rPr>
              <w:t>7</w:t>
            </w:r>
            <w:r w:rsidRPr="00F52F10">
              <w:rPr>
                <w:rFonts w:ascii="Times New Roman" w:hAnsi="Times New Roman" w:cs="Times New Roman"/>
                <w:bCs/>
                <w:lang w:val="fr-FR" w:eastAsia="hr-HR" w:bidi="sq-AL"/>
              </w:rPr>
              <w:t xml:space="preserve"> të këtij ligji.</w:t>
            </w:r>
          </w:p>
        </w:tc>
        <w:tc>
          <w:tcPr>
            <w:tcW w:w="1075" w:type="dxa"/>
            <w:gridSpan w:val="2"/>
          </w:tcPr>
          <w:p w14:paraId="40F1FDE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EA6AD30" w14:textId="77777777" w:rsidR="00E62789" w:rsidRPr="00F52F10" w:rsidRDefault="00E62789" w:rsidP="00E62789">
            <w:pPr>
              <w:rPr>
                <w:rFonts w:ascii="Times New Roman" w:hAnsi="Times New Roman" w:cs="Times New Roman"/>
              </w:rPr>
            </w:pPr>
          </w:p>
        </w:tc>
      </w:tr>
      <w:tr w:rsidR="00E62789" w:rsidRPr="00F52F10" w14:paraId="357C387A" w14:textId="77777777" w:rsidTr="00AC7A2D">
        <w:trPr>
          <w:gridAfter w:val="1"/>
          <w:wAfter w:w="8345" w:type="dxa"/>
          <w:trHeight w:val="355"/>
        </w:trPr>
        <w:tc>
          <w:tcPr>
            <w:tcW w:w="1884" w:type="dxa"/>
            <w:vMerge/>
          </w:tcPr>
          <w:p w14:paraId="1731A7AC" w14:textId="77777777" w:rsidR="00E62789" w:rsidRPr="00F52F10" w:rsidRDefault="00E62789" w:rsidP="00E62789">
            <w:pPr>
              <w:rPr>
                <w:rFonts w:ascii="Times New Roman" w:hAnsi="Times New Roman" w:cs="Times New Roman"/>
                <w:b/>
                <w:bCs/>
              </w:rPr>
            </w:pPr>
          </w:p>
        </w:tc>
        <w:tc>
          <w:tcPr>
            <w:tcW w:w="4141" w:type="dxa"/>
          </w:tcPr>
          <w:p w14:paraId="66FA3E4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Laboratorët zyrtarë të caktuar në përputhje me paragrafin 1 do të vendosen në Shtetet Anëtare në territorin e të cilave ndodhen autoritetet kompetente që i kanë caktuar ato.</w:t>
            </w:r>
          </w:p>
        </w:tc>
        <w:tc>
          <w:tcPr>
            <w:tcW w:w="1350" w:type="dxa"/>
          </w:tcPr>
          <w:p w14:paraId="29345754" w14:textId="77777777" w:rsidR="00E62789" w:rsidRPr="00F52F10" w:rsidRDefault="00E62789" w:rsidP="00E62789">
            <w:pPr>
              <w:rPr>
                <w:rFonts w:ascii="Times New Roman" w:hAnsi="Times New Roman" w:cs="Times New Roman"/>
              </w:rPr>
            </w:pPr>
          </w:p>
        </w:tc>
        <w:tc>
          <w:tcPr>
            <w:tcW w:w="1615" w:type="dxa"/>
            <w:vMerge/>
          </w:tcPr>
          <w:p w14:paraId="5806FF11" w14:textId="77777777" w:rsidR="00E62789" w:rsidRPr="00F52F10" w:rsidRDefault="00E62789" w:rsidP="00E62789">
            <w:pPr>
              <w:rPr>
                <w:rFonts w:ascii="Times New Roman" w:hAnsi="Times New Roman" w:cs="Times New Roman"/>
                <w:b/>
                <w:bCs/>
              </w:rPr>
            </w:pPr>
          </w:p>
        </w:tc>
        <w:tc>
          <w:tcPr>
            <w:tcW w:w="4589" w:type="dxa"/>
          </w:tcPr>
          <w:p w14:paraId="1F7408F1"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Laboratorët zyrtarë të caktuar sipas pikës 1 të këtij neni duhet të jenë në territorin e Republikës së Shqipërisë.</w:t>
            </w:r>
          </w:p>
        </w:tc>
        <w:tc>
          <w:tcPr>
            <w:tcW w:w="1075" w:type="dxa"/>
            <w:gridSpan w:val="2"/>
          </w:tcPr>
          <w:p w14:paraId="4187D0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24D2B20" w14:textId="77777777" w:rsidR="00E62789" w:rsidRPr="00F52F10" w:rsidRDefault="00E62789" w:rsidP="00E62789">
            <w:pPr>
              <w:rPr>
                <w:rFonts w:ascii="Times New Roman" w:hAnsi="Times New Roman" w:cs="Times New Roman"/>
              </w:rPr>
            </w:pPr>
          </w:p>
        </w:tc>
      </w:tr>
      <w:tr w:rsidR="00E62789" w:rsidRPr="00F52F10" w14:paraId="44386096" w14:textId="77777777" w:rsidTr="00AC7A2D">
        <w:trPr>
          <w:gridAfter w:val="1"/>
          <w:wAfter w:w="8345" w:type="dxa"/>
          <w:trHeight w:val="355"/>
        </w:trPr>
        <w:tc>
          <w:tcPr>
            <w:tcW w:w="1884" w:type="dxa"/>
            <w:vMerge w:val="restart"/>
          </w:tcPr>
          <w:p w14:paraId="798F6F9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41</w:t>
            </w:r>
          </w:p>
          <w:p w14:paraId="0EB8FAC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Kompetencat për të miratuar përjashtime nga kushti për akreditimin e detyrueshëm të të gjitha metodave të analizave laboratorike, testeve dhe diagnostikimeve të përdorura nga laboratorët zyrtarë</w:t>
            </w:r>
          </w:p>
        </w:tc>
        <w:tc>
          <w:tcPr>
            <w:tcW w:w="4141" w:type="dxa"/>
          </w:tcPr>
          <w:p w14:paraId="697A698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Komisioni miraton akte të deleguara në përputhje me nenin 144 për të plotësuar këtë Rregullore në lidhje me rastet kur, dhe kushtet sipas të cilave, autoritetet kompetente mund të caktojnë si laboratorë zyrtarë, në përputhje me nenin 37(1), laboratorë që nuk i plotësojnë kushtet e përmendura në pikën (e) të nenit 37(4) në lidhje me të gjitha metodat që përdorin për kontrollet zyrtare ose aktivitete të tjera zyrtare, me kusht që laboratorë të tillë të përmbushin kushtet e mëposhtme:</w:t>
            </w:r>
          </w:p>
        </w:tc>
        <w:tc>
          <w:tcPr>
            <w:tcW w:w="1350" w:type="dxa"/>
          </w:tcPr>
          <w:p w14:paraId="183059AF" w14:textId="77777777" w:rsidR="00E62789" w:rsidRPr="00F52F10" w:rsidRDefault="00E62789" w:rsidP="00E62789">
            <w:pPr>
              <w:rPr>
                <w:rFonts w:ascii="Times New Roman" w:hAnsi="Times New Roman" w:cs="Times New Roman"/>
              </w:rPr>
            </w:pPr>
          </w:p>
        </w:tc>
        <w:tc>
          <w:tcPr>
            <w:tcW w:w="1615" w:type="dxa"/>
            <w:vMerge w:val="restart"/>
          </w:tcPr>
          <w:p w14:paraId="11ED5409" w14:textId="540479C8"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3C30D4" w:rsidRPr="00F52F10">
              <w:rPr>
                <w:rFonts w:ascii="Times New Roman" w:hAnsi="Times New Roman" w:cs="Times New Roman"/>
                <w:b/>
                <w:bCs/>
              </w:rPr>
              <w:t>41</w:t>
            </w:r>
          </w:p>
          <w:p w14:paraId="58BD9F5B" w14:textId="77777777" w:rsidR="00E62789" w:rsidRPr="00F52F10" w:rsidRDefault="00E62789" w:rsidP="00E62789">
            <w:pPr>
              <w:spacing w:line="276" w:lineRule="auto"/>
              <w:rPr>
                <w:rFonts w:ascii="Times New Roman" w:hAnsi="Times New Roman" w:cs="Times New Roman"/>
                <w:lang w:val="fr-FR"/>
              </w:rPr>
            </w:pPr>
            <w:r w:rsidRPr="00F52F10">
              <w:rPr>
                <w:rFonts w:ascii="Times New Roman" w:hAnsi="Times New Roman" w:cs="Times New Roman"/>
                <w:lang w:val="fr-FR"/>
              </w:rPr>
              <w:t>Kompetencat për të miratuar përjashtime nga kushti për akreditimin e detyrueshëm të të gjitha metodave të analizës, testimit dhe diagnostikimit laboratorik të përdorura nga laboratorët zyrtarë</w:t>
            </w:r>
          </w:p>
        </w:tc>
        <w:tc>
          <w:tcPr>
            <w:tcW w:w="4589" w:type="dxa"/>
          </w:tcPr>
          <w:p w14:paraId="7D9747D6" w14:textId="63194922"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Ministri miraton me udhëzim rastet dhe kushtet kur mund të caktohenë si laboratorë zyrtarë, në përputhje me pikën 1 të nenit 3</w:t>
            </w:r>
            <w:r w:rsidR="003C30D4" w:rsidRPr="00F52F10">
              <w:rPr>
                <w:rFonts w:ascii="Times New Roman" w:hAnsi="Times New Roman" w:cs="Times New Roman"/>
                <w:bCs/>
                <w:lang w:val="fr-FR" w:eastAsia="hr-HR" w:bidi="sq-AL"/>
              </w:rPr>
              <w:t>7</w:t>
            </w:r>
            <w:r w:rsidRPr="00F52F10">
              <w:rPr>
                <w:rFonts w:ascii="Times New Roman" w:hAnsi="Times New Roman" w:cs="Times New Roman"/>
                <w:bCs/>
                <w:lang w:val="fr-FR" w:eastAsia="hr-HR" w:bidi="sq-AL"/>
              </w:rPr>
              <w:t xml:space="preserve"> të këtij ligji, laboratorë që nuk i plotësojnë kushtet e përmendura në shkronjën e) të pikës 4 të nenit 3</w:t>
            </w:r>
            <w:r w:rsidR="003C30D4" w:rsidRPr="00F52F10">
              <w:rPr>
                <w:rFonts w:ascii="Times New Roman" w:hAnsi="Times New Roman" w:cs="Times New Roman"/>
                <w:bCs/>
                <w:lang w:val="fr-FR" w:eastAsia="hr-HR" w:bidi="sq-AL"/>
              </w:rPr>
              <w:t>7</w:t>
            </w:r>
            <w:r w:rsidRPr="00F52F10">
              <w:rPr>
                <w:rFonts w:ascii="Times New Roman" w:hAnsi="Times New Roman" w:cs="Times New Roman"/>
                <w:bCs/>
                <w:lang w:val="fr-FR" w:eastAsia="hr-HR" w:bidi="sq-AL"/>
              </w:rPr>
              <w:t xml:space="preserve"> të këtij ligji, në lidhje me të gjitha metodat që përdorin për kryerjen e kontrolleve zyrtare ose aktiviteteve të tjera zyrtare, me kusht që keta laboratorë të plotësojnë kushtet e mëposhtme:</w:t>
            </w:r>
          </w:p>
        </w:tc>
        <w:tc>
          <w:tcPr>
            <w:tcW w:w="1075" w:type="dxa"/>
            <w:gridSpan w:val="2"/>
          </w:tcPr>
          <w:p w14:paraId="2FABDE8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F845EDE" w14:textId="77777777" w:rsidR="00E62789" w:rsidRPr="00F52F10" w:rsidRDefault="00E62789" w:rsidP="00E62789">
            <w:pPr>
              <w:rPr>
                <w:rFonts w:ascii="Times New Roman" w:hAnsi="Times New Roman" w:cs="Times New Roman"/>
              </w:rPr>
            </w:pPr>
          </w:p>
        </w:tc>
      </w:tr>
      <w:tr w:rsidR="00E62789" w:rsidRPr="00F52F10" w14:paraId="07E04713" w14:textId="77777777" w:rsidTr="00AC7A2D">
        <w:trPr>
          <w:gridAfter w:val="1"/>
          <w:wAfter w:w="8345" w:type="dxa"/>
          <w:trHeight w:val="355"/>
        </w:trPr>
        <w:tc>
          <w:tcPr>
            <w:tcW w:w="1884" w:type="dxa"/>
            <w:vMerge/>
          </w:tcPr>
          <w:p w14:paraId="41DE30BC" w14:textId="77777777" w:rsidR="00E62789" w:rsidRPr="00F52F10" w:rsidRDefault="00E62789" w:rsidP="00E62789">
            <w:pPr>
              <w:rPr>
                <w:rFonts w:ascii="Times New Roman" w:hAnsi="Times New Roman" w:cs="Times New Roman"/>
                <w:b/>
                <w:bCs/>
              </w:rPr>
            </w:pPr>
          </w:p>
        </w:tc>
        <w:tc>
          <w:tcPr>
            <w:tcW w:w="4141" w:type="dxa"/>
          </w:tcPr>
          <w:p w14:paraId="040078C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ata operojnë dhe janë të akredituar në përputhje me standardin EN ISO/IEC 17025 për përdorimin e një ose më shumë metodave të ngjashme dhe përfaqësuese të metodave të tjera që përdorin; dhe</w:t>
            </w:r>
          </w:p>
        </w:tc>
        <w:tc>
          <w:tcPr>
            <w:tcW w:w="1350" w:type="dxa"/>
          </w:tcPr>
          <w:p w14:paraId="212589DD" w14:textId="77777777" w:rsidR="00E62789" w:rsidRPr="00F52F10" w:rsidRDefault="00E62789" w:rsidP="00E62789">
            <w:pPr>
              <w:rPr>
                <w:rFonts w:ascii="Times New Roman" w:hAnsi="Times New Roman" w:cs="Times New Roman"/>
              </w:rPr>
            </w:pPr>
          </w:p>
        </w:tc>
        <w:tc>
          <w:tcPr>
            <w:tcW w:w="1615" w:type="dxa"/>
            <w:vMerge/>
          </w:tcPr>
          <w:p w14:paraId="38269F87" w14:textId="77777777" w:rsidR="00E62789" w:rsidRPr="00F52F10" w:rsidRDefault="00E62789" w:rsidP="00E62789">
            <w:pPr>
              <w:rPr>
                <w:rFonts w:ascii="Times New Roman" w:hAnsi="Times New Roman" w:cs="Times New Roman"/>
                <w:b/>
                <w:bCs/>
              </w:rPr>
            </w:pPr>
          </w:p>
        </w:tc>
        <w:tc>
          <w:tcPr>
            <w:tcW w:w="4589" w:type="dxa"/>
          </w:tcPr>
          <w:p w14:paraId="3CC2D962"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veprojnë dhe janë të akredituar në përputhje me standardin EN ISO/IEC 17025 për përdorimin e një ose më shumë metodave që janë të ngjashme dhe përfaqësojnë metoda të tjera që ata përdorin; dhe</w:t>
            </w:r>
          </w:p>
        </w:tc>
        <w:tc>
          <w:tcPr>
            <w:tcW w:w="1075" w:type="dxa"/>
            <w:gridSpan w:val="2"/>
          </w:tcPr>
          <w:p w14:paraId="1A1A483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D502D21" w14:textId="77777777" w:rsidR="00E62789" w:rsidRPr="00F52F10" w:rsidRDefault="00E62789" w:rsidP="00E62789">
            <w:pPr>
              <w:rPr>
                <w:rFonts w:ascii="Times New Roman" w:hAnsi="Times New Roman" w:cs="Times New Roman"/>
              </w:rPr>
            </w:pPr>
          </w:p>
        </w:tc>
      </w:tr>
      <w:tr w:rsidR="00E62789" w:rsidRPr="00F52F10" w14:paraId="7F3FDEBA" w14:textId="77777777" w:rsidTr="00AC7A2D">
        <w:trPr>
          <w:gridAfter w:val="1"/>
          <w:wAfter w:w="8345" w:type="dxa"/>
          <w:trHeight w:val="355"/>
        </w:trPr>
        <w:tc>
          <w:tcPr>
            <w:tcW w:w="1884" w:type="dxa"/>
            <w:vMerge/>
          </w:tcPr>
          <w:p w14:paraId="42134F96" w14:textId="77777777" w:rsidR="00E62789" w:rsidRPr="00F52F10" w:rsidRDefault="00E62789" w:rsidP="00E62789">
            <w:pPr>
              <w:rPr>
                <w:rFonts w:ascii="Times New Roman" w:hAnsi="Times New Roman" w:cs="Times New Roman"/>
                <w:b/>
                <w:bCs/>
              </w:rPr>
            </w:pPr>
          </w:p>
        </w:tc>
        <w:tc>
          <w:tcPr>
            <w:tcW w:w="4141" w:type="dxa"/>
          </w:tcPr>
          <w:p w14:paraId="79E1035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ata përdorin rregullisht dhe në mënyrë të konsiderueshme metodat për të cilat kanë marrë akreditimin e përmendur në pikën (a) të këtij neni; përveç, në lidhje me fushën e rregulluar nga rregullat e përmendura në pikën (g) të nenit 1(2), kur nuk ekziston një metodë e validuar për zbulimin e dëmtuesve të veçantë të bimëve të përmendura në nenin 34(1) dhe (2).</w:t>
            </w:r>
          </w:p>
        </w:tc>
        <w:tc>
          <w:tcPr>
            <w:tcW w:w="1350" w:type="dxa"/>
          </w:tcPr>
          <w:p w14:paraId="484AC068" w14:textId="77777777" w:rsidR="00E62789" w:rsidRPr="00F52F10" w:rsidRDefault="00E62789" w:rsidP="00E62789">
            <w:pPr>
              <w:rPr>
                <w:rFonts w:ascii="Times New Roman" w:hAnsi="Times New Roman" w:cs="Times New Roman"/>
              </w:rPr>
            </w:pPr>
          </w:p>
        </w:tc>
        <w:tc>
          <w:tcPr>
            <w:tcW w:w="1615" w:type="dxa"/>
            <w:vMerge/>
          </w:tcPr>
          <w:p w14:paraId="76C4237B" w14:textId="77777777" w:rsidR="00E62789" w:rsidRPr="00F52F10" w:rsidRDefault="00E62789" w:rsidP="00E62789">
            <w:pPr>
              <w:rPr>
                <w:rFonts w:ascii="Times New Roman" w:hAnsi="Times New Roman" w:cs="Times New Roman"/>
                <w:b/>
                <w:bCs/>
              </w:rPr>
            </w:pPr>
          </w:p>
        </w:tc>
        <w:tc>
          <w:tcPr>
            <w:tcW w:w="4589" w:type="dxa"/>
          </w:tcPr>
          <w:p w14:paraId="5D920D62"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val="fr-FR" w:eastAsia="hr-HR" w:bidi="sq-AL"/>
              </w:rPr>
              <w:t>(b) përdorin rregullisht dhe në mënyrë të konsiderueshme metodat për të cilat kanë marrë akreditimin e parashikuar në shkronjën a) të këtij neni, me përjashtim të fushës që rregullohet sipas parashikimeve të shkronjës e) pika 2 e nenit 2 të këtij ligji, kur nuk ekziston një metodë e vërtetuar për zbulimin e dëmtuesve të veçantë të bimëve të parashikuar në pikën 1 dhe 2 të nenit 32 të këtij ligji.</w:t>
            </w:r>
          </w:p>
        </w:tc>
        <w:tc>
          <w:tcPr>
            <w:tcW w:w="1075" w:type="dxa"/>
            <w:gridSpan w:val="2"/>
          </w:tcPr>
          <w:p w14:paraId="4718516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AF8A0DC" w14:textId="77777777" w:rsidR="00E62789" w:rsidRPr="00F52F10" w:rsidRDefault="00E62789" w:rsidP="00E62789">
            <w:pPr>
              <w:rPr>
                <w:rFonts w:ascii="Times New Roman" w:hAnsi="Times New Roman" w:cs="Times New Roman"/>
              </w:rPr>
            </w:pPr>
          </w:p>
        </w:tc>
      </w:tr>
      <w:tr w:rsidR="00E62789" w:rsidRPr="00F52F10" w14:paraId="28BC110A" w14:textId="77777777" w:rsidTr="00AC7A2D">
        <w:trPr>
          <w:gridAfter w:val="1"/>
          <w:wAfter w:w="8345" w:type="dxa"/>
          <w:trHeight w:val="355"/>
        </w:trPr>
        <w:tc>
          <w:tcPr>
            <w:tcW w:w="1884" w:type="dxa"/>
            <w:vMerge w:val="restart"/>
          </w:tcPr>
          <w:p w14:paraId="5050785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42</w:t>
            </w:r>
          </w:p>
          <w:p w14:paraId="3A2645C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Shmangie të përkohshme nga kushtet e akreditimit të detyrueshëm për laboratorët zyrtarë</w:t>
            </w:r>
          </w:p>
        </w:tc>
        <w:tc>
          <w:tcPr>
            <w:tcW w:w="4141" w:type="dxa"/>
          </w:tcPr>
          <w:p w14:paraId="694EB8E7"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Duke anashkaluar pikën (a) të nenit 37(5), autoritetet kompetente mund të caktojnë përkohësisht një laborator zyrtar ekzistues si laborator zyrtar në përputhje me nenin 37(1) për përdorimin e një metode analize, testi ose diagnoze laboratorike për të cilën nuk ka marrë akreditimin e përmendur në pikën (e) të nenit 37(4):</w:t>
            </w:r>
          </w:p>
        </w:tc>
        <w:tc>
          <w:tcPr>
            <w:tcW w:w="1350" w:type="dxa"/>
          </w:tcPr>
          <w:p w14:paraId="0C18742D" w14:textId="77777777" w:rsidR="00E62789" w:rsidRPr="00F52F10" w:rsidRDefault="00E62789" w:rsidP="00E62789">
            <w:pPr>
              <w:rPr>
                <w:rFonts w:ascii="Times New Roman" w:hAnsi="Times New Roman" w:cs="Times New Roman"/>
              </w:rPr>
            </w:pPr>
          </w:p>
        </w:tc>
        <w:tc>
          <w:tcPr>
            <w:tcW w:w="1615" w:type="dxa"/>
            <w:vMerge w:val="restart"/>
          </w:tcPr>
          <w:p w14:paraId="212D984C" w14:textId="5C177730"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w:t>
            </w:r>
            <w:r w:rsidR="003C30D4" w:rsidRPr="00F52F10">
              <w:rPr>
                <w:rFonts w:ascii="Times New Roman" w:hAnsi="Times New Roman" w:cs="Times New Roman"/>
                <w:b/>
                <w:bCs/>
              </w:rPr>
              <w:t>2</w:t>
            </w:r>
          </w:p>
          <w:p w14:paraId="6D386D0E" w14:textId="77777777" w:rsidR="00E62789" w:rsidRPr="00F52F10" w:rsidRDefault="00E62789" w:rsidP="00E62789">
            <w:pPr>
              <w:spacing w:line="276" w:lineRule="auto"/>
              <w:rPr>
                <w:rFonts w:ascii="Times New Roman" w:hAnsi="Times New Roman" w:cs="Times New Roman"/>
                <w:lang w:val="fr-FR"/>
              </w:rPr>
            </w:pPr>
            <w:r w:rsidRPr="00F52F10">
              <w:rPr>
                <w:rFonts w:ascii="Times New Roman" w:hAnsi="Times New Roman" w:cs="Times New Roman"/>
                <w:lang w:val="fr-FR"/>
              </w:rPr>
              <w:t>Përjashtime të përkohshme nga detyrimi i akreditimit të detyrueshëm për laboratorët zyrtarë</w:t>
            </w:r>
          </w:p>
        </w:tc>
        <w:tc>
          <w:tcPr>
            <w:tcW w:w="4589" w:type="dxa"/>
          </w:tcPr>
          <w:p w14:paraId="28BC9CEF" w14:textId="0123D790"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1.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Me përjashtim të shkronjës a) të pikës 5, të nenit 3</w:t>
            </w:r>
            <w:r w:rsidR="003C30D4" w:rsidRPr="00F52F10">
              <w:rPr>
                <w:rFonts w:ascii="Times New Roman" w:hAnsi="Times New Roman" w:cs="Times New Roman"/>
                <w:bCs/>
                <w:lang w:val="fr-FR" w:eastAsia="hr-HR" w:bidi="sq-AL"/>
              </w:rPr>
              <w:t>7</w:t>
            </w:r>
            <w:r w:rsidRPr="00F52F10">
              <w:rPr>
                <w:rFonts w:ascii="Times New Roman" w:hAnsi="Times New Roman" w:cs="Times New Roman"/>
                <w:bCs/>
                <w:lang w:val="fr-FR" w:eastAsia="hr-HR" w:bidi="sq-AL"/>
              </w:rPr>
              <w:t xml:space="preserve"> të këtij ligji, </w:t>
            </w:r>
            <w:r w:rsidRPr="00F52F10">
              <w:t xml:space="preserve"> </w:t>
            </w:r>
            <w:r w:rsidRPr="00F52F10">
              <w:rPr>
                <w:rFonts w:ascii="Times New Roman" w:hAnsi="Times New Roman" w:cs="Times New Roman"/>
                <w:bCs/>
                <w:lang w:val="fr-FR" w:eastAsia="hr-HR" w:bidi="sq-AL"/>
              </w:rPr>
              <w:t>autoriteti kompetent mund të caktojnë përkohësisht si laborator zyrtar, një laborator zyrtar ekzistues në pajtim sipas kërkesave të pikës 1, të nenit 3</w:t>
            </w:r>
            <w:r w:rsidR="003C30D4" w:rsidRPr="00F52F10">
              <w:rPr>
                <w:rFonts w:ascii="Times New Roman" w:hAnsi="Times New Roman" w:cs="Times New Roman"/>
                <w:bCs/>
                <w:lang w:val="fr-FR" w:eastAsia="hr-HR" w:bidi="sq-AL"/>
              </w:rPr>
              <w:t>7</w:t>
            </w:r>
            <w:r w:rsidRPr="00F52F10">
              <w:rPr>
                <w:rFonts w:ascii="Times New Roman" w:hAnsi="Times New Roman" w:cs="Times New Roman"/>
                <w:bCs/>
                <w:lang w:val="fr-FR" w:eastAsia="hr-HR" w:bidi="sq-AL"/>
              </w:rPr>
              <w:t xml:space="preserve"> të këtij ligji për përdorimin e metodës së analizave, testeve ose diagnozave laboratorike për të cilat nuk ka marrë akreditimin e parashikuar në shkronjën e) të pikës 4, të nenit 3</w:t>
            </w:r>
            <w:r w:rsidR="003C30D4" w:rsidRPr="00F52F10">
              <w:rPr>
                <w:rFonts w:ascii="Times New Roman" w:hAnsi="Times New Roman" w:cs="Times New Roman"/>
                <w:bCs/>
                <w:lang w:val="fr-FR" w:eastAsia="hr-HR" w:bidi="sq-AL"/>
              </w:rPr>
              <w:t xml:space="preserve">7 </w:t>
            </w:r>
            <w:r w:rsidRPr="00F52F10">
              <w:rPr>
                <w:rFonts w:ascii="Times New Roman" w:hAnsi="Times New Roman" w:cs="Times New Roman"/>
                <w:bCs/>
                <w:lang w:val="fr-FR" w:eastAsia="hr-HR" w:bidi="sq-AL"/>
              </w:rPr>
              <w:t>të këtij ligji:</w:t>
            </w:r>
          </w:p>
        </w:tc>
        <w:tc>
          <w:tcPr>
            <w:tcW w:w="1075" w:type="dxa"/>
            <w:gridSpan w:val="2"/>
          </w:tcPr>
          <w:p w14:paraId="66DD578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47507E0" w14:textId="77777777" w:rsidR="00E62789" w:rsidRPr="00F52F10" w:rsidRDefault="00E62789" w:rsidP="00E62789">
            <w:pPr>
              <w:rPr>
                <w:rFonts w:ascii="Times New Roman" w:hAnsi="Times New Roman" w:cs="Times New Roman"/>
              </w:rPr>
            </w:pPr>
          </w:p>
        </w:tc>
      </w:tr>
      <w:tr w:rsidR="00E62789" w:rsidRPr="00F52F10" w14:paraId="780760A2" w14:textId="77777777" w:rsidTr="00AC7A2D">
        <w:trPr>
          <w:gridAfter w:val="1"/>
          <w:wAfter w:w="8345" w:type="dxa"/>
          <w:trHeight w:val="355"/>
        </w:trPr>
        <w:tc>
          <w:tcPr>
            <w:tcW w:w="1884" w:type="dxa"/>
            <w:vMerge/>
          </w:tcPr>
          <w:p w14:paraId="51E67F5A" w14:textId="77777777" w:rsidR="00E62789" w:rsidRPr="00F52F10" w:rsidRDefault="00E62789" w:rsidP="00E62789">
            <w:pPr>
              <w:spacing w:line="276" w:lineRule="auto"/>
              <w:rPr>
                <w:rFonts w:ascii="Times New Roman" w:hAnsi="Times New Roman" w:cs="Times New Roman"/>
                <w:b/>
                <w:bCs/>
              </w:rPr>
            </w:pPr>
          </w:p>
        </w:tc>
        <w:tc>
          <w:tcPr>
            <w:tcW w:w="4141" w:type="dxa"/>
          </w:tcPr>
          <w:p w14:paraId="12B08DE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kur përdorimi i asaj metode kërkohet rishtazi nga rregullat e Bashkimit;</w:t>
            </w:r>
          </w:p>
        </w:tc>
        <w:tc>
          <w:tcPr>
            <w:tcW w:w="1350" w:type="dxa"/>
          </w:tcPr>
          <w:p w14:paraId="1A412B44" w14:textId="77777777" w:rsidR="00E62789" w:rsidRPr="00F52F10" w:rsidRDefault="00E62789" w:rsidP="00E62789">
            <w:pPr>
              <w:rPr>
                <w:rFonts w:ascii="Times New Roman" w:hAnsi="Times New Roman" w:cs="Times New Roman"/>
              </w:rPr>
            </w:pPr>
          </w:p>
        </w:tc>
        <w:tc>
          <w:tcPr>
            <w:tcW w:w="1615" w:type="dxa"/>
            <w:vMerge/>
          </w:tcPr>
          <w:p w14:paraId="5125A0B3" w14:textId="77777777" w:rsidR="00E62789" w:rsidRPr="00F52F10" w:rsidRDefault="00E62789" w:rsidP="00E62789">
            <w:pPr>
              <w:rPr>
                <w:rFonts w:ascii="Times New Roman" w:hAnsi="Times New Roman" w:cs="Times New Roman"/>
                <w:b/>
                <w:bCs/>
              </w:rPr>
            </w:pPr>
          </w:p>
        </w:tc>
        <w:tc>
          <w:tcPr>
            <w:tcW w:w="4589" w:type="dxa"/>
          </w:tcPr>
          <w:p w14:paraId="2B92DA6E"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nëse përdorimi i kësaj metode është një kërkese e re e legjislacionit;</w:t>
            </w:r>
          </w:p>
        </w:tc>
        <w:tc>
          <w:tcPr>
            <w:tcW w:w="1075" w:type="dxa"/>
            <w:gridSpan w:val="2"/>
          </w:tcPr>
          <w:p w14:paraId="3BD27AE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4C22B64" w14:textId="77777777" w:rsidR="00E62789" w:rsidRPr="00F52F10" w:rsidRDefault="00E62789" w:rsidP="00E62789">
            <w:pPr>
              <w:rPr>
                <w:rFonts w:ascii="Times New Roman" w:hAnsi="Times New Roman" w:cs="Times New Roman"/>
              </w:rPr>
            </w:pPr>
          </w:p>
        </w:tc>
      </w:tr>
      <w:tr w:rsidR="00E62789" w:rsidRPr="00F52F10" w14:paraId="131CC7DE" w14:textId="77777777" w:rsidTr="00AC7A2D">
        <w:trPr>
          <w:gridAfter w:val="1"/>
          <w:wAfter w:w="8345" w:type="dxa"/>
          <w:trHeight w:val="355"/>
        </w:trPr>
        <w:tc>
          <w:tcPr>
            <w:tcW w:w="1884" w:type="dxa"/>
            <w:vMerge/>
          </w:tcPr>
          <w:p w14:paraId="4E1327BA" w14:textId="77777777" w:rsidR="00E62789" w:rsidRPr="00F52F10" w:rsidRDefault="00E62789" w:rsidP="00E62789">
            <w:pPr>
              <w:rPr>
                <w:rFonts w:ascii="Times New Roman" w:hAnsi="Times New Roman" w:cs="Times New Roman"/>
                <w:b/>
                <w:bCs/>
              </w:rPr>
            </w:pPr>
          </w:p>
        </w:tc>
        <w:tc>
          <w:tcPr>
            <w:tcW w:w="4141" w:type="dxa"/>
          </w:tcPr>
          <w:p w14:paraId="4FE7F49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kur ndryshimet në një metodë në përdorim kërkojnë një akreditim të ri ose një zgjerim të fushëveprimit të akreditimit të marrë nga laboratori zyrtar; ose</w:t>
            </w:r>
          </w:p>
        </w:tc>
        <w:tc>
          <w:tcPr>
            <w:tcW w:w="1350" w:type="dxa"/>
          </w:tcPr>
          <w:p w14:paraId="109F45E3" w14:textId="77777777" w:rsidR="00E62789" w:rsidRPr="00F52F10" w:rsidRDefault="00E62789" w:rsidP="00E62789">
            <w:pPr>
              <w:rPr>
                <w:rFonts w:ascii="Times New Roman" w:hAnsi="Times New Roman" w:cs="Times New Roman"/>
              </w:rPr>
            </w:pPr>
          </w:p>
        </w:tc>
        <w:tc>
          <w:tcPr>
            <w:tcW w:w="1615" w:type="dxa"/>
            <w:vMerge/>
          </w:tcPr>
          <w:p w14:paraId="4948C0B3" w14:textId="77777777" w:rsidR="00E62789" w:rsidRPr="00F52F10" w:rsidRDefault="00E62789" w:rsidP="00E62789">
            <w:pPr>
              <w:rPr>
                <w:rFonts w:ascii="Times New Roman" w:hAnsi="Times New Roman" w:cs="Times New Roman"/>
                <w:b/>
                <w:bCs/>
              </w:rPr>
            </w:pPr>
          </w:p>
        </w:tc>
        <w:tc>
          <w:tcPr>
            <w:tcW w:w="4589" w:type="dxa"/>
          </w:tcPr>
          <w:p w14:paraId="07156574"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bCs/>
                <w:lang w:val="fr-FR" w:eastAsia="hr-HR" w:bidi="sq-AL"/>
              </w:rPr>
              <w:t>) kur ndryshimet në një metodë që është në përdorim kërkon një akreditim të ri ose një zgjerim të fushës për të cilën është akredituar laboratori zyrtar; ose</w:t>
            </w:r>
          </w:p>
        </w:tc>
        <w:tc>
          <w:tcPr>
            <w:tcW w:w="1075" w:type="dxa"/>
            <w:gridSpan w:val="2"/>
          </w:tcPr>
          <w:p w14:paraId="5AE1BF1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16DFA01" w14:textId="77777777" w:rsidR="00E62789" w:rsidRPr="00F52F10" w:rsidRDefault="00E62789" w:rsidP="00E62789">
            <w:pPr>
              <w:rPr>
                <w:rFonts w:ascii="Times New Roman" w:hAnsi="Times New Roman" w:cs="Times New Roman"/>
              </w:rPr>
            </w:pPr>
          </w:p>
        </w:tc>
      </w:tr>
      <w:tr w:rsidR="00E62789" w:rsidRPr="00F52F10" w14:paraId="76D4E7BA" w14:textId="77777777" w:rsidTr="00AC7A2D">
        <w:trPr>
          <w:gridAfter w:val="1"/>
          <w:wAfter w:w="8345" w:type="dxa"/>
          <w:trHeight w:val="355"/>
        </w:trPr>
        <w:tc>
          <w:tcPr>
            <w:tcW w:w="1884" w:type="dxa"/>
            <w:vMerge/>
          </w:tcPr>
          <w:p w14:paraId="522C3869" w14:textId="77777777" w:rsidR="00E62789" w:rsidRPr="00F52F10" w:rsidRDefault="00E62789" w:rsidP="00E62789">
            <w:pPr>
              <w:rPr>
                <w:rFonts w:ascii="Times New Roman" w:hAnsi="Times New Roman" w:cs="Times New Roman"/>
                <w:b/>
                <w:bCs/>
              </w:rPr>
            </w:pPr>
          </w:p>
        </w:tc>
        <w:tc>
          <w:tcPr>
            <w:tcW w:w="4141" w:type="dxa"/>
          </w:tcPr>
          <w:p w14:paraId="057CE6C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në rastet kur nevoja për përdorimin e metodës rrjedh nga një situatë emergjente ose një rrezik në zhvillim për shëndetin e njerëzve, kafshëve ose bimëve, mirëqenien e kafshëve ose, në lidhje me OMGJ-të dhe produktet e mbrojtjes së bimëve, edhe për mjedisin.</w:t>
            </w:r>
          </w:p>
        </w:tc>
        <w:tc>
          <w:tcPr>
            <w:tcW w:w="1350" w:type="dxa"/>
          </w:tcPr>
          <w:p w14:paraId="23AEBAA3" w14:textId="77777777" w:rsidR="00E62789" w:rsidRPr="00F52F10" w:rsidRDefault="00E62789" w:rsidP="00E62789">
            <w:pPr>
              <w:rPr>
                <w:rFonts w:ascii="Times New Roman" w:hAnsi="Times New Roman" w:cs="Times New Roman"/>
              </w:rPr>
            </w:pPr>
          </w:p>
        </w:tc>
        <w:tc>
          <w:tcPr>
            <w:tcW w:w="1615" w:type="dxa"/>
            <w:vMerge/>
          </w:tcPr>
          <w:p w14:paraId="013ABE3C" w14:textId="77777777" w:rsidR="00E62789" w:rsidRPr="00F52F10" w:rsidRDefault="00E62789" w:rsidP="00E62789">
            <w:pPr>
              <w:rPr>
                <w:rFonts w:ascii="Times New Roman" w:hAnsi="Times New Roman" w:cs="Times New Roman"/>
                <w:b/>
                <w:bCs/>
              </w:rPr>
            </w:pPr>
          </w:p>
        </w:tc>
        <w:tc>
          <w:tcPr>
            <w:tcW w:w="4589" w:type="dxa"/>
          </w:tcPr>
          <w:p w14:paraId="45A0AE0E"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në rastet kur nevoja për përdorimin e një metode vjen si rezultat i një situate emergjente ose risku të shfaqur për shëndetin e njerëzve, kafshëve, bimëve, mirëqenien e kafshëve ose, OMGJ-ve dhe produkteve për mbrojtjen e bimëve dhe  mjedisit.</w:t>
            </w:r>
          </w:p>
          <w:p w14:paraId="40423A03"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47B84BB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43EC33F" w14:textId="77777777" w:rsidR="00E62789" w:rsidRPr="00F52F10" w:rsidRDefault="00E62789" w:rsidP="00E62789">
            <w:pPr>
              <w:rPr>
                <w:rFonts w:ascii="Times New Roman" w:hAnsi="Times New Roman" w:cs="Times New Roman"/>
              </w:rPr>
            </w:pPr>
          </w:p>
        </w:tc>
      </w:tr>
      <w:tr w:rsidR="00E62789" w:rsidRPr="00F52F10" w14:paraId="155522E2" w14:textId="77777777" w:rsidTr="00AC7A2D">
        <w:trPr>
          <w:gridAfter w:val="1"/>
          <w:wAfter w:w="8345" w:type="dxa"/>
          <w:trHeight w:val="355"/>
        </w:trPr>
        <w:tc>
          <w:tcPr>
            <w:tcW w:w="1884" w:type="dxa"/>
            <w:vMerge/>
          </w:tcPr>
          <w:p w14:paraId="60CAD257" w14:textId="77777777" w:rsidR="00E62789" w:rsidRPr="00F52F10" w:rsidRDefault="00E62789" w:rsidP="00E62789">
            <w:pPr>
              <w:rPr>
                <w:rFonts w:ascii="Times New Roman" w:hAnsi="Times New Roman" w:cs="Times New Roman"/>
                <w:b/>
                <w:bCs/>
              </w:rPr>
            </w:pPr>
          </w:p>
        </w:tc>
        <w:tc>
          <w:tcPr>
            <w:tcW w:w="4141" w:type="dxa"/>
          </w:tcPr>
          <w:p w14:paraId="5FF4328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Emërtimi i përkohshëm i përmendur në paragrafin 1 i nënshtrohet kushteve të mëposhtme:</w:t>
            </w:r>
          </w:p>
        </w:tc>
        <w:tc>
          <w:tcPr>
            <w:tcW w:w="1350" w:type="dxa"/>
          </w:tcPr>
          <w:p w14:paraId="3643B74B" w14:textId="77777777" w:rsidR="00E62789" w:rsidRPr="00F52F10" w:rsidRDefault="00E62789" w:rsidP="00E62789">
            <w:pPr>
              <w:rPr>
                <w:rFonts w:ascii="Times New Roman" w:hAnsi="Times New Roman" w:cs="Times New Roman"/>
              </w:rPr>
            </w:pPr>
          </w:p>
        </w:tc>
        <w:tc>
          <w:tcPr>
            <w:tcW w:w="1615" w:type="dxa"/>
            <w:vMerge/>
          </w:tcPr>
          <w:p w14:paraId="5EDB85F2" w14:textId="77777777" w:rsidR="00E62789" w:rsidRPr="00F52F10" w:rsidRDefault="00E62789" w:rsidP="00E62789">
            <w:pPr>
              <w:rPr>
                <w:rFonts w:ascii="Times New Roman" w:hAnsi="Times New Roman" w:cs="Times New Roman"/>
                <w:b/>
                <w:bCs/>
              </w:rPr>
            </w:pPr>
          </w:p>
        </w:tc>
        <w:tc>
          <w:tcPr>
            <w:tcW w:w="4589" w:type="dxa"/>
          </w:tcPr>
          <w:p w14:paraId="26AE7C9E"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2.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Caktimi i përkohshëm i parashikuar në pikën 1 të këtij neni do t'i nënshtrohet kushteve të mëposhtme:</w:t>
            </w:r>
          </w:p>
        </w:tc>
        <w:tc>
          <w:tcPr>
            <w:tcW w:w="1075" w:type="dxa"/>
            <w:gridSpan w:val="2"/>
          </w:tcPr>
          <w:p w14:paraId="0EEF7BD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46F852F" w14:textId="77777777" w:rsidR="00E62789" w:rsidRPr="00F52F10" w:rsidRDefault="00E62789" w:rsidP="00E62789">
            <w:pPr>
              <w:rPr>
                <w:rFonts w:ascii="Times New Roman" w:hAnsi="Times New Roman" w:cs="Times New Roman"/>
              </w:rPr>
            </w:pPr>
          </w:p>
        </w:tc>
      </w:tr>
      <w:tr w:rsidR="00E62789" w:rsidRPr="00F52F10" w14:paraId="7F8C2611" w14:textId="77777777" w:rsidTr="00AC7A2D">
        <w:trPr>
          <w:gridAfter w:val="1"/>
          <w:wAfter w:w="8345" w:type="dxa"/>
          <w:trHeight w:val="355"/>
        </w:trPr>
        <w:tc>
          <w:tcPr>
            <w:tcW w:w="1884" w:type="dxa"/>
            <w:vMerge/>
          </w:tcPr>
          <w:p w14:paraId="7E280486" w14:textId="77777777" w:rsidR="00E62789" w:rsidRPr="00F52F10" w:rsidRDefault="00E62789" w:rsidP="00E62789">
            <w:pPr>
              <w:rPr>
                <w:rFonts w:ascii="Times New Roman" w:hAnsi="Times New Roman" w:cs="Times New Roman"/>
                <w:b/>
                <w:bCs/>
              </w:rPr>
            </w:pPr>
          </w:p>
        </w:tc>
        <w:tc>
          <w:tcPr>
            <w:tcW w:w="4141" w:type="dxa"/>
          </w:tcPr>
          <w:p w14:paraId="6042935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laboratori zyrtar është tashmë i akredituar në përputhje me standardin EN ISO/IEC 17025 për përdorimin e një metode të ngjashme me atë që nuk përfshihet në fushën e akreditimit të tij;</w:t>
            </w:r>
          </w:p>
        </w:tc>
        <w:tc>
          <w:tcPr>
            <w:tcW w:w="1350" w:type="dxa"/>
          </w:tcPr>
          <w:p w14:paraId="751C85BD" w14:textId="77777777" w:rsidR="00E62789" w:rsidRPr="00F52F10" w:rsidRDefault="00E62789" w:rsidP="00E62789">
            <w:pPr>
              <w:rPr>
                <w:rFonts w:ascii="Times New Roman" w:hAnsi="Times New Roman" w:cs="Times New Roman"/>
              </w:rPr>
            </w:pPr>
          </w:p>
        </w:tc>
        <w:tc>
          <w:tcPr>
            <w:tcW w:w="1615" w:type="dxa"/>
            <w:vMerge/>
          </w:tcPr>
          <w:p w14:paraId="6243A8E2" w14:textId="77777777" w:rsidR="00E62789" w:rsidRPr="00F52F10" w:rsidRDefault="00E62789" w:rsidP="00E62789">
            <w:pPr>
              <w:rPr>
                <w:rFonts w:ascii="Times New Roman" w:hAnsi="Times New Roman" w:cs="Times New Roman"/>
                <w:b/>
                <w:bCs/>
              </w:rPr>
            </w:pPr>
          </w:p>
        </w:tc>
        <w:tc>
          <w:tcPr>
            <w:tcW w:w="4589" w:type="dxa"/>
          </w:tcPr>
          <w:p w14:paraId="58B2BE71"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laboratori zyrtar është i akredituar në përputhje me standardin EN ISO/IEC 17025 për përdorimin e një metode të ngjashme me atë që nuk përfshihet në objektin e akreditimit të tij;</w:t>
            </w:r>
          </w:p>
          <w:p w14:paraId="5C40D4CF"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3E30E84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54BFF40" w14:textId="77777777" w:rsidR="00E62789" w:rsidRPr="00F52F10" w:rsidRDefault="00E62789" w:rsidP="00E62789">
            <w:pPr>
              <w:rPr>
                <w:rFonts w:ascii="Times New Roman" w:hAnsi="Times New Roman" w:cs="Times New Roman"/>
              </w:rPr>
            </w:pPr>
          </w:p>
        </w:tc>
      </w:tr>
      <w:tr w:rsidR="00E62789" w:rsidRPr="00F52F10" w14:paraId="3A18384C" w14:textId="77777777" w:rsidTr="00AC7A2D">
        <w:trPr>
          <w:gridAfter w:val="1"/>
          <w:wAfter w:w="8345" w:type="dxa"/>
          <w:trHeight w:val="355"/>
        </w:trPr>
        <w:tc>
          <w:tcPr>
            <w:tcW w:w="1884" w:type="dxa"/>
            <w:vMerge/>
          </w:tcPr>
          <w:p w14:paraId="3E9D6910" w14:textId="77777777" w:rsidR="00E62789" w:rsidRPr="00F52F10" w:rsidRDefault="00E62789" w:rsidP="00E62789">
            <w:pPr>
              <w:rPr>
                <w:rFonts w:ascii="Times New Roman" w:hAnsi="Times New Roman" w:cs="Times New Roman"/>
                <w:b/>
                <w:bCs/>
              </w:rPr>
            </w:pPr>
          </w:p>
        </w:tc>
        <w:tc>
          <w:tcPr>
            <w:tcW w:w="4141" w:type="dxa"/>
          </w:tcPr>
          <w:p w14:paraId="37D473A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në laboratorin zyrtar është vendosur një sistem sigurimi i cilësisë për të siguruar rezultate të sakta dhe të besueshme duke përdorur një metodë që nuk përfshihet brenda fushëveprimit të akreditimit ekzistues;</w:t>
            </w:r>
          </w:p>
        </w:tc>
        <w:tc>
          <w:tcPr>
            <w:tcW w:w="1350" w:type="dxa"/>
          </w:tcPr>
          <w:p w14:paraId="6C651279" w14:textId="77777777" w:rsidR="00E62789" w:rsidRPr="00F52F10" w:rsidRDefault="00E62789" w:rsidP="00E62789">
            <w:pPr>
              <w:rPr>
                <w:rFonts w:ascii="Times New Roman" w:hAnsi="Times New Roman" w:cs="Times New Roman"/>
              </w:rPr>
            </w:pPr>
          </w:p>
        </w:tc>
        <w:tc>
          <w:tcPr>
            <w:tcW w:w="1615" w:type="dxa"/>
            <w:vMerge/>
          </w:tcPr>
          <w:p w14:paraId="7C829920" w14:textId="77777777" w:rsidR="00E62789" w:rsidRPr="00F52F10" w:rsidRDefault="00E62789" w:rsidP="00E62789">
            <w:pPr>
              <w:rPr>
                <w:rFonts w:ascii="Times New Roman" w:hAnsi="Times New Roman" w:cs="Times New Roman"/>
                <w:b/>
                <w:bCs/>
              </w:rPr>
            </w:pPr>
          </w:p>
        </w:tc>
        <w:tc>
          <w:tcPr>
            <w:tcW w:w="4589" w:type="dxa"/>
          </w:tcPr>
          <w:p w14:paraId="3939537E"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zbaton një sistem të sigurimit të cilësisë për të garantuar rezultate të sakta dhe të besueshme në përdorimin e një metode për të cilën nuk është aktualisht i akredituar;</w:t>
            </w:r>
          </w:p>
          <w:p w14:paraId="6744CDC8"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559756A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9E4658A" w14:textId="77777777" w:rsidR="00E62789" w:rsidRPr="00F52F10" w:rsidRDefault="00E62789" w:rsidP="00E62789">
            <w:pPr>
              <w:rPr>
                <w:rFonts w:ascii="Times New Roman" w:hAnsi="Times New Roman" w:cs="Times New Roman"/>
              </w:rPr>
            </w:pPr>
          </w:p>
        </w:tc>
      </w:tr>
      <w:tr w:rsidR="00E62789" w:rsidRPr="00F52F10" w14:paraId="497ECDFB" w14:textId="77777777" w:rsidTr="00AC7A2D">
        <w:trPr>
          <w:gridAfter w:val="1"/>
          <w:wAfter w:w="8345" w:type="dxa"/>
          <w:trHeight w:val="355"/>
        </w:trPr>
        <w:tc>
          <w:tcPr>
            <w:tcW w:w="1884" w:type="dxa"/>
            <w:vMerge/>
          </w:tcPr>
          <w:p w14:paraId="4E349B4B" w14:textId="77777777" w:rsidR="00E62789" w:rsidRPr="00F52F10" w:rsidRDefault="00E62789" w:rsidP="00E62789">
            <w:pPr>
              <w:rPr>
                <w:rFonts w:ascii="Times New Roman" w:hAnsi="Times New Roman" w:cs="Times New Roman"/>
                <w:b/>
                <w:bCs/>
              </w:rPr>
            </w:pPr>
          </w:p>
        </w:tc>
        <w:tc>
          <w:tcPr>
            <w:tcW w:w="4141" w:type="dxa"/>
          </w:tcPr>
          <w:p w14:paraId="5336645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analizat, testet ose diagnozat kryhen nën mbikëqyrjen e autoriteteve kompetente ose të laboratorit kombëtar të referencës për atë metodë.</w:t>
            </w:r>
          </w:p>
        </w:tc>
        <w:tc>
          <w:tcPr>
            <w:tcW w:w="1350" w:type="dxa"/>
          </w:tcPr>
          <w:p w14:paraId="68B50EA3" w14:textId="77777777" w:rsidR="00E62789" w:rsidRPr="00F52F10" w:rsidRDefault="00E62789" w:rsidP="00E62789">
            <w:pPr>
              <w:rPr>
                <w:rFonts w:ascii="Times New Roman" w:hAnsi="Times New Roman" w:cs="Times New Roman"/>
              </w:rPr>
            </w:pPr>
          </w:p>
        </w:tc>
        <w:tc>
          <w:tcPr>
            <w:tcW w:w="1615" w:type="dxa"/>
            <w:vMerge/>
          </w:tcPr>
          <w:p w14:paraId="04FF6EAA" w14:textId="77777777" w:rsidR="00E62789" w:rsidRPr="00F52F10" w:rsidRDefault="00E62789" w:rsidP="00E62789">
            <w:pPr>
              <w:rPr>
                <w:rFonts w:ascii="Times New Roman" w:hAnsi="Times New Roman" w:cs="Times New Roman"/>
                <w:b/>
                <w:bCs/>
              </w:rPr>
            </w:pPr>
          </w:p>
        </w:tc>
        <w:tc>
          <w:tcPr>
            <w:tcW w:w="4589" w:type="dxa"/>
          </w:tcPr>
          <w:p w14:paraId="5645355D" w14:textId="77777777" w:rsidR="00E62789" w:rsidRPr="00F52F10" w:rsidRDefault="00E62789" w:rsidP="00E62789">
            <w:pPr>
              <w:spacing w:line="276" w:lineRule="auto"/>
              <w:jc w:val="both"/>
              <w:rPr>
                <w:rFonts w:ascii="Times New Roman" w:hAnsi="Times New Roman" w:cs="Times New Roman"/>
                <w:bCs/>
                <w:lang w:val="fr-FR" w:eastAsia="hr-HR" w:bidi="sq-AL"/>
              </w:rPr>
            </w:pPr>
            <w:r w:rsidRPr="00F52F10">
              <w:rPr>
                <w:rFonts w:ascii="Times New Roman" w:hAnsi="Times New Roman" w:cs="Times New Roman"/>
                <w:bCs/>
                <w:lang w:eastAsia="hr-HR" w:bidi="sq-AL"/>
              </w:rPr>
              <w:t xml:space="preserve">(c) </w:t>
            </w:r>
            <w:r w:rsidRPr="00F52F10">
              <w:rPr>
                <w:rFonts w:ascii="Times New Roman" w:hAnsi="Times New Roman" w:cs="Times New Roman"/>
                <w:sz w:val="24"/>
                <w:szCs w:val="24"/>
                <w:lang w:val="fr-FR" w:eastAsia="hr-HR"/>
              </w:rPr>
              <w:t xml:space="preserve"> </w:t>
            </w:r>
            <w:r w:rsidRPr="00F52F10">
              <w:rPr>
                <w:rFonts w:ascii="Times New Roman" w:hAnsi="Times New Roman" w:cs="Times New Roman"/>
                <w:bCs/>
                <w:lang w:val="fr-FR" w:eastAsia="hr-HR" w:bidi="sq-AL"/>
              </w:rPr>
              <w:t>analizat, testet ose diagnozat kryhen nën mbikëqyrjen e autoriteteve kompetente ose laboratorit kombëtar të referencës për atë metodë.</w:t>
            </w:r>
          </w:p>
          <w:p w14:paraId="381D272C"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51749C8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1A59CD8" w14:textId="77777777" w:rsidR="00E62789" w:rsidRPr="00F52F10" w:rsidRDefault="00E62789" w:rsidP="00E62789">
            <w:pPr>
              <w:rPr>
                <w:rFonts w:ascii="Times New Roman" w:hAnsi="Times New Roman" w:cs="Times New Roman"/>
              </w:rPr>
            </w:pPr>
          </w:p>
        </w:tc>
      </w:tr>
      <w:tr w:rsidR="00E62789" w:rsidRPr="00F52F10" w14:paraId="50146448" w14:textId="77777777" w:rsidTr="00AC7A2D">
        <w:trPr>
          <w:gridAfter w:val="1"/>
          <w:wAfter w:w="8345" w:type="dxa"/>
          <w:trHeight w:val="355"/>
        </w:trPr>
        <w:tc>
          <w:tcPr>
            <w:tcW w:w="1884" w:type="dxa"/>
            <w:vMerge/>
          </w:tcPr>
          <w:p w14:paraId="20B0E2EA" w14:textId="77777777" w:rsidR="00E62789" w:rsidRPr="00F52F10" w:rsidRDefault="00E62789" w:rsidP="00E62789">
            <w:pPr>
              <w:rPr>
                <w:rFonts w:ascii="Times New Roman" w:hAnsi="Times New Roman" w:cs="Times New Roman"/>
                <w:b/>
                <w:bCs/>
              </w:rPr>
            </w:pPr>
          </w:p>
        </w:tc>
        <w:tc>
          <w:tcPr>
            <w:tcW w:w="4141" w:type="dxa"/>
          </w:tcPr>
          <w:p w14:paraId="3CFDE9F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Emërimi i përkohshëm i parashikuar në paragrafin 1 nuk duhet të kalojë një periudhë prej një viti. Mund të rinovohet një herë për një periudhë tjetër prej një viti.</w:t>
            </w:r>
          </w:p>
        </w:tc>
        <w:tc>
          <w:tcPr>
            <w:tcW w:w="1350" w:type="dxa"/>
          </w:tcPr>
          <w:p w14:paraId="7404D8EE" w14:textId="77777777" w:rsidR="00E62789" w:rsidRPr="00F52F10" w:rsidRDefault="00E62789" w:rsidP="00E62789">
            <w:pPr>
              <w:rPr>
                <w:rFonts w:ascii="Times New Roman" w:hAnsi="Times New Roman" w:cs="Times New Roman"/>
              </w:rPr>
            </w:pPr>
          </w:p>
        </w:tc>
        <w:tc>
          <w:tcPr>
            <w:tcW w:w="1615" w:type="dxa"/>
            <w:vMerge/>
          </w:tcPr>
          <w:p w14:paraId="79031180" w14:textId="77777777" w:rsidR="00E62789" w:rsidRPr="00F52F10" w:rsidRDefault="00E62789" w:rsidP="00E62789">
            <w:pPr>
              <w:rPr>
                <w:rFonts w:ascii="Times New Roman" w:hAnsi="Times New Roman" w:cs="Times New Roman"/>
                <w:b/>
                <w:bCs/>
              </w:rPr>
            </w:pPr>
          </w:p>
        </w:tc>
        <w:tc>
          <w:tcPr>
            <w:tcW w:w="4589" w:type="dxa"/>
          </w:tcPr>
          <w:p w14:paraId="05C3633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sz w:val="24"/>
                <w:szCs w:val="24"/>
              </w:rPr>
              <w:t xml:space="preserve"> </w:t>
            </w:r>
            <w:r w:rsidRPr="00F52F10">
              <w:rPr>
                <w:rFonts w:ascii="Times New Roman" w:hAnsi="Times New Roman" w:cs="Times New Roman"/>
                <w:bCs/>
                <w:lang w:eastAsia="hr-HR" w:bidi="sq-AL"/>
              </w:rPr>
              <w:t>Caktimi i përkohshëm sipas pikës 1 një të këtij neni, nuk mund të jetë më i gjatë sesa 1 (një) vit. Ai mund të rinovohet një herë për një periudhë tjetër 1 (një) vjeçare.</w:t>
            </w:r>
          </w:p>
        </w:tc>
        <w:tc>
          <w:tcPr>
            <w:tcW w:w="1075" w:type="dxa"/>
            <w:gridSpan w:val="2"/>
          </w:tcPr>
          <w:p w14:paraId="33C14D3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9BBAE24" w14:textId="77777777" w:rsidR="00E62789" w:rsidRPr="00F52F10" w:rsidRDefault="00E62789" w:rsidP="00E62789">
            <w:pPr>
              <w:rPr>
                <w:rFonts w:ascii="Times New Roman" w:hAnsi="Times New Roman" w:cs="Times New Roman"/>
              </w:rPr>
            </w:pPr>
          </w:p>
        </w:tc>
      </w:tr>
      <w:tr w:rsidR="00E62789" w:rsidRPr="00F52F10" w14:paraId="54655956" w14:textId="77777777" w:rsidTr="00AC7A2D">
        <w:trPr>
          <w:gridAfter w:val="1"/>
          <w:wAfter w:w="8345" w:type="dxa"/>
          <w:trHeight w:val="355"/>
        </w:trPr>
        <w:tc>
          <w:tcPr>
            <w:tcW w:w="1884" w:type="dxa"/>
            <w:vMerge/>
          </w:tcPr>
          <w:p w14:paraId="395809C1" w14:textId="77777777" w:rsidR="00E62789" w:rsidRPr="00F52F10" w:rsidRDefault="00E62789" w:rsidP="00E62789">
            <w:pPr>
              <w:rPr>
                <w:rFonts w:ascii="Times New Roman" w:hAnsi="Times New Roman" w:cs="Times New Roman"/>
                <w:b/>
                <w:bCs/>
              </w:rPr>
            </w:pPr>
          </w:p>
        </w:tc>
        <w:tc>
          <w:tcPr>
            <w:tcW w:w="4141" w:type="dxa"/>
          </w:tcPr>
          <w:p w14:paraId="017B04A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Laboratorët zyrtarë të caktuar në përputhje me paragrafin 1 do të vendosen në Shtetet Anëtare në territorin e të cilave ndodhen autoritetet kompetente që i kanë caktuar ato.</w:t>
            </w:r>
          </w:p>
        </w:tc>
        <w:tc>
          <w:tcPr>
            <w:tcW w:w="1350" w:type="dxa"/>
          </w:tcPr>
          <w:p w14:paraId="676E8F2C" w14:textId="77777777" w:rsidR="00E62789" w:rsidRPr="00F52F10" w:rsidRDefault="00E62789" w:rsidP="00E62789">
            <w:pPr>
              <w:rPr>
                <w:rFonts w:ascii="Times New Roman" w:hAnsi="Times New Roman" w:cs="Times New Roman"/>
              </w:rPr>
            </w:pPr>
          </w:p>
        </w:tc>
        <w:tc>
          <w:tcPr>
            <w:tcW w:w="1615" w:type="dxa"/>
            <w:vMerge/>
          </w:tcPr>
          <w:p w14:paraId="17778BA4" w14:textId="77777777" w:rsidR="00E62789" w:rsidRPr="00F52F10" w:rsidRDefault="00E62789" w:rsidP="00E62789">
            <w:pPr>
              <w:rPr>
                <w:rFonts w:ascii="Times New Roman" w:hAnsi="Times New Roman" w:cs="Times New Roman"/>
                <w:b/>
                <w:bCs/>
              </w:rPr>
            </w:pPr>
          </w:p>
        </w:tc>
        <w:tc>
          <w:tcPr>
            <w:tcW w:w="4589" w:type="dxa"/>
          </w:tcPr>
          <w:p w14:paraId="6034CCC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sz w:val="24"/>
                <w:szCs w:val="24"/>
                <w:lang w:eastAsia="hr-HR"/>
              </w:rPr>
              <w:t xml:space="preserve"> </w:t>
            </w:r>
            <w:r w:rsidRPr="00F52F10">
              <w:rPr>
                <w:rFonts w:ascii="Times New Roman" w:hAnsi="Times New Roman" w:cs="Times New Roman"/>
                <w:bCs/>
                <w:lang w:eastAsia="hr-HR" w:bidi="sq-AL"/>
              </w:rPr>
              <w:t>Laboratorët zyrtarë të caktuar sipas pikës 1 të këtij neni duhet të jenë në territorin e Republikës së Shqipërisë</w:t>
            </w:r>
          </w:p>
          <w:p w14:paraId="64A18D1E"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24AF9E0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04E3C20" w14:textId="77777777" w:rsidR="00E62789" w:rsidRPr="00F52F10" w:rsidRDefault="00E62789" w:rsidP="00E62789">
            <w:pPr>
              <w:rPr>
                <w:rFonts w:ascii="Times New Roman" w:hAnsi="Times New Roman" w:cs="Times New Roman"/>
              </w:rPr>
            </w:pPr>
          </w:p>
        </w:tc>
      </w:tr>
      <w:tr w:rsidR="00E62789" w:rsidRPr="00F52F10" w14:paraId="2BB12EDA" w14:textId="77777777" w:rsidTr="00AC7A2D">
        <w:trPr>
          <w:gridAfter w:val="1"/>
          <w:wAfter w:w="8345" w:type="dxa"/>
          <w:trHeight w:val="355"/>
        </w:trPr>
        <w:tc>
          <w:tcPr>
            <w:tcW w:w="1884" w:type="dxa"/>
          </w:tcPr>
          <w:p w14:paraId="4F211D8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V</w:t>
            </w:r>
          </w:p>
          <w:p w14:paraId="44775BE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zyrtare mbi kafshët dhe mallrat që hyjnë në Bashkim</w:t>
            </w:r>
          </w:p>
        </w:tc>
        <w:tc>
          <w:tcPr>
            <w:tcW w:w="4141" w:type="dxa"/>
          </w:tcPr>
          <w:p w14:paraId="320D70CE"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48AD580A" w14:textId="77777777" w:rsidR="00E62789" w:rsidRPr="00F52F10" w:rsidRDefault="00E62789" w:rsidP="00E62789">
            <w:pPr>
              <w:rPr>
                <w:rFonts w:ascii="Times New Roman" w:hAnsi="Times New Roman" w:cs="Times New Roman"/>
              </w:rPr>
            </w:pPr>
          </w:p>
        </w:tc>
        <w:tc>
          <w:tcPr>
            <w:tcW w:w="1615" w:type="dxa"/>
          </w:tcPr>
          <w:p w14:paraId="3D17633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KREU V</w:t>
            </w:r>
          </w:p>
          <w:p w14:paraId="4546A1F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zyrtare për kafshët dhe mallrat që hyjnë në territorin e Republikës së Shqipërisë</w:t>
            </w:r>
          </w:p>
        </w:tc>
        <w:tc>
          <w:tcPr>
            <w:tcW w:w="4589" w:type="dxa"/>
          </w:tcPr>
          <w:p w14:paraId="41C0E1F7"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1FA99B0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8ACE3EF" w14:textId="77777777" w:rsidR="00E62789" w:rsidRPr="00F52F10" w:rsidRDefault="00E62789" w:rsidP="00E62789">
            <w:pPr>
              <w:rPr>
                <w:rFonts w:ascii="Times New Roman" w:hAnsi="Times New Roman" w:cs="Times New Roman"/>
              </w:rPr>
            </w:pPr>
          </w:p>
        </w:tc>
      </w:tr>
      <w:tr w:rsidR="00E62789" w:rsidRPr="00F52F10" w14:paraId="617BA8A4" w14:textId="77777777" w:rsidTr="00AC7A2D">
        <w:trPr>
          <w:gridAfter w:val="1"/>
          <w:wAfter w:w="8345" w:type="dxa"/>
          <w:trHeight w:val="355"/>
        </w:trPr>
        <w:tc>
          <w:tcPr>
            <w:tcW w:w="1884" w:type="dxa"/>
          </w:tcPr>
          <w:p w14:paraId="475F31A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43</w:t>
            </w:r>
          </w:p>
          <w:p w14:paraId="2A014A1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zyrtare mbi kafshët dhe mallrat që hyjnë në Bashkim</w:t>
            </w:r>
          </w:p>
        </w:tc>
        <w:tc>
          <w:tcPr>
            <w:tcW w:w="4141" w:type="dxa"/>
          </w:tcPr>
          <w:p w14:paraId="0E84D79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Kontrollet zyrtare mbi kafshët dhe mallrat që hyjnë në Bashkim do të organizohen në bazë të riskut. Në lidhje me kafshët dhe mallrat e përmendura në nenet 47 dhe 48, kontrolle të tilla zyrtare do të kryhen në përputhje me nenet 47 deri në 64.</w:t>
            </w:r>
          </w:p>
        </w:tc>
        <w:tc>
          <w:tcPr>
            <w:tcW w:w="1350" w:type="dxa"/>
          </w:tcPr>
          <w:p w14:paraId="1950416F" w14:textId="77777777" w:rsidR="00E62789" w:rsidRPr="00F52F10" w:rsidRDefault="00E62789" w:rsidP="00E62789">
            <w:pPr>
              <w:rPr>
                <w:rFonts w:ascii="Times New Roman" w:hAnsi="Times New Roman" w:cs="Times New Roman"/>
              </w:rPr>
            </w:pPr>
          </w:p>
        </w:tc>
        <w:tc>
          <w:tcPr>
            <w:tcW w:w="1615" w:type="dxa"/>
          </w:tcPr>
          <w:p w14:paraId="36EAF6EC" w14:textId="571154B3"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w:t>
            </w:r>
            <w:r w:rsidR="003C30D4" w:rsidRPr="00F52F10">
              <w:rPr>
                <w:rFonts w:ascii="Times New Roman" w:hAnsi="Times New Roman" w:cs="Times New Roman"/>
                <w:b/>
                <w:bCs/>
              </w:rPr>
              <w:t>3</w:t>
            </w:r>
          </w:p>
          <w:p w14:paraId="6F0F8D07" w14:textId="77777777" w:rsidR="00E62789" w:rsidRPr="00F52F10" w:rsidRDefault="00E62789" w:rsidP="00E62789">
            <w:pPr>
              <w:spacing w:line="276" w:lineRule="auto"/>
              <w:rPr>
                <w:rFonts w:ascii="Times New Roman" w:eastAsia="Times New Roman" w:hAnsi="Times New Roman" w:cs="Times New Roman"/>
                <w:lang w:eastAsia="sq-AL"/>
              </w:rPr>
            </w:pPr>
            <w:r w:rsidRPr="00F52F10">
              <w:rPr>
                <w:rFonts w:ascii="Times New Roman" w:eastAsia="Times New Roman" w:hAnsi="Times New Roman" w:cs="Times New Roman"/>
                <w:lang w:eastAsia="sq-AL"/>
              </w:rPr>
              <w:t>Kontrollet zyrtare për kafshët dhe mallrat që hyjnë në territorin e Republikës së Shqipërisë</w:t>
            </w:r>
          </w:p>
        </w:tc>
        <w:tc>
          <w:tcPr>
            <w:tcW w:w="4589" w:type="dxa"/>
          </w:tcPr>
          <w:p w14:paraId="42A248D1" w14:textId="6C7C5B83"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iCs/>
                <w:lang w:eastAsia="hr-HR" w:bidi="sq-AL"/>
              </w:rPr>
              <w:t>Kontrollet zyrtare për kafshët dhe mallrat që hyjnë në territorin e Republikës së Shqipërisë kryhen mbi bazën e riskut. Kontrollet zyrtare për kafshët dhe mallrat e parashikuara nga nenet 4</w:t>
            </w:r>
            <w:r w:rsidR="002E14D8" w:rsidRPr="00F52F10">
              <w:rPr>
                <w:rFonts w:ascii="Times New Roman" w:hAnsi="Times New Roman" w:cs="Times New Roman"/>
                <w:bCs/>
                <w:iCs/>
                <w:lang w:eastAsia="hr-HR" w:bidi="sq-AL"/>
              </w:rPr>
              <w:t>7</w:t>
            </w:r>
            <w:r w:rsidRPr="00F52F10">
              <w:rPr>
                <w:rFonts w:ascii="Times New Roman" w:hAnsi="Times New Roman" w:cs="Times New Roman"/>
                <w:bCs/>
                <w:iCs/>
                <w:lang w:eastAsia="hr-HR" w:bidi="sq-AL"/>
              </w:rPr>
              <w:t xml:space="preserve"> dhe 4</w:t>
            </w:r>
            <w:r w:rsidR="002E14D8" w:rsidRPr="00F52F10">
              <w:rPr>
                <w:rFonts w:ascii="Times New Roman" w:hAnsi="Times New Roman" w:cs="Times New Roman"/>
                <w:bCs/>
                <w:iCs/>
                <w:lang w:eastAsia="hr-HR" w:bidi="sq-AL"/>
              </w:rPr>
              <w:t>8</w:t>
            </w:r>
            <w:r w:rsidRPr="00F52F10">
              <w:rPr>
                <w:rFonts w:ascii="Times New Roman" w:hAnsi="Times New Roman" w:cs="Times New Roman"/>
                <w:bCs/>
                <w:iCs/>
                <w:lang w:eastAsia="hr-HR" w:bidi="sq-AL"/>
              </w:rPr>
              <w:t xml:space="preserve"> të këtij ligji kryhen në përputhje me nenet 4</w:t>
            </w:r>
            <w:r w:rsidR="002E14D8" w:rsidRPr="00F52F10">
              <w:rPr>
                <w:rFonts w:ascii="Times New Roman" w:hAnsi="Times New Roman" w:cs="Times New Roman"/>
                <w:bCs/>
                <w:iCs/>
                <w:lang w:eastAsia="hr-HR" w:bidi="sq-AL"/>
              </w:rPr>
              <w:t>7</w:t>
            </w:r>
            <w:r w:rsidRPr="00F52F10">
              <w:rPr>
                <w:rFonts w:ascii="Times New Roman" w:hAnsi="Times New Roman" w:cs="Times New Roman"/>
                <w:bCs/>
                <w:iCs/>
                <w:lang w:eastAsia="hr-HR" w:bidi="sq-AL"/>
              </w:rPr>
              <w:t xml:space="preserve"> deri në 6</w:t>
            </w:r>
            <w:r w:rsidR="002E14D8" w:rsidRPr="00F52F10">
              <w:rPr>
                <w:rFonts w:ascii="Times New Roman" w:hAnsi="Times New Roman" w:cs="Times New Roman"/>
                <w:bCs/>
                <w:iCs/>
                <w:lang w:eastAsia="hr-HR" w:bidi="sq-AL"/>
              </w:rPr>
              <w:t>1</w:t>
            </w:r>
            <w:r w:rsidRPr="00F52F10">
              <w:rPr>
                <w:rFonts w:ascii="Times New Roman" w:hAnsi="Times New Roman" w:cs="Times New Roman"/>
                <w:bCs/>
                <w:iCs/>
                <w:lang w:eastAsia="hr-HR" w:bidi="sq-AL"/>
              </w:rPr>
              <w:t xml:space="preserve"> të këtij ligji.</w:t>
            </w:r>
          </w:p>
        </w:tc>
        <w:tc>
          <w:tcPr>
            <w:tcW w:w="1075" w:type="dxa"/>
            <w:gridSpan w:val="2"/>
          </w:tcPr>
          <w:p w14:paraId="66D05CC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283485B" w14:textId="77777777" w:rsidR="00E62789" w:rsidRPr="00F52F10" w:rsidRDefault="00E62789" w:rsidP="00E62789">
            <w:pPr>
              <w:rPr>
                <w:rFonts w:ascii="Times New Roman" w:hAnsi="Times New Roman" w:cs="Times New Roman"/>
              </w:rPr>
            </w:pPr>
          </w:p>
        </w:tc>
      </w:tr>
      <w:tr w:rsidR="00E62789" w:rsidRPr="00F52F10" w14:paraId="307A815A" w14:textId="77777777" w:rsidTr="00AC7A2D">
        <w:trPr>
          <w:gridAfter w:val="1"/>
          <w:wAfter w:w="8345" w:type="dxa"/>
          <w:trHeight w:val="355"/>
        </w:trPr>
        <w:tc>
          <w:tcPr>
            <w:tcW w:w="1884" w:type="dxa"/>
          </w:tcPr>
          <w:p w14:paraId="600196C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Seksioni I</w:t>
            </w:r>
            <w:r w:rsidRPr="00F52F10">
              <w:rPr>
                <w:rFonts w:ascii="Times New Roman" w:hAnsi="Times New Roman" w:cs="Times New Roman"/>
              </w:rPr>
              <w:t>Kafshët dhe mallrat e tjera përveç atyre që i nënshtrohen kontrolleve zyrtare në pikat e kontrollit kufitar sipas Seksionit II</w:t>
            </w:r>
          </w:p>
        </w:tc>
        <w:tc>
          <w:tcPr>
            <w:tcW w:w="4141" w:type="dxa"/>
          </w:tcPr>
          <w:p w14:paraId="380181FE"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2CE4CE3B" w14:textId="77777777" w:rsidR="00E62789" w:rsidRPr="00F52F10" w:rsidRDefault="00E62789" w:rsidP="00E62789">
            <w:pPr>
              <w:rPr>
                <w:rFonts w:ascii="Times New Roman" w:hAnsi="Times New Roman" w:cs="Times New Roman"/>
              </w:rPr>
            </w:pPr>
          </w:p>
        </w:tc>
        <w:tc>
          <w:tcPr>
            <w:tcW w:w="1615" w:type="dxa"/>
          </w:tcPr>
          <w:p w14:paraId="60C888E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w:t>
            </w:r>
          </w:p>
          <w:p w14:paraId="08399743" w14:textId="79CF8E9F" w:rsidR="00E62789" w:rsidRPr="00F52F10" w:rsidRDefault="00E62789" w:rsidP="00E62789">
            <w:pPr>
              <w:spacing w:line="276" w:lineRule="auto"/>
              <w:rPr>
                <w:rFonts w:ascii="Times New Roman" w:hAnsi="Times New Roman" w:cs="Times New Roman"/>
                <w:b/>
                <w:bCs/>
                <w:i/>
                <w:iCs/>
              </w:rPr>
            </w:pPr>
            <w:r w:rsidRPr="00F52F10">
              <w:rPr>
                <w:rFonts w:ascii="Times New Roman" w:hAnsi="Times New Roman" w:cs="Times New Roman"/>
              </w:rPr>
              <w:t xml:space="preserve">Kafshët dhe mallrat përveç atyre që i nënshtrohen kontrolleve zyrtare në </w:t>
            </w:r>
            <w:r w:rsidR="002E14D8" w:rsidRPr="00F52F10">
              <w:rPr>
                <w:rFonts w:ascii="Times New Roman" w:hAnsi="Times New Roman" w:cs="Times New Roman"/>
              </w:rPr>
              <w:t xml:space="preserve">postat </w:t>
            </w:r>
            <w:r w:rsidRPr="00F52F10">
              <w:rPr>
                <w:rFonts w:ascii="Times New Roman" w:hAnsi="Times New Roman" w:cs="Times New Roman"/>
              </w:rPr>
              <w:t>e kontrollit kufitar sipas</w:t>
            </w:r>
            <w:r w:rsidRPr="00F52F10">
              <w:rPr>
                <w:rFonts w:ascii="Times New Roman" w:hAnsi="Times New Roman" w:cs="Times New Roman"/>
                <w:b/>
                <w:bCs/>
                <w:i/>
                <w:iCs/>
              </w:rPr>
              <w:t xml:space="preserve"> </w:t>
            </w:r>
            <w:r w:rsidRPr="00F52F10">
              <w:rPr>
                <w:rFonts w:ascii="Times New Roman" w:hAnsi="Times New Roman" w:cs="Times New Roman"/>
              </w:rPr>
              <w:t>seksionit II të këtij Kapitulli</w:t>
            </w:r>
          </w:p>
          <w:p w14:paraId="246C8A6E" w14:textId="77777777" w:rsidR="00E62789" w:rsidRPr="00F52F10" w:rsidRDefault="00E62789" w:rsidP="00E62789">
            <w:pPr>
              <w:spacing w:line="276" w:lineRule="auto"/>
              <w:rPr>
                <w:rFonts w:ascii="Times New Roman" w:hAnsi="Times New Roman" w:cs="Times New Roman"/>
                <w:b/>
                <w:bCs/>
              </w:rPr>
            </w:pPr>
          </w:p>
        </w:tc>
        <w:tc>
          <w:tcPr>
            <w:tcW w:w="4589" w:type="dxa"/>
          </w:tcPr>
          <w:p w14:paraId="7307746D"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000A6AF8" w14:textId="77777777" w:rsidR="00E62789" w:rsidRPr="00F52F10" w:rsidRDefault="00E62789" w:rsidP="00E62789">
            <w:pPr>
              <w:rPr>
                <w:rFonts w:ascii="Times New Roman" w:hAnsi="Times New Roman" w:cs="Times New Roman"/>
              </w:rPr>
            </w:pPr>
          </w:p>
        </w:tc>
        <w:tc>
          <w:tcPr>
            <w:tcW w:w="998" w:type="dxa"/>
          </w:tcPr>
          <w:p w14:paraId="2AB658D4" w14:textId="77777777" w:rsidR="00E62789" w:rsidRPr="00F52F10" w:rsidRDefault="00E62789" w:rsidP="00E62789">
            <w:pPr>
              <w:rPr>
                <w:rFonts w:ascii="Times New Roman" w:hAnsi="Times New Roman" w:cs="Times New Roman"/>
              </w:rPr>
            </w:pPr>
          </w:p>
        </w:tc>
      </w:tr>
      <w:tr w:rsidR="00E62789" w:rsidRPr="00F52F10" w14:paraId="5CCB075C" w14:textId="77777777" w:rsidTr="00AC7A2D">
        <w:trPr>
          <w:gridAfter w:val="1"/>
          <w:wAfter w:w="8345" w:type="dxa"/>
          <w:trHeight w:val="355"/>
        </w:trPr>
        <w:tc>
          <w:tcPr>
            <w:tcW w:w="1884" w:type="dxa"/>
            <w:vMerge w:val="restart"/>
          </w:tcPr>
          <w:p w14:paraId="66C133F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44</w:t>
            </w:r>
          </w:p>
          <w:p w14:paraId="1CF41FA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zyrtare mbi kafshët dhe mallrat e tjera përveç atyre që i nënshtrohen kontrolleve zyrtare në pikat e kontrollit kufitar sipas Seksionit II</w:t>
            </w:r>
          </w:p>
        </w:tc>
        <w:tc>
          <w:tcPr>
            <w:tcW w:w="4141" w:type="dxa"/>
          </w:tcPr>
          <w:p w14:paraId="5C6FA3C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Për të vërtetuar përputhshmërinë me rregullat e përmendura në nenin 1(2), autoritetet kompetente kryejnë kontrolle zyrtare rregullisht, mbi bazën e riskut dhe me frekuencën e duhur, mbi kafshët dhe mallrat që hyjnë në Bashkim dhe për të cilat nuk zbatohen nenet 47 dhe 48.</w:t>
            </w:r>
          </w:p>
        </w:tc>
        <w:tc>
          <w:tcPr>
            <w:tcW w:w="1350" w:type="dxa"/>
          </w:tcPr>
          <w:p w14:paraId="41EB267E" w14:textId="77777777" w:rsidR="00E62789" w:rsidRPr="00F52F10" w:rsidRDefault="00E62789" w:rsidP="00E62789">
            <w:pPr>
              <w:rPr>
                <w:rFonts w:ascii="Times New Roman" w:hAnsi="Times New Roman" w:cs="Times New Roman"/>
              </w:rPr>
            </w:pPr>
          </w:p>
        </w:tc>
        <w:tc>
          <w:tcPr>
            <w:tcW w:w="1615" w:type="dxa"/>
            <w:vMerge w:val="restart"/>
          </w:tcPr>
          <w:p w14:paraId="75308CC2" w14:textId="2A9F6878"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w:t>
            </w:r>
            <w:r w:rsidR="002E14D8" w:rsidRPr="00F52F10">
              <w:rPr>
                <w:rFonts w:ascii="Times New Roman" w:hAnsi="Times New Roman" w:cs="Times New Roman"/>
                <w:b/>
                <w:bCs/>
              </w:rPr>
              <w:t>4</w:t>
            </w:r>
          </w:p>
          <w:p w14:paraId="6294D846" w14:textId="40777D10" w:rsidR="00E62789" w:rsidRPr="00F52F10" w:rsidRDefault="00E62789" w:rsidP="00E62789">
            <w:pPr>
              <w:spacing w:line="276" w:lineRule="auto"/>
              <w:rPr>
                <w:rFonts w:ascii="Times New Roman" w:eastAsia="Times New Roman" w:hAnsi="Times New Roman" w:cs="Times New Roman"/>
                <w:lang w:eastAsia="sq-AL"/>
              </w:rPr>
            </w:pPr>
            <w:r w:rsidRPr="00F52F10">
              <w:rPr>
                <w:rFonts w:ascii="Times New Roman" w:eastAsia="Times New Roman" w:hAnsi="Times New Roman" w:cs="Times New Roman"/>
                <w:lang w:eastAsia="sq-AL"/>
              </w:rPr>
              <w:t xml:space="preserve">Kontrollet Zyrtare të kafshëve dhe mallrave përveç atyre që i nënshtrohen kontrolleve zyrtare në </w:t>
            </w:r>
            <w:r w:rsidR="002E14D8" w:rsidRPr="00F52F10">
              <w:rPr>
                <w:rFonts w:ascii="Times New Roman" w:eastAsia="Times New Roman" w:hAnsi="Times New Roman" w:cs="Times New Roman"/>
                <w:lang w:eastAsia="sq-AL"/>
              </w:rPr>
              <w:t xml:space="preserve">postat </w:t>
            </w:r>
            <w:r w:rsidRPr="00F52F10">
              <w:rPr>
                <w:rFonts w:ascii="Times New Roman" w:eastAsia="Times New Roman" w:hAnsi="Times New Roman" w:cs="Times New Roman"/>
                <w:lang w:eastAsia="sq-AL"/>
              </w:rPr>
              <w:t>e kontrollit kufitar sipas seksionit II të këtij Kapitulli</w:t>
            </w:r>
          </w:p>
          <w:p w14:paraId="0339E18E" w14:textId="77777777" w:rsidR="00E62789" w:rsidRPr="00F52F10" w:rsidRDefault="00E62789" w:rsidP="00E62789">
            <w:pPr>
              <w:spacing w:line="276" w:lineRule="auto"/>
              <w:rPr>
                <w:rFonts w:ascii="Times New Roman" w:hAnsi="Times New Roman" w:cs="Times New Roman"/>
                <w:b/>
                <w:bCs/>
              </w:rPr>
            </w:pPr>
          </w:p>
        </w:tc>
        <w:tc>
          <w:tcPr>
            <w:tcW w:w="4589" w:type="dxa"/>
          </w:tcPr>
          <w:p w14:paraId="5E8EBC2E" w14:textId="4CF86B42"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lang w:eastAsia="hr-HR" w:bidi="sq-AL"/>
              </w:rPr>
              <w:t xml:space="preserve">1.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 xml:space="preserve">Për të verifikuar përputhshmërinë e rregullave të parashikuara në pikën 2 të nenit 2 të këtij ligji, </w:t>
            </w:r>
            <w:r w:rsidR="00466CFA" w:rsidRPr="00F52F10">
              <w:t xml:space="preserve"> </w:t>
            </w:r>
            <w:r w:rsidR="00466CFA" w:rsidRPr="00F52F10">
              <w:rPr>
                <w:rFonts w:ascii="Times New Roman" w:hAnsi="Times New Roman" w:cs="Times New Roman"/>
                <w:bCs/>
                <w:iCs/>
                <w:lang w:eastAsia="hr-HR" w:bidi="sq-AL"/>
              </w:rPr>
              <w:t xml:space="preserve">autoritetet kompetente kryejnë </w:t>
            </w:r>
            <w:r w:rsidRPr="00F52F10">
              <w:rPr>
                <w:rFonts w:ascii="Times New Roman" w:hAnsi="Times New Roman" w:cs="Times New Roman"/>
                <w:bCs/>
                <w:iCs/>
                <w:lang w:eastAsia="hr-HR" w:bidi="sq-AL"/>
              </w:rPr>
              <w:t>kontrollet zyrtare kryhen rregullisht, mbi bazë risku dhe me një frekuencë të përshtatshme, për kafshët dhe mallrat që hyjnë në territorin e Republikës se Shqipërisë dhe për të cilat nuk zbatohen nenet 4</w:t>
            </w:r>
            <w:r w:rsidR="00466CFA" w:rsidRPr="00F52F10">
              <w:rPr>
                <w:rFonts w:ascii="Times New Roman" w:hAnsi="Times New Roman" w:cs="Times New Roman"/>
                <w:bCs/>
                <w:iCs/>
                <w:lang w:eastAsia="hr-HR" w:bidi="sq-AL"/>
              </w:rPr>
              <w:t>7</w:t>
            </w:r>
            <w:r w:rsidRPr="00F52F10">
              <w:rPr>
                <w:rFonts w:ascii="Times New Roman" w:hAnsi="Times New Roman" w:cs="Times New Roman"/>
                <w:bCs/>
                <w:iCs/>
                <w:lang w:eastAsia="hr-HR" w:bidi="sq-AL"/>
              </w:rPr>
              <w:t xml:space="preserve"> dhe 4</w:t>
            </w:r>
            <w:r w:rsidR="00466CFA" w:rsidRPr="00F52F10">
              <w:rPr>
                <w:rFonts w:ascii="Times New Roman" w:hAnsi="Times New Roman" w:cs="Times New Roman"/>
                <w:bCs/>
                <w:iCs/>
                <w:lang w:eastAsia="hr-HR" w:bidi="sq-AL"/>
              </w:rPr>
              <w:t>8</w:t>
            </w:r>
            <w:r w:rsidRPr="00F52F10">
              <w:rPr>
                <w:rFonts w:ascii="Times New Roman" w:hAnsi="Times New Roman" w:cs="Times New Roman"/>
                <w:bCs/>
                <w:iCs/>
                <w:lang w:eastAsia="hr-HR" w:bidi="sq-AL"/>
              </w:rPr>
              <w:t xml:space="preserve"> të këtij ligji,</w:t>
            </w:r>
          </w:p>
        </w:tc>
        <w:tc>
          <w:tcPr>
            <w:tcW w:w="1075" w:type="dxa"/>
            <w:gridSpan w:val="2"/>
          </w:tcPr>
          <w:p w14:paraId="24D6286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6D7B86D" w14:textId="77777777" w:rsidR="00E62789" w:rsidRPr="00F52F10" w:rsidRDefault="00E62789" w:rsidP="00E62789">
            <w:pPr>
              <w:rPr>
                <w:rFonts w:ascii="Times New Roman" w:hAnsi="Times New Roman" w:cs="Times New Roman"/>
              </w:rPr>
            </w:pPr>
          </w:p>
        </w:tc>
      </w:tr>
      <w:tr w:rsidR="00E62789" w:rsidRPr="00F52F10" w14:paraId="25940C11" w14:textId="77777777" w:rsidTr="00AC7A2D">
        <w:trPr>
          <w:gridAfter w:val="1"/>
          <w:wAfter w:w="8345" w:type="dxa"/>
          <w:trHeight w:val="355"/>
        </w:trPr>
        <w:tc>
          <w:tcPr>
            <w:tcW w:w="1884" w:type="dxa"/>
            <w:vMerge/>
          </w:tcPr>
          <w:p w14:paraId="73E6457C" w14:textId="77777777" w:rsidR="00E62789" w:rsidRPr="00F52F10" w:rsidRDefault="00E62789" w:rsidP="00E62789">
            <w:pPr>
              <w:spacing w:line="276" w:lineRule="auto"/>
              <w:rPr>
                <w:rFonts w:ascii="Times New Roman" w:hAnsi="Times New Roman" w:cs="Times New Roman"/>
                <w:b/>
                <w:bCs/>
              </w:rPr>
            </w:pPr>
          </w:p>
        </w:tc>
        <w:tc>
          <w:tcPr>
            <w:tcW w:w="4141" w:type="dxa"/>
          </w:tcPr>
          <w:p w14:paraId="6404A9E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Për kafshët dhe mallrat e përmendura në paragrafin 1, frekuenca e duhur e kontrolleve zyrtare përcaktohet, duke marrë parasysh:</w:t>
            </w:r>
          </w:p>
        </w:tc>
        <w:tc>
          <w:tcPr>
            <w:tcW w:w="1350" w:type="dxa"/>
          </w:tcPr>
          <w:p w14:paraId="21F79096" w14:textId="77777777" w:rsidR="00E62789" w:rsidRPr="00F52F10" w:rsidRDefault="00E62789" w:rsidP="00E62789">
            <w:pPr>
              <w:rPr>
                <w:rFonts w:ascii="Times New Roman" w:hAnsi="Times New Roman" w:cs="Times New Roman"/>
              </w:rPr>
            </w:pPr>
          </w:p>
        </w:tc>
        <w:tc>
          <w:tcPr>
            <w:tcW w:w="1615" w:type="dxa"/>
            <w:vMerge/>
          </w:tcPr>
          <w:p w14:paraId="317299C4" w14:textId="77777777" w:rsidR="00E62789" w:rsidRPr="00F52F10" w:rsidRDefault="00E62789" w:rsidP="00E62789">
            <w:pPr>
              <w:rPr>
                <w:rFonts w:ascii="Times New Roman" w:hAnsi="Times New Roman" w:cs="Times New Roman"/>
                <w:b/>
                <w:bCs/>
              </w:rPr>
            </w:pPr>
          </w:p>
        </w:tc>
        <w:tc>
          <w:tcPr>
            <w:tcW w:w="4589" w:type="dxa"/>
          </w:tcPr>
          <w:p w14:paraId="1481D4CA"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lang w:eastAsia="hr-HR" w:bidi="sq-AL"/>
              </w:rPr>
              <w:t xml:space="preserve">2.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Për kafshët dhe mallrat e përmendura në pikën 1 të këtij neni, frekuenca e përshtatshme e kontrolleve zyrtare përcaktohet duke marrë parasysh:</w:t>
            </w:r>
          </w:p>
        </w:tc>
        <w:tc>
          <w:tcPr>
            <w:tcW w:w="1075" w:type="dxa"/>
            <w:gridSpan w:val="2"/>
          </w:tcPr>
          <w:p w14:paraId="53CD020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AD3ACAB" w14:textId="77777777" w:rsidR="00E62789" w:rsidRPr="00F52F10" w:rsidRDefault="00E62789" w:rsidP="00E62789">
            <w:pPr>
              <w:rPr>
                <w:rFonts w:ascii="Times New Roman" w:hAnsi="Times New Roman" w:cs="Times New Roman"/>
              </w:rPr>
            </w:pPr>
          </w:p>
        </w:tc>
      </w:tr>
      <w:tr w:rsidR="00E62789" w:rsidRPr="00F52F10" w14:paraId="63F5E394" w14:textId="77777777" w:rsidTr="00AC7A2D">
        <w:trPr>
          <w:gridAfter w:val="1"/>
          <w:wAfter w:w="8345" w:type="dxa"/>
          <w:trHeight w:val="355"/>
        </w:trPr>
        <w:tc>
          <w:tcPr>
            <w:tcW w:w="1884" w:type="dxa"/>
            <w:vMerge/>
          </w:tcPr>
          <w:p w14:paraId="3B9FAA0A" w14:textId="77777777" w:rsidR="00E62789" w:rsidRPr="00F52F10" w:rsidRDefault="00E62789" w:rsidP="00E62789">
            <w:pPr>
              <w:spacing w:line="276" w:lineRule="auto"/>
              <w:rPr>
                <w:rFonts w:ascii="Times New Roman" w:hAnsi="Times New Roman" w:cs="Times New Roman"/>
                <w:b/>
                <w:bCs/>
              </w:rPr>
            </w:pPr>
          </w:p>
        </w:tc>
        <w:tc>
          <w:tcPr>
            <w:tcW w:w="4141" w:type="dxa"/>
          </w:tcPr>
          <w:p w14:paraId="774B0E8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rreziqet për shëndetin e njerëzve, kafshëve ose bimëve, mirëqenien e kafshëve ose, në lidhje me OMGJ-të dhe produktet e mbrojtjes së bimëve, edhe për mjedisin, të lidhura me lloje të ndryshme kafshësh dhe mallrash;</w:t>
            </w:r>
          </w:p>
        </w:tc>
        <w:tc>
          <w:tcPr>
            <w:tcW w:w="1350" w:type="dxa"/>
          </w:tcPr>
          <w:p w14:paraId="15787901" w14:textId="77777777" w:rsidR="00E62789" w:rsidRPr="00F52F10" w:rsidRDefault="00E62789" w:rsidP="00E62789">
            <w:pPr>
              <w:rPr>
                <w:rFonts w:ascii="Times New Roman" w:hAnsi="Times New Roman" w:cs="Times New Roman"/>
              </w:rPr>
            </w:pPr>
          </w:p>
        </w:tc>
        <w:tc>
          <w:tcPr>
            <w:tcW w:w="1615" w:type="dxa"/>
            <w:vMerge/>
          </w:tcPr>
          <w:p w14:paraId="49C6E4DE" w14:textId="77777777" w:rsidR="00E62789" w:rsidRPr="00F52F10" w:rsidRDefault="00E62789" w:rsidP="00E62789">
            <w:pPr>
              <w:rPr>
                <w:rFonts w:ascii="Times New Roman" w:hAnsi="Times New Roman" w:cs="Times New Roman"/>
                <w:b/>
                <w:bCs/>
              </w:rPr>
            </w:pPr>
          </w:p>
        </w:tc>
        <w:tc>
          <w:tcPr>
            <w:tcW w:w="4589" w:type="dxa"/>
          </w:tcPr>
          <w:p w14:paraId="6E46F9C1"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lang w:eastAsia="hr-HR" w:bidi="sq-AL"/>
              </w:rPr>
              <w:t xml:space="preserve">(a)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risqet që paraqiten për shëndetin e njerëzve, kafshëve, bimëve, mirëqenien e kafshëve, OMGJ-ve dhe produkteve për mbrojtjen e bimëve, gjithashtu për mjedisin, të lidhura me lloje të ndryshme kafshësh dhe mallrash;</w:t>
            </w:r>
          </w:p>
        </w:tc>
        <w:tc>
          <w:tcPr>
            <w:tcW w:w="1075" w:type="dxa"/>
            <w:gridSpan w:val="2"/>
          </w:tcPr>
          <w:p w14:paraId="33E84A8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180597C" w14:textId="77777777" w:rsidR="00E62789" w:rsidRPr="00F52F10" w:rsidRDefault="00E62789" w:rsidP="00E62789">
            <w:pPr>
              <w:rPr>
                <w:rFonts w:ascii="Times New Roman" w:hAnsi="Times New Roman" w:cs="Times New Roman"/>
              </w:rPr>
            </w:pPr>
          </w:p>
        </w:tc>
      </w:tr>
      <w:tr w:rsidR="00E62789" w:rsidRPr="00F52F10" w14:paraId="28391254" w14:textId="77777777" w:rsidTr="00AC7A2D">
        <w:trPr>
          <w:gridAfter w:val="1"/>
          <w:wAfter w:w="8345" w:type="dxa"/>
          <w:trHeight w:val="355"/>
        </w:trPr>
        <w:tc>
          <w:tcPr>
            <w:tcW w:w="1884" w:type="dxa"/>
            <w:vMerge/>
          </w:tcPr>
          <w:p w14:paraId="6B289694" w14:textId="77777777" w:rsidR="00E62789" w:rsidRPr="00F52F10" w:rsidRDefault="00E62789" w:rsidP="00E62789">
            <w:pPr>
              <w:spacing w:line="276" w:lineRule="auto"/>
              <w:rPr>
                <w:rFonts w:ascii="Times New Roman" w:hAnsi="Times New Roman" w:cs="Times New Roman"/>
                <w:b/>
                <w:bCs/>
              </w:rPr>
            </w:pPr>
          </w:p>
        </w:tc>
        <w:tc>
          <w:tcPr>
            <w:tcW w:w="4141" w:type="dxa"/>
          </w:tcPr>
          <w:p w14:paraId="0F25A89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çdo informacion që tregon mundësinë që konsumatorët të mashtrohen, veçanërisht në lidhje me natyrën, identitetin, vetitë, përbërjen, sasinë, qëndrueshmërinë, vendin e origjinës ose vendin e prejardhjes, metodën e prodhimit ose prodhimit të mallrave;</w:t>
            </w:r>
          </w:p>
        </w:tc>
        <w:tc>
          <w:tcPr>
            <w:tcW w:w="1350" w:type="dxa"/>
          </w:tcPr>
          <w:p w14:paraId="32C1C0BC" w14:textId="77777777" w:rsidR="00E62789" w:rsidRPr="00F52F10" w:rsidRDefault="00E62789" w:rsidP="00E62789">
            <w:pPr>
              <w:rPr>
                <w:rFonts w:ascii="Times New Roman" w:hAnsi="Times New Roman" w:cs="Times New Roman"/>
              </w:rPr>
            </w:pPr>
          </w:p>
        </w:tc>
        <w:tc>
          <w:tcPr>
            <w:tcW w:w="1615" w:type="dxa"/>
            <w:vMerge/>
          </w:tcPr>
          <w:p w14:paraId="4E0BCD41" w14:textId="77777777" w:rsidR="00E62789" w:rsidRPr="00F52F10" w:rsidRDefault="00E62789" w:rsidP="00E62789">
            <w:pPr>
              <w:rPr>
                <w:rFonts w:ascii="Times New Roman" w:hAnsi="Times New Roman" w:cs="Times New Roman"/>
                <w:b/>
                <w:bCs/>
              </w:rPr>
            </w:pPr>
          </w:p>
        </w:tc>
        <w:tc>
          <w:tcPr>
            <w:tcW w:w="4589" w:type="dxa"/>
          </w:tcPr>
          <w:p w14:paraId="35CE121A" w14:textId="7137AF2C"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lang w:eastAsia="hr-HR" w:bidi="sq-AL"/>
              </w:rPr>
              <w:t xml:space="preserve">(b)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 xml:space="preserve">çdo informacion që tregon mundësinë që konsumatorët mund të mashtrohen, veçanërisht në lidhje me natyrën, identitetin, vetitë, përbërjen, sasinë, qëndrueshmërinë, vendin e origjinës ose vendin e prejardhjes, </w:t>
            </w:r>
            <w:r w:rsidR="001E06F3" w:rsidRPr="00F52F10">
              <w:rPr>
                <w:rFonts w:ascii="Times New Roman" w:hAnsi="Times New Roman" w:cs="Times New Roman"/>
                <w:bCs/>
                <w:iCs/>
                <w:lang w:eastAsia="hr-HR" w:bidi="sq-AL"/>
              </w:rPr>
              <w:t xml:space="preserve">ose </w:t>
            </w:r>
            <w:r w:rsidRPr="00F52F10">
              <w:rPr>
                <w:rFonts w:ascii="Times New Roman" w:hAnsi="Times New Roman" w:cs="Times New Roman"/>
                <w:bCs/>
                <w:iCs/>
                <w:lang w:eastAsia="hr-HR" w:bidi="sq-AL"/>
              </w:rPr>
              <w:t xml:space="preserve">metodën e </w:t>
            </w:r>
            <w:r w:rsidR="001E06F3" w:rsidRPr="00F52F10">
              <w:rPr>
                <w:rFonts w:ascii="Times New Roman" w:hAnsi="Times New Roman" w:cs="Times New Roman"/>
                <w:bCs/>
                <w:iCs/>
                <w:lang w:eastAsia="hr-HR" w:bidi="sq-AL"/>
              </w:rPr>
              <w:t xml:space="preserve">fabrikimit </w:t>
            </w:r>
            <w:r w:rsidRPr="00F52F10">
              <w:rPr>
                <w:rFonts w:ascii="Times New Roman" w:hAnsi="Times New Roman" w:cs="Times New Roman"/>
                <w:bCs/>
                <w:iCs/>
                <w:lang w:eastAsia="hr-HR" w:bidi="sq-AL"/>
              </w:rPr>
              <w:t>ose prodhimit të mallrave;</w:t>
            </w:r>
          </w:p>
        </w:tc>
        <w:tc>
          <w:tcPr>
            <w:tcW w:w="1075" w:type="dxa"/>
            <w:gridSpan w:val="2"/>
          </w:tcPr>
          <w:p w14:paraId="3D9940F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B5E358C" w14:textId="77777777" w:rsidR="00E62789" w:rsidRPr="00F52F10" w:rsidRDefault="00E62789" w:rsidP="00E62789">
            <w:pPr>
              <w:rPr>
                <w:rFonts w:ascii="Times New Roman" w:hAnsi="Times New Roman" w:cs="Times New Roman"/>
              </w:rPr>
            </w:pPr>
          </w:p>
        </w:tc>
      </w:tr>
      <w:tr w:rsidR="00E62789" w:rsidRPr="00F52F10" w14:paraId="6D6A7B25" w14:textId="77777777" w:rsidTr="00AC7A2D">
        <w:trPr>
          <w:gridAfter w:val="1"/>
          <w:wAfter w:w="8345" w:type="dxa"/>
          <w:trHeight w:val="355"/>
        </w:trPr>
        <w:tc>
          <w:tcPr>
            <w:tcW w:w="1884" w:type="dxa"/>
            <w:vMerge/>
          </w:tcPr>
          <w:p w14:paraId="3080EB85" w14:textId="77777777" w:rsidR="00E62789" w:rsidRPr="00F52F10" w:rsidRDefault="00E62789" w:rsidP="00E62789">
            <w:pPr>
              <w:spacing w:line="276" w:lineRule="auto"/>
              <w:rPr>
                <w:rFonts w:ascii="Times New Roman" w:hAnsi="Times New Roman" w:cs="Times New Roman"/>
                <w:b/>
                <w:bCs/>
              </w:rPr>
            </w:pPr>
          </w:p>
        </w:tc>
        <w:tc>
          <w:tcPr>
            <w:tcW w:w="4141" w:type="dxa"/>
          </w:tcPr>
          <w:p w14:paraId="5CD8205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historikun e përmbushjes së kërkesave të përcaktuara nga rregullat e përmendura në nenin 1(2) të zbatueshme për kafshët ose mallrat përkatëse:</w:t>
            </w:r>
          </w:p>
          <w:p w14:paraId="6A5D66F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 të vendit të tretë dhe të ndërmarrjes së origjinës ose vendit të prodhimit, sipas rastit;</w:t>
            </w:r>
          </w:p>
          <w:p w14:paraId="1C442F3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 të eksportuesit;</w:t>
            </w:r>
          </w:p>
          <w:p w14:paraId="7ED4BCE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(iii) të operatorit përgjegjës për dërgesën;</w:t>
            </w:r>
          </w:p>
        </w:tc>
        <w:tc>
          <w:tcPr>
            <w:tcW w:w="1350" w:type="dxa"/>
          </w:tcPr>
          <w:p w14:paraId="4260CFC7" w14:textId="77777777" w:rsidR="00E62789" w:rsidRPr="00F52F10" w:rsidRDefault="00E62789" w:rsidP="00E62789">
            <w:pPr>
              <w:rPr>
                <w:rFonts w:ascii="Times New Roman" w:hAnsi="Times New Roman" w:cs="Times New Roman"/>
              </w:rPr>
            </w:pPr>
          </w:p>
        </w:tc>
        <w:tc>
          <w:tcPr>
            <w:tcW w:w="1615" w:type="dxa"/>
            <w:vMerge/>
          </w:tcPr>
          <w:p w14:paraId="170FCC8D" w14:textId="77777777" w:rsidR="00E62789" w:rsidRPr="00F52F10" w:rsidRDefault="00E62789" w:rsidP="00E62789">
            <w:pPr>
              <w:rPr>
                <w:rFonts w:ascii="Times New Roman" w:hAnsi="Times New Roman" w:cs="Times New Roman"/>
                <w:b/>
                <w:bCs/>
              </w:rPr>
            </w:pPr>
          </w:p>
        </w:tc>
        <w:tc>
          <w:tcPr>
            <w:tcW w:w="4589" w:type="dxa"/>
          </w:tcPr>
          <w:p w14:paraId="54270D18"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lang w:eastAsia="hr-HR" w:bidi="sq-AL"/>
              </w:rPr>
              <w:t xml:space="preserve">(c)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historikun e përputhshmërisë me rregullat e parashikuara në pikën 2 të nenit 2 të këtij ligji, të zbatueshëm për kafshët ose mallrat në fjalë:</w:t>
            </w:r>
          </w:p>
          <w:p w14:paraId="792E43AE"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iCs/>
                <w:lang w:eastAsia="hr-HR" w:bidi="sq-AL"/>
              </w:rPr>
              <w:t>(i) të vendit dhe stabilimentit të origjinës ose vendit të prodhimit, nëse nevojitet;</w:t>
            </w:r>
          </w:p>
          <w:p w14:paraId="7EE774FA"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iCs/>
                <w:lang w:eastAsia="hr-HR" w:bidi="sq-AL"/>
              </w:rPr>
              <w:t>(ii) të eksportuesit;</w:t>
            </w:r>
          </w:p>
          <w:p w14:paraId="107F83F3"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iCs/>
                <w:lang w:eastAsia="hr-HR" w:bidi="sq-AL"/>
              </w:rPr>
              <w:t>(iii) të operatorit përgjegjës për ngarkesën;</w:t>
            </w:r>
          </w:p>
          <w:p w14:paraId="06F5AEC3"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1A3E2C2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E2FDE28" w14:textId="77777777" w:rsidR="00E62789" w:rsidRPr="00F52F10" w:rsidRDefault="00E62789" w:rsidP="00E62789">
            <w:pPr>
              <w:rPr>
                <w:rFonts w:ascii="Times New Roman" w:hAnsi="Times New Roman" w:cs="Times New Roman"/>
              </w:rPr>
            </w:pPr>
          </w:p>
        </w:tc>
      </w:tr>
      <w:tr w:rsidR="00E62789" w:rsidRPr="00F52F10" w14:paraId="46E027A9" w14:textId="77777777" w:rsidTr="00AC7A2D">
        <w:trPr>
          <w:gridAfter w:val="1"/>
          <w:wAfter w:w="8345" w:type="dxa"/>
          <w:trHeight w:val="355"/>
        </w:trPr>
        <w:tc>
          <w:tcPr>
            <w:tcW w:w="1884" w:type="dxa"/>
            <w:vMerge/>
          </w:tcPr>
          <w:p w14:paraId="290339BF" w14:textId="77777777" w:rsidR="00E62789" w:rsidRPr="00F52F10" w:rsidRDefault="00E62789" w:rsidP="00E62789">
            <w:pPr>
              <w:spacing w:line="276" w:lineRule="auto"/>
              <w:rPr>
                <w:rFonts w:ascii="Times New Roman" w:hAnsi="Times New Roman" w:cs="Times New Roman"/>
                <w:b/>
                <w:bCs/>
              </w:rPr>
            </w:pPr>
          </w:p>
        </w:tc>
        <w:tc>
          <w:tcPr>
            <w:tcW w:w="4141" w:type="dxa"/>
          </w:tcPr>
          <w:p w14:paraId="7BCB1F3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kontrollet që janë kryer tashmë mbi kafshët dhe mallrat përkatëse; dhe</w:t>
            </w:r>
          </w:p>
        </w:tc>
        <w:tc>
          <w:tcPr>
            <w:tcW w:w="1350" w:type="dxa"/>
          </w:tcPr>
          <w:p w14:paraId="3A7A529C" w14:textId="77777777" w:rsidR="00E62789" w:rsidRPr="00F52F10" w:rsidRDefault="00E62789" w:rsidP="00E62789">
            <w:pPr>
              <w:rPr>
                <w:rFonts w:ascii="Times New Roman" w:hAnsi="Times New Roman" w:cs="Times New Roman"/>
              </w:rPr>
            </w:pPr>
          </w:p>
        </w:tc>
        <w:tc>
          <w:tcPr>
            <w:tcW w:w="1615" w:type="dxa"/>
            <w:vMerge/>
          </w:tcPr>
          <w:p w14:paraId="01BFF06F" w14:textId="77777777" w:rsidR="00E62789" w:rsidRPr="00F52F10" w:rsidRDefault="00E62789" w:rsidP="00E62789">
            <w:pPr>
              <w:rPr>
                <w:rFonts w:ascii="Times New Roman" w:hAnsi="Times New Roman" w:cs="Times New Roman"/>
                <w:b/>
                <w:bCs/>
              </w:rPr>
            </w:pPr>
          </w:p>
        </w:tc>
        <w:tc>
          <w:tcPr>
            <w:tcW w:w="4589" w:type="dxa"/>
          </w:tcPr>
          <w:p w14:paraId="3B7789EC"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lang w:eastAsia="hr-HR" w:bidi="sq-AL"/>
              </w:rPr>
              <w:t xml:space="preserve">(ç)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kontrollet që janë kryer ndërkohë mbi kafshët dhe mallrat në fjalë; dhe</w:t>
            </w:r>
          </w:p>
          <w:p w14:paraId="73F2F408"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4A88CAD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CD9B420" w14:textId="77777777" w:rsidR="00E62789" w:rsidRPr="00F52F10" w:rsidRDefault="00E62789" w:rsidP="00E62789">
            <w:pPr>
              <w:rPr>
                <w:rFonts w:ascii="Times New Roman" w:hAnsi="Times New Roman" w:cs="Times New Roman"/>
              </w:rPr>
            </w:pPr>
          </w:p>
        </w:tc>
      </w:tr>
      <w:tr w:rsidR="00E62789" w:rsidRPr="00F52F10" w14:paraId="2CA93AA3" w14:textId="77777777" w:rsidTr="00AC7A2D">
        <w:trPr>
          <w:gridAfter w:val="1"/>
          <w:wAfter w:w="8345" w:type="dxa"/>
          <w:trHeight w:val="355"/>
        </w:trPr>
        <w:tc>
          <w:tcPr>
            <w:tcW w:w="1884" w:type="dxa"/>
            <w:vMerge/>
          </w:tcPr>
          <w:p w14:paraId="205E57F0" w14:textId="77777777" w:rsidR="00E62789" w:rsidRPr="00F52F10" w:rsidRDefault="00E62789" w:rsidP="00E62789">
            <w:pPr>
              <w:spacing w:line="276" w:lineRule="auto"/>
              <w:rPr>
                <w:rFonts w:ascii="Times New Roman" w:hAnsi="Times New Roman" w:cs="Times New Roman"/>
                <w:b/>
                <w:bCs/>
              </w:rPr>
            </w:pPr>
          </w:p>
        </w:tc>
        <w:tc>
          <w:tcPr>
            <w:tcW w:w="4141" w:type="dxa"/>
          </w:tcPr>
          <w:p w14:paraId="5E6047F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garancitë që autoritetet kompetente të vendit të tretë të origjinës kanë dhënë në lidhje me përputhshmërinë e kafshëve dhe mallrave me kërkesat e përcaktuara nga rregullat e përmendura në nenin 1(2) ose me kërkesat e njohura si të paktën ekuivalente me to.</w:t>
            </w:r>
          </w:p>
        </w:tc>
        <w:tc>
          <w:tcPr>
            <w:tcW w:w="1350" w:type="dxa"/>
          </w:tcPr>
          <w:p w14:paraId="2EB6786C" w14:textId="77777777" w:rsidR="00E62789" w:rsidRPr="00F52F10" w:rsidRDefault="00E62789" w:rsidP="00E62789">
            <w:pPr>
              <w:rPr>
                <w:rFonts w:ascii="Times New Roman" w:hAnsi="Times New Roman" w:cs="Times New Roman"/>
              </w:rPr>
            </w:pPr>
          </w:p>
        </w:tc>
        <w:tc>
          <w:tcPr>
            <w:tcW w:w="1615" w:type="dxa"/>
            <w:vMerge/>
          </w:tcPr>
          <w:p w14:paraId="293693F6" w14:textId="77777777" w:rsidR="00E62789" w:rsidRPr="00F52F10" w:rsidRDefault="00E62789" w:rsidP="00E62789">
            <w:pPr>
              <w:rPr>
                <w:rFonts w:ascii="Times New Roman" w:hAnsi="Times New Roman" w:cs="Times New Roman"/>
                <w:b/>
                <w:bCs/>
              </w:rPr>
            </w:pPr>
          </w:p>
        </w:tc>
        <w:tc>
          <w:tcPr>
            <w:tcW w:w="4589" w:type="dxa"/>
          </w:tcPr>
          <w:p w14:paraId="2DD71E35"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lang w:eastAsia="hr-HR" w:bidi="sq-AL"/>
              </w:rPr>
              <w:t xml:space="preserve">(d)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 xml:space="preserve">garancitë që autoritetet kompetente të vendit të origjinës kanë dhënë për kafshët dhe mallrat në lidhje me përputhshmërinë me rregullat e parashikuara në pikën 2 të nenit 2 të këtij ligji ose me kërkesa që jane pranuar të jenë të paktën ekuvalente me to. </w:t>
            </w:r>
          </w:p>
        </w:tc>
        <w:tc>
          <w:tcPr>
            <w:tcW w:w="1075" w:type="dxa"/>
            <w:gridSpan w:val="2"/>
          </w:tcPr>
          <w:p w14:paraId="30AEA8E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793657D" w14:textId="77777777" w:rsidR="00E62789" w:rsidRPr="00F52F10" w:rsidRDefault="00E62789" w:rsidP="00E62789">
            <w:pPr>
              <w:rPr>
                <w:rFonts w:ascii="Times New Roman" w:hAnsi="Times New Roman" w:cs="Times New Roman"/>
              </w:rPr>
            </w:pPr>
          </w:p>
        </w:tc>
      </w:tr>
      <w:tr w:rsidR="00E62789" w:rsidRPr="00F52F10" w14:paraId="549355D3" w14:textId="77777777" w:rsidTr="00AC7A2D">
        <w:trPr>
          <w:gridAfter w:val="1"/>
          <w:wAfter w:w="8345" w:type="dxa"/>
          <w:trHeight w:val="355"/>
        </w:trPr>
        <w:tc>
          <w:tcPr>
            <w:tcW w:w="1884" w:type="dxa"/>
            <w:vMerge/>
          </w:tcPr>
          <w:p w14:paraId="733B4AF7" w14:textId="77777777" w:rsidR="00E62789" w:rsidRPr="00F52F10" w:rsidRDefault="00E62789" w:rsidP="00E62789">
            <w:pPr>
              <w:spacing w:line="276" w:lineRule="auto"/>
              <w:rPr>
                <w:rFonts w:ascii="Times New Roman" w:hAnsi="Times New Roman" w:cs="Times New Roman"/>
                <w:b/>
                <w:bCs/>
              </w:rPr>
            </w:pPr>
          </w:p>
        </w:tc>
        <w:tc>
          <w:tcPr>
            <w:tcW w:w="4141" w:type="dxa"/>
          </w:tcPr>
          <w:p w14:paraId="44B7D81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Kontrollet zyrtare të parashikuara në paragrafin 1 kryhen në një vend të përshtatshëm brenda territorit doganor të Bashkimit, duke përfshirë:</w:t>
            </w:r>
          </w:p>
        </w:tc>
        <w:tc>
          <w:tcPr>
            <w:tcW w:w="1350" w:type="dxa"/>
          </w:tcPr>
          <w:p w14:paraId="5BE90B92" w14:textId="77777777" w:rsidR="00E62789" w:rsidRPr="00F52F10" w:rsidRDefault="00E62789" w:rsidP="00E62789">
            <w:pPr>
              <w:rPr>
                <w:rFonts w:ascii="Times New Roman" w:hAnsi="Times New Roman" w:cs="Times New Roman"/>
              </w:rPr>
            </w:pPr>
          </w:p>
        </w:tc>
        <w:tc>
          <w:tcPr>
            <w:tcW w:w="1615" w:type="dxa"/>
            <w:vMerge/>
          </w:tcPr>
          <w:p w14:paraId="166DC27F" w14:textId="77777777" w:rsidR="00E62789" w:rsidRPr="00F52F10" w:rsidRDefault="00E62789" w:rsidP="00E62789">
            <w:pPr>
              <w:rPr>
                <w:rFonts w:ascii="Times New Roman" w:hAnsi="Times New Roman" w:cs="Times New Roman"/>
                <w:b/>
                <w:bCs/>
              </w:rPr>
            </w:pPr>
          </w:p>
        </w:tc>
        <w:tc>
          <w:tcPr>
            <w:tcW w:w="4589" w:type="dxa"/>
          </w:tcPr>
          <w:p w14:paraId="0BCB4F8B"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lang w:eastAsia="hr-HR" w:bidi="sq-AL"/>
              </w:rPr>
              <w:t xml:space="preserve">3.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Kontrollet zyrtare të parashikuara në pikën 1 të këtij neni, kryhen në një vend të përshtatshëm brenda territorit doganor të Republikës së Shqipërisë, duke përfshirë:</w:t>
            </w:r>
          </w:p>
        </w:tc>
        <w:tc>
          <w:tcPr>
            <w:tcW w:w="1075" w:type="dxa"/>
            <w:gridSpan w:val="2"/>
          </w:tcPr>
          <w:p w14:paraId="11B72CF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B44AC50" w14:textId="77777777" w:rsidR="00E62789" w:rsidRPr="00F52F10" w:rsidRDefault="00E62789" w:rsidP="00E62789">
            <w:pPr>
              <w:rPr>
                <w:rFonts w:ascii="Times New Roman" w:hAnsi="Times New Roman" w:cs="Times New Roman"/>
              </w:rPr>
            </w:pPr>
          </w:p>
        </w:tc>
      </w:tr>
      <w:tr w:rsidR="00E62789" w:rsidRPr="00F52F10" w14:paraId="5C613BB5" w14:textId="77777777" w:rsidTr="00AC7A2D">
        <w:trPr>
          <w:gridAfter w:val="1"/>
          <w:wAfter w:w="8345" w:type="dxa"/>
          <w:trHeight w:val="355"/>
        </w:trPr>
        <w:tc>
          <w:tcPr>
            <w:tcW w:w="1884" w:type="dxa"/>
            <w:vMerge/>
          </w:tcPr>
          <w:p w14:paraId="3350548C" w14:textId="77777777" w:rsidR="00E62789" w:rsidRPr="00F52F10" w:rsidRDefault="00E62789" w:rsidP="00E62789">
            <w:pPr>
              <w:spacing w:line="276" w:lineRule="auto"/>
              <w:rPr>
                <w:rFonts w:ascii="Times New Roman" w:hAnsi="Times New Roman" w:cs="Times New Roman"/>
                <w:b/>
                <w:bCs/>
              </w:rPr>
            </w:pPr>
          </w:p>
        </w:tc>
        <w:tc>
          <w:tcPr>
            <w:tcW w:w="4141" w:type="dxa"/>
          </w:tcPr>
          <w:p w14:paraId="2BC850F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pika e hyrjes në Bashkim;</w:t>
            </w:r>
          </w:p>
        </w:tc>
        <w:tc>
          <w:tcPr>
            <w:tcW w:w="1350" w:type="dxa"/>
          </w:tcPr>
          <w:p w14:paraId="3ED78A05" w14:textId="77777777" w:rsidR="00E62789" w:rsidRPr="00F52F10" w:rsidRDefault="00E62789" w:rsidP="00E62789">
            <w:pPr>
              <w:rPr>
                <w:rFonts w:ascii="Times New Roman" w:hAnsi="Times New Roman" w:cs="Times New Roman"/>
              </w:rPr>
            </w:pPr>
          </w:p>
        </w:tc>
        <w:tc>
          <w:tcPr>
            <w:tcW w:w="1615" w:type="dxa"/>
            <w:vMerge/>
          </w:tcPr>
          <w:p w14:paraId="6DD6BDAD" w14:textId="77777777" w:rsidR="00E62789" w:rsidRPr="00F52F10" w:rsidRDefault="00E62789" w:rsidP="00E62789">
            <w:pPr>
              <w:rPr>
                <w:rFonts w:ascii="Times New Roman" w:hAnsi="Times New Roman" w:cs="Times New Roman"/>
                <w:b/>
                <w:bCs/>
              </w:rPr>
            </w:pPr>
          </w:p>
        </w:tc>
        <w:tc>
          <w:tcPr>
            <w:tcW w:w="4589" w:type="dxa"/>
          </w:tcPr>
          <w:p w14:paraId="62378A36" w14:textId="77777777" w:rsidR="00E62789" w:rsidRPr="00F52F10" w:rsidRDefault="00E62789" w:rsidP="00E62789">
            <w:pPr>
              <w:spacing w:line="276" w:lineRule="auto"/>
              <w:jc w:val="both"/>
              <w:rPr>
                <w:rFonts w:ascii="Times New Roman" w:hAnsi="Times New Roman" w:cs="Times New Roman"/>
                <w:bCs/>
                <w:iCs/>
                <w:lang w:val="it-IT" w:eastAsia="hr-HR" w:bidi="sq-AL"/>
              </w:rPr>
            </w:pPr>
            <w:r w:rsidRPr="00F52F10">
              <w:rPr>
                <w:rFonts w:ascii="Times New Roman" w:hAnsi="Times New Roman" w:cs="Times New Roman"/>
                <w:bCs/>
                <w:lang w:eastAsia="hr-HR" w:bidi="sq-AL"/>
              </w:rPr>
              <w:t xml:space="preserve">(a) </w:t>
            </w:r>
            <w:r w:rsidRPr="00F52F10">
              <w:rPr>
                <w:rFonts w:ascii="Times New Roman" w:eastAsia="Arial Unicode MS" w:hAnsi="Times New Roman" w:cs="Times New Roman"/>
                <w:iCs/>
                <w:sz w:val="24"/>
                <w:szCs w:val="24"/>
                <w:lang w:val="it-IT" w:eastAsia="hr-HR"/>
              </w:rPr>
              <w:t xml:space="preserve"> </w:t>
            </w:r>
            <w:r w:rsidRPr="00F52F10">
              <w:rPr>
                <w:rFonts w:ascii="Times New Roman" w:hAnsi="Times New Roman" w:cs="Times New Roman"/>
                <w:bCs/>
                <w:iCs/>
                <w:lang w:val="it-IT" w:eastAsia="hr-HR" w:bidi="sq-AL"/>
              </w:rPr>
              <w:t>pikën e hyrjes në Republikën e Shqipërisë;</w:t>
            </w:r>
          </w:p>
        </w:tc>
        <w:tc>
          <w:tcPr>
            <w:tcW w:w="1075" w:type="dxa"/>
            <w:gridSpan w:val="2"/>
          </w:tcPr>
          <w:p w14:paraId="07BE16E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2817B3B" w14:textId="77777777" w:rsidR="00E62789" w:rsidRPr="00F52F10" w:rsidRDefault="00E62789" w:rsidP="00E62789">
            <w:pPr>
              <w:rPr>
                <w:rFonts w:ascii="Times New Roman" w:hAnsi="Times New Roman" w:cs="Times New Roman"/>
              </w:rPr>
            </w:pPr>
          </w:p>
        </w:tc>
      </w:tr>
      <w:tr w:rsidR="00E62789" w:rsidRPr="00F52F10" w14:paraId="31C3531C" w14:textId="77777777" w:rsidTr="00AC7A2D">
        <w:trPr>
          <w:gridAfter w:val="1"/>
          <w:wAfter w:w="8345" w:type="dxa"/>
          <w:trHeight w:val="355"/>
        </w:trPr>
        <w:tc>
          <w:tcPr>
            <w:tcW w:w="1884" w:type="dxa"/>
            <w:vMerge/>
          </w:tcPr>
          <w:p w14:paraId="193C6E37" w14:textId="77777777" w:rsidR="00E62789" w:rsidRPr="00F52F10" w:rsidRDefault="00E62789" w:rsidP="00E62789">
            <w:pPr>
              <w:spacing w:line="276" w:lineRule="auto"/>
              <w:rPr>
                <w:rFonts w:ascii="Times New Roman" w:hAnsi="Times New Roman" w:cs="Times New Roman"/>
                <w:b/>
                <w:bCs/>
              </w:rPr>
            </w:pPr>
          </w:p>
        </w:tc>
        <w:tc>
          <w:tcPr>
            <w:tcW w:w="4141" w:type="dxa"/>
          </w:tcPr>
          <w:p w14:paraId="3E5CF73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një pikë kontrolli kufitar;</w:t>
            </w:r>
          </w:p>
        </w:tc>
        <w:tc>
          <w:tcPr>
            <w:tcW w:w="1350" w:type="dxa"/>
          </w:tcPr>
          <w:p w14:paraId="0F83EA05" w14:textId="77777777" w:rsidR="00E62789" w:rsidRPr="00F52F10" w:rsidRDefault="00E62789" w:rsidP="00E62789">
            <w:pPr>
              <w:rPr>
                <w:rFonts w:ascii="Times New Roman" w:hAnsi="Times New Roman" w:cs="Times New Roman"/>
              </w:rPr>
            </w:pPr>
          </w:p>
        </w:tc>
        <w:tc>
          <w:tcPr>
            <w:tcW w:w="1615" w:type="dxa"/>
            <w:vMerge/>
          </w:tcPr>
          <w:p w14:paraId="52B585C7" w14:textId="77777777" w:rsidR="00E62789" w:rsidRPr="00F52F10" w:rsidRDefault="00E62789" w:rsidP="00E62789">
            <w:pPr>
              <w:rPr>
                <w:rFonts w:ascii="Times New Roman" w:hAnsi="Times New Roman" w:cs="Times New Roman"/>
                <w:b/>
                <w:bCs/>
              </w:rPr>
            </w:pPr>
          </w:p>
        </w:tc>
        <w:tc>
          <w:tcPr>
            <w:tcW w:w="4589" w:type="dxa"/>
          </w:tcPr>
          <w:p w14:paraId="18D9F378" w14:textId="77777777" w:rsidR="00E62789" w:rsidRPr="00F52F10" w:rsidRDefault="00E62789" w:rsidP="00E62789">
            <w:pPr>
              <w:spacing w:line="276" w:lineRule="auto"/>
              <w:jc w:val="both"/>
              <w:rPr>
                <w:rFonts w:ascii="Times New Roman" w:hAnsi="Times New Roman" w:cs="Times New Roman"/>
                <w:bCs/>
                <w:iCs/>
                <w:lang w:val="it-IT" w:eastAsia="hr-HR" w:bidi="sq-AL"/>
              </w:rPr>
            </w:pPr>
            <w:r w:rsidRPr="00F52F10">
              <w:rPr>
                <w:rFonts w:ascii="Times New Roman" w:hAnsi="Times New Roman" w:cs="Times New Roman"/>
                <w:bCs/>
                <w:lang w:eastAsia="hr-HR" w:bidi="sq-AL"/>
              </w:rPr>
              <w:t xml:space="preserve">(b) </w:t>
            </w:r>
            <w:r w:rsidRPr="00F52F10">
              <w:rPr>
                <w:rFonts w:ascii="Times New Roman" w:eastAsia="Arial Unicode MS" w:hAnsi="Times New Roman" w:cs="Times New Roman"/>
                <w:iCs/>
                <w:sz w:val="24"/>
                <w:szCs w:val="24"/>
                <w:lang w:val="it-IT" w:eastAsia="hr-HR"/>
              </w:rPr>
              <w:t xml:space="preserve"> </w:t>
            </w:r>
            <w:r w:rsidRPr="00F52F10">
              <w:rPr>
                <w:rFonts w:ascii="Times New Roman" w:hAnsi="Times New Roman" w:cs="Times New Roman"/>
                <w:bCs/>
                <w:iCs/>
                <w:lang w:val="it-IT" w:eastAsia="hr-HR" w:bidi="sq-AL"/>
              </w:rPr>
              <w:t>Pikën e kontrollit kufitar;</w:t>
            </w:r>
          </w:p>
        </w:tc>
        <w:tc>
          <w:tcPr>
            <w:tcW w:w="1075" w:type="dxa"/>
            <w:gridSpan w:val="2"/>
          </w:tcPr>
          <w:p w14:paraId="7C5E03B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DC10AAD" w14:textId="77777777" w:rsidR="00E62789" w:rsidRPr="00F52F10" w:rsidRDefault="00E62789" w:rsidP="00E62789">
            <w:pPr>
              <w:rPr>
                <w:rFonts w:ascii="Times New Roman" w:hAnsi="Times New Roman" w:cs="Times New Roman"/>
              </w:rPr>
            </w:pPr>
          </w:p>
        </w:tc>
      </w:tr>
      <w:tr w:rsidR="00E62789" w:rsidRPr="00F52F10" w14:paraId="66F19556" w14:textId="77777777" w:rsidTr="00AC7A2D">
        <w:trPr>
          <w:gridAfter w:val="1"/>
          <w:wAfter w:w="8345" w:type="dxa"/>
          <w:trHeight w:val="355"/>
        </w:trPr>
        <w:tc>
          <w:tcPr>
            <w:tcW w:w="1884" w:type="dxa"/>
            <w:vMerge/>
          </w:tcPr>
          <w:p w14:paraId="2D581EDB" w14:textId="77777777" w:rsidR="00E62789" w:rsidRPr="00F52F10" w:rsidRDefault="00E62789" w:rsidP="00E62789">
            <w:pPr>
              <w:spacing w:line="276" w:lineRule="auto"/>
              <w:rPr>
                <w:rFonts w:ascii="Times New Roman" w:hAnsi="Times New Roman" w:cs="Times New Roman"/>
                <w:b/>
                <w:bCs/>
              </w:rPr>
            </w:pPr>
          </w:p>
        </w:tc>
        <w:tc>
          <w:tcPr>
            <w:tcW w:w="4141" w:type="dxa"/>
          </w:tcPr>
          <w:p w14:paraId="28A48E8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pika e lëshimit për qarkullim të lirë në Bashkim;</w:t>
            </w:r>
          </w:p>
        </w:tc>
        <w:tc>
          <w:tcPr>
            <w:tcW w:w="1350" w:type="dxa"/>
          </w:tcPr>
          <w:p w14:paraId="4BFD8CA4" w14:textId="77777777" w:rsidR="00E62789" w:rsidRPr="00F52F10" w:rsidRDefault="00E62789" w:rsidP="00E62789">
            <w:pPr>
              <w:rPr>
                <w:rFonts w:ascii="Times New Roman" w:hAnsi="Times New Roman" w:cs="Times New Roman"/>
              </w:rPr>
            </w:pPr>
          </w:p>
        </w:tc>
        <w:tc>
          <w:tcPr>
            <w:tcW w:w="1615" w:type="dxa"/>
            <w:vMerge/>
          </w:tcPr>
          <w:p w14:paraId="59094C1D" w14:textId="77777777" w:rsidR="00E62789" w:rsidRPr="00F52F10" w:rsidRDefault="00E62789" w:rsidP="00E62789">
            <w:pPr>
              <w:rPr>
                <w:rFonts w:ascii="Times New Roman" w:hAnsi="Times New Roman" w:cs="Times New Roman"/>
                <w:b/>
                <w:bCs/>
              </w:rPr>
            </w:pPr>
          </w:p>
        </w:tc>
        <w:tc>
          <w:tcPr>
            <w:tcW w:w="4589" w:type="dxa"/>
          </w:tcPr>
          <w:p w14:paraId="54B9DAE3" w14:textId="77777777" w:rsidR="00E62789" w:rsidRPr="00F52F10" w:rsidRDefault="00E62789" w:rsidP="00E62789">
            <w:pPr>
              <w:spacing w:line="276" w:lineRule="auto"/>
              <w:jc w:val="both"/>
              <w:rPr>
                <w:rFonts w:ascii="Times New Roman" w:hAnsi="Times New Roman" w:cs="Times New Roman"/>
                <w:bCs/>
                <w:iCs/>
                <w:lang w:eastAsia="hr-HR" w:bidi="sq-AL"/>
              </w:rPr>
            </w:pPr>
            <w:r w:rsidRPr="00F52F10">
              <w:rPr>
                <w:rFonts w:ascii="Times New Roman" w:hAnsi="Times New Roman" w:cs="Times New Roman"/>
                <w:bCs/>
                <w:lang w:eastAsia="hr-HR" w:bidi="sq-AL"/>
              </w:rPr>
              <w:t xml:space="preserve">(c)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pikën e lëshimit në qarkullim të lirë në territorin e Republikës së Shqipërisë;</w:t>
            </w:r>
          </w:p>
        </w:tc>
        <w:tc>
          <w:tcPr>
            <w:tcW w:w="1075" w:type="dxa"/>
            <w:gridSpan w:val="2"/>
          </w:tcPr>
          <w:p w14:paraId="790F14F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2A389FD" w14:textId="77777777" w:rsidR="00E62789" w:rsidRPr="00F52F10" w:rsidRDefault="00E62789" w:rsidP="00E62789">
            <w:pPr>
              <w:rPr>
                <w:rFonts w:ascii="Times New Roman" w:hAnsi="Times New Roman" w:cs="Times New Roman"/>
              </w:rPr>
            </w:pPr>
          </w:p>
        </w:tc>
      </w:tr>
      <w:tr w:rsidR="00E62789" w:rsidRPr="00F52F10" w14:paraId="4256E36A" w14:textId="77777777" w:rsidTr="00AC7A2D">
        <w:trPr>
          <w:gridAfter w:val="1"/>
          <w:wAfter w:w="8345" w:type="dxa"/>
          <w:trHeight w:val="355"/>
        </w:trPr>
        <w:tc>
          <w:tcPr>
            <w:tcW w:w="1884" w:type="dxa"/>
            <w:vMerge/>
          </w:tcPr>
          <w:p w14:paraId="5CFAE9B2" w14:textId="77777777" w:rsidR="00E62789" w:rsidRPr="00F52F10" w:rsidRDefault="00E62789" w:rsidP="00E62789">
            <w:pPr>
              <w:spacing w:line="276" w:lineRule="auto"/>
              <w:rPr>
                <w:rFonts w:ascii="Times New Roman" w:hAnsi="Times New Roman" w:cs="Times New Roman"/>
                <w:b/>
                <w:bCs/>
              </w:rPr>
            </w:pPr>
          </w:p>
        </w:tc>
        <w:tc>
          <w:tcPr>
            <w:tcW w:w="4141" w:type="dxa"/>
          </w:tcPr>
          <w:p w14:paraId="20E4294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magazinat dhe ambientet e operatorit përgjegjës për ngarkesën;</w:t>
            </w:r>
          </w:p>
        </w:tc>
        <w:tc>
          <w:tcPr>
            <w:tcW w:w="1350" w:type="dxa"/>
          </w:tcPr>
          <w:p w14:paraId="6C0F896A" w14:textId="77777777" w:rsidR="00E62789" w:rsidRPr="00F52F10" w:rsidRDefault="00E62789" w:rsidP="00E62789">
            <w:pPr>
              <w:rPr>
                <w:rFonts w:ascii="Times New Roman" w:hAnsi="Times New Roman" w:cs="Times New Roman"/>
              </w:rPr>
            </w:pPr>
          </w:p>
        </w:tc>
        <w:tc>
          <w:tcPr>
            <w:tcW w:w="1615" w:type="dxa"/>
            <w:vMerge/>
          </w:tcPr>
          <w:p w14:paraId="2B178971" w14:textId="77777777" w:rsidR="00E62789" w:rsidRPr="00F52F10" w:rsidRDefault="00E62789" w:rsidP="00E62789">
            <w:pPr>
              <w:rPr>
                <w:rFonts w:ascii="Times New Roman" w:hAnsi="Times New Roman" w:cs="Times New Roman"/>
                <w:b/>
                <w:bCs/>
              </w:rPr>
            </w:pPr>
          </w:p>
        </w:tc>
        <w:tc>
          <w:tcPr>
            <w:tcW w:w="4589" w:type="dxa"/>
          </w:tcPr>
          <w:p w14:paraId="4100771D" w14:textId="77777777" w:rsidR="00E62789" w:rsidRPr="00F52F10" w:rsidRDefault="00E62789" w:rsidP="00E62789">
            <w:pPr>
              <w:spacing w:line="276" w:lineRule="auto"/>
              <w:jc w:val="both"/>
              <w:rPr>
                <w:rFonts w:ascii="Times New Roman" w:hAnsi="Times New Roman" w:cs="Times New Roman"/>
                <w:bCs/>
                <w:iCs/>
                <w:lang w:val="fr-FR" w:eastAsia="hr-HR" w:bidi="sq-AL"/>
              </w:rPr>
            </w:pPr>
            <w:r w:rsidRPr="00F52F10">
              <w:rPr>
                <w:rFonts w:ascii="Times New Roman" w:hAnsi="Times New Roman" w:cs="Times New Roman"/>
                <w:bCs/>
                <w:lang w:eastAsia="hr-HR" w:bidi="sq-AL"/>
              </w:rPr>
              <w:t xml:space="preserve">(ç) </w:t>
            </w:r>
            <w:r w:rsidRPr="00F52F10">
              <w:rPr>
                <w:rFonts w:ascii="Times New Roman" w:hAnsi="Times New Roman" w:cs="Times New Roman"/>
                <w:bCs/>
                <w:iCs/>
                <w:lang w:val="fr-FR" w:eastAsia="hr-HR" w:bidi="sq-AL"/>
              </w:rPr>
              <w:t>magazinat dhe ambientet e operatorit përgjegjës për ngarkesën;</w:t>
            </w:r>
          </w:p>
        </w:tc>
        <w:tc>
          <w:tcPr>
            <w:tcW w:w="1075" w:type="dxa"/>
            <w:gridSpan w:val="2"/>
          </w:tcPr>
          <w:p w14:paraId="49E65CD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5838A21" w14:textId="77777777" w:rsidR="00E62789" w:rsidRPr="00F52F10" w:rsidRDefault="00E62789" w:rsidP="00E62789">
            <w:pPr>
              <w:rPr>
                <w:rFonts w:ascii="Times New Roman" w:hAnsi="Times New Roman" w:cs="Times New Roman"/>
              </w:rPr>
            </w:pPr>
          </w:p>
        </w:tc>
      </w:tr>
      <w:tr w:rsidR="00E62789" w:rsidRPr="00F52F10" w14:paraId="1FA470EE" w14:textId="77777777" w:rsidTr="00AC7A2D">
        <w:trPr>
          <w:gridAfter w:val="1"/>
          <w:wAfter w:w="8345" w:type="dxa"/>
          <w:trHeight w:val="355"/>
        </w:trPr>
        <w:tc>
          <w:tcPr>
            <w:tcW w:w="1884" w:type="dxa"/>
            <w:vMerge/>
          </w:tcPr>
          <w:p w14:paraId="1A5F21AB" w14:textId="77777777" w:rsidR="00E62789" w:rsidRPr="00F52F10" w:rsidRDefault="00E62789" w:rsidP="00E62789">
            <w:pPr>
              <w:spacing w:line="276" w:lineRule="auto"/>
              <w:rPr>
                <w:rFonts w:ascii="Times New Roman" w:hAnsi="Times New Roman" w:cs="Times New Roman"/>
                <w:b/>
                <w:bCs/>
              </w:rPr>
            </w:pPr>
          </w:p>
        </w:tc>
        <w:tc>
          <w:tcPr>
            <w:tcW w:w="4141" w:type="dxa"/>
          </w:tcPr>
          <w:p w14:paraId="4E9B4D8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vendi i destinacionit.</w:t>
            </w:r>
          </w:p>
        </w:tc>
        <w:tc>
          <w:tcPr>
            <w:tcW w:w="1350" w:type="dxa"/>
          </w:tcPr>
          <w:p w14:paraId="36F9F48F" w14:textId="77777777" w:rsidR="00E62789" w:rsidRPr="00F52F10" w:rsidRDefault="00E62789" w:rsidP="00E62789">
            <w:pPr>
              <w:rPr>
                <w:rFonts w:ascii="Times New Roman" w:hAnsi="Times New Roman" w:cs="Times New Roman"/>
              </w:rPr>
            </w:pPr>
          </w:p>
        </w:tc>
        <w:tc>
          <w:tcPr>
            <w:tcW w:w="1615" w:type="dxa"/>
            <w:vMerge/>
          </w:tcPr>
          <w:p w14:paraId="2E27D47D" w14:textId="77777777" w:rsidR="00E62789" w:rsidRPr="00F52F10" w:rsidRDefault="00E62789" w:rsidP="00E62789">
            <w:pPr>
              <w:rPr>
                <w:rFonts w:ascii="Times New Roman" w:hAnsi="Times New Roman" w:cs="Times New Roman"/>
                <w:b/>
                <w:bCs/>
              </w:rPr>
            </w:pPr>
          </w:p>
        </w:tc>
        <w:tc>
          <w:tcPr>
            <w:tcW w:w="4589" w:type="dxa"/>
          </w:tcPr>
          <w:p w14:paraId="490F7E46" w14:textId="77777777" w:rsidR="00E62789" w:rsidRPr="00F52F10" w:rsidRDefault="00E62789" w:rsidP="00E62789">
            <w:pPr>
              <w:spacing w:line="276" w:lineRule="auto"/>
              <w:jc w:val="both"/>
              <w:rPr>
                <w:rFonts w:ascii="Times New Roman" w:hAnsi="Times New Roman" w:cs="Times New Roman"/>
                <w:bCs/>
                <w:iCs/>
                <w:lang w:val="fr-FR" w:eastAsia="hr-HR" w:bidi="sq-AL"/>
              </w:rPr>
            </w:pPr>
            <w:r w:rsidRPr="00F52F10">
              <w:rPr>
                <w:rFonts w:ascii="Times New Roman" w:hAnsi="Times New Roman" w:cs="Times New Roman"/>
                <w:bCs/>
                <w:lang w:eastAsia="hr-HR" w:bidi="sq-AL"/>
              </w:rPr>
              <w:t xml:space="preserve">(d)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bCs/>
                <w:iCs/>
                <w:lang w:val="fr-FR" w:eastAsia="hr-HR" w:bidi="sq-AL"/>
              </w:rPr>
              <w:t>vendin e destinacionit</w:t>
            </w:r>
          </w:p>
        </w:tc>
        <w:tc>
          <w:tcPr>
            <w:tcW w:w="1075" w:type="dxa"/>
            <w:gridSpan w:val="2"/>
          </w:tcPr>
          <w:p w14:paraId="726C2C7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AF3377C" w14:textId="77777777" w:rsidR="00E62789" w:rsidRPr="00F52F10" w:rsidRDefault="00E62789" w:rsidP="00E62789">
            <w:pPr>
              <w:rPr>
                <w:rFonts w:ascii="Times New Roman" w:hAnsi="Times New Roman" w:cs="Times New Roman"/>
              </w:rPr>
            </w:pPr>
          </w:p>
        </w:tc>
      </w:tr>
      <w:tr w:rsidR="00E62789" w:rsidRPr="00F52F10" w14:paraId="480C9EFB" w14:textId="77777777" w:rsidTr="00AC7A2D">
        <w:trPr>
          <w:gridAfter w:val="1"/>
          <w:wAfter w:w="8345" w:type="dxa"/>
          <w:trHeight w:val="355"/>
        </w:trPr>
        <w:tc>
          <w:tcPr>
            <w:tcW w:w="1884" w:type="dxa"/>
            <w:vMerge/>
          </w:tcPr>
          <w:p w14:paraId="028D2EFC" w14:textId="77777777" w:rsidR="00E62789" w:rsidRPr="00F52F10" w:rsidRDefault="00E62789" w:rsidP="00E62789">
            <w:pPr>
              <w:spacing w:line="276" w:lineRule="auto"/>
              <w:rPr>
                <w:rFonts w:ascii="Times New Roman" w:hAnsi="Times New Roman" w:cs="Times New Roman"/>
                <w:b/>
                <w:bCs/>
              </w:rPr>
            </w:pPr>
          </w:p>
        </w:tc>
        <w:tc>
          <w:tcPr>
            <w:tcW w:w="4141" w:type="dxa"/>
          </w:tcPr>
          <w:p w14:paraId="7D5028D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Pavarësisht paragrafëve 1 dhe 3, autoritetet kompetente në pikat e kontrollit kufitar dhe pikat e tjera të hyrjes në Bashkim kryejnë kontrolle zyrtare mbi sa vijon sa herë që kanë arsye të besojnë se hyrja e tyre në Bashkim mund të paraqesë rrezik për shëndetin e njerëzve, kafshëve ose bimëve, mirëqenien e kafshëve ose, në lidhje me OMGJ-të dhe produktet e mbrojtjes së bimëve, edhe për mjedisin:</w:t>
            </w:r>
          </w:p>
        </w:tc>
        <w:tc>
          <w:tcPr>
            <w:tcW w:w="1350" w:type="dxa"/>
          </w:tcPr>
          <w:p w14:paraId="073B181A" w14:textId="77777777" w:rsidR="00E62789" w:rsidRPr="00F52F10" w:rsidRDefault="00E62789" w:rsidP="00E62789">
            <w:pPr>
              <w:rPr>
                <w:rFonts w:ascii="Times New Roman" w:hAnsi="Times New Roman" w:cs="Times New Roman"/>
              </w:rPr>
            </w:pPr>
          </w:p>
        </w:tc>
        <w:tc>
          <w:tcPr>
            <w:tcW w:w="1615" w:type="dxa"/>
            <w:vMerge/>
          </w:tcPr>
          <w:p w14:paraId="011841CA" w14:textId="77777777" w:rsidR="00E62789" w:rsidRPr="00F52F10" w:rsidRDefault="00E62789" w:rsidP="00E62789">
            <w:pPr>
              <w:rPr>
                <w:rFonts w:ascii="Times New Roman" w:hAnsi="Times New Roman" w:cs="Times New Roman"/>
                <w:b/>
                <w:bCs/>
              </w:rPr>
            </w:pPr>
          </w:p>
        </w:tc>
        <w:tc>
          <w:tcPr>
            <w:tcW w:w="4589" w:type="dxa"/>
          </w:tcPr>
          <w:p w14:paraId="1AA09988" w14:textId="67975142" w:rsidR="00E62789" w:rsidRPr="00F52F10" w:rsidRDefault="00E62789" w:rsidP="00E62789">
            <w:pPr>
              <w:spacing w:line="276" w:lineRule="auto"/>
              <w:jc w:val="both"/>
              <w:rPr>
                <w:rFonts w:ascii="Times New Roman" w:hAnsi="Times New Roman" w:cs="Times New Roman"/>
                <w:bCs/>
                <w:iCs/>
                <w:lang w:val="fr-FR" w:eastAsia="hr-HR" w:bidi="sq-AL"/>
              </w:rPr>
            </w:pPr>
            <w:r w:rsidRPr="00F52F10">
              <w:rPr>
                <w:rFonts w:ascii="Times New Roman" w:hAnsi="Times New Roman" w:cs="Times New Roman"/>
                <w:bCs/>
                <w:lang w:eastAsia="hr-HR" w:bidi="sq-AL"/>
              </w:rPr>
              <w:t xml:space="preserve">4.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bCs/>
                <w:iCs/>
                <w:lang w:val="fr-FR" w:eastAsia="hr-HR" w:bidi="sq-AL"/>
              </w:rPr>
              <w:t>Pavarësisht për sa parashikohet në pikat 1 dhe 3 të këtij neni, kontrollet zyrtare, në p</w:t>
            </w:r>
            <w:r w:rsidR="00E10B23" w:rsidRPr="00F52F10">
              <w:rPr>
                <w:rFonts w:ascii="Times New Roman" w:hAnsi="Times New Roman" w:cs="Times New Roman"/>
                <w:bCs/>
                <w:iCs/>
                <w:lang w:val="fr-FR" w:eastAsia="hr-HR" w:bidi="sq-AL"/>
              </w:rPr>
              <w:t>ostat</w:t>
            </w:r>
            <w:r w:rsidRPr="00F52F10">
              <w:rPr>
                <w:rFonts w:ascii="Times New Roman" w:hAnsi="Times New Roman" w:cs="Times New Roman"/>
                <w:bCs/>
                <w:iCs/>
                <w:lang w:val="fr-FR" w:eastAsia="hr-HR" w:bidi="sq-AL"/>
              </w:rPr>
              <w:t xml:space="preserve"> e kontrollit kufitar dhe në pikat e tjera të hyrjes në territorin e Republikës së Shqipërisë kryhen </w:t>
            </w:r>
            <w:r w:rsidR="00E10B23" w:rsidRPr="00F52F10">
              <w:rPr>
                <w:rFonts w:ascii="Times New Roman" w:hAnsi="Times New Roman" w:cs="Times New Roman"/>
                <w:bCs/>
                <w:iCs/>
                <w:lang w:val="fr-FR" w:eastAsia="hr-HR" w:bidi="sq-AL"/>
              </w:rPr>
              <w:t xml:space="preserve">nga autoretetet kompetente në kategoritë e mëposhtme </w:t>
            </w:r>
            <w:r w:rsidRPr="00F52F10">
              <w:rPr>
                <w:rFonts w:ascii="Times New Roman" w:hAnsi="Times New Roman" w:cs="Times New Roman"/>
                <w:bCs/>
                <w:iCs/>
                <w:lang w:val="fr-FR" w:eastAsia="hr-HR" w:bidi="sq-AL"/>
              </w:rPr>
              <w:t>sa herë që ka arsye për të besuar se hyrja e tyre në këtë territor mund të paraqesë një risk për shëndetin e njerëzve, kafshëve ose bimëve, mirëqenien e kafshëve ose, OMGJ-ve dhe produkteve për mbrojtjen e bimëve, si dhe për mjedisin:</w:t>
            </w:r>
          </w:p>
        </w:tc>
        <w:tc>
          <w:tcPr>
            <w:tcW w:w="1075" w:type="dxa"/>
            <w:gridSpan w:val="2"/>
          </w:tcPr>
          <w:p w14:paraId="1E2EC44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32BF2C2" w14:textId="77777777" w:rsidR="00E62789" w:rsidRPr="00F52F10" w:rsidRDefault="00E62789" w:rsidP="00E62789">
            <w:pPr>
              <w:rPr>
                <w:rFonts w:ascii="Times New Roman" w:hAnsi="Times New Roman" w:cs="Times New Roman"/>
              </w:rPr>
            </w:pPr>
          </w:p>
        </w:tc>
      </w:tr>
      <w:tr w:rsidR="00E62789" w:rsidRPr="00F52F10" w14:paraId="6A32156F" w14:textId="77777777" w:rsidTr="00AC7A2D">
        <w:trPr>
          <w:gridAfter w:val="1"/>
          <w:wAfter w:w="8345" w:type="dxa"/>
          <w:trHeight w:val="355"/>
        </w:trPr>
        <w:tc>
          <w:tcPr>
            <w:tcW w:w="1884" w:type="dxa"/>
            <w:vMerge/>
          </w:tcPr>
          <w:p w14:paraId="273BE29C" w14:textId="77777777" w:rsidR="00E62789" w:rsidRPr="00F52F10" w:rsidRDefault="00E62789" w:rsidP="00E62789">
            <w:pPr>
              <w:spacing w:line="276" w:lineRule="auto"/>
              <w:rPr>
                <w:rFonts w:ascii="Times New Roman" w:hAnsi="Times New Roman" w:cs="Times New Roman"/>
                <w:b/>
                <w:bCs/>
              </w:rPr>
            </w:pPr>
          </w:p>
        </w:tc>
        <w:tc>
          <w:tcPr>
            <w:tcW w:w="4141" w:type="dxa"/>
          </w:tcPr>
          <w:p w14:paraId="3F713E2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mjete transporti, përfshirë edhe ato bosh; dhe</w:t>
            </w:r>
          </w:p>
        </w:tc>
        <w:tc>
          <w:tcPr>
            <w:tcW w:w="1350" w:type="dxa"/>
          </w:tcPr>
          <w:p w14:paraId="766B5DCC" w14:textId="77777777" w:rsidR="00E62789" w:rsidRPr="00F52F10" w:rsidRDefault="00E62789" w:rsidP="00E62789">
            <w:pPr>
              <w:rPr>
                <w:rFonts w:ascii="Times New Roman" w:hAnsi="Times New Roman" w:cs="Times New Roman"/>
              </w:rPr>
            </w:pPr>
          </w:p>
        </w:tc>
        <w:tc>
          <w:tcPr>
            <w:tcW w:w="1615" w:type="dxa"/>
            <w:vMerge/>
          </w:tcPr>
          <w:p w14:paraId="0FFA5B51" w14:textId="77777777" w:rsidR="00E62789" w:rsidRPr="00F52F10" w:rsidRDefault="00E62789" w:rsidP="00E62789">
            <w:pPr>
              <w:rPr>
                <w:rFonts w:ascii="Times New Roman" w:hAnsi="Times New Roman" w:cs="Times New Roman"/>
                <w:b/>
                <w:bCs/>
              </w:rPr>
            </w:pPr>
          </w:p>
        </w:tc>
        <w:tc>
          <w:tcPr>
            <w:tcW w:w="4589" w:type="dxa"/>
          </w:tcPr>
          <w:p w14:paraId="128DDDD0" w14:textId="77777777" w:rsidR="00E62789" w:rsidRPr="00F52F10" w:rsidRDefault="00E62789" w:rsidP="00E62789">
            <w:pPr>
              <w:spacing w:line="276" w:lineRule="auto"/>
              <w:jc w:val="both"/>
              <w:rPr>
                <w:rFonts w:ascii="Times New Roman" w:hAnsi="Times New Roman" w:cs="Times New Roman"/>
                <w:bCs/>
                <w:iCs/>
                <w:lang w:val="fr-FR" w:eastAsia="hr-HR" w:bidi="sq-AL"/>
              </w:rPr>
            </w:pPr>
            <w:r w:rsidRPr="00F52F10">
              <w:rPr>
                <w:rFonts w:ascii="Times New Roman" w:hAnsi="Times New Roman" w:cs="Times New Roman"/>
                <w:bCs/>
                <w:iCs/>
                <w:lang w:val="fr-FR" w:eastAsia="hr-HR" w:bidi="sq-AL"/>
              </w:rPr>
              <w:t>të mjeteve të transportit edhe kur janë bosh; dhe</w:t>
            </w:r>
          </w:p>
          <w:p w14:paraId="67832E8E"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2E9DEE0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BC25B36" w14:textId="77777777" w:rsidR="00E62789" w:rsidRPr="00F52F10" w:rsidRDefault="00E62789" w:rsidP="00E62789">
            <w:pPr>
              <w:rPr>
                <w:rFonts w:ascii="Times New Roman" w:hAnsi="Times New Roman" w:cs="Times New Roman"/>
              </w:rPr>
            </w:pPr>
          </w:p>
        </w:tc>
      </w:tr>
      <w:tr w:rsidR="00E62789" w:rsidRPr="00F52F10" w14:paraId="1A7E3437" w14:textId="77777777" w:rsidTr="00AC7A2D">
        <w:trPr>
          <w:gridAfter w:val="1"/>
          <w:wAfter w:w="8345" w:type="dxa"/>
          <w:trHeight w:val="355"/>
        </w:trPr>
        <w:tc>
          <w:tcPr>
            <w:tcW w:w="1884" w:type="dxa"/>
            <w:vMerge/>
          </w:tcPr>
          <w:p w14:paraId="1E6D360B" w14:textId="77777777" w:rsidR="00E62789" w:rsidRPr="00F52F10" w:rsidRDefault="00E62789" w:rsidP="00E62789">
            <w:pPr>
              <w:spacing w:line="276" w:lineRule="auto"/>
              <w:rPr>
                <w:rFonts w:ascii="Times New Roman" w:hAnsi="Times New Roman" w:cs="Times New Roman"/>
                <w:b/>
                <w:bCs/>
              </w:rPr>
            </w:pPr>
          </w:p>
        </w:tc>
        <w:tc>
          <w:tcPr>
            <w:tcW w:w="4141" w:type="dxa"/>
          </w:tcPr>
          <w:p w14:paraId="5EBEFAF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paketimin, duke përfshirë paletat.</w:t>
            </w:r>
          </w:p>
        </w:tc>
        <w:tc>
          <w:tcPr>
            <w:tcW w:w="1350" w:type="dxa"/>
          </w:tcPr>
          <w:p w14:paraId="5FAFC88D" w14:textId="77777777" w:rsidR="00E62789" w:rsidRPr="00F52F10" w:rsidRDefault="00E62789" w:rsidP="00E62789">
            <w:pPr>
              <w:rPr>
                <w:rFonts w:ascii="Times New Roman" w:hAnsi="Times New Roman" w:cs="Times New Roman"/>
              </w:rPr>
            </w:pPr>
          </w:p>
        </w:tc>
        <w:tc>
          <w:tcPr>
            <w:tcW w:w="1615" w:type="dxa"/>
            <w:vMerge/>
          </w:tcPr>
          <w:p w14:paraId="75ADA0BC" w14:textId="77777777" w:rsidR="00E62789" w:rsidRPr="00F52F10" w:rsidRDefault="00E62789" w:rsidP="00E62789">
            <w:pPr>
              <w:rPr>
                <w:rFonts w:ascii="Times New Roman" w:hAnsi="Times New Roman" w:cs="Times New Roman"/>
                <w:b/>
                <w:bCs/>
              </w:rPr>
            </w:pPr>
          </w:p>
        </w:tc>
        <w:tc>
          <w:tcPr>
            <w:tcW w:w="4589" w:type="dxa"/>
          </w:tcPr>
          <w:p w14:paraId="20FC527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eastAsia="Arial Unicode MS"/>
                <w:iCs/>
                <w:lang w:val="fr-FR"/>
              </w:rPr>
              <w:t xml:space="preserve"> </w:t>
            </w:r>
            <w:r w:rsidRPr="00F52F10">
              <w:rPr>
                <w:rFonts w:ascii="Times New Roman" w:hAnsi="Times New Roman" w:cs="Times New Roman"/>
                <w:bCs/>
                <w:iCs/>
                <w:lang w:val="fr-FR" w:eastAsia="hr-HR" w:bidi="sq-AL"/>
              </w:rPr>
              <w:t>paketimin, duke përfshire paletat</w:t>
            </w:r>
            <w:r w:rsidRPr="00F52F10">
              <w:rPr>
                <w:rFonts w:ascii="Times New Roman" w:hAnsi="Times New Roman" w:cs="Times New Roman"/>
                <w:bCs/>
                <w:lang w:eastAsia="hr-HR" w:bidi="sq-AL"/>
              </w:rPr>
              <w:t>..</w:t>
            </w:r>
          </w:p>
        </w:tc>
        <w:tc>
          <w:tcPr>
            <w:tcW w:w="1075" w:type="dxa"/>
            <w:gridSpan w:val="2"/>
          </w:tcPr>
          <w:p w14:paraId="0AF591E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9EB1480" w14:textId="77777777" w:rsidR="00E62789" w:rsidRPr="00F52F10" w:rsidRDefault="00E62789" w:rsidP="00E62789">
            <w:pPr>
              <w:rPr>
                <w:rFonts w:ascii="Times New Roman" w:hAnsi="Times New Roman" w:cs="Times New Roman"/>
              </w:rPr>
            </w:pPr>
          </w:p>
        </w:tc>
      </w:tr>
      <w:tr w:rsidR="00E62789" w:rsidRPr="00F52F10" w14:paraId="5EAE6725" w14:textId="77777777" w:rsidTr="00AC7A2D">
        <w:trPr>
          <w:gridAfter w:val="1"/>
          <w:wAfter w:w="8345" w:type="dxa"/>
          <w:trHeight w:val="355"/>
        </w:trPr>
        <w:tc>
          <w:tcPr>
            <w:tcW w:w="1884" w:type="dxa"/>
          </w:tcPr>
          <w:p w14:paraId="76A5E0EB" w14:textId="77777777" w:rsidR="00E62789" w:rsidRPr="00F52F10" w:rsidRDefault="00E62789" w:rsidP="00E62789">
            <w:pPr>
              <w:spacing w:line="276" w:lineRule="auto"/>
              <w:rPr>
                <w:rFonts w:ascii="Times New Roman" w:hAnsi="Times New Roman" w:cs="Times New Roman"/>
                <w:b/>
                <w:bCs/>
              </w:rPr>
            </w:pPr>
          </w:p>
        </w:tc>
        <w:tc>
          <w:tcPr>
            <w:tcW w:w="4141" w:type="dxa"/>
          </w:tcPr>
          <w:p w14:paraId="54B2876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Autoritetet kompetente mund të kryejnë gjithashtu kontrolle zyrtare mbi mallrat që vendosen nën njërën nga procedurat doganore të përcaktuara në pikën (16)(a), (b) dhe (c) të nenit 5 të Rregullores (BE) nr. 952/2013 dhe në një magazinim të përkohshëm të përcaktuar në pikën (17) të nenit 5 të asaj Rregulloreje.</w:t>
            </w:r>
          </w:p>
        </w:tc>
        <w:tc>
          <w:tcPr>
            <w:tcW w:w="1350" w:type="dxa"/>
          </w:tcPr>
          <w:p w14:paraId="6000D015" w14:textId="77777777" w:rsidR="00E62789" w:rsidRPr="00F52F10" w:rsidRDefault="00E62789" w:rsidP="00E62789">
            <w:pPr>
              <w:rPr>
                <w:rFonts w:ascii="Times New Roman" w:hAnsi="Times New Roman" w:cs="Times New Roman"/>
              </w:rPr>
            </w:pPr>
          </w:p>
        </w:tc>
        <w:tc>
          <w:tcPr>
            <w:tcW w:w="1615" w:type="dxa"/>
            <w:vMerge/>
          </w:tcPr>
          <w:p w14:paraId="1A3B9DC8" w14:textId="77777777" w:rsidR="00E62789" w:rsidRPr="00F52F10" w:rsidRDefault="00E62789" w:rsidP="00E62789">
            <w:pPr>
              <w:rPr>
                <w:rFonts w:ascii="Times New Roman" w:hAnsi="Times New Roman" w:cs="Times New Roman"/>
                <w:b/>
                <w:bCs/>
              </w:rPr>
            </w:pPr>
          </w:p>
        </w:tc>
        <w:tc>
          <w:tcPr>
            <w:tcW w:w="4589" w:type="dxa"/>
          </w:tcPr>
          <w:p w14:paraId="7C20C790" w14:textId="269ECF48" w:rsidR="00E62789" w:rsidRPr="00F52F10" w:rsidRDefault="00E62789" w:rsidP="00E62789">
            <w:pPr>
              <w:spacing w:line="276" w:lineRule="auto"/>
              <w:jc w:val="both"/>
              <w:rPr>
                <w:rFonts w:ascii="Times New Roman" w:hAnsi="Times New Roman" w:cs="Times New Roman"/>
                <w:bCs/>
                <w:iCs/>
                <w:lang w:val="fr-FR" w:eastAsia="hr-HR" w:bidi="sq-AL"/>
              </w:rPr>
            </w:pPr>
            <w:r w:rsidRPr="00F52F10">
              <w:rPr>
                <w:rFonts w:ascii="Times New Roman" w:hAnsi="Times New Roman" w:cs="Times New Roman"/>
                <w:bCs/>
                <w:lang w:eastAsia="hr-HR" w:bidi="sq-AL"/>
              </w:rPr>
              <w:t>5.</w:t>
            </w:r>
            <w:r w:rsidR="008C07C1" w:rsidRPr="00F52F10">
              <w:rPr>
                <w:rFonts w:ascii="Times New Roman" w:hAnsi="Times New Roman" w:cs="Times New Roman"/>
                <w:bCs/>
                <w:iCs/>
                <w:lang w:val="fr-FR" w:eastAsia="hr-HR" w:bidi="sq-AL"/>
              </w:rPr>
              <w:t xml:space="preserve"> Autoritetet kompetente mundet gjithashtu të kryejnë k</w:t>
            </w:r>
            <w:r w:rsidRPr="00F52F10">
              <w:rPr>
                <w:rFonts w:ascii="Times New Roman" w:hAnsi="Times New Roman" w:cs="Times New Roman"/>
                <w:bCs/>
                <w:iCs/>
                <w:lang w:val="fr-FR" w:eastAsia="hr-HR" w:bidi="sq-AL"/>
              </w:rPr>
              <w:t xml:space="preserve">ontrollet zyrtare edhe për mallrat që janë pjese e një prej proçedurave doganore </w:t>
            </w:r>
            <w:r w:rsidR="00AF6744" w:rsidRPr="00F52F10">
              <w:t xml:space="preserve"> </w:t>
            </w:r>
            <w:r w:rsidR="00AF6744" w:rsidRPr="00F52F10">
              <w:rPr>
                <w:rFonts w:ascii="Times New Roman" w:hAnsi="Times New Roman" w:cs="Times New Roman"/>
                <w:bCs/>
                <w:iCs/>
                <w:lang w:val="fr-FR" w:eastAsia="hr-HR" w:bidi="sq-AL"/>
              </w:rPr>
              <w:t xml:space="preserve">të tilla si çlirimi për qarkullim të lirë, procedura speciale, eksport, </w:t>
            </w:r>
            <w:r w:rsidRPr="00F52F10">
              <w:t xml:space="preserve"> </w:t>
            </w:r>
            <w:r w:rsidRPr="00F52F10">
              <w:rPr>
                <w:rFonts w:ascii="Times New Roman" w:hAnsi="Times New Roman" w:cs="Times New Roman"/>
                <w:bCs/>
                <w:iCs/>
                <w:lang w:val="fr-FR" w:eastAsia="hr-HR" w:bidi="sq-AL"/>
              </w:rPr>
              <w:t>siç përcaktohet në pikën 16, shkronjat a, b dhe c të “Kod</w:t>
            </w:r>
            <w:r w:rsidR="00AF6744" w:rsidRPr="00F52F10">
              <w:rPr>
                <w:rFonts w:ascii="Times New Roman" w:hAnsi="Times New Roman" w:cs="Times New Roman"/>
                <w:bCs/>
                <w:iCs/>
                <w:lang w:val="fr-FR" w:eastAsia="hr-HR" w:bidi="sq-AL"/>
              </w:rPr>
              <w:t>it</w:t>
            </w:r>
            <w:r w:rsidRPr="00F52F10">
              <w:rPr>
                <w:rFonts w:ascii="Times New Roman" w:hAnsi="Times New Roman" w:cs="Times New Roman"/>
                <w:bCs/>
                <w:iCs/>
                <w:lang w:val="fr-FR" w:eastAsia="hr-HR" w:bidi="sq-AL"/>
              </w:rPr>
              <w:t xml:space="preserve"> Doganor </w:t>
            </w:r>
            <w:r w:rsidR="00AF6744" w:rsidRPr="00F52F10">
              <w:rPr>
                <w:rFonts w:ascii="Times New Roman" w:hAnsi="Times New Roman" w:cs="Times New Roman"/>
                <w:bCs/>
                <w:iCs/>
                <w:lang w:val="fr-FR" w:eastAsia="hr-HR" w:bidi="sq-AL"/>
              </w:rPr>
              <w:t>të</w:t>
            </w:r>
            <w:r w:rsidRPr="00F52F10">
              <w:rPr>
                <w:rFonts w:ascii="Times New Roman" w:hAnsi="Times New Roman" w:cs="Times New Roman"/>
                <w:bCs/>
                <w:iCs/>
                <w:lang w:val="fr-FR" w:eastAsia="hr-HR" w:bidi="sq-AL"/>
              </w:rPr>
              <w:t xml:space="preserve"> Republikës së Shqipërisë” dhe në një depozitë të përkohshme të përcaktuar në pikën 17 të nenit 6 të atij ligji.</w:t>
            </w:r>
          </w:p>
        </w:tc>
        <w:tc>
          <w:tcPr>
            <w:tcW w:w="1075" w:type="dxa"/>
            <w:gridSpan w:val="2"/>
          </w:tcPr>
          <w:p w14:paraId="1094CB3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37449FAC" w14:textId="77777777" w:rsidR="00E62789" w:rsidRPr="00F52F10" w:rsidRDefault="00E62789" w:rsidP="00E62789">
            <w:pPr>
              <w:rPr>
                <w:rFonts w:ascii="Times New Roman" w:hAnsi="Times New Roman" w:cs="Times New Roman"/>
              </w:rPr>
            </w:pPr>
          </w:p>
        </w:tc>
      </w:tr>
      <w:tr w:rsidR="00E62789" w:rsidRPr="00F52F10" w14:paraId="57F48C31" w14:textId="77777777" w:rsidTr="00AC7A2D">
        <w:trPr>
          <w:gridAfter w:val="1"/>
          <w:wAfter w:w="8345" w:type="dxa"/>
          <w:trHeight w:val="355"/>
        </w:trPr>
        <w:tc>
          <w:tcPr>
            <w:tcW w:w="1884" w:type="dxa"/>
            <w:vMerge w:val="restart"/>
          </w:tcPr>
          <w:p w14:paraId="63B7D23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45</w:t>
            </w:r>
          </w:p>
          <w:p w14:paraId="1E08E87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Llojet e kontrolleve zyrtare mbi kafshët dhe mallrat, përveç atyre që i nënshtrohen kontrolleve zyrtare në pikat e kontrollit kufitar sipas Seksionit II</w:t>
            </w:r>
          </w:p>
        </w:tc>
        <w:tc>
          <w:tcPr>
            <w:tcW w:w="4141" w:type="dxa"/>
          </w:tcPr>
          <w:p w14:paraId="56CAFE9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Kur kontrollet zyrtare kryhen në përputhje me nenin 44(1), ato duhet të:</w:t>
            </w:r>
          </w:p>
        </w:tc>
        <w:tc>
          <w:tcPr>
            <w:tcW w:w="1350" w:type="dxa"/>
          </w:tcPr>
          <w:p w14:paraId="4494B247" w14:textId="77777777" w:rsidR="00E62789" w:rsidRPr="00F52F10" w:rsidRDefault="00E62789" w:rsidP="00E62789">
            <w:pPr>
              <w:rPr>
                <w:rFonts w:ascii="Times New Roman" w:hAnsi="Times New Roman" w:cs="Times New Roman"/>
              </w:rPr>
            </w:pPr>
          </w:p>
        </w:tc>
        <w:tc>
          <w:tcPr>
            <w:tcW w:w="1615" w:type="dxa"/>
            <w:vMerge w:val="restart"/>
          </w:tcPr>
          <w:p w14:paraId="17883113" w14:textId="3582D3ED" w:rsidR="00E62789" w:rsidRPr="00F52F10" w:rsidRDefault="00E62789" w:rsidP="00E62789">
            <w:pPr>
              <w:spacing w:line="276" w:lineRule="auto"/>
              <w:rPr>
                <w:rFonts w:ascii="Times New Roman" w:eastAsia="Times New Roman" w:hAnsi="Times New Roman" w:cs="Times New Roman"/>
                <w:b/>
                <w:bCs/>
                <w:lang w:eastAsia="sq-AL"/>
              </w:rPr>
            </w:pPr>
            <w:r w:rsidRPr="00F52F10">
              <w:rPr>
                <w:rFonts w:ascii="Times New Roman" w:eastAsia="Times New Roman" w:hAnsi="Times New Roman" w:cs="Times New Roman"/>
                <w:b/>
                <w:bCs/>
                <w:lang w:eastAsia="sq-AL"/>
              </w:rPr>
              <w:t>Neni 4</w:t>
            </w:r>
            <w:r w:rsidR="00AF6744" w:rsidRPr="00F52F10">
              <w:rPr>
                <w:rFonts w:ascii="Times New Roman" w:eastAsia="Times New Roman" w:hAnsi="Times New Roman" w:cs="Times New Roman"/>
                <w:b/>
                <w:bCs/>
                <w:lang w:eastAsia="sq-AL"/>
              </w:rPr>
              <w:t>5</w:t>
            </w:r>
          </w:p>
          <w:p w14:paraId="5ECF733A" w14:textId="7708EB9C" w:rsidR="00E62789" w:rsidRPr="00F52F10" w:rsidRDefault="00E62789" w:rsidP="00E62789">
            <w:pPr>
              <w:spacing w:line="276" w:lineRule="auto"/>
              <w:rPr>
                <w:rFonts w:ascii="Times New Roman" w:eastAsia="Times New Roman" w:hAnsi="Times New Roman" w:cs="Times New Roman"/>
                <w:lang w:eastAsia="sq-AL"/>
              </w:rPr>
            </w:pPr>
            <w:r w:rsidRPr="00F52F10">
              <w:rPr>
                <w:rFonts w:ascii="Times New Roman" w:eastAsia="Times New Roman" w:hAnsi="Times New Roman" w:cs="Times New Roman"/>
                <w:lang w:val="fr-FR" w:eastAsia="sq-AL"/>
              </w:rPr>
              <w:t>Llojet e kontrolleve zyrtare mbi kafshët dhe mallrat përveç atyre që i nënshtrohen kontrolleve zyrtare në p</w:t>
            </w:r>
            <w:r w:rsidR="00AF6744" w:rsidRPr="00F52F10">
              <w:rPr>
                <w:rFonts w:ascii="Times New Roman" w:eastAsia="Times New Roman" w:hAnsi="Times New Roman" w:cs="Times New Roman"/>
                <w:lang w:val="fr-FR" w:eastAsia="sq-AL"/>
              </w:rPr>
              <w:t>ost</w:t>
            </w:r>
            <w:r w:rsidRPr="00F52F10">
              <w:rPr>
                <w:rFonts w:ascii="Times New Roman" w:eastAsia="Times New Roman" w:hAnsi="Times New Roman" w:cs="Times New Roman"/>
                <w:lang w:val="fr-FR" w:eastAsia="sq-AL"/>
              </w:rPr>
              <w:t>at e kontrollit kufitar sipas Seksionit II të këtij Kapitulli</w:t>
            </w:r>
          </w:p>
        </w:tc>
        <w:tc>
          <w:tcPr>
            <w:tcW w:w="4589" w:type="dxa"/>
          </w:tcPr>
          <w:p w14:paraId="5784634B" w14:textId="2C43A893"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bCs/>
                <w:iCs/>
                <w:lang w:val="fr-FR" w:eastAsia="hr-HR" w:bidi="sq-AL"/>
              </w:rPr>
              <w:t>Kur kontrollet zyrtare kryhen në përputhje me nenin 4</w:t>
            </w:r>
            <w:r w:rsidR="00AF6744" w:rsidRPr="00F52F10">
              <w:rPr>
                <w:rFonts w:ascii="Times New Roman" w:hAnsi="Times New Roman" w:cs="Times New Roman"/>
                <w:bCs/>
                <w:iCs/>
                <w:lang w:val="fr-FR" w:eastAsia="hr-HR" w:bidi="sq-AL"/>
              </w:rPr>
              <w:t>4</w:t>
            </w:r>
            <w:r w:rsidRPr="00F52F10">
              <w:rPr>
                <w:rFonts w:ascii="Times New Roman" w:hAnsi="Times New Roman" w:cs="Times New Roman"/>
                <w:bCs/>
                <w:iCs/>
                <w:lang w:val="fr-FR" w:eastAsia="hr-HR" w:bidi="sq-AL"/>
              </w:rPr>
              <w:t xml:space="preserve"> pika 1 të këtij ligji, ato:</w:t>
            </w:r>
          </w:p>
        </w:tc>
        <w:tc>
          <w:tcPr>
            <w:tcW w:w="1075" w:type="dxa"/>
            <w:gridSpan w:val="2"/>
          </w:tcPr>
          <w:p w14:paraId="0CE20B5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6D8D873" w14:textId="77777777" w:rsidR="00E62789" w:rsidRPr="00F52F10" w:rsidRDefault="00E62789" w:rsidP="00E62789">
            <w:pPr>
              <w:rPr>
                <w:rFonts w:ascii="Times New Roman" w:hAnsi="Times New Roman" w:cs="Times New Roman"/>
              </w:rPr>
            </w:pPr>
          </w:p>
        </w:tc>
      </w:tr>
      <w:tr w:rsidR="00E62789" w:rsidRPr="00F52F10" w14:paraId="214655DC" w14:textId="77777777" w:rsidTr="00AC7A2D">
        <w:trPr>
          <w:gridAfter w:val="1"/>
          <w:wAfter w:w="8345" w:type="dxa"/>
          <w:trHeight w:val="355"/>
        </w:trPr>
        <w:tc>
          <w:tcPr>
            <w:tcW w:w="1884" w:type="dxa"/>
            <w:vMerge/>
          </w:tcPr>
          <w:p w14:paraId="5BB31A87" w14:textId="77777777" w:rsidR="00E62789" w:rsidRPr="00F52F10" w:rsidRDefault="00E62789" w:rsidP="00E62789">
            <w:pPr>
              <w:spacing w:line="276" w:lineRule="auto"/>
              <w:rPr>
                <w:rFonts w:ascii="Times New Roman" w:hAnsi="Times New Roman" w:cs="Times New Roman"/>
                <w:b/>
                <w:bCs/>
              </w:rPr>
            </w:pPr>
          </w:p>
        </w:tc>
        <w:tc>
          <w:tcPr>
            <w:tcW w:w="4141" w:type="dxa"/>
          </w:tcPr>
          <w:p w14:paraId="010D880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përfshini gjithmonë një kontroll dokumentar; dhe</w:t>
            </w:r>
          </w:p>
        </w:tc>
        <w:tc>
          <w:tcPr>
            <w:tcW w:w="1350" w:type="dxa"/>
          </w:tcPr>
          <w:p w14:paraId="7F277BD4" w14:textId="77777777" w:rsidR="00E62789" w:rsidRPr="00F52F10" w:rsidRDefault="00E62789" w:rsidP="00E62789">
            <w:pPr>
              <w:rPr>
                <w:rFonts w:ascii="Times New Roman" w:hAnsi="Times New Roman" w:cs="Times New Roman"/>
              </w:rPr>
            </w:pPr>
          </w:p>
        </w:tc>
        <w:tc>
          <w:tcPr>
            <w:tcW w:w="1615" w:type="dxa"/>
            <w:vMerge/>
          </w:tcPr>
          <w:p w14:paraId="28C682AF" w14:textId="77777777" w:rsidR="00E62789" w:rsidRPr="00F52F10" w:rsidRDefault="00E62789" w:rsidP="00E62789">
            <w:pPr>
              <w:rPr>
                <w:rFonts w:ascii="Times New Roman" w:hAnsi="Times New Roman" w:cs="Times New Roman"/>
                <w:b/>
                <w:bCs/>
              </w:rPr>
            </w:pPr>
          </w:p>
        </w:tc>
        <w:tc>
          <w:tcPr>
            <w:tcW w:w="4589" w:type="dxa"/>
          </w:tcPr>
          <w:p w14:paraId="62902C9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hAnsi="Times New Roman" w:cs="Times New Roman"/>
                <w:bCs/>
                <w:iCs/>
                <w:lang w:val="fr-FR" w:eastAsia="hr-HR" w:bidi="sq-AL"/>
              </w:rPr>
              <w:t>përfshijnë gjithmonë kontrollin e dokumentacionit; dhe</w:t>
            </w:r>
          </w:p>
        </w:tc>
        <w:tc>
          <w:tcPr>
            <w:tcW w:w="1075" w:type="dxa"/>
            <w:gridSpan w:val="2"/>
          </w:tcPr>
          <w:p w14:paraId="500BA5D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9E56AFD" w14:textId="77777777" w:rsidR="00E62789" w:rsidRPr="00F52F10" w:rsidRDefault="00E62789" w:rsidP="00E62789">
            <w:pPr>
              <w:rPr>
                <w:rFonts w:ascii="Times New Roman" w:hAnsi="Times New Roman" w:cs="Times New Roman"/>
              </w:rPr>
            </w:pPr>
          </w:p>
        </w:tc>
      </w:tr>
      <w:tr w:rsidR="00E62789" w:rsidRPr="00F52F10" w14:paraId="1BDBA0B6" w14:textId="77777777" w:rsidTr="00AC7A2D">
        <w:trPr>
          <w:gridAfter w:val="1"/>
          <w:wAfter w:w="8345" w:type="dxa"/>
          <w:trHeight w:val="355"/>
        </w:trPr>
        <w:tc>
          <w:tcPr>
            <w:tcW w:w="1884" w:type="dxa"/>
            <w:vMerge/>
          </w:tcPr>
          <w:p w14:paraId="2258AC9E" w14:textId="77777777" w:rsidR="00E62789" w:rsidRPr="00F52F10" w:rsidRDefault="00E62789" w:rsidP="00E62789">
            <w:pPr>
              <w:spacing w:line="276" w:lineRule="auto"/>
              <w:rPr>
                <w:rFonts w:ascii="Times New Roman" w:hAnsi="Times New Roman" w:cs="Times New Roman"/>
                <w:b/>
                <w:bCs/>
              </w:rPr>
            </w:pPr>
          </w:p>
        </w:tc>
        <w:tc>
          <w:tcPr>
            <w:tcW w:w="4141" w:type="dxa"/>
          </w:tcPr>
          <w:p w14:paraId="3EE2FF1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përfshijnë kontrolle identiteti dhe kontrolle fizike në varësi të rrezikut për shëndetin e njerëzve, kafshëve ose bimëve, mirëqenien e kafshëve ose, në lidhje me OMGJ-të dhe produktet e mbrojtjes së bimëve, edhe për mjedisin.</w:t>
            </w:r>
          </w:p>
        </w:tc>
        <w:tc>
          <w:tcPr>
            <w:tcW w:w="1350" w:type="dxa"/>
          </w:tcPr>
          <w:p w14:paraId="2561F3F2" w14:textId="77777777" w:rsidR="00E62789" w:rsidRPr="00F52F10" w:rsidRDefault="00E62789" w:rsidP="00E62789">
            <w:pPr>
              <w:rPr>
                <w:rFonts w:ascii="Times New Roman" w:hAnsi="Times New Roman" w:cs="Times New Roman"/>
              </w:rPr>
            </w:pPr>
          </w:p>
        </w:tc>
        <w:tc>
          <w:tcPr>
            <w:tcW w:w="1615" w:type="dxa"/>
            <w:vMerge/>
          </w:tcPr>
          <w:p w14:paraId="39D860C8" w14:textId="77777777" w:rsidR="00E62789" w:rsidRPr="00F52F10" w:rsidRDefault="00E62789" w:rsidP="00E62789">
            <w:pPr>
              <w:rPr>
                <w:rFonts w:ascii="Times New Roman" w:hAnsi="Times New Roman" w:cs="Times New Roman"/>
                <w:b/>
                <w:bCs/>
              </w:rPr>
            </w:pPr>
          </w:p>
        </w:tc>
        <w:tc>
          <w:tcPr>
            <w:tcW w:w="4589" w:type="dxa"/>
          </w:tcPr>
          <w:p w14:paraId="3D05B8A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bCs/>
                <w:iCs/>
                <w:lang w:val="fr-FR" w:eastAsia="hr-HR" w:bidi="sq-AL"/>
              </w:rPr>
              <w:t>përfshijnë kontrollet e identitetit dhe kontrollet fizike në varësi të riskut që paraqesin për shëndetin e njerëzve, kafshëve, bimëve, mirëqenien e kafshëve ose, për sa i përket OMGJ-ve dhe produkteve për mbrojtjen e bimëve, gjithashtu për mjedisin.</w:t>
            </w:r>
          </w:p>
        </w:tc>
        <w:tc>
          <w:tcPr>
            <w:tcW w:w="1075" w:type="dxa"/>
            <w:gridSpan w:val="2"/>
          </w:tcPr>
          <w:p w14:paraId="1F89393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E64609F" w14:textId="77777777" w:rsidR="00E62789" w:rsidRPr="00F52F10" w:rsidRDefault="00E62789" w:rsidP="00E62789">
            <w:pPr>
              <w:rPr>
                <w:rFonts w:ascii="Times New Roman" w:hAnsi="Times New Roman" w:cs="Times New Roman"/>
              </w:rPr>
            </w:pPr>
          </w:p>
        </w:tc>
      </w:tr>
      <w:tr w:rsidR="00E62789" w:rsidRPr="00F52F10" w14:paraId="6DCB0291" w14:textId="77777777" w:rsidTr="00AC7A2D">
        <w:trPr>
          <w:gridAfter w:val="1"/>
          <w:wAfter w:w="8345" w:type="dxa"/>
          <w:trHeight w:val="355"/>
        </w:trPr>
        <w:tc>
          <w:tcPr>
            <w:tcW w:w="1884" w:type="dxa"/>
            <w:vMerge/>
          </w:tcPr>
          <w:p w14:paraId="53B11DCA" w14:textId="77777777" w:rsidR="00E62789" w:rsidRPr="00F52F10" w:rsidRDefault="00E62789" w:rsidP="00E62789">
            <w:pPr>
              <w:spacing w:line="276" w:lineRule="auto"/>
              <w:rPr>
                <w:rFonts w:ascii="Times New Roman" w:hAnsi="Times New Roman" w:cs="Times New Roman"/>
                <w:b/>
                <w:bCs/>
              </w:rPr>
            </w:pPr>
          </w:p>
        </w:tc>
        <w:tc>
          <w:tcPr>
            <w:tcW w:w="4141" w:type="dxa"/>
          </w:tcPr>
          <w:p w14:paraId="4CD0A6A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Autoritetet kompetente kryejnë kontrollet fizike të përmendura në pikën (b) të paragrafit 1 në kushte të përshtatshme që lejojnë kryerjen e duhur të hetimeve.</w:t>
            </w:r>
          </w:p>
        </w:tc>
        <w:tc>
          <w:tcPr>
            <w:tcW w:w="1350" w:type="dxa"/>
          </w:tcPr>
          <w:p w14:paraId="7B960717" w14:textId="77777777" w:rsidR="00E62789" w:rsidRPr="00F52F10" w:rsidRDefault="00E62789" w:rsidP="00E62789">
            <w:pPr>
              <w:rPr>
                <w:rFonts w:ascii="Times New Roman" w:hAnsi="Times New Roman" w:cs="Times New Roman"/>
              </w:rPr>
            </w:pPr>
          </w:p>
        </w:tc>
        <w:tc>
          <w:tcPr>
            <w:tcW w:w="1615" w:type="dxa"/>
            <w:vMerge/>
          </w:tcPr>
          <w:p w14:paraId="459B06EC" w14:textId="77777777" w:rsidR="00E62789" w:rsidRPr="00F52F10" w:rsidRDefault="00E62789" w:rsidP="00E62789">
            <w:pPr>
              <w:rPr>
                <w:rFonts w:ascii="Times New Roman" w:hAnsi="Times New Roman" w:cs="Times New Roman"/>
                <w:b/>
                <w:bCs/>
              </w:rPr>
            </w:pPr>
          </w:p>
        </w:tc>
        <w:tc>
          <w:tcPr>
            <w:tcW w:w="4589" w:type="dxa"/>
          </w:tcPr>
          <w:p w14:paraId="67657874" w14:textId="45518BEA"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00ED2605" w:rsidRPr="00F52F10">
              <w:t xml:space="preserve"> </w:t>
            </w:r>
            <w:r w:rsidR="00ED2605" w:rsidRPr="00F52F10">
              <w:rPr>
                <w:rFonts w:ascii="Times New Roman" w:hAnsi="Times New Roman" w:cs="Times New Roman"/>
                <w:bCs/>
                <w:lang w:eastAsia="hr-HR" w:bidi="sq-AL"/>
              </w:rPr>
              <w:t>Autoritetet kompetente kryejnë</w:t>
            </w:r>
            <w:r w:rsidR="00ED2605" w:rsidRPr="00F52F10">
              <w:rPr>
                <w:rFonts w:ascii="Times New Roman" w:eastAsia="Arial Unicode MS" w:hAnsi="Times New Roman" w:cs="Times New Roman"/>
                <w:iCs/>
                <w:sz w:val="24"/>
                <w:szCs w:val="24"/>
                <w:lang w:val="fr-FR" w:eastAsia="hr-HR"/>
              </w:rPr>
              <w:t xml:space="preserve"> </w:t>
            </w:r>
            <w:r w:rsidR="00ED2605" w:rsidRPr="00F52F10">
              <w:rPr>
                <w:rFonts w:ascii="Times New Roman" w:hAnsi="Times New Roman" w:cs="Times New Roman"/>
                <w:bCs/>
                <w:iCs/>
                <w:lang w:val="fr-FR" w:eastAsia="hr-HR" w:bidi="sq-AL"/>
              </w:rPr>
              <w:t>k</w:t>
            </w:r>
            <w:r w:rsidRPr="00F52F10">
              <w:rPr>
                <w:rFonts w:ascii="Times New Roman" w:hAnsi="Times New Roman" w:cs="Times New Roman"/>
                <w:bCs/>
                <w:iCs/>
                <w:lang w:val="fr-FR" w:eastAsia="hr-HR" w:bidi="sq-AL"/>
              </w:rPr>
              <w:t>ontrollet fizike të parashikuara në shkronjën (b) të pikës 1 të këtij neni, në kushte të përshtatshme që lejojnë kryerjen e duhur të hetimeve.</w:t>
            </w:r>
          </w:p>
        </w:tc>
        <w:tc>
          <w:tcPr>
            <w:tcW w:w="1075" w:type="dxa"/>
            <w:gridSpan w:val="2"/>
          </w:tcPr>
          <w:p w14:paraId="3ACAE97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56C10BE" w14:textId="77777777" w:rsidR="00E62789" w:rsidRPr="00F52F10" w:rsidRDefault="00E62789" w:rsidP="00E62789">
            <w:pPr>
              <w:rPr>
                <w:rFonts w:ascii="Times New Roman" w:hAnsi="Times New Roman" w:cs="Times New Roman"/>
              </w:rPr>
            </w:pPr>
          </w:p>
        </w:tc>
      </w:tr>
      <w:tr w:rsidR="00E62789" w:rsidRPr="00F52F10" w14:paraId="38B906DA" w14:textId="77777777" w:rsidTr="00AC7A2D">
        <w:trPr>
          <w:gridAfter w:val="1"/>
          <w:wAfter w:w="8345" w:type="dxa"/>
          <w:trHeight w:val="355"/>
        </w:trPr>
        <w:tc>
          <w:tcPr>
            <w:tcW w:w="1884" w:type="dxa"/>
            <w:vMerge/>
          </w:tcPr>
          <w:p w14:paraId="202E61B3" w14:textId="77777777" w:rsidR="00E62789" w:rsidRPr="00F52F10" w:rsidRDefault="00E62789" w:rsidP="00E62789">
            <w:pPr>
              <w:spacing w:line="276" w:lineRule="auto"/>
              <w:rPr>
                <w:rFonts w:ascii="Times New Roman" w:hAnsi="Times New Roman" w:cs="Times New Roman"/>
                <w:b/>
                <w:bCs/>
              </w:rPr>
            </w:pPr>
          </w:p>
        </w:tc>
        <w:tc>
          <w:tcPr>
            <w:tcW w:w="4141" w:type="dxa"/>
          </w:tcPr>
          <w:p w14:paraId="2E66CE9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Kur kontrollet e dokumenteve, kontrollet e identitetit ose kontrollet fizike të përmendura në paragrafin 1 të këtij neni tregojnë se kafshët dhe mallrat nuk përputhen me rregullat e përmendura në nenin 1(2), nenin 66(1), (3) dhe (5), nenet 67, 68 dhe 69, nenin 71(1) dhe (2), nenin 72(1) dhe (2), nenet 137 dhe 138 zbatohen.</w:t>
            </w:r>
          </w:p>
        </w:tc>
        <w:tc>
          <w:tcPr>
            <w:tcW w:w="1350" w:type="dxa"/>
          </w:tcPr>
          <w:p w14:paraId="39106A65" w14:textId="77777777" w:rsidR="00E62789" w:rsidRPr="00F52F10" w:rsidRDefault="00E62789" w:rsidP="00E62789">
            <w:pPr>
              <w:rPr>
                <w:rFonts w:ascii="Times New Roman" w:hAnsi="Times New Roman" w:cs="Times New Roman"/>
              </w:rPr>
            </w:pPr>
          </w:p>
        </w:tc>
        <w:tc>
          <w:tcPr>
            <w:tcW w:w="1615" w:type="dxa"/>
            <w:vMerge/>
          </w:tcPr>
          <w:p w14:paraId="45CE81FA" w14:textId="77777777" w:rsidR="00E62789" w:rsidRPr="00F52F10" w:rsidRDefault="00E62789" w:rsidP="00E62789">
            <w:pPr>
              <w:rPr>
                <w:rFonts w:ascii="Times New Roman" w:hAnsi="Times New Roman" w:cs="Times New Roman"/>
                <w:b/>
                <w:bCs/>
              </w:rPr>
            </w:pPr>
          </w:p>
        </w:tc>
        <w:tc>
          <w:tcPr>
            <w:tcW w:w="4589" w:type="dxa"/>
          </w:tcPr>
          <w:p w14:paraId="1E5D3322" w14:textId="023F5F43"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bCs/>
                <w:iCs/>
                <w:lang w:val="fr-FR" w:eastAsia="hr-HR" w:bidi="sq-AL"/>
              </w:rPr>
              <w:t>Kur kontrollet e dokumentacionit, kontrollet e identitetit ose kontrollet fizike të parashikuara në pikën 1 të këtij neni tregojnë se kafshët dhe mallrat nuk janë në përputhje me rregullat e parashikuara në nenin 2 pika 2, atëherë zbatohen  rregullat e parashikuara në nenin 6</w:t>
            </w:r>
            <w:r w:rsidR="00731A08" w:rsidRPr="00F52F10">
              <w:rPr>
                <w:rFonts w:ascii="Times New Roman" w:hAnsi="Times New Roman" w:cs="Times New Roman"/>
                <w:bCs/>
                <w:iCs/>
                <w:lang w:val="fr-FR" w:eastAsia="hr-HR" w:bidi="sq-AL"/>
              </w:rPr>
              <w:t>5</w:t>
            </w:r>
            <w:r w:rsidRPr="00F52F10">
              <w:rPr>
                <w:rFonts w:ascii="Times New Roman" w:hAnsi="Times New Roman" w:cs="Times New Roman"/>
                <w:bCs/>
                <w:iCs/>
                <w:lang w:val="fr-FR" w:eastAsia="hr-HR" w:bidi="sq-AL"/>
              </w:rPr>
              <w:t xml:space="preserve"> pika 1), 3) dhe 5), nenet 6</w:t>
            </w:r>
            <w:r w:rsidR="009703CC" w:rsidRPr="00F52F10">
              <w:rPr>
                <w:rFonts w:ascii="Times New Roman" w:hAnsi="Times New Roman" w:cs="Times New Roman"/>
                <w:bCs/>
                <w:iCs/>
                <w:lang w:val="fr-FR" w:eastAsia="hr-HR" w:bidi="sq-AL"/>
              </w:rPr>
              <w:t>6</w:t>
            </w:r>
            <w:r w:rsidRPr="00F52F10">
              <w:rPr>
                <w:rFonts w:ascii="Times New Roman" w:hAnsi="Times New Roman" w:cs="Times New Roman"/>
                <w:bCs/>
                <w:iCs/>
                <w:lang w:val="fr-FR" w:eastAsia="hr-HR" w:bidi="sq-AL"/>
              </w:rPr>
              <w:t xml:space="preserve"> , 6</w:t>
            </w:r>
            <w:r w:rsidR="009703CC" w:rsidRPr="00F52F10">
              <w:rPr>
                <w:rFonts w:ascii="Times New Roman" w:hAnsi="Times New Roman" w:cs="Times New Roman"/>
                <w:bCs/>
                <w:iCs/>
                <w:lang w:val="fr-FR" w:eastAsia="hr-HR" w:bidi="sq-AL"/>
              </w:rPr>
              <w:t>7</w:t>
            </w:r>
            <w:r w:rsidRPr="00F52F10">
              <w:rPr>
                <w:rFonts w:ascii="Times New Roman" w:hAnsi="Times New Roman" w:cs="Times New Roman"/>
                <w:bCs/>
                <w:iCs/>
                <w:lang w:val="fr-FR" w:eastAsia="hr-HR" w:bidi="sq-AL"/>
              </w:rPr>
              <w:t xml:space="preserve"> dhe 6</w:t>
            </w:r>
            <w:r w:rsidR="009703CC" w:rsidRPr="00F52F10">
              <w:rPr>
                <w:rFonts w:ascii="Times New Roman" w:hAnsi="Times New Roman" w:cs="Times New Roman"/>
                <w:bCs/>
                <w:iCs/>
                <w:lang w:val="fr-FR" w:eastAsia="hr-HR" w:bidi="sq-AL"/>
              </w:rPr>
              <w:t>8</w:t>
            </w:r>
            <w:r w:rsidRPr="00F52F10">
              <w:rPr>
                <w:rFonts w:ascii="Times New Roman" w:hAnsi="Times New Roman" w:cs="Times New Roman"/>
                <w:bCs/>
                <w:iCs/>
                <w:lang w:val="fr-FR" w:eastAsia="hr-HR" w:bidi="sq-AL"/>
              </w:rPr>
              <w:t xml:space="preserve">, neni </w:t>
            </w:r>
            <w:r w:rsidR="009703CC" w:rsidRPr="00F52F10">
              <w:rPr>
                <w:rFonts w:ascii="Times New Roman" w:hAnsi="Times New Roman" w:cs="Times New Roman"/>
                <w:bCs/>
                <w:iCs/>
                <w:lang w:val="fr-FR" w:eastAsia="hr-HR" w:bidi="sq-AL"/>
              </w:rPr>
              <w:t>70</w:t>
            </w:r>
            <w:r w:rsidRPr="00F52F10">
              <w:rPr>
                <w:rFonts w:ascii="Times New Roman" w:hAnsi="Times New Roman" w:cs="Times New Roman"/>
                <w:bCs/>
                <w:iCs/>
                <w:lang w:val="fr-FR" w:eastAsia="hr-HR" w:bidi="sq-AL"/>
              </w:rPr>
              <w:t xml:space="preserve"> pika 1) dhe 2), neni 7</w:t>
            </w:r>
            <w:r w:rsidR="009703CC" w:rsidRPr="00F52F10">
              <w:rPr>
                <w:rFonts w:ascii="Times New Roman" w:hAnsi="Times New Roman" w:cs="Times New Roman"/>
                <w:bCs/>
                <w:iCs/>
                <w:lang w:val="fr-FR" w:eastAsia="hr-HR" w:bidi="sq-AL"/>
              </w:rPr>
              <w:t>1</w:t>
            </w:r>
            <w:r w:rsidRPr="00F52F10">
              <w:rPr>
                <w:rFonts w:ascii="Times New Roman" w:hAnsi="Times New Roman" w:cs="Times New Roman"/>
                <w:bCs/>
                <w:iCs/>
                <w:lang w:val="fr-FR" w:eastAsia="hr-HR" w:bidi="sq-AL"/>
              </w:rPr>
              <w:t xml:space="preserve"> pika 1) dhe 2), nenet </w:t>
            </w:r>
            <w:r w:rsidR="00921A23" w:rsidRPr="00F52F10">
              <w:rPr>
                <w:rFonts w:ascii="Times New Roman" w:hAnsi="Times New Roman" w:cs="Times New Roman"/>
                <w:bCs/>
                <w:iCs/>
                <w:lang w:val="fr-FR" w:eastAsia="hr-HR" w:bidi="sq-AL"/>
              </w:rPr>
              <w:t>1</w:t>
            </w:r>
            <w:r w:rsidR="009703CC" w:rsidRPr="00F52F10">
              <w:rPr>
                <w:rFonts w:ascii="Times New Roman" w:hAnsi="Times New Roman" w:cs="Times New Roman"/>
                <w:bCs/>
                <w:iCs/>
                <w:lang w:val="fr-FR" w:eastAsia="hr-HR" w:bidi="sq-AL"/>
              </w:rPr>
              <w:t>04</w:t>
            </w:r>
            <w:r w:rsidR="00921A23" w:rsidRPr="00F52F10">
              <w:rPr>
                <w:rFonts w:ascii="Times New Roman" w:hAnsi="Times New Roman" w:cs="Times New Roman"/>
                <w:bCs/>
                <w:iCs/>
                <w:lang w:val="fr-FR" w:eastAsia="hr-HR" w:bidi="sq-AL"/>
              </w:rPr>
              <w:t xml:space="preserve"> </w:t>
            </w:r>
            <w:r w:rsidRPr="00F52F10">
              <w:rPr>
                <w:rFonts w:ascii="Times New Roman" w:hAnsi="Times New Roman" w:cs="Times New Roman"/>
                <w:bCs/>
                <w:iCs/>
                <w:lang w:val="fr-FR" w:eastAsia="hr-HR" w:bidi="sq-AL"/>
              </w:rPr>
              <w:t xml:space="preserve">dhe </w:t>
            </w:r>
            <w:r w:rsidR="00921A23" w:rsidRPr="00F52F10">
              <w:rPr>
                <w:rFonts w:ascii="Times New Roman" w:hAnsi="Times New Roman" w:cs="Times New Roman"/>
                <w:bCs/>
                <w:iCs/>
                <w:lang w:val="fr-FR" w:eastAsia="hr-HR" w:bidi="sq-AL"/>
              </w:rPr>
              <w:t>1</w:t>
            </w:r>
            <w:r w:rsidR="009703CC" w:rsidRPr="00F52F10">
              <w:rPr>
                <w:rFonts w:ascii="Times New Roman" w:hAnsi="Times New Roman" w:cs="Times New Roman"/>
                <w:bCs/>
                <w:iCs/>
                <w:lang w:val="fr-FR" w:eastAsia="hr-HR" w:bidi="sq-AL"/>
              </w:rPr>
              <w:t>05</w:t>
            </w:r>
            <w:r w:rsidRPr="00F52F10">
              <w:rPr>
                <w:rFonts w:ascii="Times New Roman" w:hAnsi="Times New Roman" w:cs="Times New Roman"/>
                <w:bCs/>
                <w:lang w:eastAsia="hr-HR" w:bidi="sq-AL"/>
              </w:rPr>
              <w:t>.</w:t>
            </w:r>
          </w:p>
        </w:tc>
        <w:tc>
          <w:tcPr>
            <w:tcW w:w="1075" w:type="dxa"/>
            <w:gridSpan w:val="2"/>
          </w:tcPr>
          <w:p w14:paraId="787F549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7DE5D95" w14:textId="77777777" w:rsidR="00E62789" w:rsidRPr="00F52F10" w:rsidRDefault="00E62789" w:rsidP="00E62789">
            <w:pPr>
              <w:rPr>
                <w:rFonts w:ascii="Times New Roman" w:hAnsi="Times New Roman" w:cs="Times New Roman"/>
              </w:rPr>
            </w:pPr>
          </w:p>
        </w:tc>
      </w:tr>
      <w:tr w:rsidR="00E62789" w:rsidRPr="00F52F10" w14:paraId="18755730" w14:textId="77777777" w:rsidTr="00AC7A2D">
        <w:trPr>
          <w:gridAfter w:val="1"/>
          <w:wAfter w:w="8345" w:type="dxa"/>
          <w:trHeight w:val="355"/>
        </w:trPr>
        <w:tc>
          <w:tcPr>
            <w:tcW w:w="1884" w:type="dxa"/>
            <w:vMerge/>
          </w:tcPr>
          <w:p w14:paraId="2D48BE5A" w14:textId="77777777" w:rsidR="00E62789" w:rsidRPr="00F52F10" w:rsidRDefault="00E62789" w:rsidP="00E62789">
            <w:pPr>
              <w:spacing w:line="276" w:lineRule="auto"/>
              <w:rPr>
                <w:rFonts w:ascii="Times New Roman" w:hAnsi="Times New Roman" w:cs="Times New Roman"/>
                <w:b/>
                <w:bCs/>
              </w:rPr>
            </w:pPr>
          </w:p>
        </w:tc>
        <w:tc>
          <w:tcPr>
            <w:tcW w:w="4141" w:type="dxa"/>
          </w:tcPr>
          <w:p w14:paraId="5ABB3E6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Komisioni ka të drejtë të miratojë akte të deleguara në përputhje me nenin 144 për të plotësuar këtë Rregullore në lidhje me rastet dhe kushtet sipas të cilave autoritetet kompetente mund t'u kërkojnë operatorëve të njoftojnë mbërritjen e mallrave të caktuara që hyjnë në Bashkim.</w:t>
            </w:r>
          </w:p>
        </w:tc>
        <w:tc>
          <w:tcPr>
            <w:tcW w:w="1350" w:type="dxa"/>
          </w:tcPr>
          <w:p w14:paraId="5C56396E" w14:textId="77777777" w:rsidR="00E62789" w:rsidRPr="00F52F10" w:rsidRDefault="00E62789" w:rsidP="00E62789">
            <w:pPr>
              <w:rPr>
                <w:rFonts w:ascii="Times New Roman" w:hAnsi="Times New Roman" w:cs="Times New Roman"/>
              </w:rPr>
            </w:pPr>
          </w:p>
        </w:tc>
        <w:tc>
          <w:tcPr>
            <w:tcW w:w="1615" w:type="dxa"/>
            <w:vMerge/>
          </w:tcPr>
          <w:p w14:paraId="72E61164" w14:textId="77777777" w:rsidR="00E62789" w:rsidRPr="00F52F10" w:rsidRDefault="00E62789" w:rsidP="00E62789">
            <w:pPr>
              <w:rPr>
                <w:rFonts w:ascii="Times New Roman" w:hAnsi="Times New Roman" w:cs="Times New Roman"/>
                <w:b/>
                <w:bCs/>
              </w:rPr>
            </w:pPr>
          </w:p>
        </w:tc>
        <w:tc>
          <w:tcPr>
            <w:tcW w:w="4589" w:type="dxa"/>
          </w:tcPr>
          <w:p w14:paraId="7F3620C3" w14:textId="543640D1"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bCs/>
                <w:iCs/>
                <w:lang w:val="fr-FR" w:eastAsia="hr-HR" w:bidi="sq-AL"/>
              </w:rPr>
              <w:t xml:space="preserve">Minsitri me udhëzim miraton rastet dhe kushtet kur </w:t>
            </w:r>
            <w:r w:rsidR="00724902" w:rsidRPr="00F52F10">
              <w:t xml:space="preserve"> </w:t>
            </w:r>
            <w:r w:rsidR="00724902" w:rsidRPr="00F52F10">
              <w:rPr>
                <w:rFonts w:ascii="Times New Roman" w:hAnsi="Times New Roman" w:cs="Times New Roman"/>
                <w:bCs/>
                <w:iCs/>
                <w:lang w:val="fr-FR" w:eastAsia="hr-HR" w:bidi="sq-AL"/>
              </w:rPr>
              <w:t xml:space="preserve">autoritetet kompetente </w:t>
            </w:r>
            <w:r w:rsidRPr="00F52F10">
              <w:rPr>
                <w:rFonts w:ascii="Times New Roman" w:hAnsi="Times New Roman" w:cs="Times New Roman"/>
                <w:bCs/>
                <w:iCs/>
                <w:lang w:val="fr-FR" w:eastAsia="hr-HR" w:bidi="sq-AL"/>
              </w:rPr>
              <w:t>mund t'u kërkojnë operatorëve të njoftojnë mbërritjen e mallrave të caktuara që hyjnë në territorin e Republikës së Shqipërisë.</w:t>
            </w:r>
          </w:p>
        </w:tc>
        <w:tc>
          <w:tcPr>
            <w:tcW w:w="1075" w:type="dxa"/>
            <w:gridSpan w:val="2"/>
          </w:tcPr>
          <w:p w14:paraId="5A93C75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253EB43" w14:textId="77777777" w:rsidR="00E62789" w:rsidRPr="00F52F10" w:rsidRDefault="00E62789" w:rsidP="00E62789">
            <w:pPr>
              <w:rPr>
                <w:rFonts w:ascii="Times New Roman" w:hAnsi="Times New Roman" w:cs="Times New Roman"/>
              </w:rPr>
            </w:pPr>
          </w:p>
        </w:tc>
      </w:tr>
      <w:tr w:rsidR="00E62789" w:rsidRPr="00F52F10" w14:paraId="3C81E202" w14:textId="77777777" w:rsidTr="00AC7A2D">
        <w:trPr>
          <w:gridAfter w:val="1"/>
          <w:wAfter w:w="8345" w:type="dxa"/>
          <w:trHeight w:val="355"/>
        </w:trPr>
        <w:tc>
          <w:tcPr>
            <w:tcW w:w="1884" w:type="dxa"/>
            <w:vMerge w:val="restart"/>
          </w:tcPr>
          <w:p w14:paraId="689E8B0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46</w:t>
            </w:r>
          </w:p>
          <w:p w14:paraId="2547728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Mostrat e marra nga kafshët dhe mallrat e tjera përveç atyre që i nënshtrohen kontrolleve zyrtare në pikat e kontrollit kufitar sipas Seksionit II</w:t>
            </w:r>
          </w:p>
        </w:tc>
        <w:tc>
          <w:tcPr>
            <w:tcW w:w="4141" w:type="dxa"/>
          </w:tcPr>
          <w:p w14:paraId="4101F56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Kur merren mostra nga kafshët dhe mallrat, autoritetet kompetente, pa cenuar nenet 34 deri në 42:</w:t>
            </w:r>
          </w:p>
        </w:tc>
        <w:tc>
          <w:tcPr>
            <w:tcW w:w="1350" w:type="dxa"/>
          </w:tcPr>
          <w:p w14:paraId="0330E92F" w14:textId="77777777" w:rsidR="00E62789" w:rsidRPr="00F52F10" w:rsidRDefault="00E62789" w:rsidP="00E62789">
            <w:pPr>
              <w:rPr>
                <w:rFonts w:ascii="Times New Roman" w:hAnsi="Times New Roman" w:cs="Times New Roman"/>
              </w:rPr>
            </w:pPr>
          </w:p>
        </w:tc>
        <w:tc>
          <w:tcPr>
            <w:tcW w:w="1615" w:type="dxa"/>
            <w:vMerge w:val="restart"/>
          </w:tcPr>
          <w:p w14:paraId="066E655A" w14:textId="4061639A"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w:t>
            </w:r>
            <w:r w:rsidR="00724902" w:rsidRPr="00F52F10">
              <w:rPr>
                <w:rFonts w:ascii="Times New Roman" w:hAnsi="Times New Roman" w:cs="Times New Roman"/>
                <w:b/>
                <w:bCs/>
              </w:rPr>
              <w:t>6</w:t>
            </w:r>
          </w:p>
          <w:p w14:paraId="5432E6CB" w14:textId="77777777" w:rsidR="00E62789" w:rsidRPr="00F52F10" w:rsidRDefault="00E62789" w:rsidP="00E62789">
            <w:pPr>
              <w:spacing w:line="276" w:lineRule="auto"/>
              <w:rPr>
                <w:rFonts w:ascii="Times New Roman" w:eastAsia="Times New Roman" w:hAnsi="Times New Roman" w:cs="Times New Roman"/>
                <w:lang w:val="fr-FR" w:eastAsia="sq-AL"/>
              </w:rPr>
            </w:pPr>
            <w:r w:rsidRPr="00F52F10">
              <w:rPr>
                <w:rFonts w:ascii="Times New Roman" w:eastAsia="Times New Roman" w:hAnsi="Times New Roman" w:cs="Times New Roman"/>
                <w:lang w:val="fr-FR" w:eastAsia="sq-AL"/>
              </w:rPr>
              <w:t>Mostrat e marra në kafshë dhe mallra përveç atyre që i nënshtrohen kontrolleve zyrtare në pikat e kontrollit kufitar sipas Seksionit II të këtij Kreu</w:t>
            </w:r>
          </w:p>
          <w:p w14:paraId="3FCCD3F3" w14:textId="77777777" w:rsidR="00E62789" w:rsidRPr="00F52F10" w:rsidRDefault="00E62789" w:rsidP="00E62789">
            <w:pPr>
              <w:spacing w:line="276" w:lineRule="auto"/>
              <w:rPr>
                <w:rFonts w:ascii="Times New Roman" w:hAnsi="Times New Roman" w:cs="Times New Roman"/>
                <w:b/>
                <w:bCs/>
              </w:rPr>
            </w:pPr>
          </w:p>
        </w:tc>
        <w:tc>
          <w:tcPr>
            <w:tcW w:w="4589" w:type="dxa"/>
          </w:tcPr>
          <w:p w14:paraId="2FEBF682" w14:textId="7336D4F9"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bCs/>
                <w:iCs/>
                <w:lang w:val="fr-FR" w:eastAsia="hr-HR" w:bidi="sq-AL"/>
              </w:rPr>
              <w:t xml:space="preserve">Kur merren mostra nga kafshët dhe mallrat, </w:t>
            </w:r>
            <w:r w:rsidR="00724902" w:rsidRPr="00F52F10">
              <w:t xml:space="preserve"> </w:t>
            </w:r>
            <w:r w:rsidR="00724902" w:rsidRPr="00F52F10">
              <w:rPr>
                <w:rFonts w:ascii="Times New Roman" w:hAnsi="Times New Roman" w:cs="Times New Roman"/>
                <w:bCs/>
                <w:iCs/>
                <w:lang w:val="fr-FR" w:eastAsia="hr-HR" w:bidi="sq-AL"/>
              </w:rPr>
              <w:t>autoritetet kompetente</w:t>
            </w:r>
            <w:r w:rsidRPr="00F52F10">
              <w:rPr>
                <w:rFonts w:ascii="Times New Roman" w:hAnsi="Times New Roman" w:cs="Times New Roman"/>
                <w:bCs/>
                <w:iCs/>
                <w:lang w:val="fr-FR" w:eastAsia="hr-HR" w:bidi="sq-AL"/>
              </w:rPr>
              <w:t>, pa cenuar zbatimin e neneve 32 deri në 40 të këtij ligji:</w:t>
            </w:r>
          </w:p>
        </w:tc>
        <w:tc>
          <w:tcPr>
            <w:tcW w:w="1075" w:type="dxa"/>
            <w:gridSpan w:val="2"/>
          </w:tcPr>
          <w:p w14:paraId="0A5C9BE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DD62CD0" w14:textId="77777777" w:rsidR="00E62789" w:rsidRPr="00F52F10" w:rsidRDefault="00E62789" w:rsidP="00E62789">
            <w:pPr>
              <w:rPr>
                <w:rFonts w:ascii="Times New Roman" w:hAnsi="Times New Roman" w:cs="Times New Roman"/>
              </w:rPr>
            </w:pPr>
          </w:p>
        </w:tc>
      </w:tr>
      <w:tr w:rsidR="00E62789" w:rsidRPr="00F52F10" w14:paraId="42C530A7" w14:textId="77777777" w:rsidTr="00AC7A2D">
        <w:trPr>
          <w:gridAfter w:val="1"/>
          <w:wAfter w:w="8345" w:type="dxa"/>
          <w:trHeight w:val="355"/>
        </w:trPr>
        <w:tc>
          <w:tcPr>
            <w:tcW w:w="1884" w:type="dxa"/>
            <w:vMerge/>
          </w:tcPr>
          <w:p w14:paraId="5DC83447" w14:textId="77777777" w:rsidR="00E62789" w:rsidRPr="00F52F10" w:rsidRDefault="00E62789" w:rsidP="00E62789">
            <w:pPr>
              <w:spacing w:line="276" w:lineRule="auto"/>
              <w:rPr>
                <w:rFonts w:ascii="Times New Roman" w:hAnsi="Times New Roman" w:cs="Times New Roman"/>
                <w:b/>
                <w:bCs/>
              </w:rPr>
            </w:pPr>
          </w:p>
        </w:tc>
        <w:tc>
          <w:tcPr>
            <w:tcW w:w="4141" w:type="dxa"/>
          </w:tcPr>
          <w:p w14:paraId="648A618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informon operatorët përkatës dhe, kur është e përshtatshme, autoritetet doganore; dhe</w:t>
            </w:r>
          </w:p>
        </w:tc>
        <w:tc>
          <w:tcPr>
            <w:tcW w:w="1350" w:type="dxa"/>
          </w:tcPr>
          <w:p w14:paraId="2BCD75A7" w14:textId="77777777" w:rsidR="00E62789" w:rsidRPr="00F52F10" w:rsidRDefault="00E62789" w:rsidP="00E62789">
            <w:pPr>
              <w:rPr>
                <w:rFonts w:ascii="Times New Roman" w:hAnsi="Times New Roman" w:cs="Times New Roman"/>
              </w:rPr>
            </w:pPr>
          </w:p>
        </w:tc>
        <w:tc>
          <w:tcPr>
            <w:tcW w:w="1615" w:type="dxa"/>
            <w:vMerge/>
          </w:tcPr>
          <w:p w14:paraId="0427652F" w14:textId="77777777" w:rsidR="00E62789" w:rsidRPr="00F52F10" w:rsidRDefault="00E62789" w:rsidP="00E62789">
            <w:pPr>
              <w:rPr>
                <w:rFonts w:ascii="Times New Roman" w:hAnsi="Times New Roman" w:cs="Times New Roman"/>
                <w:b/>
                <w:bCs/>
              </w:rPr>
            </w:pPr>
          </w:p>
        </w:tc>
        <w:tc>
          <w:tcPr>
            <w:tcW w:w="4589" w:type="dxa"/>
          </w:tcPr>
          <w:p w14:paraId="7661638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bCs/>
                <w:iCs/>
                <w:lang w:val="fr-FR" w:eastAsia="hr-HR" w:bidi="sq-AL"/>
              </w:rPr>
              <w:t>informon operatorët në fjalë dhe, sipas rastit, autoritetet doganore; dhe</w:t>
            </w:r>
          </w:p>
        </w:tc>
        <w:tc>
          <w:tcPr>
            <w:tcW w:w="1075" w:type="dxa"/>
            <w:gridSpan w:val="2"/>
          </w:tcPr>
          <w:p w14:paraId="11355A9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6E10D39" w14:textId="77777777" w:rsidR="00E62789" w:rsidRPr="00F52F10" w:rsidRDefault="00E62789" w:rsidP="00E62789">
            <w:pPr>
              <w:rPr>
                <w:rFonts w:ascii="Times New Roman" w:hAnsi="Times New Roman" w:cs="Times New Roman"/>
              </w:rPr>
            </w:pPr>
          </w:p>
        </w:tc>
      </w:tr>
      <w:tr w:rsidR="00E62789" w:rsidRPr="00F52F10" w14:paraId="3B255FEB" w14:textId="77777777" w:rsidTr="00AC7A2D">
        <w:trPr>
          <w:gridAfter w:val="1"/>
          <w:wAfter w:w="8345" w:type="dxa"/>
          <w:trHeight w:val="355"/>
        </w:trPr>
        <w:tc>
          <w:tcPr>
            <w:tcW w:w="1884" w:type="dxa"/>
            <w:vMerge/>
          </w:tcPr>
          <w:p w14:paraId="21E8548E" w14:textId="77777777" w:rsidR="00E62789" w:rsidRPr="00F52F10" w:rsidRDefault="00E62789" w:rsidP="00E62789">
            <w:pPr>
              <w:spacing w:line="276" w:lineRule="auto"/>
              <w:rPr>
                <w:rFonts w:ascii="Times New Roman" w:hAnsi="Times New Roman" w:cs="Times New Roman"/>
                <w:b/>
                <w:bCs/>
              </w:rPr>
            </w:pPr>
          </w:p>
        </w:tc>
        <w:tc>
          <w:tcPr>
            <w:tcW w:w="4141" w:type="dxa"/>
          </w:tcPr>
          <w:p w14:paraId="690095E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vendosin nëse kafshët ose mallrat duhet të mbahen në pritje të rezultateve të analizës, testit ose diagnozës së kryer, apo nëse ato mund të lirohen me kusht që të sigurohet gjurmueshmëria e kafshëve ose mallrave.</w:t>
            </w:r>
          </w:p>
        </w:tc>
        <w:tc>
          <w:tcPr>
            <w:tcW w:w="1350" w:type="dxa"/>
          </w:tcPr>
          <w:p w14:paraId="5684130A" w14:textId="77777777" w:rsidR="00E62789" w:rsidRPr="00F52F10" w:rsidRDefault="00E62789" w:rsidP="00E62789">
            <w:pPr>
              <w:rPr>
                <w:rFonts w:ascii="Times New Roman" w:hAnsi="Times New Roman" w:cs="Times New Roman"/>
              </w:rPr>
            </w:pPr>
          </w:p>
        </w:tc>
        <w:tc>
          <w:tcPr>
            <w:tcW w:w="1615" w:type="dxa"/>
            <w:vMerge/>
          </w:tcPr>
          <w:p w14:paraId="23DB4917" w14:textId="77777777" w:rsidR="00E62789" w:rsidRPr="00F52F10" w:rsidRDefault="00E62789" w:rsidP="00E62789">
            <w:pPr>
              <w:rPr>
                <w:rFonts w:ascii="Times New Roman" w:hAnsi="Times New Roman" w:cs="Times New Roman"/>
                <w:b/>
                <w:bCs/>
              </w:rPr>
            </w:pPr>
          </w:p>
        </w:tc>
        <w:tc>
          <w:tcPr>
            <w:tcW w:w="4589" w:type="dxa"/>
          </w:tcPr>
          <w:p w14:paraId="2E8FC4C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hAnsi="Times New Roman" w:cs="Times New Roman"/>
                <w:bCs/>
                <w:iCs/>
                <w:lang w:val="fr-FR" w:eastAsia="hr-HR" w:bidi="sq-AL"/>
              </w:rPr>
              <w:t>vendos nëse kafshët ose mallrat duhet të bllokohen deri në daljen e rezultateve të analizës, testit ose diagnozës së kryer, ose nëse ato mund lihen të lirë me kusht që të sigurohet gjurmueshmëria e kafshëve ose mallrave</w:t>
            </w:r>
            <w:r w:rsidRPr="00F52F10">
              <w:rPr>
                <w:rFonts w:ascii="Times New Roman" w:hAnsi="Times New Roman" w:cs="Times New Roman"/>
                <w:bCs/>
                <w:lang w:eastAsia="hr-HR" w:bidi="sq-AL"/>
              </w:rPr>
              <w:t>.</w:t>
            </w:r>
          </w:p>
        </w:tc>
        <w:tc>
          <w:tcPr>
            <w:tcW w:w="1075" w:type="dxa"/>
            <w:gridSpan w:val="2"/>
          </w:tcPr>
          <w:p w14:paraId="5C7C124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ED70D49" w14:textId="77777777" w:rsidR="00E62789" w:rsidRPr="00F52F10" w:rsidRDefault="00E62789" w:rsidP="00E62789">
            <w:pPr>
              <w:rPr>
                <w:rFonts w:ascii="Times New Roman" w:hAnsi="Times New Roman" w:cs="Times New Roman"/>
              </w:rPr>
            </w:pPr>
          </w:p>
        </w:tc>
      </w:tr>
      <w:tr w:rsidR="00E62789" w:rsidRPr="00F52F10" w14:paraId="0115D4CE" w14:textId="77777777" w:rsidTr="00AC7A2D">
        <w:trPr>
          <w:gridAfter w:val="1"/>
          <w:wAfter w:w="8345" w:type="dxa"/>
          <w:trHeight w:val="355"/>
        </w:trPr>
        <w:tc>
          <w:tcPr>
            <w:tcW w:w="1884" w:type="dxa"/>
            <w:vMerge/>
          </w:tcPr>
          <w:p w14:paraId="23DD8F44" w14:textId="77777777" w:rsidR="00E62789" w:rsidRPr="00F52F10" w:rsidRDefault="00E62789" w:rsidP="00E62789">
            <w:pPr>
              <w:spacing w:line="276" w:lineRule="auto"/>
              <w:rPr>
                <w:rFonts w:ascii="Times New Roman" w:hAnsi="Times New Roman" w:cs="Times New Roman"/>
                <w:b/>
                <w:bCs/>
              </w:rPr>
            </w:pPr>
          </w:p>
        </w:tc>
        <w:tc>
          <w:tcPr>
            <w:tcW w:w="4141" w:type="dxa"/>
          </w:tcPr>
          <w:p w14:paraId="05CDF5D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Komisioni, me anë të akteve zbatuese:</w:t>
            </w:r>
          </w:p>
        </w:tc>
        <w:tc>
          <w:tcPr>
            <w:tcW w:w="1350" w:type="dxa"/>
          </w:tcPr>
          <w:p w14:paraId="495C7C7D" w14:textId="77777777" w:rsidR="00E62789" w:rsidRPr="00F52F10" w:rsidRDefault="00E62789" w:rsidP="00E62789">
            <w:pPr>
              <w:rPr>
                <w:rFonts w:ascii="Times New Roman" w:hAnsi="Times New Roman" w:cs="Times New Roman"/>
              </w:rPr>
            </w:pPr>
          </w:p>
        </w:tc>
        <w:tc>
          <w:tcPr>
            <w:tcW w:w="1615" w:type="dxa"/>
            <w:vMerge/>
          </w:tcPr>
          <w:p w14:paraId="7C20A345" w14:textId="77777777" w:rsidR="00E62789" w:rsidRPr="00F52F10" w:rsidRDefault="00E62789" w:rsidP="00E62789">
            <w:pPr>
              <w:rPr>
                <w:rFonts w:ascii="Times New Roman" w:hAnsi="Times New Roman" w:cs="Times New Roman"/>
                <w:b/>
                <w:bCs/>
              </w:rPr>
            </w:pPr>
          </w:p>
        </w:tc>
        <w:tc>
          <w:tcPr>
            <w:tcW w:w="4589" w:type="dxa"/>
          </w:tcPr>
          <w:p w14:paraId="0B24826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ascii="Times New Roman" w:eastAsia="Arial Unicode MS" w:hAnsi="Times New Roman" w:cs="Times New Roman"/>
                <w:iCs/>
                <w:sz w:val="24"/>
                <w:szCs w:val="24"/>
                <w:lang w:val="en-GB" w:eastAsia="hr-HR"/>
              </w:rPr>
              <w:t xml:space="preserve"> </w:t>
            </w:r>
            <w:r w:rsidRPr="00F52F10">
              <w:rPr>
                <w:rFonts w:ascii="Times New Roman" w:hAnsi="Times New Roman" w:cs="Times New Roman"/>
                <w:bCs/>
                <w:iCs/>
                <w:lang w:val="en-GB" w:eastAsia="hr-HR" w:bidi="sq-AL"/>
              </w:rPr>
              <w:t>Ministri me udhëzim miraton</w:t>
            </w:r>
            <w:r w:rsidRPr="00F52F10">
              <w:rPr>
                <w:rFonts w:ascii="Times New Roman" w:hAnsi="Times New Roman" w:cs="Times New Roman"/>
                <w:bCs/>
                <w:lang w:eastAsia="hr-HR" w:bidi="sq-AL"/>
              </w:rPr>
              <w:t>:</w:t>
            </w:r>
          </w:p>
        </w:tc>
        <w:tc>
          <w:tcPr>
            <w:tcW w:w="1075" w:type="dxa"/>
            <w:gridSpan w:val="2"/>
          </w:tcPr>
          <w:p w14:paraId="12AC934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199B733" w14:textId="77777777" w:rsidR="00E62789" w:rsidRPr="00F52F10" w:rsidRDefault="00E62789" w:rsidP="00E62789">
            <w:pPr>
              <w:rPr>
                <w:rFonts w:ascii="Times New Roman" w:hAnsi="Times New Roman" w:cs="Times New Roman"/>
              </w:rPr>
            </w:pPr>
          </w:p>
        </w:tc>
      </w:tr>
      <w:tr w:rsidR="00E62789" w:rsidRPr="00F52F10" w14:paraId="56A461FA" w14:textId="77777777" w:rsidTr="00AC7A2D">
        <w:trPr>
          <w:gridAfter w:val="1"/>
          <w:wAfter w:w="8345" w:type="dxa"/>
          <w:trHeight w:val="355"/>
        </w:trPr>
        <w:tc>
          <w:tcPr>
            <w:tcW w:w="1884" w:type="dxa"/>
            <w:vMerge/>
          </w:tcPr>
          <w:p w14:paraId="3D919BEF" w14:textId="77777777" w:rsidR="00E62789" w:rsidRPr="00F52F10" w:rsidRDefault="00E62789" w:rsidP="00E62789">
            <w:pPr>
              <w:spacing w:line="276" w:lineRule="auto"/>
              <w:rPr>
                <w:rFonts w:ascii="Times New Roman" w:hAnsi="Times New Roman" w:cs="Times New Roman"/>
                <w:b/>
                <w:bCs/>
              </w:rPr>
            </w:pPr>
          </w:p>
        </w:tc>
        <w:tc>
          <w:tcPr>
            <w:tcW w:w="4141" w:type="dxa"/>
          </w:tcPr>
          <w:p w14:paraId="1617EE8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të përcaktojë procedurat e nevojshme për të siguruar gjurmueshmërinë e kafshëve ose mallrave të përmendura në pikën (b) të paragrafit 1; dhe</w:t>
            </w:r>
          </w:p>
        </w:tc>
        <w:tc>
          <w:tcPr>
            <w:tcW w:w="1350" w:type="dxa"/>
          </w:tcPr>
          <w:p w14:paraId="2F26CCAC" w14:textId="77777777" w:rsidR="00E62789" w:rsidRPr="00F52F10" w:rsidRDefault="00E62789" w:rsidP="00E62789">
            <w:pPr>
              <w:rPr>
                <w:rFonts w:ascii="Times New Roman" w:hAnsi="Times New Roman" w:cs="Times New Roman"/>
              </w:rPr>
            </w:pPr>
          </w:p>
        </w:tc>
        <w:tc>
          <w:tcPr>
            <w:tcW w:w="1615" w:type="dxa"/>
            <w:vMerge/>
          </w:tcPr>
          <w:p w14:paraId="7E86A039" w14:textId="77777777" w:rsidR="00E62789" w:rsidRPr="00F52F10" w:rsidRDefault="00E62789" w:rsidP="00E62789">
            <w:pPr>
              <w:rPr>
                <w:rFonts w:ascii="Times New Roman" w:hAnsi="Times New Roman" w:cs="Times New Roman"/>
                <w:b/>
                <w:bCs/>
              </w:rPr>
            </w:pPr>
          </w:p>
        </w:tc>
        <w:tc>
          <w:tcPr>
            <w:tcW w:w="4589" w:type="dxa"/>
          </w:tcPr>
          <w:p w14:paraId="0DBD9E5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procedurat e nevojshme për të siguruar gjurmueshmërinë e kafshëve ose mallrave të parashikuara në shkronjën (b) të pikës 1 të këtij neni; dhe</w:t>
            </w:r>
          </w:p>
        </w:tc>
        <w:tc>
          <w:tcPr>
            <w:tcW w:w="1075" w:type="dxa"/>
            <w:gridSpan w:val="2"/>
          </w:tcPr>
          <w:p w14:paraId="3E6F941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992250E" w14:textId="77777777" w:rsidR="00E62789" w:rsidRPr="00F52F10" w:rsidRDefault="00E62789" w:rsidP="00E62789">
            <w:pPr>
              <w:rPr>
                <w:rFonts w:ascii="Times New Roman" w:hAnsi="Times New Roman" w:cs="Times New Roman"/>
              </w:rPr>
            </w:pPr>
          </w:p>
        </w:tc>
      </w:tr>
      <w:tr w:rsidR="00E62789" w:rsidRPr="00F52F10" w14:paraId="60D42CCC" w14:textId="77777777" w:rsidTr="00AC7A2D">
        <w:trPr>
          <w:gridAfter w:val="1"/>
          <w:wAfter w:w="8345" w:type="dxa"/>
          <w:trHeight w:val="355"/>
        </w:trPr>
        <w:tc>
          <w:tcPr>
            <w:tcW w:w="1884" w:type="dxa"/>
            <w:vMerge/>
          </w:tcPr>
          <w:p w14:paraId="7B4F9021" w14:textId="77777777" w:rsidR="00E62789" w:rsidRPr="00F52F10" w:rsidRDefault="00E62789" w:rsidP="00E62789">
            <w:pPr>
              <w:spacing w:line="276" w:lineRule="auto"/>
              <w:rPr>
                <w:rFonts w:ascii="Times New Roman" w:hAnsi="Times New Roman" w:cs="Times New Roman"/>
                <w:b/>
                <w:bCs/>
              </w:rPr>
            </w:pPr>
          </w:p>
        </w:tc>
        <w:tc>
          <w:tcPr>
            <w:tcW w:w="4141" w:type="dxa"/>
          </w:tcPr>
          <w:p w14:paraId="365939C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identifikojnë dokumentet që duhet të shoqërojnë kafshët ose mallrat e përmendura në paragrafin 1 kur janë marrë mostrat nga autoritetet kompetente.</w:t>
            </w:r>
          </w:p>
        </w:tc>
        <w:tc>
          <w:tcPr>
            <w:tcW w:w="1350" w:type="dxa"/>
          </w:tcPr>
          <w:p w14:paraId="180B3209" w14:textId="77777777" w:rsidR="00E62789" w:rsidRPr="00F52F10" w:rsidRDefault="00E62789" w:rsidP="00E62789">
            <w:pPr>
              <w:rPr>
                <w:rFonts w:ascii="Times New Roman" w:hAnsi="Times New Roman" w:cs="Times New Roman"/>
              </w:rPr>
            </w:pPr>
          </w:p>
        </w:tc>
        <w:tc>
          <w:tcPr>
            <w:tcW w:w="1615" w:type="dxa"/>
            <w:vMerge/>
          </w:tcPr>
          <w:p w14:paraId="008B3E78" w14:textId="77777777" w:rsidR="00E62789" w:rsidRPr="00F52F10" w:rsidRDefault="00E62789" w:rsidP="00E62789">
            <w:pPr>
              <w:rPr>
                <w:rFonts w:ascii="Times New Roman" w:hAnsi="Times New Roman" w:cs="Times New Roman"/>
                <w:b/>
                <w:bCs/>
              </w:rPr>
            </w:pPr>
          </w:p>
        </w:tc>
        <w:tc>
          <w:tcPr>
            <w:tcW w:w="4589" w:type="dxa"/>
          </w:tcPr>
          <w:p w14:paraId="78E821BC" w14:textId="19953FFB"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bCs/>
                <w:iCs/>
                <w:lang w:eastAsia="hr-HR" w:bidi="sq-AL"/>
              </w:rPr>
              <w:t xml:space="preserve">identifikon dokumentet që duhet të shoqërojnë kafshët ose mallrat e parashikuara në pikën 1 të këtij neni, kur mostrat janë marrë nga </w:t>
            </w:r>
            <w:r w:rsidR="00724902" w:rsidRPr="00F52F10">
              <w:t xml:space="preserve"> </w:t>
            </w:r>
            <w:r w:rsidR="00724902" w:rsidRPr="00F52F10">
              <w:rPr>
                <w:rFonts w:ascii="Times New Roman" w:hAnsi="Times New Roman" w:cs="Times New Roman"/>
                <w:bCs/>
                <w:iCs/>
                <w:lang w:eastAsia="hr-HR" w:bidi="sq-AL"/>
              </w:rPr>
              <w:t>autoritetet kompetente</w:t>
            </w:r>
            <w:r w:rsidRPr="00F52F10">
              <w:rPr>
                <w:rFonts w:ascii="Times New Roman" w:hAnsi="Times New Roman" w:cs="Times New Roman"/>
                <w:bCs/>
                <w:iCs/>
                <w:lang w:eastAsia="hr-HR" w:bidi="sq-AL"/>
              </w:rPr>
              <w:t>.</w:t>
            </w:r>
          </w:p>
        </w:tc>
        <w:tc>
          <w:tcPr>
            <w:tcW w:w="1075" w:type="dxa"/>
            <w:gridSpan w:val="2"/>
          </w:tcPr>
          <w:p w14:paraId="7C63269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2CBD5C2" w14:textId="77777777" w:rsidR="00E62789" w:rsidRPr="00F52F10" w:rsidRDefault="00E62789" w:rsidP="00E62789">
            <w:pPr>
              <w:rPr>
                <w:rFonts w:ascii="Times New Roman" w:hAnsi="Times New Roman" w:cs="Times New Roman"/>
              </w:rPr>
            </w:pPr>
          </w:p>
        </w:tc>
      </w:tr>
      <w:tr w:rsidR="00E62789" w:rsidRPr="00F52F10" w14:paraId="71599786" w14:textId="77777777" w:rsidTr="00AC7A2D">
        <w:trPr>
          <w:gridAfter w:val="1"/>
          <w:wAfter w:w="8345" w:type="dxa"/>
          <w:trHeight w:val="355"/>
        </w:trPr>
        <w:tc>
          <w:tcPr>
            <w:tcW w:w="1884" w:type="dxa"/>
            <w:vMerge/>
          </w:tcPr>
          <w:p w14:paraId="46C7663A" w14:textId="77777777" w:rsidR="00E62789" w:rsidRPr="00F52F10" w:rsidRDefault="00E62789" w:rsidP="00E62789">
            <w:pPr>
              <w:spacing w:line="276" w:lineRule="auto"/>
              <w:rPr>
                <w:rFonts w:ascii="Times New Roman" w:hAnsi="Times New Roman" w:cs="Times New Roman"/>
                <w:b/>
                <w:bCs/>
              </w:rPr>
            </w:pPr>
          </w:p>
        </w:tc>
        <w:tc>
          <w:tcPr>
            <w:tcW w:w="4141" w:type="dxa"/>
          </w:tcPr>
          <w:p w14:paraId="6AA9A0E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088F867B" w14:textId="77777777" w:rsidR="00E62789" w:rsidRPr="00F52F10" w:rsidRDefault="00E62789" w:rsidP="00E62789">
            <w:pPr>
              <w:rPr>
                <w:rFonts w:ascii="Times New Roman" w:hAnsi="Times New Roman" w:cs="Times New Roman"/>
              </w:rPr>
            </w:pPr>
          </w:p>
        </w:tc>
        <w:tc>
          <w:tcPr>
            <w:tcW w:w="1615" w:type="dxa"/>
            <w:vMerge/>
          </w:tcPr>
          <w:p w14:paraId="0526E31F" w14:textId="77777777" w:rsidR="00E62789" w:rsidRPr="00F52F10" w:rsidRDefault="00E62789" w:rsidP="00E62789">
            <w:pPr>
              <w:rPr>
                <w:rFonts w:ascii="Times New Roman" w:hAnsi="Times New Roman" w:cs="Times New Roman"/>
                <w:b/>
                <w:bCs/>
              </w:rPr>
            </w:pPr>
          </w:p>
        </w:tc>
        <w:tc>
          <w:tcPr>
            <w:tcW w:w="4589" w:type="dxa"/>
          </w:tcPr>
          <w:p w14:paraId="3FE3C5D9"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2029E868" w14:textId="77777777" w:rsidR="00E62789" w:rsidRPr="00F52F10" w:rsidRDefault="00E62789" w:rsidP="00E62789">
            <w:pPr>
              <w:rPr>
                <w:rFonts w:ascii="Times New Roman" w:hAnsi="Times New Roman" w:cs="Times New Roman"/>
              </w:rPr>
            </w:pPr>
          </w:p>
        </w:tc>
        <w:tc>
          <w:tcPr>
            <w:tcW w:w="998" w:type="dxa"/>
          </w:tcPr>
          <w:p w14:paraId="02C597B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BD8E9B3" w14:textId="77777777" w:rsidTr="00AC7A2D">
        <w:trPr>
          <w:gridAfter w:val="1"/>
          <w:wAfter w:w="8345" w:type="dxa"/>
          <w:trHeight w:val="355"/>
        </w:trPr>
        <w:tc>
          <w:tcPr>
            <w:tcW w:w="1884" w:type="dxa"/>
          </w:tcPr>
          <w:p w14:paraId="1516E64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II</w:t>
            </w:r>
          </w:p>
          <w:p w14:paraId="2A8DAA5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zyrtare në pikat e kontrollit kufitar mbi kafshët dhe mallrat</w:t>
            </w:r>
          </w:p>
        </w:tc>
        <w:tc>
          <w:tcPr>
            <w:tcW w:w="4141" w:type="dxa"/>
          </w:tcPr>
          <w:p w14:paraId="17CC459D"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350" w:type="dxa"/>
          </w:tcPr>
          <w:p w14:paraId="12975D7F" w14:textId="77777777" w:rsidR="00E62789" w:rsidRPr="00F52F10" w:rsidRDefault="00E62789" w:rsidP="00E62789">
            <w:pPr>
              <w:rPr>
                <w:rFonts w:ascii="Times New Roman" w:hAnsi="Times New Roman" w:cs="Times New Roman"/>
              </w:rPr>
            </w:pPr>
          </w:p>
        </w:tc>
        <w:tc>
          <w:tcPr>
            <w:tcW w:w="1615" w:type="dxa"/>
          </w:tcPr>
          <w:p w14:paraId="53EA933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II</w:t>
            </w:r>
          </w:p>
          <w:p w14:paraId="691ED37C" w14:textId="77777777" w:rsidR="00E62789" w:rsidRPr="00F52F10" w:rsidRDefault="00E62789" w:rsidP="00E62789">
            <w:pPr>
              <w:spacing w:line="276" w:lineRule="auto"/>
              <w:rPr>
                <w:rFonts w:ascii="Times New Roman" w:hAnsi="Times New Roman" w:cs="Times New Roman"/>
                <w:iCs/>
              </w:rPr>
            </w:pPr>
            <w:r w:rsidRPr="00F52F10">
              <w:rPr>
                <w:rFonts w:ascii="Times New Roman" w:hAnsi="Times New Roman" w:cs="Times New Roman"/>
                <w:iCs/>
              </w:rPr>
              <w:t>Kontrollet zyrtare në pikat e kontrollit kufitar për kafshët dhe mallrat</w:t>
            </w:r>
          </w:p>
          <w:p w14:paraId="5EA43DD2" w14:textId="77777777" w:rsidR="00E62789" w:rsidRPr="00F52F10" w:rsidRDefault="00E62789" w:rsidP="00E62789">
            <w:pPr>
              <w:spacing w:line="276" w:lineRule="auto"/>
              <w:rPr>
                <w:rFonts w:ascii="Times New Roman" w:hAnsi="Times New Roman" w:cs="Times New Roman"/>
                <w:b/>
                <w:bCs/>
              </w:rPr>
            </w:pPr>
          </w:p>
        </w:tc>
        <w:tc>
          <w:tcPr>
            <w:tcW w:w="4589" w:type="dxa"/>
          </w:tcPr>
          <w:p w14:paraId="5DE49234"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24C9CAD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C76FD1B" w14:textId="77777777" w:rsidR="00E62789" w:rsidRPr="00F52F10" w:rsidRDefault="00E62789" w:rsidP="00E62789">
            <w:pPr>
              <w:rPr>
                <w:rFonts w:ascii="Times New Roman" w:hAnsi="Times New Roman" w:cs="Times New Roman"/>
              </w:rPr>
            </w:pPr>
          </w:p>
        </w:tc>
      </w:tr>
      <w:tr w:rsidR="00E62789" w:rsidRPr="00F52F10" w14:paraId="281A8EE1" w14:textId="77777777" w:rsidTr="00AC7A2D">
        <w:trPr>
          <w:gridAfter w:val="1"/>
          <w:wAfter w:w="8345" w:type="dxa"/>
          <w:trHeight w:val="355"/>
        </w:trPr>
        <w:tc>
          <w:tcPr>
            <w:tcW w:w="1884" w:type="dxa"/>
            <w:vMerge w:val="restart"/>
          </w:tcPr>
          <w:p w14:paraId="3B8A394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47</w:t>
            </w:r>
          </w:p>
          <w:p w14:paraId="40C4ADB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Kafshët dhe mallrat që i nënshtrohen kontrolleve zyrtare në pikat e kontrollit kufitar</w:t>
            </w:r>
          </w:p>
        </w:tc>
        <w:tc>
          <w:tcPr>
            <w:tcW w:w="4141" w:type="dxa"/>
          </w:tcPr>
          <w:p w14:paraId="544A0E0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Për të vërtetuar përputhshmërinë me rregullat e përmendura në nenin 1(2), autoritetet kompetente kryejnë kontrolle zyrtare, në pikën e kontrollit kufitar të mbërritjes së parë në Bashkim, për çdo dërgesë të kategorive të mëposhtme të kafshëve dhe mallrave që hyjnë në Bashkim:</w:t>
            </w:r>
          </w:p>
        </w:tc>
        <w:tc>
          <w:tcPr>
            <w:tcW w:w="1350" w:type="dxa"/>
          </w:tcPr>
          <w:p w14:paraId="3809826E" w14:textId="77777777" w:rsidR="00E62789" w:rsidRPr="00F52F10" w:rsidRDefault="00E62789" w:rsidP="00E62789">
            <w:pPr>
              <w:rPr>
                <w:rFonts w:ascii="Times New Roman" w:hAnsi="Times New Roman" w:cs="Times New Roman"/>
              </w:rPr>
            </w:pPr>
          </w:p>
        </w:tc>
        <w:tc>
          <w:tcPr>
            <w:tcW w:w="1615" w:type="dxa"/>
            <w:vMerge w:val="restart"/>
          </w:tcPr>
          <w:p w14:paraId="5FDD85E8" w14:textId="0DC44CD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w:t>
            </w:r>
            <w:r w:rsidR="00724902" w:rsidRPr="00F52F10">
              <w:rPr>
                <w:rFonts w:ascii="Times New Roman" w:hAnsi="Times New Roman" w:cs="Times New Roman"/>
                <w:b/>
                <w:bCs/>
              </w:rPr>
              <w:t>7</w:t>
            </w:r>
          </w:p>
          <w:p w14:paraId="50670E37" w14:textId="77777777" w:rsidR="00E62789" w:rsidRPr="00F52F10" w:rsidRDefault="00E62789" w:rsidP="00E62789">
            <w:pPr>
              <w:spacing w:line="276" w:lineRule="auto"/>
              <w:rPr>
                <w:rFonts w:ascii="Times New Roman" w:hAnsi="Times New Roman" w:cs="Times New Roman"/>
                <w:iCs/>
              </w:rPr>
            </w:pPr>
            <w:r w:rsidRPr="00F52F10">
              <w:rPr>
                <w:rFonts w:ascii="Times New Roman" w:hAnsi="Times New Roman" w:cs="Times New Roman"/>
                <w:iCs/>
              </w:rPr>
              <w:t>Kafshët dhe mallrat që i nënshtrohen kontrolleve zyrtare në pikat e kontrollit kufitar</w:t>
            </w:r>
          </w:p>
          <w:p w14:paraId="1C993444" w14:textId="77777777" w:rsidR="00E62789" w:rsidRPr="00F52F10" w:rsidRDefault="00E62789" w:rsidP="00E62789">
            <w:pPr>
              <w:spacing w:line="276" w:lineRule="auto"/>
              <w:rPr>
                <w:rFonts w:ascii="Times New Roman" w:hAnsi="Times New Roman" w:cs="Times New Roman"/>
                <w:b/>
                <w:bCs/>
              </w:rPr>
            </w:pPr>
          </w:p>
        </w:tc>
        <w:tc>
          <w:tcPr>
            <w:tcW w:w="4589" w:type="dxa"/>
          </w:tcPr>
          <w:p w14:paraId="3C76D7D7" w14:textId="1386DCD5"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eastAsia="Arial Unicode MS"/>
                <w:iCs/>
              </w:rPr>
              <w:t xml:space="preserve"> </w:t>
            </w:r>
            <w:r w:rsidRPr="00F52F10">
              <w:rPr>
                <w:rFonts w:ascii="Times New Roman" w:hAnsi="Times New Roman" w:cs="Times New Roman"/>
                <w:bCs/>
                <w:iCs/>
                <w:lang w:eastAsia="hr-HR" w:bidi="sq-AL"/>
              </w:rPr>
              <w:t xml:space="preserve">Për të verifikuar përputhshmërinë me rregullat të parashikuara në pikën 2 të nenit 2 të këtij ligji, </w:t>
            </w:r>
            <w:r w:rsidR="00724902" w:rsidRPr="00F52F10">
              <w:t xml:space="preserve"> </w:t>
            </w:r>
            <w:r w:rsidR="00724902" w:rsidRPr="00F52F10">
              <w:rPr>
                <w:rFonts w:ascii="Times New Roman" w:hAnsi="Times New Roman" w:cs="Times New Roman"/>
                <w:bCs/>
                <w:iCs/>
                <w:lang w:eastAsia="hr-HR" w:bidi="sq-AL"/>
              </w:rPr>
              <w:t xml:space="preserve">autoritetet kompetente kryejnë </w:t>
            </w:r>
            <w:r w:rsidRPr="00F52F10">
              <w:rPr>
                <w:rFonts w:ascii="Times New Roman" w:hAnsi="Times New Roman" w:cs="Times New Roman"/>
                <w:bCs/>
                <w:iCs/>
                <w:lang w:eastAsia="hr-HR" w:bidi="sq-AL"/>
              </w:rPr>
              <w:t xml:space="preserve">kontrollet zyrtare në </w:t>
            </w:r>
            <w:r w:rsidR="00724902" w:rsidRPr="00F52F10">
              <w:rPr>
                <w:rFonts w:ascii="Times New Roman" w:hAnsi="Times New Roman" w:cs="Times New Roman"/>
                <w:bCs/>
                <w:iCs/>
                <w:lang w:eastAsia="hr-HR" w:bidi="sq-AL"/>
              </w:rPr>
              <w:t xml:space="preserve">postat </w:t>
            </w:r>
            <w:r w:rsidRPr="00F52F10">
              <w:rPr>
                <w:rFonts w:ascii="Times New Roman" w:hAnsi="Times New Roman" w:cs="Times New Roman"/>
                <w:bCs/>
                <w:iCs/>
                <w:lang w:eastAsia="hr-HR" w:bidi="sq-AL"/>
              </w:rPr>
              <w:t>e kontrollit kufitar të mbërritjes në territorin e Republikës së Shqipërisë, për çdo ngarkesë të kategorive të mëposhtme të kafshëve dhe mallrave</w:t>
            </w:r>
            <w:r w:rsidR="00A90250" w:rsidRPr="00F52F10">
              <w:t xml:space="preserve"> </w:t>
            </w:r>
            <w:r w:rsidR="00A90250" w:rsidRPr="00F52F10">
              <w:rPr>
                <w:rFonts w:ascii="Times New Roman" w:hAnsi="Times New Roman" w:cs="Times New Roman"/>
                <w:bCs/>
                <w:iCs/>
                <w:lang w:eastAsia="hr-HR" w:bidi="sq-AL"/>
              </w:rPr>
              <w:t>që hyjnë në territorin e Republikës së Shqipërisë:</w:t>
            </w:r>
            <w:r w:rsidRPr="00F52F10">
              <w:rPr>
                <w:rFonts w:ascii="Times New Roman" w:hAnsi="Times New Roman" w:cs="Times New Roman"/>
                <w:bCs/>
                <w:iCs/>
                <w:lang w:eastAsia="hr-HR" w:bidi="sq-AL"/>
              </w:rPr>
              <w:t>:</w:t>
            </w:r>
          </w:p>
        </w:tc>
        <w:tc>
          <w:tcPr>
            <w:tcW w:w="1075" w:type="dxa"/>
            <w:gridSpan w:val="2"/>
          </w:tcPr>
          <w:p w14:paraId="3643235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48B02224" w14:textId="77777777" w:rsidR="00E62789" w:rsidRPr="00F52F10" w:rsidRDefault="00E62789" w:rsidP="00E62789">
            <w:pPr>
              <w:rPr>
                <w:rFonts w:ascii="Times New Roman" w:hAnsi="Times New Roman" w:cs="Times New Roman"/>
              </w:rPr>
            </w:pPr>
          </w:p>
        </w:tc>
      </w:tr>
      <w:tr w:rsidR="00E62789" w:rsidRPr="00F52F10" w14:paraId="031F9E0D" w14:textId="77777777" w:rsidTr="00AC7A2D">
        <w:trPr>
          <w:gridAfter w:val="1"/>
          <w:wAfter w:w="8345" w:type="dxa"/>
          <w:trHeight w:val="355"/>
        </w:trPr>
        <w:tc>
          <w:tcPr>
            <w:tcW w:w="1884" w:type="dxa"/>
            <w:vMerge/>
          </w:tcPr>
          <w:p w14:paraId="1DE81260" w14:textId="77777777" w:rsidR="00E62789" w:rsidRPr="00F52F10" w:rsidRDefault="00E62789" w:rsidP="00E62789">
            <w:pPr>
              <w:spacing w:line="276" w:lineRule="auto"/>
              <w:rPr>
                <w:rFonts w:ascii="Times New Roman" w:hAnsi="Times New Roman" w:cs="Times New Roman"/>
                <w:b/>
                <w:bCs/>
              </w:rPr>
            </w:pPr>
          </w:p>
        </w:tc>
        <w:tc>
          <w:tcPr>
            <w:tcW w:w="4141" w:type="dxa"/>
          </w:tcPr>
          <w:p w14:paraId="6B15AF0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kafshët;</w:t>
            </w:r>
          </w:p>
        </w:tc>
        <w:tc>
          <w:tcPr>
            <w:tcW w:w="1350" w:type="dxa"/>
          </w:tcPr>
          <w:p w14:paraId="39E8D505" w14:textId="77777777" w:rsidR="00E62789" w:rsidRPr="00F52F10" w:rsidRDefault="00E62789" w:rsidP="00E62789">
            <w:pPr>
              <w:rPr>
                <w:rFonts w:ascii="Times New Roman" w:hAnsi="Times New Roman" w:cs="Times New Roman"/>
              </w:rPr>
            </w:pPr>
          </w:p>
        </w:tc>
        <w:tc>
          <w:tcPr>
            <w:tcW w:w="1615" w:type="dxa"/>
            <w:vMerge/>
          </w:tcPr>
          <w:p w14:paraId="3440F842" w14:textId="77777777" w:rsidR="00E62789" w:rsidRPr="00F52F10" w:rsidRDefault="00E62789" w:rsidP="00E62789">
            <w:pPr>
              <w:rPr>
                <w:rFonts w:ascii="Times New Roman" w:hAnsi="Times New Roman" w:cs="Times New Roman"/>
                <w:b/>
                <w:bCs/>
              </w:rPr>
            </w:pPr>
          </w:p>
        </w:tc>
        <w:tc>
          <w:tcPr>
            <w:tcW w:w="4589" w:type="dxa"/>
          </w:tcPr>
          <w:p w14:paraId="3B80D4D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kafshë;</w:t>
            </w:r>
          </w:p>
        </w:tc>
        <w:tc>
          <w:tcPr>
            <w:tcW w:w="1075" w:type="dxa"/>
            <w:gridSpan w:val="2"/>
          </w:tcPr>
          <w:p w14:paraId="5872264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E335A65" w14:textId="77777777" w:rsidR="00E62789" w:rsidRPr="00F52F10" w:rsidRDefault="00E62789" w:rsidP="00E62789">
            <w:pPr>
              <w:rPr>
                <w:rFonts w:ascii="Times New Roman" w:hAnsi="Times New Roman" w:cs="Times New Roman"/>
              </w:rPr>
            </w:pPr>
          </w:p>
        </w:tc>
      </w:tr>
      <w:tr w:rsidR="00E62789" w:rsidRPr="00F52F10" w14:paraId="284F08CA" w14:textId="77777777" w:rsidTr="00AC7A2D">
        <w:trPr>
          <w:gridAfter w:val="1"/>
          <w:wAfter w:w="8345" w:type="dxa"/>
          <w:trHeight w:val="355"/>
        </w:trPr>
        <w:tc>
          <w:tcPr>
            <w:tcW w:w="1884" w:type="dxa"/>
            <w:vMerge/>
          </w:tcPr>
          <w:p w14:paraId="6EFF0587" w14:textId="77777777" w:rsidR="00E62789" w:rsidRPr="00F52F10" w:rsidRDefault="00E62789" w:rsidP="00E62789">
            <w:pPr>
              <w:rPr>
                <w:rFonts w:ascii="Times New Roman" w:hAnsi="Times New Roman" w:cs="Times New Roman"/>
                <w:b/>
                <w:bCs/>
              </w:rPr>
            </w:pPr>
          </w:p>
        </w:tc>
        <w:tc>
          <w:tcPr>
            <w:tcW w:w="4141" w:type="dxa"/>
          </w:tcPr>
          <w:p w14:paraId="4883FDB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produktet me origjinë shtazore, produktet embrionale, nënproduktet shtazore, sana dhe kashta dhe ushqimet që përmbajnë si produkte me origjinë bimore ashtu edhe produkte të përpunuara me origjinë shtazore ('produkte të përbëra');</w:t>
            </w:r>
          </w:p>
        </w:tc>
        <w:tc>
          <w:tcPr>
            <w:tcW w:w="1350" w:type="dxa"/>
          </w:tcPr>
          <w:p w14:paraId="0AA90EA8" w14:textId="77777777" w:rsidR="00E62789" w:rsidRPr="00F52F10" w:rsidRDefault="00E62789" w:rsidP="00E62789">
            <w:pPr>
              <w:rPr>
                <w:rFonts w:ascii="Times New Roman" w:hAnsi="Times New Roman" w:cs="Times New Roman"/>
              </w:rPr>
            </w:pPr>
          </w:p>
        </w:tc>
        <w:tc>
          <w:tcPr>
            <w:tcW w:w="1615" w:type="dxa"/>
            <w:vMerge/>
          </w:tcPr>
          <w:p w14:paraId="12A3E6DA" w14:textId="77777777" w:rsidR="00E62789" w:rsidRPr="00F52F10" w:rsidRDefault="00E62789" w:rsidP="00E62789">
            <w:pPr>
              <w:rPr>
                <w:rFonts w:ascii="Times New Roman" w:hAnsi="Times New Roman" w:cs="Times New Roman"/>
                <w:b/>
                <w:bCs/>
              </w:rPr>
            </w:pPr>
          </w:p>
        </w:tc>
        <w:tc>
          <w:tcPr>
            <w:tcW w:w="4589" w:type="dxa"/>
          </w:tcPr>
          <w:p w14:paraId="34DBE5E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eastAsia="Arial Unicode MS"/>
                <w:iCs/>
              </w:rPr>
              <w:t xml:space="preserve"> </w:t>
            </w:r>
            <w:r w:rsidRPr="00F52F10">
              <w:rPr>
                <w:rFonts w:ascii="Times New Roman" w:hAnsi="Times New Roman" w:cs="Times New Roman"/>
                <w:iCs/>
              </w:rPr>
              <w:t>produkte me origjinë shtazore, produkte embrionale, nënprodukte shtazore, bar i thatë, kashtë dhe produkte ushqimore që përmbajnë produkte me origjinë bimore dhe produkte të përpunuara me origjinë shtazore ("produkte të përbëra")</w:t>
            </w:r>
          </w:p>
        </w:tc>
        <w:tc>
          <w:tcPr>
            <w:tcW w:w="1075" w:type="dxa"/>
            <w:gridSpan w:val="2"/>
          </w:tcPr>
          <w:p w14:paraId="73109FC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FCF21C2" w14:textId="77777777" w:rsidR="00E62789" w:rsidRPr="00F52F10" w:rsidRDefault="00E62789" w:rsidP="00E62789">
            <w:pPr>
              <w:rPr>
                <w:rFonts w:ascii="Times New Roman" w:hAnsi="Times New Roman" w:cs="Times New Roman"/>
              </w:rPr>
            </w:pPr>
          </w:p>
        </w:tc>
      </w:tr>
      <w:tr w:rsidR="00E62789" w:rsidRPr="00F52F10" w14:paraId="0985DE2E" w14:textId="77777777" w:rsidTr="00AC7A2D">
        <w:trPr>
          <w:gridAfter w:val="1"/>
          <w:wAfter w:w="8345" w:type="dxa"/>
          <w:trHeight w:val="355"/>
        </w:trPr>
        <w:tc>
          <w:tcPr>
            <w:tcW w:w="1884" w:type="dxa"/>
            <w:vMerge/>
          </w:tcPr>
          <w:p w14:paraId="7B10E3C7" w14:textId="77777777" w:rsidR="00E62789" w:rsidRPr="00F52F10" w:rsidRDefault="00E62789" w:rsidP="00E62789">
            <w:pPr>
              <w:rPr>
                <w:rFonts w:ascii="Times New Roman" w:hAnsi="Times New Roman" w:cs="Times New Roman"/>
                <w:b/>
                <w:bCs/>
              </w:rPr>
            </w:pPr>
          </w:p>
        </w:tc>
        <w:tc>
          <w:tcPr>
            <w:tcW w:w="4141" w:type="dxa"/>
          </w:tcPr>
          <w:p w14:paraId="51FF448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bimë, produkte bimore dhe objekte të tjera të përmendura në listat e përcaktuara në përputhje me nenet 72(1) dhe 74(1) të Rregullores (BE) 2016/2031;</w:t>
            </w:r>
          </w:p>
        </w:tc>
        <w:tc>
          <w:tcPr>
            <w:tcW w:w="1350" w:type="dxa"/>
          </w:tcPr>
          <w:p w14:paraId="48F5A76B" w14:textId="77777777" w:rsidR="00E62789" w:rsidRPr="00F52F10" w:rsidRDefault="00E62789" w:rsidP="00E62789">
            <w:pPr>
              <w:rPr>
                <w:rFonts w:ascii="Times New Roman" w:hAnsi="Times New Roman" w:cs="Times New Roman"/>
              </w:rPr>
            </w:pPr>
          </w:p>
        </w:tc>
        <w:tc>
          <w:tcPr>
            <w:tcW w:w="1615" w:type="dxa"/>
            <w:vMerge/>
          </w:tcPr>
          <w:p w14:paraId="132497AE" w14:textId="77777777" w:rsidR="00E62789" w:rsidRPr="00F52F10" w:rsidRDefault="00E62789" w:rsidP="00E62789">
            <w:pPr>
              <w:rPr>
                <w:rFonts w:ascii="Times New Roman" w:hAnsi="Times New Roman" w:cs="Times New Roman"/>
                <w:b/>
                <w:bCs/>
              </w:rPr>
            </w:pPr>
          </w:p>
        </w:tc>
        <w:tc>
          <w:tcPr>
            <w:tcW w:w="4589" w:type="dxa"/>
          </w:tcPr>
          <w:p w14:paraId="7DDB9F9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eastAsia="Arial Unicode MS"/>
                <w:iCs/>
              </w:rPr>
              <w:t xml:space="preserve"> </w:t>
            </w:r>
            <w:r w:rsidRPr="00F52F10">
              <w:rPr>
                <w:rFonts w:ascii="Times New Roman" w:hAnsi="Times New Roman" w:cs="Times New Roman"/>
                <w:bCs/>
                <w:iCs/>
                <w:lang w:eastAsia="hr-HR" w:bidi="sq-AL"/>
              </w:rPr>
              <w:t>bimët, produktet bimore dhe objektet e tjera të përmendura në listat e përcaktuara në përputhje me pikën 1 të nenit 73 dhe pikën 1 të nenit 75, të Ligjit nr. 40/2025 “Për shëndetin e Bimëve”;</w:t>
            </w:r>
          </w:p>
        </w:tc>
        <w:tc>
          <w:tcPr>
            <w:tcW w:w="1075" w:type="dxa"/>
            <w:gridSpan w:val="2"/>
          </w:tcPr>
          <w:p w14:paraId="6D86323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041DB46" w14:textId="77777777" w:rsidR="00E62789" w:rsidRPr="00F52F10" w:rsidRDefault="00E62789" w:rsidP="00E62789">
            <w:pPr>
              <w:rPr>
                <w:rFonts w:ascii="Times New Roman" w:hAnsi="Times New Roman" w:cs="Times New Roman"/>
              </w:rPr>
            </w:pPr>
          </w:p>
        </w:tc>
      </w:tr>
      <w:tr w:rsidR="00E62789" w:rsidRPr="00F52F10" w14:paraId="4FC2DE4D" w14:textId="77777777" w:rsidTr="00AC7A2D">
        <w:trPr>
          <w:gridAfter w:val="1"/>
          <w:wAfter w:w="8345" w:type="dxa"/>
          <w:trHeight w:val="355"/>
        </w:trPr>
        <w:tc>
          <w:tcPr>
            <w:tcW w:w="1884" w:type="dxa"/>
            <w:vMerge/>
          </w:tcPr>
          <w:p w14:paraId="6FA944B4" w14:textId="77777777" w:rsidR="00E62789" w:rsidRPr="00F52F10" w:rsidRDefault="00E62789" w:rsidP="00E62789">
            <w:pPr>
              <w:rPr>
                <w:rFonts w:ascii="Times New Roman" w:hAnsi="Times New Roman" w:cs="Times New Roman"/>
                <w:b/>
                <w:bCs/>
              </w:rPr>
            </w:pPr>
          </w:p>
        </w:tc>
        <w:tc>
          <w:tcPr>
            <w:tcW w:w="4141" w:type="dxa"/>
          </w:tcPr>
          <w:p w14:paraId="4BBD9DD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mallra nga disa vende të treta për të cilat Komisioni ka vendosur, me anë të akteve zbatuese të parashikuara në pikën (b) të paragrafit 2 të këtij neni, se një masë që kërkon një rritje të përkohshme të kontrolleve zyrtare në hyrjen e tyre në Bashkim është e nevojshme për shkak të një rreziku të njohur ose në zhvillim ose sepse ka prova se mund të ndodhë një mosrespektim serioz i përhapur i rregullave të përmendura në nenin 1(2);</w:t>
            </w:r>
          </w:p>
        </w:tc>
        <w:tc>
          <w:tcPr>
            <w:tcW w:w="1350" w:type="dxa"/>
          </w:tcPr>
          <w:p w14:paraId="445DCD20" w14:textId="77777777" w:rsidR="00E62789" w:rsidRPr="00F52F10" w:rsidRDefault="00E62789" w:rsidP="00E62789">
            <w:pPr>
              <w:rPr>
                <w:rFonts w:ascii="Times New Roman" w:hAnsi="Times New Roman" w:cs="Times New Roman"/>
              </w:rPr>
            </w:pPr>
          </w:p>
        </w:tc>
        <w:tc>
          <w:tcPr>
            <w:tcW w:w="1615" w:type="dxa"/>
            <w:vMerge/>
          </w:tcPr>
          <w:p w14:paraId="5D93140C" w14:textId="77777777" w:rsidR="00E62789" w:rsidRPr="00F52F10" w:rsidRDefault="00E62789" w:rsidP="00E62789">
            <w:pPr>
              <w:rPr>
                <w:rFonts w:ascii="Times New Roman" w:hAnsi="Times New Roman" w:cs="Times New Roman"/>
                <w:b/>
                <w:bCs/>
              </w:rPr>
            </w:pPr>
          </w:p>
        </w:tc>
        <w:tc>
          <w:tcPr>
            <w:tcW w:w="4589" w:type="dxa"/>
          </w:tcPr>
          <w:p w14:paraId="6E74FEE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(ç) </w:t>
            </w:r>
            <w:r w:rsidRPr="00F52F10">
              <w:rPr>
                <w:rFonts w:eastAsia="Arial Unicode MS"/>
                <w:iCs/>
              </w:rPr>
              <w:t xml:space="preserve"> </w:t>
            </w:r>
            <w:r w:rsidRPr="00F52F10">
              <w:rPr>
                <w:rFonts w:ascii="Times New Roman" w:hAnsi="Times New Roman" w:cs="Times New Roman"/>
                <w:bCs/>
                <w:iCs/>
                <w:lang w:eastAsia="hr-HR" w:bidi="sq-AL"/>
              </w:rPr>
              <w:t>mallra nga vende të caktuara për të cilat Ministri ka vendosur me udhëzime të parashikuara në shkronjën b) të pikës 2 të këtij neni, mbi domosdoshmërinë e marrjes së një mase që parashikon një rritje të përkohshme të kontrolleve zyrtare në hyrjen e tyre në territorin e Republikës së Shqipërisë për shkak të një risku të njohur ose të shfaqur ose për shkak se ka prova të mjaftueshme që mund të ketë një mospërputhshmëri serioze të rregullave të parashikuara në pikën 2 të nenit 2 të këtij ligji;</w:t>
            </w:r>
          </w:p>
        </w:tc>
        <w:tc>
          <w:tcPr>
            <w:tcW w:w="1075" w:type="dxa"/>
            <w:gridSpan w:val="2"/>
          </w:tcPr>
          <w:p w14:paraId="1962D48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F7F3FE3" w14:textId="77777777" w:rsidR="00E62789" w:rsidRPr="00F52F10" w:rsidRDefault="00E62789" w:rsidP="00E62789">
            <w:pPr>
              <w:rPr>
                <w:rFonts w:ascii="Times New Roman" w:hAnsi="Times New Roman" w:cs="Times New Roman"/>
              </w:rPr>
            </w:pPr>
          </w:p>
        </w:tc>
      </w:tr>
      <w:tr w:rsidR="00E62789" w:rsidRPr="00F52F10" w14:paraId="6E320A3C" w14:textId="77777777" w:rsidTr="00AC7A2D">
        <w:trPr>
          <w:gridAfter w:val="1"/>
          <w:wAfter w:w="8345" w:type="dxa"/>
          <w:trHeight w:val="355"/>
        </w:trPr>
        <w:tc>
          <w:tcPr>
            <w:tcW w:w="1884" w:type="dxa"/>
            <w:vMerge/>
          </w:tcPr>
          <w:p w14:paraId="01D70D1D" w14:textId="77777777" w:rsidR="00E62789" w:rsidRPr="00F52F10" w:rsidRDefault="00E62789" w:rsidP="00E62789">
            <w:pPr>
              <w:rPr>
                <w:rFonts w:ascii="Times New Roman" w:hAnsi="Times New Roman" w:cs="Times New Roman"/>
                <w:b/>
                <w:bCs/>
              </w:rPr>
            </w:pPr>
          </w:p>
        </w:tc>
        <w:tc>
          <w:tcPr>
            <w:tcW w:w="4141" w:type="dxa"/>
          </w:tcPr>
          <w:p w14:paraId="321EBC8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kafshët dhe mallrat që i nënshtrohen një mase emergjente të parashikuar në aktet e miratuara në përputhje me nenin 53 të Rregullores (KE) nr. 178/2002, nenin 261 të Rregullores (BE) 2016/429, ose nenet 28(1), 30(1), 40(3), 41(3), 49(1), 53(3) dhe 54(3) të</w:t>
            </w:r>
            <w:r w:rsidRPr="00F52F10">
              <w:rPr>
                <w:rFonts w:ascii="Times New Roman" w:hAnsi="Times New Roman" w:cs="Times New Roman"/>
              </w:rPr>
              <w:t>Rregullorja (BE) 2016/2031 që kërkon që dërgesat e këtyre kafshëve ose mallrave, të identifikuara me anë të kodeve të tyre nga Nomenklatura e Kombinuar, t'i nënshtrohen kontrolleve zyrtare në hyrjen e tyre në Bashkim;</w:t>
            </w:r>
          </w:p>
        </w:tc>
        <w:tc>
          <w:tcPr>
            <w:tcW w:w="1350" w:type="dxa"/>
          </w:tcPr>
          <w:p w14:paraId="60340460" w14:textId="77777777" w:rsidR="00E62789" w:rsidRPr="00F52F10" w:rsidRDefault="00E62789" w:rsidP="00E62789">
            <w:pPr>
              <w:rPr>
                <w:rFonts w:ascii="Times New Roman" w:hAnsi="Times New Roman" w:cs="Times New Roman"/>
              </w:rPr>
            </w:pPr>
          </w:p>
        </w:tc>
        <w:tc>
          <w:tcPr>
            <w:tcW w:w="1615" w:type="dxa"/>
            <w:vMerge/>
          </w:tcPr>
          <w:p w14:paraId="4698CC96" w14:textId="77777777" w:rsidR="00E62789" w:rsidRPr="00F52F10" w:rsidRDefault="00E62789" w:rsidP="00E62789">
            <w:pPr>
              <w:rPr>
                <w:rFonts w:ascii="Times New Roman" w:hAnsi="Times New Roman" w:cs="Times New Roman"/>
                <w:b/>
                <w:bCs/>
              </w:rPr>
            </w:pPr>
          </w:p>
        </w:tc>
        <w:tc>
          <w:tcPr>
            <w:tcW w:w="4589" w:type="dxa"/>
          </w:tcPr>
          <w:p w14:paraId="6EED7E0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(d) </w:t>
            </w:r>
            <w:r w:rsidRPr="00F52F10">
              <w:rPr>
                <w:rFonts w:eastAsia="Arial Unicode MS"/>
                <w:iCs/>
              </w:rPr>
              <w:t xml:space="preserve"> </w:t>
            </w:r>
            <w:r w:rsidRPr="00F52F10">
              <w:rPr>
                <w:rFonts w:ascii="Times New Roman" w:hAnsi="Times New Roman" w:cs="Times New Roman"/>
                <w:bCs/>
                <w:iCs/>
                <w:lang w:eastAsia="hr-HR" w:bidi="sq-AL"/>
              </w:rPr>
              <w:t>kafshë dhe mallra që janë subjekt i një mase emergjente të parashikuar në aktet ligjore të miratuara në përputhje me legjislacionin për ushqimin, nenin 260 të Ligjit nr. 41/2025 “Për Shëndetin e Kafshëve” ose me pikën 1  të nenit 35 , nenin 36, pikën 3 të nënit 44, pikën 3 të nënit 45, pikën 1 të nenit 54, pikën 3 të nënit 55 dhe pika 3 e nenit 56 të Ligjit nr. 40/2025 “Për shëndetin e Bimëve”;, që kërkojnë që ngarkesat e këtyre kafshëve ose mallrave, të identifikuara me anë të kodeve të Nomenklatuës së Kombinuar, ti nënshtrohen kontrolleve zyrtare në hyrjen e tyre në territorin e Republikës së Shqipërisë;</w:t>
            </w:r>
          </w:p>
        </w:tc>
        <w:tc>
          <w:tcPr>
            <w:tcW w:w="1075" w:type="dxa"/>
            <w:gridSpan w:val="2"/>
          </w:tcPr>
          <w:p w14:paraId="280946E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6F132AF" w14:textId="77777777" w:rsidR="00E62789" w:rsidRPr="00F52F10" w:rsidRDefault="00E62789" w:rsidP="00E62789">
            <w:pPr>
              <w:rPr>
                <w:rFonts w:ascii="Times New Roman" w:hAnsi="Times New Roman" w:cs="Times New Roman"/>
              </w:rPr>
            </w:pPr>
          </w:p>
        </w:tc>
      </w:tr>
      <w:tr w:rsidR="00E62789" w:rsidRPr="00F52F10" w14:paraId="4A8A7C53" w14:textId="77777777" w:rsidTr="00AC7A2D">
        <w:trPr>
          <w:gridAfter w:val="1"/>
          <w:wAfter w:w="8345" w:type="dxa"/>
          <w:trHeight w:val="355"/>
        </w:trPr>
        <w:tc>
          <w:tcPr>
            <w:tcW w:w="1884" w:type="dxa"/>
            <w:vMerge/>
          </w:tcPr>
          <w:p w14:paraId="10BF9583" w14:textId="77777777" w:rsidR="00E62789" w:rsidRPr="00F52F10" w:rsidRDefault="00E62789" w:rsidP="00E62789">
            <w:pPr>
              <w:rPr>
                <w:rFonts w:ascii="Times New Roman" w:hAnsi="Times New Roman" w:cs="Times New Roman"/>
                <w:b/>
                <w:bCs/>
              </w:rPr>
            </w:pPr>
          </w:p>
        </w:tc>
        <w:tc>
          <w:tcPr>
            <w:tcW w:w="4141" w:type="dxa"/>
          </w:tcPr>
          <w:p w14:paraId="20D783D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(f) kafshët dhe mallrat, në lidhje me hyrjen e të cilave në Bashkim, kushtet ose masat janë përcaktuar nga aktet e miratuara në përputhje me nenin 126 ose 128 përkatësisht, ose me rregullat e përmendura në nenin 1(2), të cilat kërkojnë që përputhshmëria me ato kushte ose masa të vërtetohet në momentin e hyrjes së kafshëve ose mallrave në Bashkim.</w:t>
            </w:r>
          </w:p>
        </w:tc>
        <w:tc>
          <w:tcPr>
            <w:tcW w:w="1350" w:type="dxa"/>
          </w:tcPr>
          <w:p w14:paraId="06EA240E" w14:textId="77777777" w:rsidR="00E62789" w:rsidRPr="00F52F10" w:rsidRDefault="00E62789" w:rsidP="00E62789">
            <w:pPr>
              <w:rPr>
                <w:rFonts w:ascii="Times New Roman" w:hAnsi="Times New Roman" w:cs="Times New Roman"/>
              </w:rPr>
            </w:pPr>
          </w:p>
        </w:tc>
        <w:tc>
          <w:tcPr>
            <w:tcW w:w="1615" w:type="dxa"/>
            <w:vMerge/>
          </w:tcPr>
          <w:p w14:paraId="5F75E91A" w14:textId="77777777" w:rsidR="00E62789" w:rsidRPr="00F52F10" w:rsidRDefault="00E62789" w:rsidP="00E62789">
            <w:pPr>
              <w:rPr>
                <w:rFonts w:ascii="Times New Roman" w:hAnsi="Times New Roman" w:cs="Times New Roman"/>
                <w:b/>
                <w:bCs/>
              </w:rPr>
            </w:pPr>
          </w:p>
        </w:tc>
        <w:tc>
          <w:tcPr>
            <w:tcW w:w="4589" w:type="dxa"/>
          </w:tcPr>
          <w:p w14:paraId="497C773E" w14:textId="230626A8"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(dh) </w:t>
            </w:r>
            <w:r w:rsidRPr="00F52F10">
              <w:rPr>
                <w:rFonts w:eastAsia="Arial Unicode MS"/>
                <w:iCs/>
              </w:rPr>
              <w:t xml:space="preserve"> </w:t>
            </w:r>
            <w:r w:rsidRPr="00F52F10">
              <w:rPr>
                <w:rFonts w:ascii="Times New Roman" w:hAnsi="Times New Roman" w:cs="Times New Roman"/>
                <w:bCs/>
                <w:iCs/>
                <w:lang w:eastAsia="hr-HR" w:bidi="sq-AL"/>
              </w:rPr>
              <w:t xml:space="preserve">kafshët dhe mallrat, kushtet dhe masat e futjes të të cilëve në territorin e Republikës së Shqipërisë përcaktohen me aktet nënligjore të miratuara në përputhje me nenin </w:t>
            </w:r>
            <w:r w:rsidR="00921A23" w:rsidRPr="00F52F10">
              <w:rPr>
                <w:rFonts w:ascii="Times New Roman" w:hAnsi="Times New Roman" w:cs="Times New Roman"/>
                <w:bCs/>
                <w:iCs/>
                <w:lang w:eastAsia="hr-HR" w:bidi="sq-AL"/>
              </w:rPr>
              <w:t xml:space="preserve">100 </w:t>
            </w:r>
            <w:r w:rsidRPr="00F52F10">
              <w:rPr>
                <w:rFonts w:ascii="Times New Roman" w:hAnsi="Times New Roman" w:cs="Times New Roman"/>
                <w:bCs/>
                <w:iCs/>
                <w:lang w:eastAsia="hr-HR" w:bidi="sq-AL"/>
              </w:rPr>
              <w:t xml:space="preserve">ose </w:t>
            </w:r>
            <w:r w:rsidR="00921A23" w:rsidRPr="00F52F10">
              <w:rPr>
                <w:rFonts w:ascii="Times New Roman" w:hAnsi="Times New Roman" w:cs="Times New Roman"/>
                <w:bCs/>
                <w:iCs/>
                <w:lang w:eastAsia="hr-HR" w:bidi="sq-AL"/>
              </w:rPr>
              <w:t xml:space="preserve">102 </w:t>
            </w:r>
            <w:r w:rsidRPr="00F52F10">
              <w:rPr>
                <w:rFonts w:ascii="Times New Roman" w:hAnsi="Times New Roman" w:cs="Times New Roman"/>
                <w:bCs/>
                <w:iCs/>
                <w:lang w:eastAsia="hr-HR" w:bidi="sq-AL"/>
              </w:rPr>
              <w:t>të këtij ligji ose me rregullat e parashikuara në pikën 2 të nenit 2 të këtij ligji, të cilat kërkojnë që përputhshmëria me këto kushte ose masa të kryhet kur kafshët ose mallrat që hynë në territorin e Republikës së Shqipërisë.</w:t>
            </w:r>
          </w:p>
        </w:tc>
        <w:tc>
          <w:tcPr>
            <w:tcW w:w="1075" w:type="dxa"/>
            <w:gridSpan w:val="2"/>
          </w:tcPr>
          <w:p w14:paraId="46F7557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996D588" w14:textId="77777777" w:rsidR="00E62789" w:rsidRPr="00F52F10" w:rsidRDefault="00E62789" w:rsidP="00E62789">
            <w:pPr>
              <w:rPr>
                <w:rFonts w:ascii="Times New Roman" w:hAnsi="Times New Roman" w:cs="Times New Roman"/>
              </w:rPr>
            </w:pPr>
          </w:p>
        </w:tc>
      </w:tr>
      <w:tr w:rsidR="00E62789" w:rsidRPr="00F52F10" w14:paraId="389E78E9" w14:textId="77777777" w:rsidTr="00AC7A2D">
        <w:trPr>
          <w:gridAfter w:val="1"/>
          <w:wAfter w:w="8345" w:type="dxa"/>
          <w:trHeight w:val="355"/>
        </w:trPr>
        <w:tc>
          <w:tcPr>
            <w:tcW w:w="1884" w:type="dxa"/>
            <w:vMerge/>
          </w:tcPr>
          <w:p w14:paraId="3DD065A7" w14:textId="77777777" w:rsidR="00E62789" w:rsidRPr="00F52F10" w:rsidRDefault="00E62789" w:rsidP="00E62789">
            <w:pPr>
              <w:rPr>
                <w:rFonts w:ascii="Times New Roman" w:hAnsi="Times New Roman" w:cs="Times New Roman"/>
                <w:b/>
                <w:bCs/>
              </w:rPr>
            </w:pPr>
          </w:p>
        </w:tc>
        <w:tc>
          <w:tcPr>
            <w:tcW w:w="4141" w:type="dxa"/>
          </w:tcPr>
          <w:p w14:paraId="7ED887EA"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Komisioni, me anë të akteve zbatuese:</w:t>
            </w:r>
          </w:p>
        </w:tc>
        <w:tc>
          <w:tcPr>
            <w:tcW w:w="1350" w:type="dxa"/>
          </w:tcPr>
          <w:p w14:paraId="53E30A74" w14:textId="77777777" w:rsidR="00E62789" w:rsidRPr="00F52F10" w:rsidRDefault="00E62789" w:rsidP="00E62789">
            <w:pPr>
              <w:rPr>
                <w:rFonts w:ascii="Times New Roman" w:hAnsi="Times New Roman" w:cs="Times New Roman"/>
              </w:rPr>
            </w:pPr>
          </w:p>
        </w:tc>
        <w:tc>
          <w:tcPr>
            <w:tcW w:w="1615" w:type="dxa"/>
            <w:vMerge/>
          </w:tcPr>
          <w:p w14:paraId="4814D417" w14:textId="77777777" w:rsidR="00E62789" w:rsidRPr="00F52F10" w:rsidRDefault="00E62789" w:rsidP="00E62789">
            <w:pPr>
              <w:rPr>
                <w:rFonts w:ascii="Times New Roman" w:hAnsi="Times New Roman" w:cs="Times New Roman"/>
                <w:b/>
                <w:bCs/>
              </w:rPr>
            </w:pPr>
          </w:p>
        </w:tc>
        <w:tc>
          <w:tcPr>
            <w:tcW w:w="4589" w:type="dxa"/>
          </w:tcPr>
          <w:p w14:paraId="621948E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eastAsia="Arial Unicode MS"/>
                <w:iCs/>
                <w:lang w:val="en-GB"/>
              </w:rPr>
              <w:t xml:space="preserve"> </w:t>
            </w:r>
            <w:r w:rsidRPr="00F52F10">
              <w:rPr>
                <w:rFonts w:ascii="Times New Roman" w:hAnsi="Times New Roman" w:cs="Times New Roman"/>
                <w:bCs/>
                <w:iCs/>
                <w:lang w:val="en-GB" w:eastAsia="hr-HR" w:bidi="sq-AL"/>
              </w:rPr>
              <w:t>Ministri me udhëzime miraton</w:t>
            </w:r>
            <w:r w:rsidRPr="00F52F10">
              <w:rPr>
                <w:rFonts w:ascii="Times New Roman" w:hAnsi="Times New Roman" w:cs="Times New Roman"/>
                <w:bCs/>
                <w:lang w:eastAsia="hr-HR" w:bidi="sq-AL"/>
              </w:rPr>
              <w:t>:</w:t>
            </w:r>
          </w:p>
        </w:tc>
        <w:tc>
          <w:tcPr>
            <w:tcW w:w="1075" w:type="dxa"/>
            <w:gridSpan w:val="2"/>
          </w:tcPr>
          <w:p w14:paraId="7F0F8C6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2894EBE" w14:textId="77777777" w:rsidR="00E62789" w:rsidRPr="00F52F10" w:rsidRDefault="00E62789" w:rsidP="00E62789">
            <w:pPr>
              <w:rPr>
                <w:rFonts w:ascii="Times New Roman" w:hAnsi="Times New Roman" w:cs="Times New Roman"/>
              </w:rPr>
            </w:pPr>
          </w:p>
        </w:tc>
      </w:tr>
      <w:tr w:rsidR="00E62789" w:rsidRPr="00F52F10" w14:paraId="77E3F0CD" w14:textId="77777777" w:rsidTr="00AC7A2D">
        <w:trPr>
          <w:gridAfter w:val="1"/>
          <w:wAfter w:w="8345" w:type="dxa"/>
          <w:trHeight w:val="355"/>
        </w:trPr>
        <w:tc>
          <w:tcPr>
            <w:tcW w:w="1884" w:type="dxa"/>
            <w:vMerge/>
          </w:tcPr>
          <w:p w14:paraId="32914ABA" w14:textId="77777777" w:rsidR="00E62789" w:rsidRPr="00F52F10" w:rsidRDefault="00E62789" w:rsidP="00E62789">
            <w:pPr>
              <w:rPr>
                <w:rFonts w:ascii="Times New Roman" w:hAnsi="Times New Roman" w:cs="Times New Roman"/>
                <w:b/>
                <w:bCs/>
              </w:rPr>
            </w:pPr>
          </w:p>
        </w:tc>
        <w:tc>
          <w:tcPr>
            <w:tcW w:w="4141" w:type="dxa"/>
          </w:tcPr>
          <w:p w14:paraId="0AEC915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harton lista që përcaktojnë të gjitha kafshët dhe mallrat e përmendura në pikat (a) dhe (b) të paragrafit 1, duke treguar kodet e tyre nga Nomenklatura e Kombinuar; dhe</w:t>
            </w:r>
          </w:p>
        </w:tc>
        <w:tc>
          <w:tcPr>
            <w:tcW w:w="1350" w:type="dxa"/>
          </w:tcPr>
          <w:p w14:paraId="3091AE26" w14:textId="77777777" w:rsidR="00E62789" w:rsidRPr="00F52F10" w:rsidRDefault="00E62789" w:rsidP="00E62789">
            <w:pPr>
              <w:rPr>
                <w:rFonts w:ascii="Times New Roman" w:hAnsi="Times New Roman" w:cs="Times New Roman"/>
              </w:rPr>
            </w:pPr>
          </w:p>
        </w:tc>
        <w:tc>
          <w:tcPr>
            <w:tcW w:w="1615" w:type="dxa"/>
            <w:vMerge/>
          </w:tcPr>
          <w:p w14:paraId="5FD2A9F7" w14:textId="77777777" w:rsidR="00E62789" w:rsidRPr="00F52F10" w:rsidRDefault="00E62789" w:rsidP="00E62789">
            <w:pPr>
              <w:rPr>
                <w:rFonts w:ascii="Times New Roman" w:hAnsi="Times New Roman" w:cs="Times New Roman"/>
                <w:b/>
                <w:bCs/>
              </w:rPr>
            </w:pPr>
          </w:p>
        </w:tc>
        <w:tc>
          <w:tcPr>
            <w:tcW w:w="4589" w:type="dxa"/>
          </w:tcPr>
          <w:p w14:paraId="2FCF517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(a) </w:t>
            </w:r>
            <w:r w:rsidRPr="00F52F10">
              <w:rPr>
                <w:rFonts w:eastAsia="Arial Unicode MS"/>
                <w:iCs/>
              </w:rPr>
              <w:t xml:space="preserve"> </w:t>
            </w:r>
            <w:r w:rsidRPr="00F52F10">
              <w:rPr>
                <w:rFonts w:ascii="Times New Roman" w:hAnsi="Times New Roman" w:cs="Times New Roman"/>
                <w:bCs/>
                <w:iCs/>
                <w:lang w:eastAsia="hr-HR" w:bidi="sq-AL"/>
              </w:rPr>
              <w:t>listat që përcaktojnë të gjitha kafshët dhe mallrat e parashikuara në shkronjat a) dhe b) të pikës 1 të këtij neni, duke përcaktuar kodet e tyre të Nomenklaturës së Kombinuar; dhe</w:t>
            </w:r>
          </w:p>
        </w:tc>
        <w:tc>
          <w:tcPr>
            <w:tcW w:w="1075" w:type="dxa"/>
            <w:gridSpan w:val="2"/>
          </w:tcPr>
          <w:p w14:paraId="3F75B2F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15FEBC0" w14:textId="77777777" w:rsidR="00E62789" w:rsidRPr="00F52F10" w:rsidRDefault="00E62789" w:rsidP="00E62789">
            <w:pPr>
              <w:rPr>
                <w:rFonts w:ascii="Times New Roman" w:hAnsi="Times New Roman" w:cs="Times New Roman"/>
              </w:rPr>
            </w:pPr>
          </w:p>
        </w:tc>
      </w:tr>
      <w:tr w:rsidR="00E62789" w:rsidRPr="00F52F10" w14:paraId="4127B92C" w14:textId="77777777" w:rsidTr="00AC7A2D">
        <w:trPr>
          <w:gridAfter w:val="1"/>
          <w:wAfter w:w="8345" w:type="dxa"/>
          <w:trHeight w:val="355"/>
        </w:trPr>
        <w:tc>
          <w:tcPr>
            <w:tcW w:w="1884" w:type="dxa"/>
            <w:vMerge/>
          </w:tcPr>
          <w:p w14:paraId="7E99D052" w14:textId="77777777" w:rsidR="00E62789" w:rsidRPr="00F52F10" w:rsidRDefault="00E62789" w:rsidP="00E62789">
            <w:pPr>
              <w:rPr>
                <w:rFonts w:ascii="Times New Roman" w:hAnsi="Times New Roman" w:cs="Times New Roman"/>
                <w:b/>
                <w:bCs/>
              </w:rPr>
            </w:pPr>
          </w:p>
        </w:tc>
        <w:tc>
          <w:tcPr>
            <w:tcW w:w="4141" w:type="dxa"/>
          </w:tcPr>
          <w:p w14:paraId="6DD9D0B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harton listën e mallrave që i përkasin kategorisë së përmendur në pikën (d) të paragrafit 1, duke treguar kodet e tyre nga Nomenklatura e Kombinuar, dhe e përditëson atë sipas nevojës në lidhje me rreziqet e përmendura në atë pikë.</w:t>
            </w:r>
          </w:p>
        </w:tc>
        <w:tc>
          <w:tcPr>
            <w:tcW w:w="1350" w:type="dxa"/>
          </w:tcPr>
          <w:p w14:paraId="5828470E" w14:textId="77777777" w:rsidR="00E62789" w:rsidRPr="00F52F10" w:rsidRDefault="00E62789" w:rsidP="00E62789">
            <w:pPr>
              <w:rPr>
                <w:rFonts w:ascii="Times New Roman" w:hAnsi="Times New Roman" w:cs="Times New Roman"/>
              </w:rPr>
            </w:pPr>
          </w:p>
        </w:tc>
        <w:tc>
          <w:tcPr>
            <w:tcW w:w="1615" w:type="dxa"/>
            <w:vMerge/>
          </w:tcPr>
          <w:p w14:paraId="1C3AD0CF" w14:textId="77777777" w:rsidR="00E62789" w:rsidRPr="00F52F10" w:rsidRDefault="00E62789" w:rsidP="00E62789">
            <w:pPr>
              <w:rPr>
                <w:rFonts w:ascii="Times New Roman" w:hAnsi="Times New Roman" w:cs="Times New Roman"/>
                <w:b/>
                <w:bCs/>
              </w:rPr>
            </w:pPr>
          </w:p>
        </w:tc>
        <w:tc>
          <w:tcPr>
            <w:tcW w:w="4589" w:type="dxa"/>
          </w:tcPr>
          <w:p w14:paraId="17695E2F" w14:textId="77777777" w:rsidR="00E62789" w:rsidRPr="00F52F10" w:rsidRDefault="00E62789" w:rsidP="00E62789">
            <w:pPr>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eastAsia="Arial Unicode MS"/>
                <w:iCs/>
              </w:rPr>
              <w:t xml:space="preserve"> </w:t>
            </w:r>
            <w:r w:rsidRPr="00F52F10">
              <w:rPr>
                <w:rFonts w:ascii="Times New Roman" w:hAnsi="Times New Roman" w:cs="Times New Roman"/>
                <w:bCs/>
                <w:iCs/>
                <w:lang w:eastAsia="hr-HR" w:bidi="sq-AL"/>
              </w:rPr>
              <w:t>listën e mallrave që i përkasin kategorisë së përmendur në shkronjën ç) të pikës 1 të këtij neni, duke duke përcaktuar kodet e tyre të Nomenklaturës së Kombinuar, dhe të përditësojë atë sipas nevojës në lidhje me risqet e parashikuara në atë pikë.</w:t>
            </w:r>
          </w:p>
        </w:tc>
        <w:tc>
          <w:tcPr>
            <w:tcW w:w="1075" w:type="dxa"/>
            <w:gridSpan w:val="2"/>
          </w:tcPr>
          <w:p w14:paraId="404EE16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D2A0C54" w14:textId="77777777" w:rsidR="00E62789" w:rsidRPr="00F52F10" w:rsidRDefault="00E62789" w:rsidP="00E62789">
            <w:pPr>
              <w:rPr>
                <w:rFonts w:ascii="Times New Roman" w:hAnsi="Times New Roman" w:cs="Times New Roman"/>
              </w:rPr>
            </w:pPr>
          </w:p>
        </w:tc>
      </w:tr>
      <w:tr w:rsidR="00E62789" w:rsidRPr="00F52F10" w14:paraId="0CC91958" w14:textId="77777777" w:rsidTr="00AC7A2D">
        <w:trPr>
          <w:gridAfter w:val="1"/>
          <w:wAfter w:w="8345" w:type="dxa"/>
          <w:trHeight w:val="355"/>
        </w:trPr>
        <w:tc>
          <w:tcPr>
            <w:tcW w:w="1884" w:type="dxa"/>
            <w:vMerge/>
          </w:tcPr>
          <w:p w14:paraId="2BF7B1D7" w14:textId="77777777" w:rsidR="00E62789" w:rsidRPr="00F52F10" w:rsidRDefault="00E62789" w:rsidP="00E62789">
            <w:pPr>
              <w:rPr>
                <w:rFonts w:ascii="Times New Roman" w:hAnsi="Times New Roman" w:cs="Times New Roman"/>
                <w:b/>
                <w:bCs/>
              </w:rPr>
            </w:pPr>
          </w:p>
        </w:tc>
        <w:tc>
          <w:tcPr>
            <w:tcW w:w="4141" w:type="dxa"/>
          </w:tcPr>
          <w:p w14:paraId="586E4B5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1A4C1D79" w14:textId="77777777" w:rsidR="00E62789" w:rsidRPr="00F52F10" w:rsidRDefault="00E62789" w:rsidP="00E62789">
            <w:pPr>
              <w:rPr>
                <w:rFonts w:ascii="Times New Roman" w:hAnsi="Times New Roman" w:cs="Times New Roman"/>
              </w:rPr>
            </w:pPr>
          </w:p>
        </w:tc>
        <w:tc>
          <w:tcPr>
            <w:tcW w:w="1615" w:type="dxa"/>
            <w:vMerge/>
          </w:tcPr>
          <w:p w14:paraId="75136386" w14:textId="77777777" w:rsidR="00E62789" w:rsidRPr="00F52F10" w:rsidRDefault="00E62789" w:rsidP="00E62789">
            <w:pPr>
              <w:rPr>
                <w:rFonts w:ascii="Times New Roman" w:hAnsi="Times New Roman" w:cs="Times New Roman"/>
                <w:b/>
                <w:bCs/>
              </w:rPr>
            </w:pPr>
          </w:p>
        </w:tc>
        <w:tc>
          <w:tcPr>
            <w:tcW w:w="4589" w:type="dxa"/>
          </w:tcPr>
          <w:p w14:paraId="03DE1135"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7946C5BD" w14:textId="77777777" w:rsidR="00E62789" w:rsidRPr="00F52F10" w:rsidRDefault="00E62789" w:rsidP="00E62789">
            <w:pPr>
              <w:rPr>
                <w:rFonts w:ascii="Times New Roman" w:hAnsi="Times New Roman" w:cs="Times New Roman"/>
              </w:rPr>
            </w:pPr>
          </w:p>
        </w:tc>
        <w:tc>
          <w:tcPr>
            <w:tcW w:w="998" w:type="dxa"/>
          </w:tcPr>
          <w:p w14:paraId="2B1CD94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BBA4C5A" w14:textId="77777777" w:rsidTr="00AC7A2D">
        <w:trPr>
          <w:gridAfter w:val="1"/>
          <w:wAfter w:w="8345" w:type="dxa"/>
          <w:trHeight w:val="355"/>
        </w:trPr>
        <w:tc>
          <w:tcPr>
            <w:tcW w:w="1884" w:type="dxa"/>
            <w:vMerge/>
          </w:tcPr>
          <w:p w14:paraId="19DE0B8E" w14:textId="77777777" w:rsidR="00E62789" w:rsidRPr="00F52F10" w:rsidRDefault="00E62789" w:rsidP="00E62789">
            <w:pPr>
              <w:rPr>
                <w:rFonts w:ascii="Times New Roman" w:hAnsi="Times New Roman" w:cs="Times New Roman"/>
                <w:b/>
                <w:bCs/>
              </w:rPr>
            </w:pPr>
          </w:p>
        </w:tc>
        <w:tc>
          <w:tcPr>
            <w:tcW w:w="4141" w:type="dxa"/>
          </w:tcPr>
          <w:p w14:paraId="766DFE1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Komisioni është i autorizuar të miratojë akte të deleguara në përputhje me nenin 144 për të ndryshuar këtë Rregullore në lidhje me ndryshimet në kategoritë e dërgesave të përmendura në paragrafin 1 të këtij neni, për të përfshirë produktet e përbëra, sanën dhe kashtën, dhe produkte të tjera të kufizuara në mënyrë strikte në produktet që paraqesin një rrezik të identifikuar rishtazi ose një rrezik dukshëm të rritur për shëndetin e njerëzve, kafshëve ose bimëve ose, në lidhje me OMGJ-të dhe produktet e mbrojtjes së bimëve, edhe për mjedisin.</w:t>
            </w:r>
          </w:p>
        </w:tc>
        <w:tc>
          <w:tcPr>
            <w:tcW w:w="1350" w:type="dxa"/>
          </w:tcPr>
          <w:p w14:paraId="74BA427F" w14:textId="77777777" w:rsidR="00E62789" w:rsidRPr="00F52F10" w:rsidRDefault="00E62789" w:rsidP="00E62789">
            <w:pPr>
              <w:rPr>
                <w:rFonts w:ascii="Times New Roman" w:hAnsi="Times New Roman" w:cs="Times New Roman"/>
              </w:rPr>
            </w:pPr>
          </w:p>
        </w:tc>
        <w:tc>
          <w:tcPr>
            <w:tcW w:w="1615" w:type="dxa"/>
            <w:vMerge/>
          </w:tcPr>
          <w:p w14:paraId="28960989" w14:textId="77777777" w:rsidR="00E62789" w:rsidRPr="00F52F10" w:rsidRDefault="00E62789" w:rsidP="00E62789">
            <w:pPr>
              <w:rPr>
                <w:rFonts w:ascii="Times New Roman" w:hAnsi="Times New Roman" w:cs="Times New Roman"/>
                <w:b/>
                <w:bCs/>
              </w:rPr>
            </w:pPr>
          </w:p>
        </w:tc>
        <w:tc>
          <w:tcPr>
            <w:tcW w:w="4589" w:type="dxa"/>
          </w:tcPr>
          <w:p w14:paraId="1EF888F0" w14:textId="35DC2F35" w:rsidR="00E62789" w:rsidRPr="00F52F10" w:rsidRDefault="00E62789" w:rsidP="007D220A">
            <w:pPr>
              <w:spacing w:line="276" w:lineRule="auto"/>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ascii="Times New Roman" w:hAnsi="Times New Roman" w:cs="Times New Roman"/>
                <w:bCs/>
                <w:iCs/>
                <w:lang w:eastAsia="hr-HR" w:bidi="sq-AL"/>
              </w:rPr>
              <w:t xml:space="preserve">Ministri miraton </w:t>
            </w:r>
            <w:r w:rsidR="00A05327" w:rsidRPr="00F52F10">
              <w:rPr>
                <w:rFonts w:ascii="Times New Roman" w:hAnsi="Times New Roman" w:cs="Times New Roman"/>
                <w:bCs/>
                <w:iCs/>
                <w:lang w:eastAsia="hr-HR" w:bidi="sq-AL"/>
              </w:rPr>
              <w:t xml:space="preserve">me </w:t>
            </w:r>
            <w:r w:rsidRPr="00F52F10">
              <w:rPr>
                <w:rFonts w:ascii="Times New Roman" w:hAnsi="Times New Roman" w:cs="Times New Roman"/>
                <w:bCs/>
                <w:iCs/>
                <w:lang w:eastAsia="hr-HR" w:bidi="sq-AL"/>
              </w:rPr>
              <w:t>udhëzime</w:t>
            </w:r>
            <w:r w:rsidR="00A05327" w:rsidRPr="00F52F10">
              <w:rPr>
                <w:rFonts w:ascii="Times New Roman" w:hAnsi="Times New Roman" w:cs="Times New Roman"/>
                <w:bCs/>
                <w:iCs/>
                <w:lang w:eastAsia="hr-HR" w:bidi="sq-AL"/>
              </w:rPr>
              <w:t xml:space="preserve"> ndryshimet</w:t>
            </w:r>
            <w:r w:rsidRPr="00F52F10">
              <w:rPr>
                <w:rFonts w:ascii="Times New Roman" w:hAnsi="Times New Roman" w:cs="Times New Roman"/>
                <w:bCs/>
                <w:iCs/>
                <w:lang w:eastAsia="hr-HR" w:bidi="sq-AL"/>
              </w:rPr>
              <w:t xml:space="preserve"> në lidhje me kategoritë e ngarkesave të parashikuara në pikën 1 të këtij neni, për të përfshirë produktet e përbëra, barin e thatë, kashtën, produktet e tjera të kufizuara rreptësisht në produkte që paraqesin një risk të identifikuar rishtazi ose një risk të shtuar për shëndetin e njerëzve, kafshëve, bimëve ose, për sa i përket OMGJ-ve produkteve për mbrojtjen e bimëve, si dhe mjedisin</w:t>
            </w:r>
            <w:r w:rsidRPr="00F52F10">
              <w:rPr>
                <w:rFonts w:ascii="Times New Roman" w:hAnsi="Times New Roman" w:cs="Times New Roman"/>
              </w:rPr>
              <w:t>.</w:t>
            </w:r>
          </w:p>
        </w:tc>
        <w:tc>
          <w:tcPr>
            <w:tcW w:w="1075" w:type="dxa"/>
            <w:gridSpan w:val="2"/>
          </w:tcPr>
          <w:p w14:paraId="3FAA338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F88BCA7" w14:textId="77777777" w:rsidR="00E62789" w:rsidRPr="00F52F10" w:rsidRDefault="00E62789" w:rsidP="00E62789">
            <w:pPr>
              <w:rPr>
                <w:rFonts w:ascii="Times New Roman" w:hAnsi="Times New Roman" w:cs="Times New Roman"/>
              </w:rPr>
            </w:pPr>
          </w:p>
        </w:tc>
      </w:tr>
      <w:tr w:rsidR="00E62789" w:rsidRPr="00F52F10" w14:paraId="54874F71" w14:textId="77777777" w:rsidTr="00AC7A2D">
        <w:trPr>
          <w:gridAfter w:val="1"/>
          <w:wAfter w:w="8345" w:type="dxa"/>
          <w:trHeight w:val="355"/>
        </w:trPr>
        <w:tc>
          <w:tcPr>
            <w:tcW w:w="1884" w:type="dxa"/>
            <w:vMerge/>
          </w:tcPr>
          <w:p w14:paraId="750FF1EF" w14:textId="77777777" w:rsidR="00E62789" w:rsidRPr="00F52F10" w:rsidRDefault="00E62789" w:rsidP="00E62789">
            <w:pPr>
              <w:rPr>
                <w:rFonts w:ascii="Times New Roman" w:hAnsi="Times New Roman" w:cs="Times New Roman"/>
                <w:b/>
                <w:bCs/>
              </w:rPr>
            </w:pPr>
          </w:p>
        </w:tc>
        <w:tc>
          <w:tcPr>
            <w:tcW w:w="4141" w:type="dxa"/>
          </w:tcPr>
          <w:p w14:paraId="7FC14479"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Përveç nëse parashikohet ndryshe nga aktet që përcaktojnë masat ose kushtet e përmendura në pikat (d), (e) dhe (f) të paragrafit 1, ky nen zbatohet edhe për dërgesat e kategorive të kafshëve dhe mallrave të përmendura në pikat (a), (b) dhe (c) të paragrafit 1, kur ato janë të një natyre jo-komerciale.</w:t>
            </w:r>
          </w:p>
        </w:tc>
        <w:tc>
          <w:tcPr>
            <w:tcW w:w="1350" w:type="dxa"/>
          </w:tcPr>
          <w:p w14:paraId="346CD077" w14:textId="77777777" w:rsidR="00E62789" w:rsidRPr="00F52F10" w:rsidRDefault="00E62789" w:rsidP="00E62789">
            <w:pPr>
              <w:rPr>
                <w:rFonts w:ascii="Times New Roman" w:hAnsi="Times New Roman" w:cs="Times New Roman"/>
              </w:rPr>
            </w:pPr>
          </w:p>
        </w:tc>
        <w:tc>
          <w:tcPr>
            <w:tcW w:w="1615" w:type="dxa"/>
            <w:vMerge/>
          </w:tcPr>
          <w:p w14:paraId="4D863E78" w14:textId="77777777" w:rsidR="00E62789" w:rsidRPr="00F52F10" w:rsidRDefault="00E62789" w:rsidP="00E62789">
            <w:pPr>
              <w:rPr>
                <w:rFonts w:ascii="Times New Roman" w:hAnsi="Times New Roman" w:cs="Times New Roman"/>
                <w:b/>
                <w:bCs/>
              </w:rPr>
            </w:pPr>
          </w:p>
        </w:tc>
        <w:tc>
          <w:tcPr>
            <w:tcW w:w="4589" w:type="dxa"/>
          </w:tcPr>
          <w:p w14:paraId="3217683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4. </w:t>
            </w:r>
            <w:r w:rsidRPr="00F52F10">
              <w:rPr>
                <w:rFonts w:ascii="Times New Roman" w:hAnsi="Times New Roman" w:cs="Times New Roman"/>
                <w:iCs/>
              </w:rPr>
              <w:t>Përveç rasteve kur parashikohet ndryshe në aktet nënligjore që miratojnëë masat ose kushtet e parashikuara në shkronjat ç), d) dhe dh) të pikës 1 të këtij neni, ky nen do të zbatohet edhe për ngarkesat e kategorive të kafshëve dhe mallrave të referuara në shkronjën a), b) dhe c) të pikës 1 të këtij neni kur janë të karakterit jotregtar</w:t>
            </w:r>
          </w:p>
        </w:tc>
        <w:tc>
          <w:tcPr>
            <w:tcW w:w="1075" w:type="dxa"/>
            <w:gridSpan w:val="2"/>
          </w:tcPr>
          <w:p w14:paraId="47070CE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4860554" w14:textId="77777777" w:rsidR="00E62789" w:rsidRPr="00F52F10" w:rsidRDefault="00E62789" w:rsidP="00E62789">
            <w:pPr>
              <w:rPr>
                <w:rFonts w:ascii="Times New Roman" w:hAnsi="Times New Roman" w:cs="Times New Roman"/>
              </w:rPr>
            </w:pPr>
          </w:p>
        </w:tc>
      </w:tr>
      <w:tr w:rsidR="00E62789" w:rsidRPr="00F52F10" w14:paraId="232B15A6" w14:textId="77777777" w:rsidTr="00AC7A2D">
        <w:trPr>
          <w:gridAfter w:val="1"/>
          <w:wAfter w:w="8345" w:type="dxa"/>
          <w:trHeight w:val="355"/>
        </w:trPr>
        <w:tc>
          <w:tcPr>
            <w:tcW w:w="1884" w:type="dxa"/>
            <w:vMerge/>
          </w:tcPr>
          <w:p w14:paraId="65FF797D" w14:textId="77777777" w:rsidR="00E62789" w:rsidRPr="00F52F10" w:rsidRDefault="00E62789" w:rsidP="00E62789">
            <w:pPr>
              <w:rPr>
                <w:rFonts w:ascii="Times New Roman" w:hAnsi="Times New Roman" w:cs="Times New Roman"/>
                <w:b/>
                <w:bCs/>
              </w:rPr>
            </w:pPr>
          </w:p>
        </w:tc>
        <w:tc>
          <w:tcPr>
            <w:tcW w:w="4141" w:type="dxa"/>
          </w:tcPr>
          <w:p w14:paraId="14E4AFA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Operatorët përgjegjës për dërgesën duhet të sigurojnë që kafshët dhe mallrat e kategorive të përmendura në paragrafin 1 të paraqiten për kontrolle zyrtare në pikën e kontrollit kufitar të përmendur aty.</w:t>
            </w:r>
          </w:p>
        </w:tc>
        <w:tc>
          <w:tcPr>
            <w:tcW w:w="1350" w:type="dxa"/>
          </w:tcPr>
          <w:p w14:paraId="2432EA64" w14:textId="77777777" w:rsidR="00E62789" w:rsidRPr="00F52F10" w:rsidRDefault="00E62789" w:rsidP="00E62789">
            <w:pPr>
              <w:rPr>
                <w:rFonts w:ascii="Times New Roman" w:hAnsi="Times New Roman" w:cs="Times New Roman"/>
              </w:rPr>
            </w:pPr>
          </w:p>
        </w:tc>
        <w:tc>
          <w:tcPr>
            <w:tcW w:w="1615" w:type="dxa"/>
            <w:vMerge/>
          </w:tcPr>
          <w:p w14:paraId="5056C090" w14:textId="77777777" w:rsidR="00E62789" w:rsidRPr="00F52F10" w:rsidRDefault="00E62789" w:rsidP="00E62789">
            <w:pPr>
              <w:rPr>
                <w:rFonts w:ascii="Times New Roman" w:hAnsi="Times New Roman" w:cs="Times New Roman"/>
                <w:b/>
                <w:bCs/>
              </w:rPr>
            </w:pPr>
          </w:p>
        </w:tc>
        <w:tc>
          <w:tcPr>
            <w:tcW w:w="4589" w:type="dxa"/>
          </w:tcPr>
          <w:p w14:paraId="2B264408" w14:textId="3E05B50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w:t>
            </w:r>
            <w:r w:rsidRPr="00F52F10">
              <w:rPr>
                <w:rFonts w:ascii="Times New Roman" w:hAnsi="Times New Roman" w:cs="Times New Roman"/>
                <w:bCs/>
                <w:iCs/>
                <w:lang w:eastAsia="hr-HR" w:bidi="sq-AL"/>
              </w:rPr>
              <w:t xml:space="preserve">Operatorët përgjegjës për ngarkesën garantojnë paraqitjen për kontrolle zyrtare në </w:t>
            </w:r>
            <w:r w:rsidR="00A86D0A" w:rsidRPr="00F52F10">
              <w:rPr>
                <w:rFonts w:ascii="Times New Roman" w:hAnsi="Times New Roman" w:cs="Times New Roman"/>
                <w:bCs/>
                <w:iCs/>
                <w:lang w:eastAsia="hr-HR" w:bidi="sq-AL"/>
              </w:rPr>
              <w:t xml:space="preserve">postën </w:t>
            </w:r>
            <w:r w:rsidRPr="00F52F10">
              <w:rPr>
                <w:rFonts w:ascii="Times New Roman" w:hAnsi="Times New Roman" w:cs="Times New Roman"/>
                <w:bCs/>
                <w:iCs/>
                <w:lang w:eastAsia="hr-HR" w:bidi="sq-AL"/>
              </w:rPr>
              <w:t>e kontrollit kufitar të caktuar të kafshëve dhe mallrave që i përkasin kategorive të parashikuara në pikën 1të këtij neni.</w:t>
            </w:r>
          </w:p>
        </w:tc>
        <w:tc>
          <w:tcPr>
            <w:tcW w:w="1075" w:type="dxa"/>
            <w:gridSpan w:val="2"/>
          </w:tcPr>
          <w:p w14:paraId="760CBA1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14B5C91" w14:textId="77777777" w:rsidR="00E62789" w:rsidRPr="00F52F10" w:rsidRDefault="00E62789" w:rsidP="00E62789">
            <w:pPr>
              <w:rPr>
                <w:rFonts w:ascii="Times New Roman" w:hAnsi="Times New Roman" w:cs="Times New Roman"/>
              </w:rPr>
            </w:pPr>
          </w:p>
        </w:tc>
      </w:tr>
      <w:tr w:rsidR="00E62789" w:rsidRPr="00F52F10" w14:paraId="3156A2FF" w14:textId="77777777" w:rsidTr="00AC7A2D">
        <w:trPr>
          <w:gridAfter w:val="1"/>
          <w:wAfter w:w="8345" w:type="dxa"/>
          <w:trHeight w:val="355"/>
        </w:trPr>
        <w:tc>
          <w:tcPr>
            <w:tcW w:w="1884" w:type="dxa"/>
            <w:vMerge w:val="restart"/>
          </w:tcPr>
          <w:p w14:paraId="46EA3528"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48</w:t>
            </w:r>
          </w:p>
          <w:p w14:paraId="22060DAF"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Kafshët dhe mallrat e përjashtuara nga kontrollet zyrtare në pikat e kontrollit kufitar</w:t>
            </w:r>
          </w:p>
          <w:p w14:paraId="5D47B75B" w14:textId="77777777" w:rsidR="00E62789" w:rsidRPr="00F52F10" w:rsidRDefault="00E62789" w:rsidP="00E62789">
            <w:pPr>
              <w:rPr>
                <w:rFonts w:ascii="Times New Roman" w:hAnsi="Times New Roman" w:cs="Times New Roman"/>
                <w:b/>
                <w:bCs/>
              </w:rPr>
            </w:pPr>
          </w:p>
          <w:p w14:paraId="23521486" w14:textId="77777777" w:rsidR="00E62789" w:rsidRPr="00F52F10" w:rsidRDefault="00E62789" w:rsidP="00E62789">
            <w:pPr>
              <w:rPr>
                <w:rFonts w:ascii="Times New Roman" w:hAnsi="Times New Roman" w:cs="Times New Roman"/>
              </w:rPr>
            </w:pPr>
          </w:p>
        </w:tc>
        <w:tc>
          <w:tcPr>
            <w:tcW w:w="4141" w:type="dxa"/>
          </w:tcPr>
          <w:p w14:paraId="1EEA12D4"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Komisioni miraton akte të deleguara në përputhje me nenin 144 për të plotësuar këtë Rregullore në lidhje me rregullat që përcaktojnë rastet kur, dhe kushtet sipas të cilave, kategoritë e mëposhtme të kafshëve dhe mallrave përjashtohen nga neni 47, dhe kur një përjashtim i tillë është i justifikuar:</w:t>
            </w:r>
          </w:p>
        </w:tc>
        <w:tc>
          <w:tcPr>
            <w:tcW w:w="1350" w:type="dxa"/>
          </w:tcPr>
          <w:p w14:paraId="14E100B2" w14:textId="77777777" w:rsidR="00E62789" w:rsidRPr="00F52F10" w:rsidRDefault="00E62789" w:rsidP="00E62789">
            <w:pPr>
              <w:rPr>
                <w:rFonts w:ascii="Times New Roman" w:hAnsi="Times New Roman" w:cs="Times New Roman"/>
              </w:rPr>
            </w:pPr>
          </w:p>
        </w:tc>
        <w:tc>
          <w:tcPr>
            <w:tcW w:w="1615" w:type="dxa"/>
            <w:vMerge w:val="restart"/>
          </w:tcPr>
          <w:p w14:paraId="16E4708D" w14:textId="7BFE97A5"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w:t>
            </w:r>
            <w:r w:rsidR="00A86D0A" w:rsidRPr="00F52F10">
              <w:rPr>
                <w:rFonts w:ascii="Times New Roman" w:hAnsi="Times New Roman" w:cs="Times New Roman"/>
                <w:b/>
                <w:bCs/>
              </w:rPr>
              <w:t>8</w:t>
            </w:r>
          </w:p>
          <w:p w14:paraId="54BE9A6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rPr>
              <w:t>Kafshët dhe mallrat e përjashtuara nga kontrollet zyrtare në pikat e kontrollit kufitar</w:t>
            </w:r>
          </w:p>
        </w:tc>
        <w:tc>
          <w:tcPr>
            <w:tcW w:w="4589" w:type="dxa"/>
          </w:tcPr>
          <w:p w14:paraId="2F37333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iCs/>
                <w:lang w:eastAsia="hr-HR" w:bidi="sq-AL"/>
              </w:rPr>
              <w:t>Ministri miraton udhëzime në lidhje me rregullat që përcaktojnë rastet kur dhe kushtet sipas të cilave kategoritë e kafshëve dhe mallrave të mëposhtme përjashtohen nga zbatimi i nenit 45 të këtij ligji dhe kur ky përjashtim është i justifikuar për:</w:t>
            </w:r>
          </w:p>
        </w:tc>
        <w:tc>
          <w:tcPr>
            <w:tcW w:w="1075" w:type="dxa"/>
            <w:gridSpan w:val="2"/>
          </w:tcPr>
          <w:p w14:paraId="73B3D8B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58D85E6" w14:textId="77777777" w:rsidR="00E62789" w:rsidRPr="00F52F10" w:rsidRDefault="00E62789" w:rsidP="00E62789">
            <w:pPr>
              <w:rPr>
                <w:rFonts w:ascii="Times New Roman" w:hAnsi="Times New Roman" w:cs="Times New Roman"/>
              </w:rPr>
            </w:pPr>
          </w:p>
        </w:tc>
      </w:tr>
      <w:tr w:rsidR="00E62789" w:rsidRPr="00F52F10" w14:paraId="5E1FFFFA" w14:textId="77777777" w:rsidTr="00AC7A2D">
        <w:trPr>
          <w:gridAfter w:val="1"/>
          <w:wAfter w:w="8345" w:type="dxa"/>
          <w:trHeight w:val="908"/>
        </w:trPr>
        <w:tc>
          <w:tcPr>
            <w:tcW w:w="1884" w:type="dxa"/>
            <w:vMerge/>
          </w:tcPr>
          <w:p w14:paraId="63B7CD54" w14:textId="77777777" w:rsidR="00E62789" w:rsidRPr="00F52F10" w:rsidRDefault="00E62789" w:rsidP="00E62789">
            <w:pPr>
              <w:rPr>
                <w:rFonts w:ascii="Times New Roman" w:hAnsi="Times New Roman" w:cs="Times New Roman"/>
                <w:b/>
                <w:bCs/>
              </w:rPr>
            </w:pPr>
          </w:p>
        </w:tc>
        <w:tc>
          <w:tcPr>
            <w:tcW w:w="4141" w:type="dxa"/>
          </w:tcPr>
          <w:p w14:paraId="1D4CEE4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mallrat e dërguara si mostra tregtare ose si artikuj ekspozimi për ekspozita, të cilat nuk synojnë të vendosen në treg;</w:t>
            </w:r>
          </w:p>
        </w:tc>
        <w:tc>
          <w:tcPr>
            <w:tcW w:w="1350" w:type="dxa"/>
          </w:tcPr>
          <w:p w14:paraId="2B5ED132" w14:textId="77777777" w:rsidR="00E62789" w:rsidRPr="00F52F10" w:rsidRDefault="00E62789" w:rsidP="00E62789">
            <w:pPr>
              <w:rPr>
                <w:rFonts w:ascii="Times New Roman" w:hAnsi="Times New Roman" w:cs="Times New Roman"/>
              </w:rPr>
            </w:pPr>
          </w:p>
        </w:tc>
        <w:tc>
          <w:tcPr>
            <w:tcW w:w="1615" w:type="dxa"/>
            <w:vMerge/>
          </w:tcPr>
          <w:p w14:paraId="6F8C411B" w14:textId="77777777" w:rsidR="00E62789" w:rsidRPr="00F52F10" w:rsidRDefault="00E62789" w:rsidP="00E62789">
            <w:pPr>
              <w:rPr>
                <w:rFonts w:ascii="Times New Roman" w:hAnsi="Times New Roman" w:cs="Times New Roman"/>
                <w:b/>
                <w:bCs/>
              </w:rPr>
            </w:pPr>
          </w:p>
        </w:tc>
        <w:tc>
          <w:tcPr>
            <w:tcW w:w="4589" w:type="dxa"/>
          </w:tcPr>
          <w:p w14:paraId="72AA8FC2" w14:textId="77777777" w:rsidR="00E62789" w:rsidRPr="00F52F10" w:rsidRDefault="00E62789" w:rsidP="00E62789">
            <w:pPr>
              <w:spacing w:line="276" w:lineRule="auto"/>
              <w:jc w:val="both"/>
              <w:rPr>
                <w:rFonts w:ascii="Times New Roman" w:hAnsi="Times New Roman" w:cs="Times New Roman"/>
                <w:iCs/>
                <w:lang w:val="it-IT"/>
              </w:rPr>
            </w:pPr>
            <w:r w:rsidRPr="00F52F10">
              <w:rPr>
                <w:rFonts w:ascii="Times New Roman" w:hAnsi="Times New Roman" w:cs="Times New Roman"/>
                <w:bCs/>
                <w:lang w:eastAsia="hr-HR" w:bidi="sq-AL"/>
              </w:rPr>
              <w:t>(a)</w:t>
            </w:r>
            <w:r w:rsidRPr="00F52F10">
              <w:rPr>
                <w:rFonts w:ascii="Times New Roman" w:eastAsia="Arial Unicode MS" w:hAnsi="Times New Roman" w:cs="Times New Roman"/>
                <w:iCs/>
                <w:sz w:val="24"/>
                <w:szCs w:val="24"/>
                <w:lang w:val="it-IT" w:eastAsia="hr-HR"/>
              </w:rPr>
              <w:t xml:space="preserve"> </w:t>
            </w:r>
            <w:r w:rsidRPr="00F52F10">
              <w:rPr>
                <w:rFonts w:ascii="Times New Roman" w:hAnsi="Times New Roman" w:cs="Times New Roman"/>
                <w:iCs/>
                <w:lang w:val="it-IT"/>
              </w:rPr>
              <w:t>mallrat e dërguara si mostra tregtare ose si artikuj ekspozimi për ekspozita, të cilat nuk janë të destinuara të dalin në treg;</w:t>
            </w:r>
          </w:p>
        </w:tc>
        <w:tc>
          <w:tcPr>
            <w:tcW w:w="1075" w:type="dxa"/>
            <w:gridSpan w:val="2"/>
          </w:tcPr>
          <w:p w14:paraId="1459F57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A2BD1E4" w14:textId="77777777" w:rsidR="00E62789" w:rsidRPr="00F52F10" w:rsidRDefault="00E62789" w:rsidP="00E62789">
            <w:pPr>
              <w:rPr>
                <w:rFonts w:ascii="Times New Roman" w:hAnsi="Times New Roman" w:cs="Times New Roman"/>
              </w:rPr>
            </w:pPr>
          </w:p>
        </w:tc>
      </w:tr>
      <w:tr w:rsidR="00E62789" w:rsidRPr="00F52F10" w14:paraId="7ACC7C6D" w14:textId="77777777" w:rsidTr="00AC7A2D">
        <w:trPr>
          <w:gridAfter w:val="1"/>
          <w:wAfter w:w="8345" w:type="dxa"/>
          <w:trHeight w:val="355"/>
        </w:trPr>
        <w:tc>
          <w:tcPr>
            <w:tcW w:w="1884" w:type="dxa"/>
            <w:vMerge/>
          </w:tcPr>
          <w:p w14:paraId="0CAC0618" w14:textId="77777777" w:rsidR="00E62789" w:rsidRPr="00F52F10" w:rsidRDefault="00E62789" w:rsidP="00E62789">
            <w:pPr>
              <w:rPr>
                <w:rFonts w:ascii="Times New Roman" w:hAnsi="Times New Roman" w:cs="Times New Roman"/>
                <w:b/>
                <w:bCs/>
              </w:rPr>
            </w:pPr>
          </w:p>
        </w:tc>
        <w:tc>
          <w:tcPr>
            <w:tcW w:w="4141" w:type="dxa"/>
          </w:tcPr>
          <w:p w14:paraId="3E728C4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kafshë dhe mallra të destinuara për qëllime shkencore;</w:t>
            </w:r>
          </w:p>
        </w:tc>
        <w:tc>
          <w:tcPr>
            <w:tcW w:w="1350" w:type="dxa"/>
          </w:tcPr>
          <w:p w14:paraId="4B7B62AB" w14:textId="77777777" w:rsidR="00E62789" w:rsidRPr="00F52F10" w:rsidRDefault="00E62789" w:rsidP="00E62789">
            <w:pPr>
              <w:rPr>
                <w:rFonts w:ascii="Times New Roman" w:hAnsi="Times New Roman" w:cs="Times New Roman"/>
              </w:rPr>
            </w:pPr>
          </w:p>
        </w:tc>
        <w:tc>
          <w:tcPr>
            <w:tcW w:w="1615" w:type="dxa"/>
            <w:vMerge/>
          </w:tcPr>
          <w:p w14:paraId="578517C8" w14:textId="77777777" w:rsidR="00E62789" w:rsidRPr="00F52F10" w:rsidRDefault="00E62789" w:rsidP="00E62789">
            <w:pPr>
              <w:rPr>
                <w:rFonts w:ascii="Times New Roman" w:hAnsi="Times New Roman" w:cs="Times New Roman"/>
                <w:b/>
                <w:bCs/>
              </w:rPr>
            </w:pPr>
          </w:p>
        </w:tc>
        <w:tc>
          <w:tcPr>
            <w:tcW w:w="4589" w:type="dxa"/>
          </w:tcPr>
          <w:p w14:paraId="27EE2F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w:t>
            </w:r>
            <w:r w:rsidRPr="00F52F10">
              <w:rPr>
                <w:rFonts w:ascii="Times New Roman" w:hAnsi="Times New Roman" w:cs="Times New Roman"/>
              </w:rPr>
              <w:t xml:space="preserve"> </w:t>
            </w:r>
            <w:r w:rsidRPr="00F52F10">
              <w:rPr>
                <w:rFonts w:eastAsia="Arial Unicode MS"/>
                <w:iCs/>
                <w:lang w:val="fr-FR"/>
              </w:rPr>
              <w:t xml:space="preserve"> </w:t>
            </w:r>
            <w:r w:rsidRPr="00F52F10">
              <w:rPr>
                <w:rFonts w:ascii="Times New Roman" w:hAnsi="Times New Roman" w:cs="Times New Roman"/>
                <w:iCs/>
                <w:lang w:val="fr-FR"/>
              </w:rPr>
              <w:t>kafshët dhe mallrat e destinuara për qëllime shkencore;</w:t>
            </w:r>
          </w:p>
        </w:tc>
        <w:tc>
          <w:tcPr>
            <w:tcW w:w="1075" w:type="dxa"/>
            <w:gridSpan w:val="2"/>
          </w:tcPr>
          <w:p w14:paraId="779EEF7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754C9BF" w14:textId="77777777" w:rsidR="00E62789" w:rsidRPr="00F52F10" w:rsidRDefault="00E62789" w:rsidP="00E62789">
            <w:pPr>
              <w:rPr>
                <w:rFonts w:ascii="Times New Roman" w:hAnsi="Times New Roman" w:cs="Times New Roman"/>
              </w:rPr>
            </w:pPr>
          </w:p>
        </w:tc>
      </w:tr>
      <w:tr w:rsidR="00E62789" w:rsidRPr="00F52F10" w14:paraId="4C115C44" w14:textId="77777777" w:rsidTr="00AC7A2D">
        <w:trPr>
          <w:gridAfter w:val="1"/>
          <w:wAfter w:w="8345" w:type="dxa"/>
          <w:trHeight w:val="355"/>
        </w:trPr>
        <w:tc>
          <w:tcPr>
            <w:tcW w:w="1884" w:type="dxa"/>
            <w:vMerge/>
          </w:tcPr>
          <w:p w14:paraId="11CE4BD9" w14:textId="77777777" w:rsidR="00E62789" w:rsidRPr="00F52F10" w:rsidRDefault="00E62789" w:rsidP="00E62789">
            <w:pPr>
              <w:rPr>
                <w:rFonts w:ascii="Times New Roman" w:hAnsi="Times New Roman" w:cs="Times New Roman"/>
                <w:b/>
                <w:bCs/>
              </w:rPr>
            </w:pPr>
          </w:p>
        </w:tc>
        <w:tc>
          <w:tcPr>
            <w:tcW w:w="4141" w:type="dxa"/>
          </w:tcPr>
          <w:p w14:paraId="32408D3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mallrat në bordin e mjeteve të transportit që operojnë ndërkombëtarisht, të cilat nuk shkarkohen dhe janë të destinuara për konsum nga ekuipazhi dhe pasagjerët;</w:t>
            </w:r>
          </w:p>
        </w:tc>
        <w:tc>
          <w:tcPr>
            <w:tcW w:w="1350" w:type="dxa"/>
          </w:tcPr>
          <w:p w14:paraId="71753D9B" w14:textId="77777777" w:rsidR="00E62789" w:rsidRPr="00F52F10" w:rsidRDefault="00E62789" w:rsidP="00E62789">
            <w:pPr>
              <w:rPr>
                <w:rFonts w:ascii="Times New Roman" w:hAnsi="Times New Roman" w:cs="Times New Roman"/>
              </w:rPr>
            </w:pPr>
          </w:p>
        </w:tc>
        <w:tc>
          <w:tcPr>
            <w:tcW w:w="1615" w:type="dxa"/>
            <w:vMerge/>
          </w:tcPr>
          <w:p w14:paraId="39C954FA" w14:textId="77777777" w:rsidR="00E62789" w:rsidRPr="00F52F10" w:rsidRDefault="00E62789" w:rsidP="00E62789">
            <w:pPr>
              <w:rPr>
                <w:rFonts w:ascii="Times New Roman" w:hAnsi="Times New Roman" w:cs="Times New Roman"/>
                <w:b/>
                <w:bCs/>
              </w:rPr>
            </w:pPr>
          </w:p>
        </w:tc>
        <w:tc>
          <w:tcPr>
            <w:tcW w:w="4589" w:type="dxa"/>
          </w:tcPr>
          <w:p w14:paraId="7BCDC36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w:t>
            </w:r>
            <w:r w:rsidRPr="00F52F10">
              <w:rPr>
                <w:rFonts w:eastAsia="Arial Unicode MS"/>
                <w:iCs/>
                <w:lang w:val="fr-FR"/>
              </w:rPr>
              <w:t xml:space="preserve"> </w:t>
            </w:r>
            <w:r w:rsidRPr="00F52F10">
              <w:rPr>
                <w:rFonts w:ascii="Times New Roman" w:hAnsi="Times New Roman" w:cs="Times New Roman"/>
                <w:iCs/>
                <w:lang w:val="fr-FR"/>
              </w:rPr>
              <w:t>mallrat në bordin e mjeteve të transportit që operojnë në rrugë ndërkombëtare, të cilat nuk shkarkohen dhe janë të destinuara për konsum nga ekuipazhi dhe pasagjerët;</w:t>
            </w:r>
          </w:p>
        </w:tc>
        <w:tc>
          <w:tcPr>
            <w:tcW w:w="1075" w:type="dxa"/>
            <w:gridSpan w:val="2"/>
          </w:tcPr>
          <w:p w14:paraId="1FCF06D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44527B6" w14:textId="77777777" w:rsidR="00E62789" w:rsidRPr="00F52F10" w:rsidRDefault="00E62789" w:rsidP="00E62789">
            <w:pPr>
              <w:rPr>
                <w:rFonts w:ascii="Times New Roman" w:hAnsi="Times New Roman" w:cs="Times New Roman"/>
              </w:rPr>
            </w:pPr>
          </w:p>
        </w:tc>
      </w:tr>
      <w:tr w:rsidR="00E62789" w:rsidRPr="00F52F10" w14:paraId="00734592" w14:textId="77777777" w:rsidTr="00AC7A2D">
        <w:trPr>
          <w:gridAfter w:val="1"/>
          <w:wAfter w:w="8345" w:type="dxa"/>
          <w:trHeight w:val="355"/>
        </w:trPr>
        <w:tc>
          <w:tcPr>
            <w:tcW w:w="1884" w:type="dxa"/>
            <w:vMerge/>
          </w:tcPr>
          <w:p w14:paraId="510D6CCD" w14:textId="77777777" w:rsidR="00E62789" w:rsidRPr="00F52F10" w:rsidRDefault="00E62789" w:rsidP="00E62789">
            <w:pPr>
              <w:rPr>
                <w:rFonts w:ascii="Times New Roman" w:hAnsi="Times New Roman" w:cs="Times New Roman"/>
                <w:b/>
                <w:bCs/>
              </w:rPr>
            </w:pPr>
          </w:p>
        </w:tc>
        <w:tc>
          <w:tcPr>
            <w:tcW w:w="4141" w:type="dxa"/>
          </w:tcPr>
          <w:p w14:paraId="0B13D4FC"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 mallrat që janë pjesë e bagazheve personale të pasagjerëve dhe janë të destinuara për konsum ose përdorim personal;</w:t>
            </w:r>
          </w:p>
        </w:tc>
        <w:tc>
          <w:tcPr>
            <w:tcW w:w="1350" w:type="dxa"/>
          </w:tcPr>
          <w:p w14:paraId="12DE793A" w14:textId="77777777" w:rsidR="00E62789" w:rsidRPr="00F52F10" w:rsidRDefault="00E62789" w:rsidP="00E62789">
            <w:pPr>
              <w:rPr>
                <w:rFonts w:ascii="Times New Roman" w:hAnsi="Times New Roman" w:cs="Times New Roman"/>
              </w:rPr>
            </w:pPr>
          </w:p>
        </w:tc>
        <w:tc>
          <w:tcPr>
            <w:tcW w:w="1615" w:type="dxa"/>
            <w:vMerge/>
          </w:tcPr>
          <w:p w14:paraId="7BDD69F4" w14:textId="77777777" w:rsidR="00E62789" w:rsidRPr="00F52F10" w:rsidRDefault="00E62789" w:rsidP="00E62789">
            <w:pPr>
              <w:rPr>
                <w:rFonts w:ascii="Times New Roman" w:hAnsi="Times New Roman" w:cs="Times New Roman"/>
                <w:b/>
                <w:bCs/>
              </w:rPr>
            </w:pPr>
          </w:p>
        </w:tc>
        <w:tc>
          <w:tcPr>
            <w:tcW w:w="4589" w:type="dxa"/>
          </w:tcPr>
          <w:p w14:paraId="7836A535" w14:textId="77777777" w:rsidR="00E62789" w:rsidRPr="00F52F10" w:rsidRDefault="00E62789" w:rsidP="00E62789">
            <w:pPr>
              <w:spacing w:line="276" w:lineRule="auto"/>
              <w:jc w:val="both"/>
              <w:rPr>
                <w:rFonts w:ascii="Times New Roman" w:hAnsi="Times New Roman" w:cs="Times New Roman"/>
                <w:iCs/>
                <w:lang w:val="fr-FR"/>
              </w:rPr>
            </w:pPr>
            <w:r w:rsidRPr="00F52F10">
              <w:rPr>
                <w:rFonts w:ascii="Times New Roman" w:hAnsi="Times New Roman" w:cs="Times New Roman"/>
                <w:bCs/>
                <w:lang w:eastAsia="hr-HR" w:bidi="sq-AL"/>
              </w:rPr>
              <w:t>(ç)</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iCs/>
                <w:lang w:val="fr-FR"/>
              </w:rPr>
              <w:t>mallrat që janë pjesë e bagazhit personal të pasagjerëve dhe janë të destinuara për konsum ose përdorim personal;</w:t>
            </w:r>
          </w:p>
        </w:tc>
        <w:tc>
          <w:tcPr>
            <w:tcW w:w="1075" w:type="dxa"/>
            <w:gridSpan w:val="2"/>
          </w:tcPr>
          <w:p w14:paraId="636CCDE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024D7AF" w14:textId="77777777" w:rsidR="00E62789" w:rsidRPr="00F52F10" w:rsidRDefault="00E62789" w:rsidP="00E62789">
            <w:pPr>
              <w:rPr>
                <w:rFonts w:ascii="Times New Roman" w:hAnsi="Times New Roman" w:cs="Times New Roman"/>
              </w:rPr>
            </w:pPr>
          </w:p>
        </w:tc>
      </w:tr>
      <w:tr w:rsidR="00E62789" w:rsidRPr="00F52F10" w14:paraId="0BBDC14E" w14:textId="77777777" w:rsidTr="00AC7A2D">
        <w:trPr>
          <w:gridAfter w:val="1"/>
          <w:wAfter w:w="8345" w:type="dxa"/>
          <w:trHeight w:val="355"/>
        </w:trPr>
        <w:tc>
          <w:tcPr>
            <w:tcW w:w="1884" w:type="dxa"/>
            <w:vMerge/>
          </w:tcPr>
          <w:p w14:paraId="6140A237" w14:textId="77777777" w:rsidR="00E62789" w:rsidRPr="00F52F10" w:rsidRDefault="00E62789" w:rsidP="00E62789">
            <w:pPr>
              <w:rPr>
                <w:rFonts w:ascii="Times New Roman" w:hAnsi="Times New Roman" w:cs="Times New Roman"/>
                <w:b/>
                <w:bCs/>
              </w:rPr>
            </w:pPr>
          </w:p>
        </w:tc>
        <w:tc>
          <w:tcPr>
            <w:tcW w:w="4141" w:type="dxa"/>
          </w:tcPr>
          <w:p w14:paraId="079C105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(e) dërgesa të vogla mallrash të dërguara personave fizikë të cilat nuk synojnë të vendosen në treg;</w:t>
            </w:r>
          </w:p>
        </w:tc>
        <w:tc>
          <w:tcPr>
            <w:tcW w:w="1350" w:type="dxa"/>
          </w:tcPr>
          <w:p w14:paraId="092ACDCB" w14:textId="77777777" w:rsidR="00E62789" w:rsidRPr="00F52F10" w:rsidRDefault="00E62789" w:rsidP="00E62789">
            <w:pPr>
              <w:rPr>
                <w:rFonts w:ascii="Times New Roman" w:hAnsi="Times New Roman" w:cs="Times New Roman"/>
              </w:rPr>
            </w:pPr>
          </w:p>
        </w:tc>
        <w:tc>
          <w:tcPr>
            <w:tcW w:w="1615" w:type="dxa"/>
            <w:vMerge/>
          </w:tcPr>
          <w:p w14:paraId="4A259A78" w14:textId="77777777" w:rsidR="00E62789" w:rsidRPr="00F52F10" w:rsidRDefault="00E62789" w:rsidP="00E62789">
            <w:pPr>
              <w:rPr>
                <w:rFonts w:ascii="Times New Roman" w:hAnsi="Times New Roman" w:cs="Times New Roman"/>
                <w:b/>
                <w:bCs/>
              </w:rPr>
            </w:pPr>
          </w:p>
        </w:tc>
        <w:tc>
          <w:tcPr>
            <w:tcW w:w="4589" w:type="dxa"/>
          </w:tcPr>
          <w:p w14:paraId="1FA3D08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(d)</w:t>
            </w:r>
            <w:r w:rsidRPr="00F52F10">
              <w:rPr>
                <w:rFonts w:eastAsia="Arial Unicode MS"/>
                <w:iCs/>
                <w:lang w:val="fr-FR"/>
              </w:rPr>
              <w:t xml:space="preserve"> </w:t>
            </w:r>
            <w:r w:rsidRPr="00F52F10">
              <w:rPr>
                <w:rFonts w:ascii="Times New Roman" w:hAnsi="Times New Roman" w:cs="Times New Roman"/>
                <w:iCs/>
                <w:lang w:val="fr-FR"/>
              </w:rPr>
              <w:t>dërgesat e vogla të mallrave që i dërgohen personave fizikë dhe që nuk janë të destinuara të dalin në treg;</w:t>
            </w:r>
          </w:p>
        </w:tc>
        <w:tc>
          <w:tcPr>
            <w:tcW w:w="1075" w:type="dxa"/>
            <w:gridSpan w:val="2"/>
          </w:tcPr>
          <w:p w14:paraId="6A828F5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DC222CC" w14:textId="77777777" w:rsidR="00E62789" w:rsidRPr="00F52F10" w:rsidRDefault="00E62789" w:rsidP="00E62789">
            <w:pPr>
              <w:rPr>
                <w:rFonts w:ascii="Times New Roman" w:hAnsi="Times New Roman" w:cs="Times New Roman"/>
              </w:rPr>
            </w:pPr>
          </w:p>
        </w:tc>
      </w:tr>
      <w:tr w:rsidR="00E62789" w:rsidRPr="00F52F10" w14:paraId="4764A2C8" w14:textId="77777777" w:rsidTr="00AC7A2D">
        <w:trPr>
          <w:gridAfter w:val="1"/>
          <w:wAfter w:w="8345" w:type="dxa"/>
          <w:trHeight w:val="355"/>
        </w:trPr>
        <w:tc>
          <w:tcPr>
            <w:tcW w:w="1884" w:type="dxa"/>
            <w:vMerge/>
          </w:tcPr>
          <w:p w14:paraId="09AD94F9" w14:textId="77777777" w:rsidR="00E62789" w:rsidRPr="00F52F10" w:rsidRDefault="00E62789" w:rsidP="00E62789">
            <w:pPr>
              <w:rPr>
                <w:rFonts w:ascii="Times New Roman" w:hAnsi="Times New Roman" w:cs="Times New Roman"/>
                <w:b/>
                <w:bCs/>
              </w:rPr>
            </w:pPr>
          </w:p>
        </w:tc>
        <w:tc>
          <w:tcPr>
            <w:tcW w:w="4141" w:type="dxa"/>
          </w:tcPr>
          <w:p w14:paraId="6338BA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(f) kafshë shtëpiake siç përcaktohen në pikën (11) të nenit 4 të Rregullores (BE) 2016/429;</w:t>
            </w:r>
          </w:p>
        </w:tc>
        <w:tc>
          <w:tcPr>
            <w:tcW w:w="1350" w:type="dxa"/>
          </w:tcPr>
          <w:p w14:paraId="125584C7" w14:textId="77777777" w:rsidR="00E62789" w:rsidRPr="00F52F10" w:rsidRDefault="00E62789" w:rsidP="00E62789">
            <w:pPr>
              <w:rPr>
                <w:rFonts w:ascii="Times New Roman" w:hAnsi="Times New Roman" w:cs="Times New Roman"/>
              </w:rPr>
            </w:pPr>
          </w:p>
        </w:tc>
        <w:tc>
          <w:tcPr>
            <w:tcW w:w="1615" w:type="dxa"/>
            <w:vMerge/>
          </w:tcPr>
          <w:p w14:paraId="75D38634" w14:textId="77777777" w:rsidR="00E62789" w:rsidRPr="00F52F10" w:rsidRDefault="00E62789" w:rsidP="00E62789">
            <w:pPr>
              <w:rPr>
                <w:rFonts w:ascii="Times New Roman" w:hAnsi="Times New Roman" w:cs="Times New Roman"/>
                <w:b/>
                <w:bCs/>
              </w:rPr>
            </w:pPr>
          </w:p>
        </w:tc>
        <w:tc>
          <w:tcPr>
            <w:tcW w:w="4589" w:type="dxa"/>
          </w:tcPr>
          <w:p w14:paraId="4ED076C5" w14:textId="77777777" w:rsidR="00E62789" w:rsidRPr="00F52F10" w:rsidRDefault="00E62789" w:rsidP="00E62789">
            <w:pPr>
              <w:spacing w:line="276" w:lineRule="auto"/>
              <w:jc w:val="both"/>
              <w:rPr>
                <w:rFonts w:ascii="Times New Roman" w:hAnsi="Times New Roman" w:cs="Times New Roman"/>
                <w:bCs/>
                <w:iCs/>
                <w:lang w:val="fr-FR" w:eastAsia="hr-HR" w:bidi="sq-AL"/>
              </w:rPr>
            </w:pPr>
            <w:r w:rsidRPr="00F52F10">
              <w:rPr>
                <w:rFonts w:ascii="Times New Roman" w:hAnsi="Times New Roman" w:cs="Times New Roman"/>
                <w:bCs/>
                <w:lang w:eastAsia="hr-HR" w:bidi="sq-AL"/>
              </w:rPr>
              <w:t xml:space="preserve">(dh)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bCs/>
                <w:iCs/>
                <w:lang w:val="fr-FR" w:eastAsia="hr-HR" w:bidi="sq-AL"/>
              </w:rPr>
              <w:t xml:space="preserve">kafshët shtëpiake siç përcaktohet në pikën 11 të </w:t>
            </w:r>
            <w:r w:rsidRPr="00F52F10">
              <w:rPr>
                <w:rFonts w:ascii="Times New Roman" w:hAnsi="Times New Roman" w:cs="Times New Roman"/>
                <w:bCs/>
                <w:iCs/>
                <w:lang w:eastAsia="hr-HR" w:bidi="sq-AL"/>
              </w:rPr>
              <w:t>nenit 4 të Ligjit nr. 41/2025 “Për Shëndetin e Kafshëve”</w:t>
            </w:r>
            <w:r w:rsidRPr="00F52F10">
              <w:rPr>
                <w:rFonts w:ascii="Times New Roman" w:hAnsi="Times New Roman" w:cs="Times New Roman"/>
                <w:bCs/>
                <w:iCs/>
                <w:lang w:val="fr-FR" w:eastAsia="hr-HR" w:bidi="sq-AL"/>
              </w:rPr>
              <w:t>;</w:t>
            </w:r>
          </w:p>
        </w:tc>
        <w:tc>
          <w:tcPr>
            <w:tcW w:w="1075" w:type="dxa"/>
            <w:gridSpan w:val="2"/>
          </w:tcPr>
          <w:p w14:paraId="2E69436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74B861C" w14:textId="77777777" w:rsidR="00E62789" w:rsidRPr="00F52F10" w:rsidRDefault="00E62789" w:rsidP="00E62789">
            <w:pPr>
              <w:rPr>
                <w:rFonts w:ascii="Times New Roman" w:hAnsi="Times New Roman" w:cs="Times New Roman"/>
              </w:rPr>
            </w:pPr>
          </w:p>
        </w:tc>
      </w:tr>
      <w:tr w:rsidR="00E62789" w:rsidRPr="00F52F10" w14:paraId="0F8FAFC9" w14:textId="77777777" w:rsidTr="00AC7A2D">
        <w:trPr>
          <w:gridAfter w:val="1"/>
          <w:wAfter w:w="8345" w:type="dxa"/>
          <w:trHeight w:val="355"/>
        </w:trPr>
        <w:tc>
          <w:tcPr>
            <w:tcW w:w="1884" w:type="dxa"/>
            <w:vMerge/>
          </w:tcPr>
          <w:p w14:paraId="7AC5BED9" w14:textId="77777777" w:rsidR="00E62789" w:rsidRPr="00F52F10" w:rsidRDefault="00E62789" w:rsidP="00E62789">
            <w:pPr>
              <w:rPr>
                <w:rFonts w:ascii="Times New Roman" w:hAnsi="Times New Roman" w:cs="Times New Roman"/>
                <w:b/>
                <w:bCs/>
              </w:rPr>
            </w:pPr>
          </w:p>
        </w:tc>
        <w:tc>
          <w:tcPr>
            <w:tcW w:w="4141" w:type="dxa"/>
          </w:tcPr>
          <w:p w14:paraId="0F37962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(g) mallrat që i janë nënshtruar trajtimit specifik dhe nuk i tejkalojnë sasitë që do të përcaktohen në ato akte të deleguara;</w:t>
            </w:r>
          </w:p>
        </w:tc>
        <w:tc>
          <w:tcPr>
            <w:tcW w:w="1350" w:type="dxa"/>
          </w:tcPr>
          <w:p w14:paraId="628716E0" w14:textId="77777777" w:rsidR="00E62789" w:rsidRPr="00F52F10" w:rsidRDefault="00E62789" w:rsidP="00E62789">
            <w:pPr>
              <w:rPr>
                <w:rFonts w:ascii="Times New Roman" w:hAnsi="Times New Roman" w:cs="Times New Roman"/>
              </w:rPr>
            </w:pPr>
          </w:p>
        </w:tc>
        <w:tc>
          <w:tcPr>
            <w:tcW w:w="1615" w:type="dxa"/>
            <w:vMerge/>
          </w:tcPr>
          <w:p w14:paraId="738573A0" w14:textId="77777777" w:rsidR="00E62789" w:rsidRPr="00F52F10" w:rsidRDefault="00E62789" w:rsidP="00E62789">
            <w:pPr>
              <w:rPr>
                <w:rFonts w:ascii="Times New Roman" w:hAnsi="Times New Roman" w:cs="Times New Roman"/>
                <w:b/>
                <w:bCs/>
              </w:rPr>
            </w:pPr>
          </w:p>
        </w:tc>
        <w:tc>
          <w:tcPr>
            <w:tcW w:w="4589" w:type="dxa"/>
          </w:tcPr>
          <w:p w14:paraId="61B1C2AD"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(e) </w:t>
            </w:r>
            <w:r w:rsidRPr="00F52F10">
              <w:rPr>
                <w:rFonts w:eastAsia="Arial Unicode MS"/>
                <w:iCs/>
                <w:lang w:val="fr-FR"/>
              </w:rPr>
              <w:t xml:space="preserve"> </w:t>
            </w:r>
            <w:r w:rsidRPr="00F52F10">
              <w:rPr>
                <w:rFonts w:ascii="Times New Roman" w:hAnsi="Times New Roman" w:cs="Times New Roman"/>
                <w:bCs/>
                <w:iCs/>
                <w:lang w:val="fr-FR" w:eastAsia="hr-HR" w:bidi="sq-AL"/>
              </w:rPr>
              <w:t>mallrat që i janë nënshtruar trajtimit specifik dhe nuk i tejkalojnë sasitë që do të përcaktohen në këto akte nënligjore;</w:t>
            </w:r>
          </w:p>
        </w:tc>
        <w:tc>
          <w:tcPr>
            <w:tcW w:w="1075" w:type="dxa"/>
            <w:gridSpan w:val="2"/>
          </w:tcPr>
          <w:p w14:paraId="7B8642E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8C2ADBA" w14:textId="77777777" w:rsidR="00E62789" w:rsidRPr="00F52F10" w:rsidRDefault="00E62789" w:rsidP="00E62789">
            <w:pPr>
              <w:rPr>
                <w:rFonts w:ascii="Times New Roman" w:hAnsi="Times New Roman" w:cs="Times New Roman"/>
              </w:rPr>
            </w:pPr>
          </w:p>
        </w:tc>
      </w:tr>
      <w:tr w:rsidR="00E62789" w:rsidRPr="00F52F10" w14:paraId="49EBA169" w14:textId="77777777" w:rsidTr="00AC7A2D">
        <w:trPr>
          <w:gridAfter w:val="1"/>
          <w:wAfter w:w="8345" w:type="dxa"/>
          <w:trHeight w:val="355"/>
        </w:trPr>
        <w:tc>
          <w:tcPr>
            <w:tcW w:w="1884" w:type="dxa"/>
            <w:vMerge/>
          </w:tcPr>
          <w:p w14:paraId="16576520" w14:textId="77777777" w:rsidR="00E62789" w:rsidRPr="00F52F10" w:rsidRDefault="00E62789" w:rsidP="00E62789">
            <w:pPr>
              <w:rPr>
                <w:rFonts w:ascii="Times New Roman" w:hAnsi="Times New Roman" w:cs="Times New Roman"/>
                <w:b/>
                <w:bCs/>
              </w:rPr>
            </w:pPr>
          </w:p>
        </w:tc>
        <w:tc>
          <w:tcPr>
            <w:tcW w:w="4141" w:type="dxa"/>
          </w:tcPr>
          <w:p w14:paraId="31CF2B75"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(h) kategoritë e kafshëve ose mallrave që paraqesin rrezik të ulët ose asnjë rrezik specifik dhe për të cilat kontrollet në pikat e kontrollit kufitar nuk janë të nevojshme.</w:t>
            </w:r>
          </w:p>
        </w:tc>
        <w:tc>
          <w:tcPr>
            <w:tcW w:w="1350" w:type="dxa"/>
          </w:tcPr>
          <w:p w14:paraId="73C2EF22" w14:textId="77777777" w:rsidR="00E62789" w:rsidRPr="00F52F10" w:rsidRDefault="00E62789" w:rsidP="00E62789">
            <w:pPr>
              <w:rPr>
                <w:rFonts w:ascii="Times New Roman" w:hAnsi="Times New Roman" w:cs="Times New Roman"/>
              </w:rPr>
            </w:pPr>
          </w:p>
        </w:tc>
        <w:tc>
          <w:tcPr>
            <w:tcW w:w="1615" w:type="dxa"/>
            <w:vMerge/>
          </w:tcPr>
          <w:p w14:paraId="185CDE12" w14:textId="77777777" w:rsidR="00E62789" w:rsidRPr="00F52F10" w:rsidRDefault="00E62789" w:rsidP="00E62789">
            <w:pPr>
              <w:rPr>
                <w:rFonts w:ascii="Times New Roman" w:hAnsi="Times New Roman" w:cs="Times New Roman"/>
                <w:b/>
                <w:bCs/>
              </w:rPr>
            </w:pPr>
          </w:p>
        </w:tc>
        <w:tc>
          <w:tcPr>
            <w:tcW w:w="4589" w:type="dxa"/>
          </w:tcPr>
          <w:p w14:paraId="3DC00F9D" w14:textId="710C876E"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(ë) </w:t>
            </w:r>
            <w:r w:rsidRPr="00F52F10">
              <w:rPr>
                <w:rFonts w:eastAsia="Arial Unicode MS"/>
                <w:iCs/>
                <w:lang w:val="fr-FR"/>
              </w:rPr>
              <w:t xml:space="preserve"> </w:t>
            </w:r>
            <w:r w:rsidRPr="00F52F10">
              <w:rPr>
                <w:rFonts w:ascii="Times New Roman" w:hAnsi="Times New Roman" w:cs="Times New Roman"/>
                <w:bCs/>
                <w:iCs/>
                <w:lang w:val="fr-FR" w:eastAsia="hr-HR" w:bidi="sq-AL"/>
              </w:rPr>
              <w:t xml:space="preserve">kategoritë e kafshëve ose mallrave që paraqesin një risk të ulët ose nuk paraqesin risk specifik dhe për të cilat kontrollet në </w:t>
            </w:r>
            <w:r w:rsidR="00A86D0A" w:rsidRPr="00F52F10">
              <w:rPr>
                <w:rFonts w:ascii="Times New Roman" w:hAnsi="Times New Roman" w:cs="Times New Roman"/>
                <w:bCs/>
                <w:iCs/>
                <w:lang w:val="fr-FR" w:eastAsia="hr-HR" w:bidi="sq-AL"/>
              </w:rPr>
              <w:t xml:space="preserve">postat </w:t>
            </w:r>
            <w:r w:rsidRPr="00F52F10">
              <w:rPr>
                <w:rFonts w:ascii="Times New Roman" w:hAnsi="Times New Roman" w:cs="Times New Roman"/>
                <w:bCs/>
                <w:iCs/>
                <w:lang w:val="fr-FR" w:eastAsia="hr-HR" w:bidi="sq-AL"/>
              </w:rPr>
              <w:t>e kontrollit kufitar nuk janë të nevojshme.</w:t>
            </w:r>
          </w:p>
        </w:tc>
        <w:tc>
          <w:tcPr>
            <w:tcW w:w="1075" w:type="dxa"/>
            <w:gridSpan w:val="2"/>
          </w:tcPr>
          <w:p w14:paraId="0C23C0E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2ACCAC4" w14:textId="77777777" w:rsidR="00E62789" w:rsidRPr="00F52F10" w:rsidRDefault="00E62789" w:rsidP="00E62789">
            <w:pPr>
              <w:rPr>
                <w:rFonts w:ascii="Times New Roman" w:hAnsi="Times New Roman" w:cs="Times New Roman"/>
              </w:rPr>
            </w:pPr>
          </w:p>
        </w:tc>
      </w:tr>
      <w:tr w:rsidR="00E62789" w:rsidRPr="00F52F10" w14:paraId="58253AB7" w14:textId="77777777" w:rsidTr="00AC7A2D">
        <w:trPr>
          <w:gridAfter w:val="1"/>
          <w:wAfter w:w="8345" w:type="dxa"/>
          <w:trHeight w:val="355"/>
        </w:trPr>
        <w:tc>
          <w:tcPr>
            <w:tcW w:w="1884" w:type="dxa"/>
            <w:vMerge w:val="restart"/>
          </w:tcPr>
          <w:p w14:paraId="6F9C1BA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49</w:t>
            </w:r>
          </w:p>
          <w:p w14:paraId="52DE9037"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zyrtare në pikat e kontrollit kufitar</w:t>
            </w:r>
          </w:p>
        </w:tc>
        <w:tc>
          <w:tcPr>
            <w:tcW w:w="4141" w:type="dxa"/>
          </w:tcPr>
          <w:p w14:paraId="3F4F7C3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1. Për të verifikuar përputhshmërinë me kërkesat përkatëse të përcaktuara në rregullat e përmendura në nenin 1(2), autoritetet kompetente kryejnë kontrolle zyrtare mbi ngarkesat e kategorive të kafshëve dhe mallrave të përmendura në nenin 47(1) pas mbërritjes së ngarkesës në pikën e kontrollit kufitar. Këto kontrolle zyrtare përfshijnë kontrolle dokumentare, kontrolle identiteti dhe kontrolle fizike.</w:t>
            </w:r>
          </w:p>
        </w:tc>
        <w:tc>
          <w:tcPr>
            <w:tcW w:w="1350" w:type="dxa"/>
          </w:tcPr>
          <w:p w14:paraId="675C91C8" w14:textId="77777777" w:rsidR="00E62789" w:rsidRPr="00F52F10" w:rsidRDefault="00E62789" w:rsidP="00E62789">
            <w:pPr>
              <w:rPr>
                <w:rFonts w:ascii="Times New Roman" w:hAnsi="Times New Roman" w:cs="Times New Roman"/>
              </w:rPr>
            </w:pPr>
          </w:p>
        </w:tc>
        <w:tc>
          <w:tcPr>
            <w:tcW w:w="1615" w:type="dxa"/>
            <w:vMerge w:val="restart"/>
          </w:tcPr>
          <w:p w14:paraId="65519D04" w14:textId="08B475C9"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4</w:t>
            </w:r>
            <w:r w:rsidR="00A86D0A" w:rsidRPr="00F52F10">
              <w:rPr>
                <w:rFonts w:ascii="Times New Roman" w:hAnsi="Times New Roman" w:cs="Times New Roman"/>
                <w:b/>
                <w:bCs/>
              </w:rPr>
              <w:t>9</w:t>
            </w:r>
          </w:p>
          <w:p w14:paraId="070189D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rPr>
              <w:t>Kontrollet zyrtare në pikat e kontrollit kufitar</w:t>
            </w:r>
          </w:p>
        </w:tc>
        <w:tc>
          <w:tcPr>
            <w:tcW w:w="4589" w:type="dxa"/>
          </w:tcPr>
          <w:p w14:paraId="61126382" w14:textId="0E174603"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1. </w:t>
            </w:r>
            <w:r w:rsidRPr="00F52F10">
              <w:rPr>
                <w:rFonts w:eastAsia="Arial Unicode MS"/>
                <w:iCs/>
                <w:lang w:val="fr-FR"/>
              </w:rPr>
              <w:t xml:space="preserve"> </w:t>
            </w:r>
            <w:r w:rsidRPr="00F52F10">
              <w:rPr>
                <w:rFonts w:ascii="Times New Roman" w:hAnsi="Times New Roman" w:cs="Times New Roman"/>
                <w:bCs/>
                <w:iCs/>
                <w:lang w:val="fr-FR" w:eastAsia="hr-HR" w:bidi="sq-AL"/>
              </w:rPr>
              <w:t>Për të verifikuar përputhshmërinë me kërkesat e aplikueshme të përcaktuara në rregullat e parashikuara në pikën 2 të nenit 2 të këtij ligji,</w:t>
            </w:r>
            <w:r w:rsidR="003A2857" w:rsidRPr="00F52F10">
              <w:t xml:space="preserve"> </w:t>
            </w:r>
            <w:r w:rsidR="003A2857" w:rsidRPr="00F52F10">
              <w:rPr>
                <w:rFonts w:ascii="Times New Roman" w:hAnsi="Times New Roman" w:cs="Times New Roman"/>
                <w:bCs/>
                <w:iCs/>
                <w:lang w:val="fr-FR" w:eastAsia="hr-HR" w:bidi="sq-AL"/>
              </w:rPr>
              <w:t>autoritetet kompetente kryejnë</w:t>
            </w:r>
            <w:r w:rsidRPr="00F52F10">
              <w:rPr>
                <w:rFonts w:ascii="Times New Roman" w:hAnsi="Times New Roman" w:cs="Times New Roman"/>
                <w:bCs/>
                <w:iCs/>
                <w:lang w:val="fr-FR" w:eastAsia="hr-HR" w:bidi="sq-AL"/>
              </w:rPr>
              <w:t xml:space="preserve"> kontrollet zyrtare për ngarkesat e kategorive të kafshëve dhe mallrave të parashikuara në nenin 45 pika 1 të këtij ligji me mbërritjen e ngarkesës në pikën e kontrollit kufitar. Këto kontrolle zyrtare përfshijnë kontrolle të dokumentacionit, të identitetit dhe kontrolle fizike.</w:t>
            </w:r>
          </w:p>
        </w:tc>
        <w:tc>
          <w:tcPr>
            <w:tcW w:w="1075" w:type="dxa"/>
            <w:gridSpan w:val="2"/>
          </w:tcPr>
          <w:p w14:paraId="198060F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6D14F5C3" w14:textId="77777777" w:rsidR="00E62789" w:rsidRPr="00F52F10" w:rsidRDefault="00E62789" w:rsidP="00E62789">
            <w:pPr>
              <w:rPr>
                <w:rFonts w:ascii="Times New Roman" w:hAnsi="Times New Roman" w:cs="Times New Roman"/>
              </w:rPr>
            </w:pPr>
          </w:p>
        </w:tc>
      </w:tr>
      <w:tr w:rsidR="00E62789" w:rsidRPr="00F52F10" w14:paraId="2B2578E5" w14:textId="77777777" w:rsidTr="00AC7A2D">
        <w:trPr>
          <w:gridAfter w:val="1"/>
          <w:wAfter w:w="8345" w:type="dxa"/>
          <w:trHeight w:val="355"/>
        </w:trPr>
        <w:tc>
          <w:tcPr>
            <w:tcW w:w="1884" w:type="dxa"/>
            <w:vMerge/>
          </w:tcPr>
          <w:p w14:paraId="274A6881" w14:textId="77777777" w:rsidR="00E62789" w:rsidRPr="00F52F10" w:rsidRDefault="00E62789" w:rsidP="00E62789">
            <w:pPr>
              <w:rPr>
                <w:rFonts w:ascii="Times New Roman" w:hAnsi="Times New Roman" w:cs="Times New Roman"/>
                <w:b/>
                <w:bCs/>
              </w:rPr>
            </w:pPr>
          </w:p>
        </w:tc>
        <w:tc>
          <w:tcPr>
            <w:tcW w:w="4141" w:type="dxa"/>
          </w:tcPr>
          <w:p w14:paraId="6C97F786"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2. Kontrollet fizike kryhen kur këto kontrolle kanë të bëjnë me:</w:t>
            </w:r>
          </w:p>
        </w:tc>
        <w:tc>
          <w:tcPr>
            <w:tcW w:w="1350" w:type="dxa"/>
          </w:tcPr>
          <w:p w14:paraId="1CFFC7A4" w14:textId="77777777" w:rsidR="00E62789" w:rsidRPr="00F52F10" w:rsidRDefault="00E62789" w:rsidP="00E62789">
            <w:pPr>
              <w:rPr>
                <w:rFonts w:ascii="Times New Roman" w:hAnsi="Times New Roman" w:cs="Times New Roman"/>
              </w:rPr>
            </w:pPr>
          </w:p>
        </w:tc>
        <w:tc>
          <w:tcPr>
            <w:tcW w:w="1615" w:type="dxa"/>
            <w:vMerge/>
          </w:tcPr>
          <w:p w14:paraId="1B9AB114" w14:textId="77777777" w:rsidR="00E62789" w:rsidRPr="00F52F10" w:rsidRDefault="00E62789" w:rsidP="00E62789">
            <w:pPr>
              <w:rPr>
                <w:rFonts w:ascii="Times New Roman" w:hAnsi="Times New Roman" w:cs="Times New Roman"/>
                <w:b/>
                <w:bCs/>
              </w:rPr>
            </w:pPr>
          </w:p>
        </w:tc>
        <w:tc>
          <w:tcPr>
            <w:tcW w:w="4589" w:type="dxa"/>
          </w:tcPr>
          <w:p w14:paraId="1887FF3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2. </w:t>
            </w:r>
            <w:r w:rsidRPr="00F52F10">
              <w:rPr>
                <w:rFonts w:eastAsia="Arial Unicode MS"/>
                <w:iCs/>
                <w:lang w:val="en-GB"/>
              </w:rPr>
              <w:t xml:space="preserve"> </w:t>
            </w:r>
            <w:r w:rsidRPr="00F52F10">
              <w:rPr>
                <w:rFonts w:ascii="Times New Roman" w:hAnsi="Times New Roman" w:cs="Times New Roman"/>
                <w:bCs/>
                <w:iCs/>
                <w:lang w:val="en-GB" w:eastAsia="hr-HR" w:bidi="sq-AL"/>
              </w:rPr>
              <w:t>Kontrollet fizike kryhen për</w:t>
            </w:r>
            <w:r w:rsidRPr="00F52F10">
              <w:rPr>
                <w:rFonts w:ascii="Times New Roman" w:hAnsi="Times New Roman" w:cs="Times New Roman"/>
                <w:bCs/>
                <w:lang w:eastAsia="hr-HR" w:bidi="sq-AL"/>
              </w:rPr>
              <w:t>:</w:t>
            </w:r>
          </w:p>
        </w:tc>
        <w:tc>
          <w:tcPr>
            <w:tcW w:w="1075" w:type="dxa"/>
            <w:gridSpan w:val="2"/>
          </w:tcPr>
          <w:p w14:paraId="3456CE9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140B9D3" w14:textId="77777777" w:rsidR="00E62789" w:rsidRPr="00F52F10" w:rsidRDefault="00E62789" w:rsidP="00E62789">
            <w:pPr>
              <w:rPr>
                <w:rFonts w:ascii="Times New Roman" w:hAnsi="Times New Roman" w:cs="Times New Roman"/>
              </w:rPr>
            </w:pPr>
          </w:p>
        </w:tc>
      </w:tr>
      <w:tr w:rsidR="00E62789" w:rsidRPr="00F52F10" w14:paraId="139FB3F5" w14:textId="77777777" w:rsidTr="00AC7A2D">
        <w:trPr>
          <w:gridAfter w:val="1"/>
          <w:wAfter w:w="8345" w:type="dxa"/>
          <w:trHeight w:val="355"/>
        </w:trPr>
        <w:tc>
          <w:tcPr>
            <w:tcW w:w="1884" w:type="dxa"/>
            <w:vMerge/>
          </w:tcPr>
          <w:p w14:paraId="579BA73B" w14:textId="77777777" w:rsidR="00E62789" w:rsidRPr="00F52F10" w:rsidRDefault="00E62789" w:rsidP="00E62789">
            <w:pPr>
              <w:rPr>
                <w:rFonts w:ascii="Times New Roman" w:hAnsi="Times New Roman" w:cs="Times New Roman"/>
                <w:b/>
                <w:bCs/>
              </w:rPr>
            </w:pPr>
          </w:p>
        </w:tc>
        <w:tc>
          <w:tcPr>
            <w:tcW w:w="4141" w:type="dxa"/>
          </w:tcPr>
          <w:p w14:paraId="096B7710"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(a) kafshët, përveç kafshëve ujore, ose mishit dhe të brendshmeve të ngrënshme të mishit, nga një veteriner zyrtar, i cili mund të ndihmohet nga stafi i trajnuar në përputhje me kërkesat e përcaktuara sipas paragrafit 5 në çështjet veterinare dhe i caktuar nga autoritetet kompetente për këtë qëllim;</w:t>
            </w:r>
          </w:p>
        </w:tc>
        <w:tc>
          <w:tcPr>
            <w:tcW w:w="1350" w:type="dxa"/>
          </w:tcPr>
          <w:p w14:paraId="7AC35CE7" w14:textId="77777777" w:rsidR="00E62789" w:rsidRPr="00F52F10" w:rsidRDefault="00E62789" w:rsidP="00E62789">
            <w:pPr>
              <w:rPr>
                <w:rFonts w:ascii="Times New Roman" w:hAnsi="Times New Roman" w:cs="Times New Roman"/>
              </w:rPr>
            </w:pPr>
          </w:p>
        </w:tc>
        <w:tc>
          <w:tcPr>
            <w:tcW w:w="1615" w:type="dxa"/>
            <w:vMerge/>
          </w:tcPr>
          <w:p w14:paraId="33CFFDAF" w14:textId="77777777" w:rsidR="00E62789" w:rsidRPr="00F52F10" w:rsidRDefault="00E62789" w:rsidP="00E62789">
            <w:pPr>
              <w:rPr>
                <w:rFonts w:ascii="Times New Roman" w:hAnsi="Times New Roman" w:cs="Times New Roman"/>
                <w:b/>
                <w:bCs/>
              </w:rPr>
            </w:pPr>
          </w:p>
        </w:tc>
        <w:tc>
          <w:tcPr>
            <w:tcW w:w="4589" w:type="dxa"/>
          </w:tcPr>
          <w:p w14:paraId="4D43EE7A" w14:textId="2DE59817" w:rsidR="00E62789" w:rsidRPr="00F52F10" w:rsidRDefault="00E62789" w:rsidP="00E62789">
            <w:pPr>
              <w:spacing w:line="276" w:lineRule="auto"/>
              <w:jc w:val="both"/>
              <w:rPr>
                <w:rFonts w:ascii="Times New Roman" w:hAnsi="Times New Roman" w:cs="Times New Roman"/>
                <w:lang w:val="hr-HR"/>
              </w:rPr>
            </w:pPr>
            <w:r w:rsidRPr="00F52F10">
              <w:rPr>
                <w:rFonts w:ascii="Times New Roman" w:hAnsi="Times New Roman" w:cs="Times New Roman"/>
                <w:bCs/>
                <w:lang w:eastAsia="hr-HR" w:bidi="sq-AL"/>
              </w:rPr>
              <w:t>(a)</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rPr>
              <w:t>k</w:t>
            </w:r>
            <w:r w:rsidRPr="00F52F10">
              <w:rPr>
                <w:rFonts w:ascii="Times New Roman" w:hAnsi="Times New Roman" w:cs="Times New Roman"/>
                <w:lang w:val="hr-HR"/>
              </w:rPr>
              <w:t xml:space="preserve">afshët, me përjashtim të kafshëve të ujit ose mishit dhe të brendshmeve e mishit </w:t>
            </w:r>
            <w:r w:rsidRPr="00F52F10">
              <w:rPr>
                <w:rFonts w:ascii="Times New Roman" w:hAnsi="Times New Roman" w:cs="Times New Roman"/>
              </w:rPr>
              <w:t>të ngrënshëm</w:t>
            </w:r>
            <w:r w:rsidRPr="00F52F10">
              <w:rPr>
                <w:rFonts w:ascii="Times New Roman" w:hAnsi="Times New Roman" w:cs="Times New Roman"/>
                <w:lang w:val="hr-HR"/>
              </w:rPr>
              <w:t xml:space="preserve">, nga një veterinar zyrtar, i cili mund të asistohet nga një personel i trajnuar në fushën e veterinarisë në përputhje me kërkesat e parashikuara në pikën 5 të këtij neni, dhe i caktuar nga </w:t>
            </w:r>
            <w:r w:rsidR="00EF6B41" w:rsidRPr="00F52F10">
              <w:t xml:space="preserve"> </w:t>
            </w:r>
            <w:r w:rsidR="00EF6B41" w:rsidRPr="00F52F10">
              <w:rPr>
                <w:rFonts w:ascii="Times New Roman" w:hAnsi="Times New Roman" w:cs="Times New Roman"/>
                <w:lang w:val="hr-HR"/>
              </w:rPr>
              <w:t xml:space="preserve">autoritetet kompetente </w:t>
            </w:r>
            <w:r w:rsidRPr="00F52F10">
              <w:rPr>
                <w:rFonts w:ascii="Times New Roman" w:hAnsi="Times New Roman" w:cs="Times New Roman"/>
                <w:lang w:val="hr-HR"/>
              </w:rPr>
              <w:t>për këtë qëllim;</w:t>
            </w:r>
          </w:p>
        </w:tc>
        <w:tc>
          <w:tcPr>
            <w:tcW w:w="1075" w:type="dxa"/>
            <w:gridSpan w:val="2"/>
          </w:tcPr>
          <w:p w14:paraId="4220983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777D0E6F" w14:textId="77777777" w:rsidR="00E62789" w:rsidRPr="00F52F10" w:rsidRDefault="00E62789" w:rsidP="00E62789">
            <w:pPr>
              <w:rPr>
                <w:rFonts w:ascii="Times New Roman" w:hAnsi="Times New Roman" w:cs="Times New Roman"/>
              </w:rPr>
            </w:pPr>
          </w:p>
        </w:tc>
      </w:tr>
      <w:tr w:rsidR="00E62789" w:rsidRPr="00F52F10" w14:paraId="688077B9" w14:textId="77777777" w:rsidTr="00AC7A2D">
        <w:trPr>
          <w:gridAfter w:val="1"/>
          <w:wAfter w:w="8345" w:type="dxa"/>
          <w:trHeight w:val="355"/>
        </w:trPr>
        <w:tc>
          <w:tcPr>
            <w:tcW w:w="1884" w:type="dxa"/>
            <w:vMerge/>
          </w:tcPr>
          <w:p w14:paraId="70C78CC0" w14:textId="77777777" w:rsidR="00E62789" w:rsidRPr="00F52F10" w:rsidRDefault="00E62789" w:rsidP="00E62789">
            <w:pPr>
              <w:rPr>
                <w:rFonts w:ascii="Times New Roman" w:hAnsi="Times New Roman" w:cs="Times New Roman"/>
                <w:b/>
                <w:bCs/>
              </w:rPr>
            </w:pPr>
          </w:p>
        </w:tc>
        <w:tc>
          <w:tcPr>
            <w:tcW w:w="4141" w:type="dxa"/>
          </w:tcPr>
          <w:p w14:paraId="326F9E4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(b) kafshët ujore, produktet me origjinë shtazore përveç atyre të përmendura në pikën (a) të këtij paragrafi, produktet embrionale ose nënproduktet shtazore, nga një veteriner zyrtar ose nga stafi i trajnuar në përputhje me kërkesat e përcaktuara sipas paragrafit 5 dhe i caktuar nga autoritetet kompetente për këtë qëllim;</w:t>
            </w:r>
          </w:p>
        </w:tc>
        <w:tc>
          <w:tcPr>
            <w:tcW w:w="1350" w:type="dxa"/>
          </w:tcPr>
          <w:p w14:paraId="7F1805CC" w14:textId="77777777" w:rsidR="00E62789" w:rsidRPr="00F52F10" w:rsidRDefault="00E62789" w:rsidP="00E62789">
            <w:pPr>
              <w:rPr>
                <w:rFonts w:ascii="Times New Roman" w:hAnsi="Times New Roman" w:cs="Times New Roman"/>
              </w:rPr>
            </w:pPr>
          </w:p>
        </w:tc>
        <w:tc>
          <w:tcPr>
            <w:tcW w:w="1615" w:type="dxa"/>
            <w:vMerge/>
          </w:tcPr>
          <w:p w14:paraId="57A3548D" w14:textId="77777777" w:rsidR="00E62789" w:rsidRPr="00F52F10" w:rsidRDefault="00E62789" w:rsidP="00E62789">
            <w:pPr>
              <w:rPr>
                <w:rFonts w:ascii="Times New Roman" w:hAnsi="Times New Roman" w:cs="Times New Roman"/>
                <w:b/>
                <w:bCs/>
              </w:rPr>
            </w:pPr>
          </w:p>
        </w:tc>
        <w:tc>
          <w:tcPr>
            <w:tcW w:w="4589" w:type="dxa"/>
          </w:tcPr>
          <w:p w14:paraId="2FEF7F5D" w14:textId="5C086A45"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(b) </w:t>
            </w:r>
            <w:r w:rsidRPr="00F52F10">
              <w:rPr>
                <w:rFonts w:eastAsia="Arial Unicode MS"/>
                <w:iCs/>
              </w:rPr>
              <w:t xml:space="preserve"> </w:t>
            </w:r>
            <w:r w:rsidRPr="00F52F10">
              <w:rPr>
                <w:rFonts w:ascii="Times New Roman" w:hAnsi="Times New Roman" w:cs="Times New Roman"/>
                <w:bCs/>
                <w:iCs/>
                <w:lang w:eastAsia="hr-HR" w:bidi="sq-AL"/>
              </w:rPr>
              <w:t xml:space="preserve">kafshët e ujit, produktet me origjinë shtazore të ndryshme nga ato të parashikuara në shkronjën a) të kësaj pike, produktet embrionale ose nënprodukte shtazore, </w:t>
            </w:r>
            <w:r w:rsidRPr="00F52F10">
              <w:rPr>
                <w:rFonts w:ascii="Times New Roman" w:hAnsi="Times New Roman" w:cs="Times New Roman"/>
                <w:bCs/>
                <w:lang w:eastAsia="hr-HR" w:bidi="sq-AL"/>
              </w:rPr>
              <w:t xml:space="preserve">nga një veterinar zyrtar, ose nga një personel i trajnuar në përputhje me kërkesat e parashikuara në pikën 5 të këtij neni, dhe i caktuar nga </w:t>
            </w:r>
            <w:r w:rsidR="00EF6B41" w:rsidRPr="00F52F10">
              <w:t xml:space="preserve"> </w:t>
            </w:r>
            <w:r w:rsidR="00EF6B41" w:rsidRPr="00F52F10">
              <w:rPr>
                <w:rFonts w:ascii="Times New Roman" w:hAnsi="Times New Roman" w:cs="Times New Roman"/>
                <w:bCs/>
                <w:lang w:eastAsia="hr-HR" w:bidi="sq-AL"/>
              </w:rPr>
              <w:t xml:space="preserve">autoritetet kompetente </w:t>
            </w:r>
            <w:r w:rsidRPr="00F52F10">
              <w:rPr>
                <w:rFonts w:ascii="Times New Roman" w:hAnsi="Times New Roman" w:cs="Times New Roman"/>
                <w:bCs/>
                <w:lang w:eastAsia="hr-HR" w:bidi="sq-AL"/>
              </w:rPr>
              <w:t>për këtë qëllim</w:t>
            </w:r>
            <w:r w:rsidRPr="00F52F10">
              <w:rPr>
                <w:rFonts w:ascii="Times New Roman" w:hAnsi="Times New Roman" w:cs="Times New Roman"/>
                <w:bCs/>
                <w:iCs/>
                <w:lang w:eastAsia="hr-HR" w:bidi="sq-AL"/>
              </w:rPr>
              <w:t>;</w:t>
            </w:r>
          </w:p>
        </w:tc>
        <w:tc>
          <w:tcPr>
            <w:tcW w:w="1075" w:type="dxa"/>
            <w:gridSpan w:val="2"/>
          </w:tcPr>
          <w:p w14:paraId="11F5D9F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FB7C800" w14:textId="77777777" w:rsidR="00E62789" w:rsidRPr="00F52F10" w:rsidRDefault="00E62789" w:rsidP="00E62789">
            <w:pPr>
              <w:rPr>
                <w:rFonts w:ascii="Times New Roman" w:hAnsi="Times New Roman" w:cs="Times New Roman"/>
              </w:rPr>
            </w:pPr>
          </w:p>
        </w:tc>
      </w:tr>
      <w:tr w:rsidR="00E62789" w:rsidRPr="00F52F10" w14:paraId="56720FD2" w14:textId="77777777" w:rsidTr="00AC7A2D">
        <w:trPr>
          <w:gridAfter w:val="1"/>
          <w:wAfter w:w="8345" w:type="dxa"/>
          <w:trHeight w:val="355"/>
        </w:trPr>
        <w:tc>
          <w:tcPr>
            <w:tcW w:w="1884" w:type="dxa"/>
            <w:vMerge/>
          </w:tcPr>
          <w:p w14:paraId="237DD83D" w14:textId="77777777" w:rsidR="00E62789" w:rsidRPr="00F52F10" w:rsidRDefault="00E62789" w:rsidP="00E62789">
            <w:pPr>
              <w:rPr>
                <w:rFonts w:ascii="Times New Roman" w:hAnsi="Times New Roman" w:cs="Times New Roman"/>
                <w:b/>
                <w:bCs/>
              </w:rPr>
            </w:pPr>
          </w:p>
        </w:tc>
        <w:tc>
          <w:tcPr>
            <w:tcW w:w="4141" w:type="dxa"/>
          </w:tcPr>
          <w:p w14:paraId="2DDD6272"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(c) bimë, produkte bimore dhe objekte të tjera, nga një zyrtar zyrtar i shëndetit të bimëve.</w:t>
            </w:r>
          </w:p>
        </w:tc>
        <w:tc>
          <w:tcPr>
            <w:tcW w:w="1350" w:type="dxa"/>
          </w:tcPr>
          <w:p w14:paraId="2116716E" w14:textId="77777777" w:rsidR="00E62789" w:rsidRPr="00F52F10" w:rsidRDefault="00E62789" w:rsidP="00E62789">
            <w:pPr>
              <w:rPr>
                <w:rFonts w:ascii="Times New Roman" w:hAnsi="Times New Roman" w:cs="Times New Roman"/>
              </w:rPr>
            </w:pPr>
          </w:p>
        </w:tc>
        <w:tc>
          <w:tcPr>
            <w:tcW w:w="1615" w:type="dxa"/>
            <w:vMerge/>
          </w:tcPr>
          <w:p w14:paraId="750A3D68" w14:textId="77777777" w:rsidR="00E62789" w:rsidRPr="00F52F10" w:rsidRDefault="00E62789" w:rsidP="00E62789">
            <w:pPr>
              <w:rPr>
                <w:rFonts w:ascii="Times New Roman" w:hAnsi="Times New Roman" w:cs="Times New Roman"/>
                <w:b/>
                <w:bCs/>
              </w:rPr>
            </w:pPr>
          </w:p>
        </w:tc>
        <w:tc>
          <w:tcPr>
            <w:tcW w:w="4589" w:type="dxa"/>
          </w:tcPr>
          <w:p w14:paraId="24E2C4AE"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(c) </w:t>
            </w:r>
            <w:r w:rsidRPr="00F52F10">
              <w:rPr>
                <w:rFonts w:eastAsia="Arial Unicode MS"/>
                <w:iCs/>
              </w:rPr>
              <w:t xml:space="preserve"> </w:t>
            </w:r>
            <w:r w:rsidRPr="00F52F10">
              <w:rPr>
                <w:rFonts w:ascii="Times New Roman" w:hAnsi="Times New Roman" w:cs="Times New Roman"/>
                <w:bCs/>
                <w:iCs/>
                <w:lang w:eastAsia="hr-HR" w:bidi="sq-AL"/>
              </w:rPr>
              <w:t>bimëve, produkteve bimore dhe objekteve të tjera, nga një zyrtar përgjegjës për shëndetin e bimëve.</w:t>
            </w:r>
          </w:p>
        </w:tc>
        <w:tc>
          <w:tcPr>
            <w:tcW w:w="1075" w:type="dxa"/>
            <w:gridSpan w:val="2"/>
          </w:tcPr>
          <w:p w14:paraId="2AA0117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59CADC4B" w14:textId="77777777" w:rsidR="00E62789" w:rsidRPr="00F52F10" w:rsidRDefault="00E62789" w:rsidP="00E62789">
            <w:pPr>
              <w:rPr>
                <w:rFonts w:ascii="Times New Roman" w:hAnsi="Times New Roman" w:cs="Times New Roman"/>
              </w:rPr>
            </w:pPr>
          </w:p>
        </w:tc>
      </w:tr>
      <w:tr w:rsidR="00E62789" w:rsidRPr="00F52F10" w14:paraId="1F5C8BB1" w14:textId="77777777" w:rsidTr="00AC7A2D">
        <w:trPr>
          <w:gridAfter w:val="1"/>
          <w:wAfter w:w="8345" w:type="dxa"/>
          <w:trHeight w:val="355"/>
        </w:trPr>
        <w:tc>
          <w:tcPr>
            <w:tcW w:w="1884" w:type="dxa"/>
            <w:vMerge/>
          </w:tcPr>
          <w:p w14:paraId="70D5DEAD" w14:textId="77777777" w:rsidR="00E62789" w:rsidRPr="00F52F10" w:rsidRDefault="00E62789" w:rsidP="00E62789">
            <w:pPr>
              <w:rPr>
                <w:rFonts w:ascii="Times New Roman" w:hAnsi="Times New Roman" w:cs="Times New Roman"/>
                <w:b/>
                <w:bCs/>
              </w:rPr>
            </w:pPr>
          </w:p>
        </w:tc>
        <w:tc>
          <w:tcPr>
            <w:tcW w:w="4141" w:type="dxa"/>
          </w:tcPr>
          <w:p w14:paraId="57CC888F"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3. Autoritetet kompetente në pikat e kontrollit kufitar duhet të kryejnë sistematikisht kontrolle zyrtare mbi dërgesat e kafshëve që transportohen dhe mbi mjetet e transportit për të verifikuar përputhshmërinë me kërkesat e mirëqenies së kafshëve të përcaktuara në rregullat e përmendura në nenin 1(2). Autoritetet kompetente duhet të marrin masa për t'i dhënë përparësi kontrolleve zyrtare mbi kafshët që transportohen dhe për të zvogëluar vonesat në kontrolle të tilla.</w:t>
            </w:r>
          </w:p>
        </w:tc>
        <w:tc>
          <w:tcPr>
            <w:tcW w:w="1350" w:type="dxa"/>
          </w:tcPr>
          <w:p w14:paraId="5C9FBD93" w14:textId="77777777" w:rsidR="00E62789" w:rsidRPr="00F52F10" w:rsidRDefault="00E62789" w:rsidP="00E62789">
            <w:pPr>
              <w:rPr>
                <w:rFonts w:ascii="Times New Roman" w:hAnsi="Times New Roman" w:cs="Times New Roman"/>
              </w:rPr>
            </w:pPr>
          </w:p>
        </w:tc>
        <w:tc>
          <w:tcPr>
            <w:tcW w:w="1615" w:type="dxa"/>
            <w:vMerge/>
          </w:tcPr>
          <w:p w14:paraId="77389241" w14:textId="77777777" w:rsidR="00E62789" w:rsidRPr="00F52F10" w:rsidRDefault="00E62789" w:rsidP="00E62789">
            <w:pPr>
              <w:rPr>
                <w:rFonts w:ascii="Times New Roman" w:hAnsi="Times New Roman" w:cs="Times New Roman"/>
                <w:b/>
                <w:bCs/>
              </w:rPr>
            </w:pPr>
          </w:p>
        </w:tc>
        <w:tc>
          <w:tcPr>
            <w:tcW w:w="4589" w:type="dxa"/>
          </w:tcPr>
          <w:p w14:paraId="504FD05B" w14:textId="0A554400"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3. </w:t>
            </w:r>
            <w:r w:rsidRPr="00F52F10">
              <w:rPr>
                <w:rFonts w:eastAsia="Arial Unicode MS"/>
                <w:iCs/>
              </w:rPr>
              <w:t xml:space="preserve"> </w:t>
            </w:r>
            <w:r w:rsidR="00EF6B41" w:rsidRPr="00F52F10">
              <w:t xml:space="preserve"> </w:t>
            </w:r>
            <w:r w:rsidR="00EF6B41" w:rsidRPr="00F52F10">
              <w:rPr>
                <w:rFonts w:ascii="Times New Roman" w:hAnsi="Times New Roman" w:cs="Times New Roman"/>
                <w:bCs/>
                <w:iCs/>
                <w:lang w:eastAsia="hr-HR" w:bidi="sq-AL"/>
              </w:rPr>
              <w:t xml:space="preserve">autoritetet kompetente </w:t>
            </w:r>
            <w:r w:rsidRPr="00F52F10">
              <w:rPr>
                <w:rFonts w:ascii="Times New Roman" w:hAnsi="Times New Roman" w:cs="Times New Roman"/>
                <w:bCs/>
                <w:iCs/>
                <w:lang w:eastAsia="hr-HR" w:bidi="sq-AL"/>
              </w:rPr>
              <w:t xml:space="preserve">kryen sistematikisht kontrollet zyrtare në pikat e kontrollit kufitar për ngarkesat e kafshëve që transportohen dhe mjeteve të transportit për të verifikuar përputhshmërinë me kërkesat në lidhje me mirëqenien e kafshëve të parashikuara në pikën 2 të nenit 2 të këtij ligji. </w:t>
            </w:r>
            <w:r w:rsidR="00EF6B41" w:rsidRPr="00F52F10">
              <w:t xml:space="preserve"> </w:t>
            </w:r>
            <w:r w:rsidR="00EF6B41" w:rsidRPr="00F52F10">
              <w:rPr>
                <w:rFonts w:ascii="Times New Roman" w:hAnsi="Times New Roman" w:cs="Times New Roman"/>
                <w:bCs/>
                <w:iCs/>
                <w:lang w:eastAsia="hr-HR" w:bidi="sq-AL"/>
              </w:rPr>
              <w:t xml:space="preserve">autoritetet kompetente </w:t>
            </w:r>
            <w:r w:rsidRPr="00F52F10">
              <w:rPr>
                <w:rFonts w:ascii="Times New Roman" w:hAnsi="Times New Roman" w:cs="Times New Roman"/>
                <w:bCs/>
                <w:iCs/>
                <w:lang w:eastAsia="hr-HR" w:bidi="sq-AL"/>
              </w:rPr>
              <w:t xml:space="preserve">harton procedura për t'i dhënë përparësi kontrolleve zyrtare të kafshëve që transportohen dhe për të reduktuar vonesat </w:t>
            </w:r>
            <w:r w:rsidR="00273273" w:rsidRPr="00F52F10">
              <w:rPr>
                <w:rFonts w:ascii="Times New Roman" w:hAnsi="Times New Roman" w:cs="Times New Roman"/>
                <w:bCs/>
                <w:iCs/>
                <w:lang w:eastAsia="hr-HR" w:bidi="sq-AL"/>
              </w:rPr>
              <w:t xml:space="preserve">në </w:t>
            </w:r>
            <w:r w:rsidRPr="00F52F10">
              <w:rPr>
                <w:rFonts w:ascii="Times New Roman" w:hAnsi="Times New Roman" w:cs="Times New Roman"/>
                <w:bCs/>
                <w:iCs/>
                <w:lang w:eastAsia="hr-HR" w:bidi="sq-AL"/>
              </w:rPr>
              <w:t>kontrolle</w:t>
            </w:r>
            <w:r w:rsidR="00273273" w:rsidRPr="00F52F10">
              <w:rPr>
                <w:rFonts w:ascii="Times New Roman" w:hAnsi="Times New Roman" w:cs="Times New Roman"/>
                <w:bCs/>
                <w:iCs/>
                <w:lang w:eastAsia="hr-HR" w:bidi="sq-AL"/>
              </w:rPr>
              <w:t xml:space="preserve"> të tilla</w:t>
            </w:r>
            <w:r w:rsidRPr="00F52F10">
              <w:rPr>
                <w:rFonts w:ascii="Times New Roman" w:hAnsi="Times New Roman" w:cs="Times New Roman"/>
                <w:bCs/>
                <w:iCs/>
                <w:lang w:eastAsia="hr-HR" w:bidi="sq-AL"/>
              </w:rPr>
              <w:t>.</w:t>
            </w:r>
          </w:p>
        </w:tc>
        <w:tc>
          <w:tcPr>
            <w:tcW w:w="1075" w:type="dxa"/>
            <w:gridSpan w:val="2"/>
          </w:tcPr>
          <w:p w14:paraId="20F91FE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104AC462" w14:textId="77777777" w:rsidR="00E62789" w:rsidRPr="00F52F10" w:rsidRDefault="00E62789" w:rsidP="00E62789">
            <w:pPr>
              <w:rPr>
                <w:rFonts w:ascii="Times New Roman" w:hAnsi="Times New Roman" w:cs="Times New Roman"/>
              </w:rPr>
            </w:pPr>
          </w:p>
        </w:tc>
      </w:tr>
      <w:tr w:rsidR="00E62789" w:rsidRPr="00F52F10" w14:paraId="418A36BC" w14:textId="77777777" w:rsidTr="00AC7A2D">
        <w:trPr>
          <w:gridAfter w:val="1"/>
          <w:wAfter w:w="8345" w:type="dxa"/>
          <w:trHeight w:val="355"/>
        </w:trPr>
        <w:tc>
          <w:tcPr>
            <w:tcW w:w="1884" w:type="dxa"/>
            <w:vMerge/>
          </w:tcPr>
          <w:p w14:paraId="3C67BF98" w14:textId="77777777" w:rsidR="00E62789" w:rsidRPr="00F52F10" w:rsidRDefault="00E62789" w:rsidP="00E62789">
            <w:pPr>
              <w:rPr>
                <w:rFonts w:ascii="Times New Roman" w:hAnsi="Times New Roman" w:cs="Times New Roman"/>
                <w:b/>
                <w:bCs/>
              </w:rPr>
            </w:pPr>
          </w:p>
        </w:tc>
        <w:tc>
          <w:tcPr>
            <w:tcW w:w="4141" w:type="dxa"/>
          </w:tcPr>
          <w:p w14:paraId="732E1031"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4. Komisioni, me anë të akteve zbatuese, mund të përcaktojë rregulla mbi masat praktike për paraqitjen e dërgesave të kategorive të kafshëve dhe mallrave të përmendura në nenin 47(1), njësitë ose nën-entitetet e transportit që mund të përbëjnë një dërgesë individuale dhe numrin maksimal të njësive ose nën-entiteteve të tilla të transportit në secilën dërgesë, duke marrë parasysh nevojën për të siguruar trajtimin e shpejtë dhe efikas të dërgesave dhe kontrollet zyrtare që duhet të kryhen nga autoritetet kompetente dhe, kur është e nevojshme, standardet ndërkombëtare.</w:t>
            </w:r>
          </w:p>
        </w:tc>
        <w:tc>
          <w:tcPr>
            <w:tcW w:w="1350" w:type="dxa"/>
          </w:tcPr>
          <w:p w14:paraId="4930302C" w14:textId="77777777" w:rsidR="00E62789" w:rsidRPr="00F52F10" w:rsidRDefault="00E62789" w:rsidP="00E62789">
            <w:pPr>
              <w:rPr>
                <w:rFonts w:ascii="Times New Roman" w:hAnsi="Times New Roman" w:cs="Times New Roman"/>
              </w:rPr>
            </w:pPr>
          </w:p>
        </w:tc>
        <w:tc>
          <w:tcPr>
            <w:tcW w:w="1615" w:type="dxa"/>
            <w:vMerge/>
          </w:tcPr>
          <w:p w14:paraId="58B4D1F0" w14:textId="77777777" w:rsidR="00E62789" w:rsidRPr="00F52F10" w:rsidRDefault="00E62789" w:rsidP="00E62789">
            <w:pPr>
              <w:rPr>
                <w:rFonts w:ascii="Times New Roman" w:hAnsi="Times New Roman" w:cs="Times New Roman"/>
                <w:b/>
                <w:bCs/>
              </w:rPr>
            </w:pPr>
          </w:p>
        </w:tc>
        <w:tc>
          <w:tcPr>
            <w:tcW w:w="4589" w:type="dxa"/>
          </w:tcPr>
          <w:p w14:paraId="2BE6C8BE" w14:textId="58D3FD59" w:rsidR="00E62789" w:rsidRPr="00F52F10" w:rsidRDefault="00E62789" w:rsidP="00E62789">
            <w:pPr>
              <w:spacing w:line="276" w:lineRule="auto"/>
              <w:jc w:val="both"/>
              <w:rPr>
                <w:rFonts w:ascii="Times New Roman" w:hAnsi="Times New Roman" w:cs="Times New Roman"/>
                <w:bCs/>
                <w:iCs/>
                <w:lang w:val="hr-HR" w:eastAsia="hr-HR" w:bidi="sq-AL"/>
              </w:rPr>
            </w:pPr>
            <w:r w:rsidRPr="00F52F10">
              <w:rPr>
                <w:rFonts w:ascii="Times New Roman" w:hAnsi="Times New Roman" w:cs="Times New Roman"/>
                <w:bCs/>
                <w:lang w:eastAsia="hr-HR" w:bidi="sq-AL"/>
              </w:rPr>
              <w:t xml:space="preserve">4. </w:t>
            </w:r>
            <w:r w:rsidRPr="00F52F10">
              <w:rPr>
                <w:rFonts w:ascii="Times New Roman" w:eastAsia="Arial Unicode MS" w:hAnsi="Times New Roman" w:cs="Times New Roman"/>
                <w:iCs/>
                <w:sz w:val="24"/>
                <w:szCs w:val="24"/>
                <w:lang w:val="hr-HR" w:eastAsia="hr-HR"/>
              </w:rPr>
              <w:t xml:space="preserve"> </w:t>
            </w:r>
            <w:r w:rsidRPr="00F52F10">
              <w:rPr>
                <w:rFonts w:ascii="Times New Roman" w:hAnsi="Times New Roman" w:cs="Times New Roman"/>
                <w:bCs/>
                <w:iCs/>
                <w:lang w:val="hr-HR" w:eastAsia="hr-HR" w:bidi="sq-AL"/>
              </w:rPr>
              <w:t>Ministri me udhëzim miraton rregullat mbi masat praktike për mënyrën e paraqitjes të ngarkesave të kategorive të kafshëve dhe mallrave të parashikuara në nenin 45 pika (1), njësive të transportit ose nënsubjektet e tij  që mund të përbëjnë një dërgesë individuale dhe numrin maksimal të njësive të transportit  apo nënsubjekteve të secilës  ngarkesë, duke marrë parasysh nevojën për të siguruar trajtimin e shpejtë dhe efikas të ngarkesave dhe kontrollet zyrtare që do të kryhen</w:t>
            </w:r>
            <w:r w:rsidR="00273273" w:rsidRPr="00F52F10">
              <w:t xml:space="preserve"> nga </w:t>
            </w:r>
            <w:r w:rsidR="00273273" w:rsidRPr="00F52F10">
              <w:rPr>
                <w:rFonts w:ascii="Times New Roman" w:hAnsi="Times New Roman" w:cs="Times New Roman"/>
                <w:bCs/>
                <w:iCs/>
                <w:lang w:val="hr-HR" w:eastAsia="hr-HR" w:bidi="sq-AL"/>
              </w:rPr>
              <w:t>autoritetet kompetente</w:t>
            </w:r>
            <w:r w:rsidRPr="00F52F10">
              <w:rPr>
                <w:rFonts w:ascii="Times New Roman" w:hAnsi="Times New Roman" w:cs="Times New Roman"/>
                <w:bCs/>
                <w:iCs/>
                <w:lang w:val="hr-HR" w:eastAsia="hr-HR" w:bidi="sq-AL"/>
              </w:rPr>
              <w:t>, si dhe kur është e përshtatshme, respektimin e standardeve ndërkombëtare.</w:t>
            </w:r>
          </w:p>
        </w:tc>
        <w:tc>
          <w:tcPr>
            <w:tcW w:w="1075" w:type="dxa"/>
            <w:gridSpan w:val="2"/>
          </w:tcPr>
          <w:p w14:paraId="4FAFF1B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2BD911BC" w14:textId="77777777" w:rsidR="00E62789" w:rsidRPr="00F52F10" w:rsidRDefault="00E62789" w:rsidP="00E62789">
            <w:pPr>
              <w:rPr>
                <w:rFonts w:ascii="Times New Roman" w:hAnsi="Times New Roman" w:cs="Times New Roman"/>
              </w:rPr>
            </w:pPr>
          </w:p>
        </w:tc>
      </w:tr>
      <w:tr w:rsidR="00E62789" w:rsidRPr="00F52F10" w14:paraId="1F16CEA4" w14:textId="77777777" w:rsidTr="00AC7A2D">
        <w:trPr>
          <w:gridAfter w:val="1"/>
          <w:wAfter w:w="8345" w:type="dxa"/>
          <w:trHeight w:val="355"/>
        </w:trPr>
        <w:tc>
          <w:tcPr>
            <w:tcW w:w="1884" w:type="dxa"/>
            <w:vMerge/>
          </w:tcPr>
          <w:p w14:paraId="6E62912D" w14:textId="77777777" w:rsidR="00E62789" w:rsidRPr="00F52F10" w:rsidRDefault="00E62789" w:rsidP="00E62789">
            <w:pPr>
              <w:rPr>
                <w:rFonts w:ascii="Times New Roman" w:hAnsi="Times New Roman" w:cs="Times New Roman"/>
                <w:b/>
                <w:bCs/>
              </w:rPr>
            </w:pPr>
          </w:p>
        </w:tc>
        <w:tc>
          <w:tcPr>
            <w:tcW w:w="4141" w:type="dxa"/>
          </w:tcPr>
          <w:p w14:paraId="5668651B"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Këto akte zbatuese miratohen në përputhje me procedurën e shqyrtimit të përmendur në nenin 145(2).</w:t>
            </w:r>
          </w:p>
        </w:tc>
        <w:tc>
          <w:tcPr>
            <w:tcW w:w="1350" w:type="dxa"/>
          </w:tcPr>
          <w:p w14:paraId="7DFB9D17" w14:textId="77777777" w:rsidR="00E62789" w:rsidRPr="00F52F10" w:rsidRDefault="00E62789" w:rsidP="00E62789">
            <w:pPr>
              <w:rPr>
                <w:rFonts w:ascii="Times New Roman" w:hAnsi="Times New Roman" w:cs="Times New Roman"/>
              </w:rPr>
            </w:pPr>
          </w:p>
        </w:tc>
        <w:tc>
          <w:tcPr>
            <w:tcW w:w="1615" w:type="dxa"/>
            <w:vMerge/>
          </w:tcPr>
          <w:p w14:paraId="38C664DB" w14:textId="77777777" w:rsidR="00E62789" w:rsidRPr="00F52F10" w:rsidRDefault="00E62789" w:rsidP="00E62789">
            <w:pPr>
              <w:rPr>
                <w:rFonts w:ascii="Times New Roman" w:hAnsi="Times New Roman" w:cs="Times New Roman"/>
                <w:b/>
                <w:bCs/>
              </w:rPr>
            </w:pPr>
          </w:p>
        </w:tc>
        <w:tc>
          <w:tcPr>
            <w:tcW w:w="4589" w:type="dxa"/>
          </w:tcPr>
          <w:p w14:paraId="2E17F5CF" w14:textId="77777777" w:rsidR="00E62789" w:rsidRPr="00F52F10" w:rsidRDefault="00E62789" w:rsidP="00E62789">
            <w:pPr>
              <w:spacing w:line="276" w:lineRule="auto"/>
              <w:jc w:val="both"/>
              <w:rPr>
                <w:rFonts w:ascii="Times New Roman" w:hAnsi="Times New Roman" w:cs="Times New Roman"/>
                <w:bCs/>
                <w:lang w:eastAsia="hr-HR" w:bidi="sq-AL"/>
              </w:rPr>
            </w:pPr>
          </w:p>
        </w:tc>
        <w:tc>
          <w:tcPr>
            <w:tcW w:w="1075" w:type="dxa"/>
            <w:gridSpan w:val="2"/>
          </w:tcPr>
          <w:p w14:paraId="683DCE47" w14:textId="77777777" w:rsidR="00E62789" w:rsidRPr="00F52F10" w:rsidRDefault="00E62789" w:rsidP="00E62789">
            <w:pPr>
              <w:rPr>
                <w:rFonts w:ascii="Times New Roman" w:hAnsi="Times New Roman" w:cs="Times New Roman"/>
              </w:rPr>
            </w:pPr>
          </w:p>
        </w:tc>
        <w:tc>
          <w:tcPr>
            <w:tcW w:w="998" w:type="dxa"/>
          </w:tcPr>
          <w:p w14:paraId="261F6FF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1B51DDA" w14:textId="77777777" w:rsidTr="00AC7A2D">
        <w:trPr>
          <w:gridAfter w:val="1"/>
          <w:wAfter w:w="8345" w:type="dxa"/>
          <w:trHeight w:val="355"/>
        </w:trPr>
        <w:tc>
          <w:tcPr>
            <w:tcW w:w="1884" w:type="dxa"/>
            <w:vMerge/>
          </w:tcPr>
          <w:p w14:paraId="49022BBD" w14:textId="77777777" w:rsidR="00E62789" w:rsidRPr="00F52F10" w:rsidRDefault="00E62789" w:rsidP="00E62789">
            <w:pPr>
              <w:rPr>
                <w:rFonts w:ascii="Times New Roman" w:hAnsi="Times New Roman" w:cs="Times New Roman"/>
                <w:b/>
                <w:bCs/>
              </w:rPr>
            </w:pPr>
          </w:p>
        </w:tc>
        <w:tc>
          <w:tcPr>
            <w:tcW w:w="4141" w:type="dxa"/>
          </w:tcPr>
          <w:p w14:paraId="7354DA68"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5. Komisioni miraton akte të deleguara në përputhje me nenin 144 për të plotësuar këtë Rregullore në lidhje me rregullat që përcaktojnë kërkesa specifike trajnimi për stafin e përmendur në paragrafin 2 të këtij neni për kryerjen e kontrolleve fizike në pikat e kontrollit kufitar.</w:t>
            </w:r>
          </w:p>
        </w:tc>
        <w:tc>
          <w:tcPr>
            <w:tcW w:w="1350" w:type="dxa"/>
          </w:tcPr>
          <w:p w14:paraId="194BC570" w14:textId="77777777" w:rsidR="00E62789" w:rsidRPr="00F52F10" w:rsidRDefault="00E62789" w:rsidP="00E62789">
            <w:pPr>
              <w:rPr>
                <w:rFonts w:ascii="Times New Roman" w:hAnsi="Times New Roman" w:cs="Times New Roman"/>
              </w:rPr>
            </w:pPr>
          </w:p>
        </w:tc>
        <w:tc>
          <w:tcPr>
            <w:tcW w:w="1615" w:type="dxa"/>
            <w:vMerge/>
          </w:tcPr>
          <w:p w14:paraId="0AE224B2" w14:textId="77777777" w:rsidR="00E62789" w:rsidRPr="00F52F10" w:rsidRDefault="00E62789" w:rsidP="00E62789">
            <w:pPr>
              <w:rPr>
                <w:rFonts w:ascii="Times New Roman" w:hAnsi="Times New Roman" w:cs="Times New Roman"/>
                <w:b/>
                <w:bCs/>
              </w:rPr>
            </w:pPr>
          </w:p>
        </w:tc>
        <w:tc>
          <w:tcPr>
            <w:tcW w:w="4589" w:type="dxa"/>
          </w:tcPr>
          <w:p w14:paraId="20A66D53" w14:textId="77777777" w:rsidR="00E62789" w:rsidRPr="00F52F10" w:rsidRDefault="00E62789" w:rsidP="00E62789">
            <w:pPr>
              <w:spacing w:line="276" w:lineRule="auto"/>
              <w:jc w:val="both"/>
              <w:rPr>
                <w:rFonts w:ascii="Times New Roman" w:hAnsi="Times New Roman" w:cs="Times New Roman"/>
                <w:bCs/>
                <w:lang w:eastAsia="hr-HR" w:bidi="sq-AL"/>
              </w:rPr>
            </w:pPr>
            <w:r w:rsidRPr="00F52F10">
              <w:rPr>
                <w:rFonts w:ascii="Times New Roman" w:hAnsi="Times New Roman" w:cs="Times New Roman"/>
                <w:bCs/>
                <w:lang w:eastAsia="hr-HR" w:bidi="sq-AL"/>
              </w:rPr>
              <w:t xml:space="preserve">5. </w:t>
            </w:r>
            <w:r w:rsidRPr="00F52F10">
              <w:rPr>
                <w:rFonts w:eastAsia="Arial Unicode MS"/>
                <w:iCs/>
              </w:rPr>
              <w:t xml:space="preserve"> </w:t>
            </w:r>
            <w:r w:rsidRPr="00F52F10">
              <w:rPr>
                <w:rFonts w:ascii="Times New Roman" w:hAnsi="Times New Roman" w:cs="Times New Roman"/>
                <w:bCs/>
                <w:iCs/>
                <w:lang w:eastAsia="hr-HR" w:bidi="sq-AL"/>
              </w:rPr>
              <w:t>Ministri me udhëzim miraton rregullat që vendosin kërkesa specifike për trajnimin e personelit të parashikuar në pikën 2 të këtij neni për kryerjen e kontrolleve fizike në pikat e kontrollit kufitar.</w:t>
            </w:r>
          </w:p>
        </w:tc>
        <w:tc>
          <w:tcPr>
            <w:tcW w:w="1075" w:type="dxa"/>
            <w:gridSpan w:val="2"/>
          </w:tcPr>
          <w:p w14:paraId="2BBCC68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998" w:type="dxa"/>
          </w:tcPr>
          <w:p w14:paraId="0418AD18" w14:textId="77777777" w:rsidR="00E62789" w:rsidRPr="00F52F10" w:rsidRDefault="00E62789" w:rsidP="00E62789">
            <w:pPr>
              <w:rPr>
                <w:rFonts w:ascii="Times New Roman" w:hAnsi="Times New Roman" w:cs="Times New Roman"/>
              </w:rPr>
            </w:pPr>
          </w:p>
        </w:tc>
      </w:tr>
      <w:tr w:rsidR="00E62789" w:rsidRPr="00F52F10" w14:paraId="412E408E" w14:textId="77777777" w:rsidTr="00AC7A2D">
        <w:trPr>
          <w:gridAfter w:val="1"/>
          <w:wAfter w:w="8345" w:type="dxa"/>
          <w:trHeight w:val="355"/>
        </w:trPr>
        <w:tc>
          <w:tcPr>
            <w:tcW w:w="1884" w:type="dxa"/>
          </w:tcPr>
          <w:p w14:paraId="5C470D8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50 </w:t>
            </w:r>
            <w:r w:rsidRPr="00F52F10">
              <w:rPr>
                <w:rFonts w:ascii="Times New Roman" w:hAnsi="Times New Roman" w:cs="Times New Roman"/>
              </w:rPr>
              <w:t>Certifikatat dhe dokumentet që shoqërojnë dërgesat dhe dërgesat e ndara</w:t>
            </w:r>
          </w:p>
        </w:tc>
        <w:tc>
          <w:tcPr>
            <w:tcW w:w="4141" w:type="dxa"/>
          </w:tcPr>
          <w:p w14:paraId="2CDE21D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Certifikatat ose dokumentet zyrtare origjinale, ose ekuivalentët elektronikë, të cilat kërkohen nga rregullat e përmendura në nenin 1(2) për të shoqëruar dërgesat e kategorive të kafshëve dhe mallrave të përmendura në nenin 47(1) duhet t'u paraqiten dhe të mbahen nga autoritetet kompetente të pikës së kontrollit kufitar, përveç nëse parashikohet ndryshe në rregullat e përmendura në nenin 1(2).</w:t>
            </w:r>
          </w:p>
        </w:tc>
        <w:tc>
          <w:tcPr>
            <w:tcW w:w="1350" w:type="dxa"/>
          </w:tcPr>
          <w:p w14:paraId="60C551B4" w14:textId="77777777" w:rsidR="00E62789" w:rsidRPr="00F52F10" w:rsidRDefault="00E62789" w:rsidP="00E62789">
            <w:pPr>
              <w:rPr>
                <w:rFonts w:ascii="Times New Roman" w:hAnsi="Times New Roman" w:cs="Times New Roman"/>
              </w:rPr>
            </w:pPr>
          </w:p>
        </w:tc>
        <w:tc>
          <w:tcPr>
            <w:tcW w:w="1615" w:type="dxa"/>
            <w:vMerge w:val="restart"/>
          </w:tcPr>
          <w:p w14:paraId="0CDC585C" w14:textId="041E6169"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273273" w:rsidRPr="00F52F10">
              <w:rPr>
                <w:rFonts w:ascii="Times New Roman" w:hAnsi="Times New Roman" w:cs="Times New Roman"/>
                <w:b/>
                <w:bCs/>
              </w:rPr>
              <w:t xml:space="preserve">50 </w:t>
            </w:r>
            <w:r w:rsidRPr="00F52F10">
              <w:rPr>
                <w:rFonts w:ascii="Times New Roman" w:hAnsi="Times New Roman" w:cs="Times New Roman"/>
              </w:rPr>
              <w:t>Certifikatat dhe dokumentet që shoqërojnë dërgesat dhe dërgesat e ndara</w:t>
            </w:r>
          </w:p>
        </w:tc>
        <w:tc>
          <w:tcPr>
            <w:tcW w:w="4589" w:type="dxa"/>
          </w:tcPr>
          <w:p w14:paraId="7C367F76" w14:textId="22053090"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Certifikatat ose dokumentet origjinale zyrtare ose ekuivalentët elektronikë, që kërkohen nga rregullat e pikës 2 të nenit 2 të këtij ligji, për të shoqëruar ngarkesat e kategorive të kafshëve dhe mallrave të parashikuara në nenin 4</w:t>
            </w:r>
            <w:r w:rsidR="00273273"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i paraqiten dhe mbahen nga </w:t>
            </w:r>
            <w:r w:rsidR="00273273" w:rsidRPr="00F52F10">
              <w:t xml:space="preserve"> </w:t>
            </w:r>
            <w:r w:rsidR="00273273" w:rsidRPr="00F52F10">
              <w:rPr>
                <w:rFonts w:ascii="Times New Roman" w:hAnsi="Times New Roman" w:cs="Times New Roman"/>
                <w:iCs/>
                <w:lang w:eastAsia="hr-HR" w:bidi="sq-AL"/>
              </w:rPr>
              <w:t xml:space="preserve">autoriteti kompetent </w:t>
            </w:r>
            <w:r w:rsidRPr="00F52F10">
              <w:rPr>
                <w:rFonts w:ascii="Times New Roman" w:hAnsi="Times New Roman" w:cs="Times New Roman"/>
                <w:iCs/>
                <w:lang w:eastAsia="hr-HR" w:bidi="sq-AL"/>
              </w:rPr>
              <w:t>i p</w:t>
            </w:r>
            <w:r w:rsidR="00273273"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ës së kontrollit kufitar, përveç rasteve kur parashikohet ndryshe nga pika 2 e nenit 2 të këtij ligji.</w:t>
            </w:r>
          </w:p>
        </w:tc>
        <w:tc>
          <w:tcPr>
            <w:tcW w:w="990" w:type="dxa"/>
          </w:tcPr>
          <w:p w14:paraId="51C4BAF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346761F" w14:textId="77777777" w:rsidR="00E62789" w:rsidRPr="00F52F10" w:rsidRDefault="00E62789" w:rsidP="00E62789">
            <w:pPr>
              <w:rPr>
                <w:rFonts w:ascii="Times New Roman" w:hAnsi="Times New Roman" w:cs="Times New Roman"/>
              </w:rPr>
            </w:pPr>
          </w:p>
        </w:tc>
      </w:tr>
      <w:tr w:rsidR="00E62789" w:rsidRPr="00F52F10" w14:paraId="666BB038" w14:textId="77777777" w:rsidTr="00AC7A2D">
        <w:trPr>
          <w:gridAfter w:val="1"/>
          <w:wAfter w:w="8345" w:type="dxa"/>
          <w:trHeight w:val="355"/>
        </w:trPr>
        <w:tc>
          <w:tcPr>
            <w:tcW w:w="1884" w:type="dxa"/>
          </w:tcPr>
          <w:p w14:paraId="266F5165" w14:textId="77777777" w:rsidR="00E62789" w:rsidRPr="00F52F10" w:rsidRDefault="00E62789" w:rsidP="00E62789">
            <w:pPr>
              <w:spacing w:line="276" w:lineRule="auto"/>
              <w:rPr>
                <w:rFonts w:ascii="Times New Roman" w:hAnsi="Times New Roman" w:cs="Times New Roman"/>
                <w:b/>
                <w:bCs/>
              </w:rPr>
            </w:pPr>
          </w:p>
        </w:tc>
        <w:tc>
          <w:tcPr>
            <w:tcW w:w="4141" w:type="dxa"/>
          </w:tcPr>
          <w:p w14:paraId="179256F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kompetente të pikës së kontrollit kufitar i lëshojnë operatorit përgjegjës për dërgesën një kopje të vërtetuar në letër ose elektronike të certifikatave ose dokumenteve zyrtare të përmendura në paragrafin 1 ose, nëse dërgesa ndahet, kopje të vërtetuara individualisht në letër ose elektronike të këtyre certifikatave ose dokumenteve.</w:t>
            </w:r>
          </w:p>
        </w:tc>
        <w:tc>
          <w:tcPr>
            <w:tcW w:w="1350" w:type="dxa"/>
          </w:tcPr>
          <w:p w14:paraId="641E7826" w14:textId="77777777" w:rsidR="00E62789" w:rsidRPr="00F52F10" w:rsidRDefault="00E62789" w:rsidP="00E62789">
            <w:pPr>
              <w:rPr>
                <w:rFonts w:ascii="Times New Roman" w:hAnsi="Times New Roman" w:cs="Times New Roman"/>
              </w:rPr>
            </w:pPr>
          </w:p>
        </w:tc>
        <w:tc>
          <w:tcPr>
            <w:tcW w:w="1615" w:type="dxa"/>
            <w:vMerge/>
          </w:tcPr>
          <w:p w14:paraId="7FF43BC4" w14:textId="77777777" w:rsidR="00E62789" w:rsidRPr="00F52F10" w:rsidRDefault="00E62789" w:rsidP="00E62789">
            <w:pPr>
              <w:spacing w:line="276" w:lineRule="auto"/>
              <w:rPr>
                <w:rFonts w:ascii="Times New Roman" w:hAnsi="Times New Roman" w:cs="Times New Roman"/>
                <w:b/>
                <w:bCs/>
              </w:rPr>
            </w:pPr>
          </w:p>
        </w:tc>
        <w:tc>
          <w:tcPr>
            <w:tcW w:w="4589" w:type="dxa"/>
          </w:tcPr>
          <w:p w14:paraId="57A5D8F8" w14:textId="68102D87" w:rsidR="00E62789" w:rsidRPr="00F52F10" w:rsidRDefault="00E62789" w:rsidP="00E62789">
            <w:pPr>
              <w:spacing w:line="276" w:lineRule="auto"/>
              <w:jc w:val="both"/>
              <w:rPr>
                <w:rFonts w:ascii="Times New Roman" w:hAnsi="Times New Roman" w:cs="Times New Roman"/>
                <w:iCs/>
                <w:lang w:val="hr-HR" w:eastAsia="hr-HR" w:bidi="sq-AL"/>
              </w:rPr>
            </w:pPr>
            <w:r w:rsidRPr="00F52F10">
              <w:rPr>
                <w:rFonts w:ascii="Times New Roman" w:hAnsi="Times New Roman" w:cs="Times New Roman"/>
                <w:lang w:eastAsia="hr-HR" w:bidi="sq-AL"/>
              </w:rPr>
              <w:t xml:space="preserve">2. </w:t>
            </w:r>
            <w:r w:rsidRPr="00F52F10">
              <w:rPr>
                <w:rFonts w:ascii="Times New Roman" w:eastAsia="Arial Unicode MS" w:hAnsi="Times New Roman" w:cs="Times New Roman"/>
                <w:iCs/>
                <w:sz w:val="24"/>
                <w:szCs w:val="24"/>
                <w:lang w:val="hr-HR" w:eastAsia="hr-HR"/>
              </w:rPr>
              <w:t xml:space="preserve"> </w:t>
            </w:r>
            <w:r w:rsidR="00273273" w:rsidRPr="00F52F10">
              <w:t xml:space="preserve"> </w:t>
            </w:r>
            <w:r w:rsidR="00273273" w:rsidRPr="00F52F10">
              <w:rPr>
                <w:rFonts w:ascii="Times New Roman" w:hAnsi="Times New Roman" w:cs="Times New Roman"/>
                <w:iCs/>
                <w:lang w:val="hr-HR" w:eastAsia="hr-HR" w:bidi="sq-AL"/>
              </w:rPr>
              <w:t xml:space="preserve">Autoriteti kompetent </w:t>
            </w:r>
            <w:r w:rsidRPr="00F52F10">
              <w:rPr>
                <w:rFonts w:ascii="Times New Roman" w:hAnsi="Times New Roman" w:cs="Times New Roman"/>
                <w:iCs/>
                <w:lang w:val="hr-HR" w:eastAsia="hr-HR" w:bidi="sq-AL"/>
              </w:rPr>
              <w:t>i p</w:t>
            </w:r>
            <w:r w:rsidR="00273273" w:rsidRPr="00F52F10">
              <w:rPr>
                <w:rFonts w:ascii="Times New Roman" w:hAnsi="Times New Roman" w:cs="Times New Roman"/>
                <w:iCs/>
                <w:lang w:val="hr-HR" w:eastAsia="hr-HR" w:bidi="sq-AL"/>
              </w:rPr>
              <w:t>ost</w:t>
            </w:r>
            <w:r w:rsidRPr="00F52F10">
              <w:rPr>
                <w:rFonts w:ascii="Times New Roman" w:hAnsi="Times New Roman" w:cs="Times New Roman"/>
                <w:iCs/>
                <w:lang w:val="hr-HR" w:eastAsia="hr-HR" w:bidi="sq-AL"/>
              </w:rPr>
              <w:t xml:space="preserve">ës së kontrollit kufitar i lëshon operatorit përgjegjës për ngarkesën, një kopje të njehsuar të certifikatave ose dokumenteve zyrtare të përmendura në pikën 1 të këtij neni në format letre ose elektronike ose nëse ngarkesa është e ndarë, lëshon kopje individuale të njehësuara në format letre ose elektronike të këtyre certificatave ose documenteve. </w:t>
            </w:r>
          </w:p>
        </w:tc>
        <w:tc>
          <w:tcPr>
            <w:tcW w:w="990" w:type="dxa"/>
          </w:tcPr>
          <w:p w14:paraId="10818B3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4C6B71D" w14:textId="77777777" w:rsidR="00E62789" w:rsidRPr="00F52F10" w:rsidRDefault="00E62789" w:rsidP="00E62789">
            <w:pPr>
              <w:rPr>
                <w:rFonts w:ascii="Times New Roman" w:hAnsi="Times New Roman" w:cs="Times New Roman"/>
              </w:rPr>
            </w:pPr>
          </w:p>
        </w:tc>
      </w:tr>
      <w:tr w:rsidR="00E62789" w:rsidRPr="00F52F10" w14:paraId="3635EA1E" w14:textId="77777777" w:rsidTr="00AC7A2D">
        <w:trPr>
          <w:gridAfter w:val="1"/>
          <w:wAfter w:w="8345" w:type="dxa"/>
          <w:trHeight w:val="355"/>
        </w:trPr>
        <w:tc>
          <w:tcPr>
            <w:tcW w:w="1884" w:type="dxa"/>
          </w:tcPr>
          <w:p w14:paraId="4C5448A2" w14:textId="77777777" w:rsidR="00E62789" w:rsidRPr="00F52F10" w:rsidRDefault="00E62789" w:rsidP="00E62789">
            <w:pPr>
              <w:spacing w:line="276" w:lineRule="auto"/>
              <w:rPr>
                <w:rFonts w:ascii="Times New Roman" w:hAnsi="Times New Roman" w:cs="Times New Roman"/>
                <w:b/>
                <w:bCs/>
              </w:rPr>
            </w:pPr>
          </w:p>
        </w:tc>
        <w:tc>
          <w:tcPr>
            <w:tcW w:w="4141" w:type="dxa"/>
          </w:tcPr>
          <w:p w14:paraId="5873451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Ngarkesat nuk ndahen derisa të jenë kryer kontrollet zyrtare dhe Dokumenti i Përbashkët i Hyrjes Shëndetësore (CHED) i përmendur në nenin 56 të jetë finalizuar në përputhje me nenin 56(5) dhe nenin 57.</w:t>
            </w:r>
          </w:p>
        </w:tc>
        <w:tc>
          <w:tcPr>
            <w:tcW w:w="1350" w:type="dxa"/>
          </w:tcPr>
          <w:p w14:paraId="592E862E" w14:textId="77777777" w:rsidR="00E62789" w:rsidRPr="00F52F10" w:rsidRDefault="00E62789" w:rsidP="00E62789">
            <w:pPr>
              <w:rPr>
                <w:rFonts w:ascii="Times New Roman" w:hAnsi="Times New Roman" w:cs="Times New Roman"/>
              </w:rPr>
            </w:pPr>
          </w:p>
        </w:tc>
        <w:tc>
          <w:tcPr>
            <w:tcW w:w="1615" w:type="dxa"/>
            <w:vMerge/>
          </w:tcPr>
          <w:p w14:paraId="68DE7218" w14:textId="77777777" w:rsidR="00E62789" w:rsidRPr="00F52F10" w:rsidRDefault="00E62789" w:rsidP="00E62789">
            <w:pPr>
              <w:spacing w:line="276" w:lineRule="auto"/>
              <w:rPr>
                <w:rFonts w:ascii="Times New Roman" w:hAnsi="Times New Roman" w:cs="Times New Roman"/>
                <w:b/>
                <w:bCs/>
              </w:rPr>
            </w:pPr>
          </w:p>
        </w:tc>
        <w:tc>
          <w:tcPr>
            <w:tcW w:w="4589" w:type="dxa"/>
          </w:tcPr>
          <w:p w14:paraId="38CBE553" w14:textId="367E128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rPr>
              <w:t xml:space="preserve"> </w:t>
            </w:r>
            <w:r w:rsidRPr="00F52F10">
              <w:rPr>
                <w:rFonts w:ascii="Times New Roman" w:hAnsi="Times New Roman" w:cs="Times New Roman"/>
                <w:iCs/>
                <w:lang w:eastAsia="hr-HR" w:bidi="sq-AL"/>
              </w:rPr>
              <w:t xml:space="preserve">Ngarkesat nuk ndahen derisa të kryhen kontrollet zyrtare dhe </w:t>
            </w:r>
            <w:r w:rsidRPr="00F52F10">
              <w:rPr>
                <w:rFonts w:ascii="Times New Roman" w:hAnsi="Times New Roman" w:cs="Times New Roman"/>
                <w:lang w:eastAsia="hr-HR" w:bidi="sq-AL"/>
              </w:rPr>
              <w:t xml:space="preserve">Dokumenti Shëndetësor i Përbashkët i Hyrjes, këtu e në vijim DSHPH, </w:t>
            </w:r>
            <w:r w:rsidRPr="00F52F10">
              <w:rPr>
                <w:rFonts w:ascii="Times New Roman" w:hAnsi="Times New Roman" w:cs="Times New Roman"/>
                <w:iCs/>
                <w:lang w:eastAsia="hr-HR" w:bidi="sq-AL"/>
              </w:rPr>
              <w:t>i parashikuar në nenin 5</w:t>
            </w:r>
            <w:r w:rsidR="00273273"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të këtij ligji, të finalizohet në përputhje me pikën 5 të nenit 5</w:t>
            </w:r>
            <w:r w:rsidR="003B126D"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dhe nenin 5</w:t>
            </w:r>
            <w:r w:rsidR="003B126D"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të këtij ligji.</w:t>
            </w:r>
          </w:p>
        </w:tc>
        <w:tc>
          <w:tcPr>
            <w:tcW w:w="990" w:type="dxa"/>
          </w:tcPr>
          <w:p w14:paraId="01297C7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F99B15C" w14:textId="77777777" w:rsidR="00E62789" w:rsidRPr="00F52F10" w:rsidRDefault="00E62789" w:rsidP="00E62789">
            <w:pPr>
              <w:rPr>
                <w:rFonts w:ascii="Times New Roman" w:hAnsi="Times New Roman" w:cs="Times New Roman"/>
              </w:rPr>
            </w:pPr>
          </w:p>
        </w:tc>
      </w:tr>
      <w:tr w:rsidR="00E62789" w:rsidRPr="00F52F10" w14:paraId="6A357D97" w14:textId="77777777" w:rsidTr="00AC7A2D">
        <w:trPr>
          <w:gridAfter w:val="1"/>
          <w:wAfter w:w="8345" w:type="dxa"/>
          <w:trHeight w:val="355"/>
        </w:trPr>
        <w:tc>
          <w:tcPr>
            <w:tcW w:w="1884" w:type="dxa"/>
          </w:tcPr>
          <w:p w14:paraId="4D63621E" w14:textId="77777777" w:rsidR="00E62789" w:rsidRPr="00F52F10" w:rsidRDefault="00E62789" w:rsidP="00E62789">
            <w:pPr>
              <w:spacing w:line="276" w:lineRule="auto"/>
              <w:rPr>
                <w:rFonts w:ascii="Times New Roman" w:hAnsi="Times New Roman" w:cs="Times New Roman"/>
                <w:b/>
                <w:bCs/>
              </w:rPr>
            </w:pPr>
          </w:p>
        </w:tc>
        <w:tc>
          <w:tcPr>
            <w:tcW w:w="4141" w:type="dxa"/>
          </w:tcPr>
          <w:p w14:paraId="78B7F98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Komisioni është i autorizuar të miratojë akte të deleguara në përputhje me nenin 144 për të plotësuar këtë Rregullore në lidhje me rregullat që përcaktojnë rastet kur, dhe kushtet sipas të cilave, KHED-ja kërkohet të shoqërojë ngarkesat e kategorive të kafshëve dhe mallrave të përmendura në nenin 47(1) deri në vendin e destinacionit.</w:t>
            </w:r>
          </w:p>
        </w:tc>
        <w:tc>
          <w:tcPr>
            <w:tcW w:w="1350" w:type="dxa"/>
          </w:tcPr>
          <w:p w14:paraId="44EDA290" w14:textId="77777777" w:rsidR="00E62789" w:rsidRPr="00F52F10" w:rsidRDefault="00E62789" w:rsidP="00E62789">
            <w:pPr>
              <w:rPr>
                <w:rFonts w:ascii="Times New Roman" w:hAnsi="Times New Roman" w:cs="Times New Roman"/>
              </w:rPr>
            </w:pPr>
          </w:p>
        </w:tc>
        <w:tc>
          <w:tcPr>
            <w:tcW w:w="1615" w:type="dxa"/>
            <w:vMerge/>
          </w:tcPr>
          <w:p w14:paraId="6B825064" w14:textId="77777777" w:rsidR="00E62789" w:rsidRPr="00F52F10" w:rsidRDefault="00E62789" w:rsidP="00E62789">
            <w:pPr>
              <w:spacing w:line="276" w:lineRule="auto"/>
              <w:rPr>
                <w:rFonts w:ascii="Times New Roman" w:hAnsi="Times New Roman" w:cs="Times New Roman"/>
                <w:b/>
                <w:bCs/>
              </w:rPr>
            </w:pPr>
          </w:p>
        </w:tc>
        <w:tc>
          <w:tcPr>
            <w:tcW w:w="4589" w:type="dxa"/>
          </w:tcPr>
          <w:p w14:paraId="0153039E" w14:textId="1D9998BE" w:rsidR="00E62789" w:rsidRPr="00F52F10" w:rsidRDefault="00E62789" w:rsidP="00E62789">
            <w:pPr>
              <w:spacing w:line="276" w:lineRule="auto"/>
              <w:jc w:val="both"/>
              <w:rPr>
                <w:rFonts w:ascii="Times New Roman" w:hAnsi="Times New Roman" w:cs="Times New Roman"/>
                <w:iCs/>
                <w:lang w:val="hr-HR" w:eastAsia="hr-HR" w:bidi="sq-AL"/>
              </w:rPr>
            </w:pPr>
            <w:r w:rsidRPr="00F52F10">
              <w:rPr>
                <w:rFonts w:ascii="Times New Roman" w:hAnsi="Times New Roman" w:cs="Times New Roman"/>
                <w:lang w:eastAsia="hr-HR" w:bidi="sq-AL"/>
              </w:rPr>
              <w:t xml:space="preserve">4. </w:t>
            </w:r>
            <w:r w:rsidRPr="00F52F10">
              <w:rPr>
                <w:rFonts w:ascii="Times New Roman" w:eastAsia="Arial Unicode MS" w:hAnsi="Times New Roman" w:cs="Times New Roman"/>
                <w:iCs/>
                <w:sz w:val="24"/>
                <w:szCs w:val="24"/>
                <w:lang w:val="hr-HR" w:eastAsia="hr-HR"/>
              </w:rPr>
              <w:t xml:space="preserve"> </w:t>
            </w:r>
            <w:r w:rsidRPr="00F52F10">
              <w:rPr>
                <w:rFonts w:ascii="Times New Roman" w:hAnsi="Times New Roman" w:cs="Times New Roman"/>
                <w:iCs/>
                <w:lang w:val="hr-HR" w:eastAsia="hr-HR" w:bidi="sq-AL"/>
              </w:rPr>
              <w:t>Ministri me udhëzim miraton rregullat që përcaktojnë rastet kur dhe kushtet sipas të cilave është e detyryeshme që DSHPH të shoqërojë ngarkesat e kategorive të kafshëve dhe mallrave, të parashikuara në  pikën 1 të nenit 4</w:t>
            </w:r>
            <w:r w:rsidR="003B126D" w:rsidRPr="00F52F10">
              <w:rPr>
                <w:rFonts w:ascii="Times New Roman" w:hAnsi="Times New Roman" w:cs="Times New Roman"/>
                <w:iCs/>
                <w:lang w:val="hr-HR" w:eastAsia="hr-HR" w:bidi="sq-AL"/>
              </w:rPr>
              <w:t>7</w:t>
            </w:r>
            <w:r w:rsidRPr="00F52F10">
              <w:rPr>
                <w:rFonts w:ascii="Times New Roman" w:hAnsi="Times New Roman" w:cs="Times New Roman"/>
                <w:iCs/>
                <w:lang w:val="hr-HR" w:eastAsia="hr-HR" w:bidi="sq-AL"/>
              </w:rPr>
              <w:t>, të këtij ligji, deri në vendin e destinacionit.</w:t>
            </w:r>
          </w:p>
        </w:tc>
        <w:tc>
          <w:tcPr>
            <w:tcW w:w="990" w:type="dxa"/>
          </w:tcPr>
          <w:p w14:paraId="68BE7E7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F0692AA" w14:textId="77777777" w:rsidR="00E62789" w:rsidRPr="00F52F10" w:rsidRDefault="00E62789" w:rsidP="00E62789">
            <w:pPr>
              <w:rPr>
                <w:rFonts w:ascii="Times New Roman" w:hAnsi="Times New Roman" w:cs="Times New Roman"/>
              </w:rPr>
            </w:pPr>
          </w:p>
        </w:tc>
      </w:tr>
      <w:tr w:rsidR="00E62789" w:rsidRPr="00F52F10" w14:paraId="3093F82A" w14:textId="77777777" w:rsidTr="00AC7A2D">
        <w:trPr>
          <w:gridAfter w:val="1"/>
          <w:wAfter w:w="8345" w:type="dxa"/>
          <w:trHeight w:val="355"/>
        </w:trPr>
        <w:tc>
          <w:tcPr>
            <w:tcW w:w="1884" w:type="dxa"/>
          </w:tcPr>
          <w:p w14:paraId="211FF12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51 Rregulla specifike për kontrollet zyrtare në pikat e kontrollit kufitar</w:t>
            </w:r>
          </w:p>
        </w:tc>
        <w:tc>
          <w:tcPr>
            <w:tcW w:w="4141" w:type="dxa"/>
          </w:tcPr>
          <w:p w14:paraId="61745E0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miraton akte të deleguara në përputhje me nenin 144 për të plotësuar këtë Rregullore në lidhje me rregullat për të përcaktuar</w:t>
            </w:r>
          </w:p>
        </w:tc>
        <w:tc>
          <w:tcPr>
            <w:tcW w:w="1350" w:type="dxa"/>
          </w:tcPr>
          <w:p w14:paraId="484931F3" w14:textId="77777777" w:rsidR="00E62789" w:rsidRPr="00F52F10" w:rsidRDefault="00E62789" w:rsidP="00E62789">
            <w:pPr>
              <w:rPr>
                <w:rFonts w:ascii="Times New Roman" w:hAnsi="Times New Roman" w:cs="Times New Roman"/>
              </w:rPr>
            </w:pPr>
          </w:p>
        </w:tc>
        <w:tc>
          <w:tcPr>
            <w:tcW w:w="1615" w:type="dxa"/>
            <w:vMerge w:val="restart"/>
          </w:tcPr>
          <w:p w14:paraId="3B0E2293" w14:textId="28856061"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3B126D" w:rsidRPr="00F52F10">
              <w:rPr>
                <w:rFonts w:ascii="Times New Roman" w:hAnsi="Times New Roman" w:cs="Times New Roman"/>
                <w:b/>
                <w:bCs/>
              </w:rPr>
              <w:t>51</w:t>
            </w:r>
          </w:p>
          <w:p w14:paraId="28513F70" w14:textId="77777777" w:rsidR="00E62789" w:rsidRPr="00F52F10" w:rsidRDefault="00E62789" w:rsidP="00E62789">
            <w:pPr>
              <w:spacing w:line="276" w:lineRule="auto"/>
              <w:rPr>
                <w:rFonts w:ascii="Times New Roman" w:hAnsi="Times New Roman" w:cs="Times New Roman"/>
                <w:iCs/>
                <w:lang w:val="it-IT"/>
              </w:rPr>
            </w:pPr>
            <w:r w:rsidRPr="00F52F10">
              <w:rPr>
                <w:rFonts w:ascii="Times New Roman" w:hAnsi="Times New Roman" w:cs="Times New Roman"/>
                <w:iCs/>
                <w:lang w:val="it-IT"/>
              </w:rPr>
              <w:t>Rregulla specifike për kontrollet zyrtare në pikat e kontrollit kufitar</w:t>
            </w:r>
          </w:p>
          <w:p w14:paraId="4FFB83F4" w14:textId="77777777" w:rsidR="00E62789" w:rsidRPr="00F52F10" w:rsidRDefault="00E62789" w:rsidP="00E62789">
            <w:pPr>
              <w:spacing w:line="276" w:lineRule="auto"/>
              <w:rPr>
                <w:rFonts w:ascii="Times New Roman" w:hAnsi="Times New Roman" w:cs="Times New Roman"/>
              </w:rPr>
            </w:pPr>
          </w:p>
        </w:tc>
        <w:tc>
          <w:tcPr>
            <w:tcW w:w="4589" w:type="dxa"/>
          </w:tcPr>
          <w:p w14:paraId="7F02006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lang w:val="it-IT"/>
              </w:rPr>
              <w:t xml:space="preserve"> </w:t>
            </w:r>
            <w:r w:rsidRPr="00F52F10">
              <w:rPr>
                <w:rFonts w:ascii="Times New Roman" w:hAnsi="Times New Roman" w:cs="Times New Roman"/>
                <w:iCs/>
                <w:lang w:val="it-IT" w:eastAsia="hr-HR" w:bidi="sq-AL"/>
              </w:rPr>
              <w:t>Ministri me udhëzim miraton rregullat për</w:t>
            </w:r>
            <w:r w:rsidRPr="00F52F10">
              <w:rPr>
                <w:rFonts w:ascii="Times New Roman" w:hAnsi="Times New Roman" w:cs="Times New Roman"/>
                <w:lang w:eastAsia="hr-HR" w:bidi="sq-AL"/>
              </w:rPr>
              <w:t>:</w:t>
            </w:r>
          </w:p>
        </w:tc>
        <w:tc>
          <w:tcPr>
            <w:tcW w:w="990" w:type="dxa"/>
          </w:tcPr>
          <w:p w14:paraId="0AD75F2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36ABAFC" w14:textId="77777777" w:rsidR="00E62789" w:rsidRPr="00F52F10" w:rsidRDefault="00E62789" w:rsidP="00E62789">
            <w:pPr>
              <w:rPr>
                <w:rFonts w:ascii="Times New Roman" w:hAnsi="Times New Roman" w:cs="Times New Roman"/>
              </w:rPr>
            </w:pPr>
          </w:p>
        </w:tc>
      </w:tr>
      <w:tr w:rsidR="00E62789" w:rsidRPr="00F52F10" w14:paraId="563188C3" w14:textId="77777777" w:rsidTr="00AC7A2D">
        <w:trPr>
          <w:gridAfter w:val="1"/>
          <w:wAfter w:w="8345" w:type="dxa"/>
          <w:trHeight w:val="355"/>
        </w:trPr>
        <w:tc>
          <w:tcPr>
            <w:tcW w:w="1884" w:type="dxa"/>
          </w:tcPr>
          <w:p w14:paraId="37A439F3" w14:textId="77777777" w:rsidR="00E62789" w:rsidRPr="00F52F10" w:rsidRDefault="00E62789" w:rsidP="00E62789">
            <w:pPr>
              <w:spacing w:line="276" w:lineRule="auto"/>
              <w:rPr>
                <w:rFonts w:ascii="Times New Roman" w:hAnsi="Times New Roman" w:cs="Times New Roman"/>
                <w:b/>
                <w:bCs/>
              </w:rPr>
            </w:pPr>
          </w:p>
        </w:tc>
        <w:tc>
          <w:tcPr>
            <w:tcW w:w="4141" w:type="dxa"/>
          </w:tcPr>
          <w:p w14:paraId="324FFF3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rastet kur, dhe kushtet sipas të cilave, autoritetet kompetente të një pike kontrolli kufitar mund të autorizojnë transportin e mëtejshëm të ngarkesave të kategorive të kafshëve dhe mallrave të përmendura në nenin 47(1) në vendin e destinacionit përfundimtar në pritje të disponueshmërisë së rezultateve të kontrolleve fizike, kur kërkohen kontrolle të tilla;</w:t>
            </w:r>
          </w:p>
        </w:tc>
        <w:tc>
          <w:tcPr>
            <w:tcW w:w="1350" w:type="dxa"/>
          </w:tcPr>
          <w:p w14:paraId="41FD9B18" w14:textId="77777777" w:rsidR="00E62789" w:rsidRPr="00F52F10" w:rsidRDefault="00E62789" w:rsidP="00E62789">
            <w:pPr>
              <w:rPr>
                <w:rFonts w:ascii="Times New Roman" w:hAnsi="Times New Roman" w:cs="Times New Roman"/>
              </w:rPr>
            </w:pPr>
          </w:p>
        </w:tc>
        <w:tc>
          <w:tcPr>
            <w:tcW w:w="1615" w:type="dxa"/>
            <w:vMerge/>
          </w:tcPr>
          <w:p w14:paraId="3933CC93" w14:textId="77777777" w:rsidR="00E62789" w:rsidRPr="00F52F10" w:rsidRDefault="00E62789" w:rsidP="00E62789">
            <w:pPr>
              <w:spacing w:line="276" w:lineRule="auto"/>
              <w:rPr>
                <w:rFonts w:ascii="Times New Roman" w:hAnsi="Times New Roman" w:cs="Times New Roman"/>
                <w:b/>
                <w:bCs/>
              </w:rPr>
            </w:pPr>
          </w:p>
        </w:tc>
        <w:tc>
          <w:tcPr>
            <w:tcW w:w="4589" w:type="dxa"/>
          </w:tcPr>
          <w:p w14:paraId="133BE99D" w14:textId="6C22356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rastet kur dhe kushtet sipas të cilave</w:t>
            </w:r>
            <w:r w:rsidR="003B126D" w:rsidRPr="00F52F10">
              <w:t xml:space="preserve"> </w:t>
            </w:r>
            <w:r w:rsidR="003B126D" w:rsidRPr="00F52F10">
              <w:rPr>
                <w:rFonts w:ascii="Times New Roman" w:hAnsi="Times New Roman" w:cs="Times New Roman"/>
                <w:lang w:eastAsia="hr-HR" w:bidi="sq-AL"/>
              </w:rPr>
              <w:t xml:space="preserve">autoriteti kompetent </w:t>
            </w:r>
            <w:r w:rsidRPr="00F52F10">
              <w:rPr>
                <w:rFonts w:ascii="Times New Roman" w:hAnsi="Times New Roman" w:cs="Times New Roman"/>
                <w:lang w:eastAsia="hr-HR" w:bidi="sq-AL"/>
              </w:rPr>
              <w:t>në një p</w:t>
            </w:r>
            <w:r w:rsidR="001F50BD" w:rsidRPr="00F52F10">
              <w:rPr>
                <w:rFonts w:ascii="Times New Roman" w:hAnsi="Times New Roman" w:cs="Times New Roman"/>
                <w:lang w:eastAsia="hr-HR" w:bidi="sq-AL"/>
              </w:rPr>
              <w:t>ostë</w:t>
            </w:r>
            <w:r w:rsidRPr="00F52F10">
              <w:rPr>
                <w:rFonts w:ascii="Times New Roman" w:hAnsi="Times New Roman" w:cs="Times New Roman"/>
                <w:lang w:eastAsia="hr-HR" w:bidi="sq-AL"/>
              </w:rPr>
              <w:t xml:space="preserve"> kontrolli kufitar mund të autorizojnë transportin e mëtejshëm të ngarkesave të kategorive të kafshëve dhe mallrave të përmendura në nenin 45 pika 1) në vendin e destinacionit përfundimtar, në pritje të disponueshmërisë së rezultateve të kontrolleve fizike, kur kontrolle të tilla kërkohen;</w:t>
            </w:r>
          </w:p>
        </w:tc>
        <w:tc>
          <w:tcPr>
            <w:tcW w:w="990" w:type="dxa"/>
          </w:tcPr>
          <w:p w14:paraId="7C7DE71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516C934" w14:textId="77777777" w:rsidR="00E62789" w:rsidRPr="00F52F10" w:rsidRDefault="00E62789" w:rsidP="00E62789">
            <w:pPr>
              <w:rPr>
                <w:rFonts w:ascii="Times New Roman" w:hAnsi="Times New Roman" w:cs="Times New Roman"/>
              </w:rPr>
            </w:pPr>
          </w:p>
        </w:tc>
      </w:tr>
      <w:tr w:rsidR="00E62789" w:rsidRPr="00F52F10" w14:paraId="51D453FC" w14:textId="77777777" w:rsidTr="00AC7A2D">
        <w:trPr>
          <w:gridAfter w:val="1"/>
          <w:wAfter w:w="8345" w:type="dxa"/>
          <w:trHeight w:val="355"/>
        </w:trPr>
        <w:tc>
          <w:tcPr>
            <w:tcW w:w="1884" w:type="dxa"/>
          </w:tcPr>
          <w:p w14:paraId="45587582" w14:textId="77777777" w:rsidR="00E62789" w:rsidRPr="00F52F10" w:rsidRDefault="00E62789" w:rsidP="00E62789">
            <w:pPr>
              <w:spacing w:line="276" w:lineRule="auto"/>
              <w:rPr>
                <w:rFonts w:ascii="Times New Roman" w:hAnsi="Times New Roman" w:cs="Times New Roman"/>
                <w:b/>
                <w:bCs/>
              </w:rPr>
            </w:pPr>
          </w:p>
        </w:tc>
        <w:tc>
          <w:tcPr>
            <w:tcW w:w="4141" w:type="dxa"/>
          </w:tcPr>
          <w:p w14:paraId="6DA0DFC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afatet kohore dhe rregullimet për kryerjen e kontrolleve të dokumenteve dhe, kur është e nevojshme, kontrolleve të identitetit dhe kontrolleve fizike për kategoritë e kafshëve dhe mallrave që i nënshtrohen kontrolleve zyrtare të parashikuara në nenin 47(1) të cilat hyjnë në Bashkim me transport detar ose ajror nga një vend i tretë, kur këto kafshë ose mallra zhvendosen nga një anije ose avion dhe transportohen nën mbikëqyrjen doganore në një anije ose avion tjetër në të njëjtin port ose aeroport në përgatitje për udhëtim të mëtejshëm ('dërgesa të transborduara');</w:t>
            </w:r>
          </w:p>
        </w:tc>
        <w:tc>
          <w:tcPr>
            <w:tcW w:w="1350" w:type="dxa"/>
          </w:tcPr>
          <w:p w14:paraId="4FB6CB09" w14:textId="77777777" w:rsidR="00E62789" w:rsidRPr="00F52F10" w:rsidRDefault="00E62789" w:rsidP="00E62789">
            <w:pPr>
              <w:rPr>
                <w:rFonts w:ascii="Times New Roman" w:hAnsi="Times New Roman" w:cs="Times New Roman"/>
              </w:rPr>
            </w:pPr>
          </w:p>
        </w:tc>
        <w:tc>
          <w:tcPr>
            <w:tcW w:w="1615" w:type="dxa"/>
            <w:vMerge/>
          </w:tcPr>
          <w:p w14:paraId="3297F302" w14:textId="77777777" w:rsidR="00E62789" w:rsidRPr="00F52F10" w:rsidRDefault="00E62789" w:rsidP="00E62789">
            <w:pPr>
              <w:spacing w:line="276" w:lineRule="auto"/>
              <w:rPr>
                <w:rFonts w:ascii="Times New Roman" w:hAnsi="Times New Roman" w:cs="Times New Roman"/>
                <w:b/>
                <w:bCs/>
              </w:rPr>
            </w:pPr>
          </w:p>
        </w:tc>
        <w:tc>
          <w:tcPr>
            <w:tcW w:w="4589" w:type="dxa"/>
          </w:tcPr>
          <w:p w14:paraId="0A526C4C" w14:textId="441C95FA"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 xml:space="preserve">afatet kohore dhe </w:t>
            </w:r>
            <w:r w:rsidR="001F50BD" w:rsidRPr="00F52F10">
              <w:rPr>
                <w:rFonts w:ascii="Times New Roman" w:hAnsi="Times New Roman" w:cs="Times New Roman"/>
                <w:iCs/>
                <w:lang w:eastAsia="hr-HR" w:bidi="sq-AL"/>
              </w:rPr>
              <w:t xml:space="preserve">procedurat </w:t>
            </w:r>
            <w:r w:rsidRPr="00F52F10">
              <w:rPr>
                <w:rFonts w:ascii="Times New Roman" w:hAnsi="Times New Roman" w:cs="Times New Roman"/>
                <w:iCs/>
                <w:lang w:eastAsia="hr-HR" w:bidi="sq-AL"/>
              </w:rPr>
              <w:t>për kryerjen e kontrolleve të dokumentacionit dhe, kur është e nevojshme, kontrolleve të identitetit dhe kontrolleve fizike të kategorive të kafshëve dhe mallrave që i nënshtrohen kontrolleve zyrtare të parashikuara në nenin 4</w:t>
            </w:r>
            <w:r w:rsidR="001F50BD"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të cilat hyjnë në territorin e Republikës së Shqipëria nëpërmjet transportit detar ose ajror, kur këto kafshë ose mallra zhvendosen nga një anije ose avion dhe transportohen nën rregjimin e mbikëqyrjes doganore në një anije ose avion tjetër në të njëjtin port ose aeroport në përgatitje për udhëtime të mëtejshme ('dërgesa të transbortuara');</w:t>
            </w:r>
          </w:p>
        </w:tc>
        <w:tc>
          <w:tcPr>
            <w:tcW w:w="990" w:type="dxa"/>
          </w:tcPr>
          <w:p w14:paraId="1711478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CF29895" w14:textId="77777777" w:rsidR="00E62789" w:rsidRPr="00F52F10" w:rsidRDefault="00E62789" w:rsidP="00E62789">
            <w:pPr>
              <w:rPr>
                <w:rFonts w:ascii="Times New Roman" w:hAnsi="Times New Roman" w:cs="Times New Roman"/>
              </w:rPr>
            </w:pPr>
          </w:p>
        </w:tc>
      </w:tr>
      <w:tr w:rsidR="00E62789" w:rsidRPr="00F52F10" w14:paraId="421511BB" w14:textId="77777777" w:rsidTr="00AC7A2D">
        <w:trPr>
          <w:gridAfter w:val="1"/>
          <w:wAfter w:w="8345" w:type="dxa"/>
          <w:trHeight w:val="355"/>
        </w:trPr>
        <w:tc>
          <w:tcPr>
            <w:tcW w:w="1884" w:type="dxa"/>
          </w:tcPr>
          <w:p w14:paraId="59A6CBCD" w14:textId="77777777" w:rsidR="00E62789" w:rsidRPr="00F52F10" w:rsidRDefault="00E62789" w:rsidP="00E62789">
            <w:pPr>
              <w:spacing w:line="276" w:lineRule="auto"/>
              <w:rPr>
                <w:rFonts w:ascii="Times New Roman" w:hAnsi="Times New Roman" w:cs="Times New Roman"/>
                <w:b/>
                <w:bCs/>
              </w:rPr>
            </w:pPr>
          </w:p>
        </w:tc>
        <w:tc>
          <w:tcPr>
            <w:tcW w:w="4141" w:type="dxa"/>
          </w:tcPr>
          <w:p w14:paraId="6EE56ED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rastet kur, dhe kushtet sipas të cilave, kontrollet e identitetit dhe kontrollet fizike të ngarkesave të transborduara dhe të kafshëve që mbërrijnë me rrugë ajrore ose detare dhe qëndrojnë në të njëjtin mjet transporti për udhëtim të mëtejshëm mund të kryhen në një pikë kontrolli kufitar të ndryshme nga ajo e mbërritjes së parë në Bashkim;</w:t>
            </w:r>
          </w:p>
        </w:tc>
        <w:tc>
          <w:tcPr>
            <w:tcW w:w="1350" w:type="dxa"/>
          </w:tcPr>
          <w:p w14:paraId="72D9C8C7" w14:textId="77777777" w:rsidR="00E62789" w:rsidRPr="00F52F10" w:rsidRDefault="00E62789" w:rsidP="00E62789">
            <w:pPr>
              <w:rPr>
                <w:rFonts w:ascii="Times New Roman" w:hAnsi="Times New Roman" w:cs="Times New Roman"/>
              </w:rPr>
            </w:pPr>
          </w:p>
        </w:tc>
        <w:tc>
          <w:tcPr>
            <w:tcW w:w="1615" w:type="dxa"/>
            <w:vMerge/>
          </w:tcPr>
          <w:p w14:paraId="27F86D9C" w14:textId="77777777" w:rsidR="00E62789" w:rsidRPr="00F52F10" w:rsidRDefault="00E62789" w:rsidP="00E62789">
            <w:pPr>
              <w:spacing w:line="276" w:lineRule="auto"/>
              <w:rPr>
                <w:rFonts w:ascii="Times New Roman" w:hAnsi="Times New Roman" w:cs="Times New Roman"/>
                <w:b/>
                <w:bCs/>
              </w:rPr>
            </w:pPr>
          </w:p>
        </w:tc>
        <w:tc>
          <w:tcPr>
            <w:tcW w:w="4589" w:type="dxa"/>
          </w:tcPr>
          <w:p w14:paraId="0091C222"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(c) </w:t>
            </w:r>
            <w:r w:rsidRPr="00F52F10">
              <w:rPr>
                <w:rFonts w:ascii="Times New Roman" w:hAnsi="Times New Roman" w:cs="Times New Roman"/>
                <w:iCs/>
                <w:lang w:eastAsia="hr-HR" w:bidi="sq-AL"/>
              </w:rPr>
              <w:t>rastet kur dhe kushtet në të cilat kontrollet e identitetit dhe kontrollet fizike të ngarkesave të transbortuara dhe kafshëve që mbërrijnë nga ajri ose deti dhe që qëndrojnë në të njëjtin mjet transporti për udhëtime të tjera mund të kryhen në një pikë kontrolli kufitar të ndryshëm nga pika kufitare kur ka mbërritur në territorin e Republikës së Shqipërisë;</w:t>
            </w:r>
          </w:p>
        </w:tc>
        <w:tc>
          <w:tcPr>
            <w:tcW w:w="990" w:type="dxa"/>
          </w:tcPr>
          <w:p w14:paraId="72D1384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F685F18" w14:textId="77777777" w:rsidR="00E62789" w:rsidRPr="00F52F10" w:rsidRDefault="00E62789" w:rsidP="00E62789">
            <w:pPr>
              <w:rPr>
                <w:rFonts w:ascii="Times New Roman" w:hAnsi="Times New Roman" w:cs="Times New Roman"/>
              </w:rPr>
            </w:pPr>
          </w:p>
        </w:tc>
      </w:tr>
      <w:tr w:rsidR="00E62789" w:rsidRPr="00F52F10" w14:paraId="27E46F5D" w14:textId="77777777" w:rsidTr="00AC7A2D">
        <w:trPr>
          <w:gridAfter w:val="1"/>
          <w:wAfter w:w="8345" w:type="dxa"/>
          <w:trHeight w:val="355"/>
        </w:trPr>
        <w:tc>
          <w:tcPr>
            <w:tcW w:w="1884" w:type="dxa"/>
          </w:tcPr>
          <w:p w14:paraId="3D560FFF" w14:textId="77777777" w:rsidR="00E62789" w:rsidRPr="00F52F10" w:rsidRDefault="00E62789" w:rsidP="00E62789">
            <w:pPr>
              <w:spacing w:line="276" w:lineRule="auto"/>
              <w:rPr>
                <w:rFonts w:ascii="Times New Roman" w:hAnsi="Times New Roman" w:cs="Times New Roman"/>
                <w:b/>
                <w:bCs/>
              </w:rPr>
            </w:pPr>
          </w:p>
        </w:tc>
        <w:tc>
          <w:tcPr>
            <w:tcW w:w="4141" w:type="dxa"/>
          </w:tcPr>
          <w:p w14:paraId="29B0740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rastet kur, dhe kushtet sipas të cilave, mund të autorizohet kalimi tranzit i dërgesave të kategorive të kafshëve dhe mallrave të përmendura në nenin 47(1) dhe disa kontrolle zyrtare që duhet të kryhen në pikat e kontrollit kufitar mbi dërgesa të tilla, duke përfshirë rastet dhe kushtet për ruajtjen e mallrave në magazina doganore të miratuara posaçërisht ose në zona të lira;</w:t>
            </w:r>
          </w:p>
        </w:tc>
        <w:tc>
          <w:tcPr>
            <w:tcW w:w="1350" w:type="dxa"/>
          </w:tcPr>
          <w:p w14:paraId="71608BA1" w14:textId="77777777" w:rsidR="00E62789" w:rsidRPr="00F52F10" w:rsidRDefault="00E62789" w:rsidP="00E62789">
            <w:pPr>
              <w:rPr>
                <w:rFonts w:ascii="Times New Roman" w:hAnsi="Times New Roman" w:cs="Times New Roman"/>
              </w:rPr>
            </w:pPr>
          </w:p>
        </w:tc>
        <w:tc>
          <w:tcPr>
            <w:tcW w:w="1615" w:type="dxa"/>
            <w:vMerge/>
          </w:tcPr>
          <w:p w14:paraId="1FD9A430" w14:textId="77777777" w:rsidR="00E62789" w:rsidRPr="00F52F10" w:rsidRDefault="00E62789" w:rsidP="00E62789">
            <w:pPr>
              <w:spacing w:line="276" w:lineRule="auto"/>
              <w:rPr>
                <w:rFonts w:ascii="Times New Roman" w:hAnsi="Times New Roman" w:cs="Times New Roman"/>
                <w:b/>
                <w:bCs/>
              </w:rPr>
            </w:pPr>
          </w:p>
        </w:tc>
        <w:tc>
          <w:tcPr>
            <w:tcW w:w="4589" w:type="dxa"/>
          </w:tcPr>
          <w:p w14:paraId="7B7C9349" w14:textId="17B27F99"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ç) </w:t>
            </w:r>
            <w:r w:rsidRPr="00F52F10">
              <w:rPr>
                <w:rFonts w:ascii="Times New Roman" w:hAnsi="Times New Roman" w:cs="Times New Roman"/>
                <w:iCs/>
                <w:lang w:eastAsia="hr-HR" w:bidi="sq-AL"/>
              </w:rPr>
              <w:t>rastet kur dhe kushtet në të cilat mund të autorizohet tranziti i ngarkesave të kategorive të kafshëve dhe mallrave të parashikuara në nenin 4</w:t>
            </w:r>
            <w:r w:rsidR="001F50BD"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dhe disa kontrolle zyrtare që do të kryhen në pikat e kontrollit kufitar për ngarkesa të tilla, duke përfshirë rastet dhe kushtet për ruajtjen e mallrave në magazina doganore të miratuara për këtë qëllim ose në zona të lira;</w:t>
            </w:r>
          </w:p>
        </w:tc>
        <w:tc>
          <w:tcPr>
            <w:tcW w:w="990" w:type="dxa"/>
          </w:tcPr>
          <w:p w14:paraId="752B4D2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93BD844" w14:textId="77777777" w:rsidR="00E62789" w:rsidRPr="00F52F10" w:rsidRDefault="00E62789" w:rsidP="00E62789">
            <w:pPr>
              <w:rPr>
                <w:rFonts w:ascii="Times New Roman" w:hAnsi="Times New Roman" w:cs="Times New Roman"/>
              </w:rPr>
            </w:pPr>
          </w:p>
        </w:tc>
      </w:tr>
      <w:tr w:rsidR="00E62789" w:rsidRPr="00F52F10" w14:paraId="6BB6F50A" w14:textId="77777777" w:rsidTr="00AC7A2D">
        <w:trPr>
          <w:gridAfter w:val="1"/>
          <w:wAfter w:w="8345" w:type="dxa"/>
          <w:trHeight w:val="355"/>
        </w:trPr>
        <w:tc>
          <w:tcPr>
            <w:tcW w:w="1884" w:type="dxa"/>
          </w:tcPr>
          <w:p w14:paraId="01910148" w14:textId="77777777" w:rsidR="00E62789" w:rsidRPr="00F52F10" w:rsidRDefault="00E62789" w:rsidP="00E62789">
            <w:pPr>
              <w:spacing w:line="276" w:lineRule="auto"/>
              <w:rPr>
                <w:rFonts w:ascii="Times New Roman" w:hAnsi="Times New Roman" w:cs="Times New Roman"/>
                <w:b/>
                <w:bCs/>
              </w:rPr>
            </w:pPr>
          </w:p>
        </w:tc>
        <w:tc>
          <w:tcPr>
            <w:tcW w:w="4141" w:type="dxa"/>
          </w:tcPr>
          <w:p w14:paraId="32EAC70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rastet kur, dhe kushtet sipas të cilave, zbatohen përjashtimet nga rregullat mbi verifikimet e identitetit dhe verifikimet fizike në lidhje me dërgesat e transborduara dhe tranzitin e dërgesave të mallrave të përmendura në pikën (c) të nenit 47(1).</w:t>
            </w:r>
          </w:p>
        </w:tc>
        <w:tc>
          <w:tcPr>
            <w:tcW w:w="1350" w:type="dxa"/>
          </w:tcPr>
          <w:p w14:paraId="73E12C68" w14:textId="77777777" w:rsidR="00E62789" w:rsidRPr="00F52F10" w:rsidRDefault="00E62789" w:rsidP="00E62789">
            <w:pPr>
              <w:rPr>
                <w:rFonts w:ascii="Times New Roman" w:hAnsi="Times New Roman" w:cs="Times New Roman"/>
              </w:rPr>
            </w:pPr>
          </w:p>
        </w:tc>
        <w:tc>
          <w:tcPr>
            <w:tcW w:w="1615" w:type="dxa"/>
            <w:vMerge/>
          </w:tcPr>
          <w:p w14:paraId="20717C38" w14:textId="77777777" w:rsidR="00E62789" w:rsidRPr="00F52F10" w:rsidRDefault="00E62789" w:rsidP="00E62789">
            <w:pPr>
              <w:spacing w:line="276" w:lineRule="auto"/>
              <w:rPr>
                <w:rFonts w:ascii="Times New Roman" w:hAnsi="Times New Roman" w:cs="Times New Roman"/>
                <w:b/>
                <w:bCs/>
              </w:rPr>
            </w:pPr>
          </w:p>
        </w:tc>
        <w:tc>
          <w:tcPr>
            <w:tcW w:w="4589" w:type="dxa"/>
          </w:tcPr>
          <w:p w14:paraId="3CB737E7" w14:textId="35D5DA0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rPr>
                <w:rFonts w:ascii="Times New Roman" w:hAnsi="Times New Roman" w:cs="Times New Roman"/>
                <w:iCs/>
                <w:lang w:eastAsia="hr-HR" w:bidi="sq-AL"/>
              </w:rPr>
              <w:t>rastet kur dhe kushtet në të cilat bëhen përjashtime nga rregullat për kontrollet e identitetit dhe kontrollet fizike aplikohen për dërgesat e transbortuara dhe tranzitin e ngarkesave të mallrave të parashikuara në shkronjën c) të pikës 1) të nenit 4</w:t>
            </w:r>
            <w:r w:rsidR="001F50BD"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të këtij ligji.</w:t>
            </w:r>
          </w:p>
        </w:tc>
        <w:tc>
          <w:tcPr>
            <w:tcW w:w="990" w:type="dxa"/>
          </w:tcPr>
          <w:p w14:paraId="5BE85E4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C769173" w14:textId="77777777" w:rsidR="00E62789" w:rsidRPr="00F52F10" w:rsidRDefault="00E62789" w:rsidP="00E62789">
            <w:pPr>
              <w:rPr>
                <w:rFonts w:ascii="Times New Roman" w:hAnsi="Times New Roman" w:cs="Times New Roman"/>
              </w:rPr>
            </w:pPr>
          </w:p>
        </w:tc>
      </w:tr>
      <w:tr w:rsidR="00E62789" w:rsidRPr="00F52F10" w14:paraId="326B57E3" w14:textId="77777777" w:rsidTr="00AC7A2D">
        <w:trPr>
          <w:gridAfter w:val="1"/>
          <w:wAfter w:w="8345" w:type="dxa"/>
          <w:trHeight w:val="355"/>
        </w:trPr>
        <w:tc>
          <w:tcPr>
            <w:tcW w:w="1884" w:type="dxa"/>
          </w:tcPr>
          <w:p w14:paraId="64E38208" w14:textId="77777777" w:rsidR="00E62789" w:rsidRPr="00F52F10" w:rsidRDefault="00E62789" w:rsidP="00E62789">
            <w:pPr>
              <w:spacing w:line="276" w:lineRule="auto"/>
              <w:rPr>
                <w:rFonts w:ascii="Times New Roman" w:hAnsi="Times New Roman" w:cs="Times New Roman"/>
                <w:b/>
                <w:bCs/>
              </w:rPr>
            </w:pPr>
          </w:p>
        </w:tc>
        <w:tc>
          <w:tcPr>
            <w:tcW w:w="4141" w:type="dxa"/>
          </w:tcPr>
          <w:p w14:paraId="0700616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është i autorizuar të miratojë akte të deleguara në përputhje me nenin 144 për të plotësuar këtë Rregullore në lidhje me rregullat për të përcaktuar rastet kur, dhe kushtet sipas të cilave, zbatohen përjashtimet nga rregullat për kontrollet e dokumenteve në lidhje me dërgesat e transborduara dhe tranzitin e dërgesave të mallrave të përmendura në pikën (c) të nenit 47(1).</w:t>
            </w:r>
          </w:p>
        </w:tc>
        <w:tc>
          <w:tcPr>
            <w:tcW w:w="1350" w:type="dxa"/>
          </w:tcPr>
          <w:p w14:paraId="34A63105" w14:textId="77777777" w:rsidR="00E62789" w:rsidRPr="00F52F10" w:rsidRDefault="00E62789" w:rsidP="00E62789">
            <w:pPr>
              <w:rPr>
                <w:rFonts w:ascii="Times New Roman" w:hAnsi="Times New Roman" w:cs="Times New Roman"/>
              </w:rPr>
            </w:pPr>
          </w:p>
        </w:tc>
        <w:tc>
          <w:tcPr>
            <w:tcW w:w="1615" w:type="dxa"/>
            <w:vMerge/>
          </w:tcPr>
          <w:p w14:paraId="66B35CEA" w14:textId="77777777" w:rsidR="00E62789" w:rsidRPr="00F52F10" w:rsidRDefault="00E62789" w:rsidP="00E62789">
            <w:pPr>
              <w:spacing w:line="276" w:lineRule="auto"/>
              <w:rPr>
                <w:rFonts w:ascii="Times New Roman" w:hAnsi="Times New Roman" w:cs="Times New Roman"/>
                <w:b/>
                <w:bCs/>
              </w:rPr>
            </w:pPr>
          </w:p>
        </w:tc>
        <w:tc>
          <w:tcPr>
            <w:tcW w:w="4589" w:type="dxa"/>
          </w:tcPr>
          <w:p w14:paraId="0A005D85" w14:textId="68197F3A"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w:t>
            </w:r>
            <w:r w:rsidRPr="00F52F10">
              <w:rPr>
                <w:rFonts w:eastAsia="Arial Unicode MS"/>
                <w:iCs/>
              </w:rPr>
              <w:t xml:space="preserve"> </w:t>
            </w:r>
            <w:r w:rsidRPr="00F52F10">
              <w:rPr>
                <w:rFonts w:ascii="Times New Roman" w:hAnsi="Times New Roman" w:cs="Times New Roman"/>
                <w:iCs/>
                <w:lang w:eastAsia="hr-HR" w:bidi="sq-AL"/>
              </w:rPr>
              <w:t>Ministri me udhëzim miraton rregullat për të përcaktuar rastet kur dhe kushtet në të cilat zbatohen përjashtimet nga rregullat për kontrollet e dokumentacionit në lidhje me ngarkesat e transbortuara dhe tranzitin e ngarkesave të mallrave të parashikuara në shkronjën c) të pikës 1) të nenit 4</w:t>
            </w:r>
            <w:r w:rsidR="001F50BD"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të këtij ligji.</w:t>
            </w:r>
          </w:p>
        </w:tc>
        <w:tc>
          <w:tcPr>
            <w:tcW w:w="990" w:type="dxa"/>
          </w:tcPr>
          <w:p w14:paraId="4B1068F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F98C285" w14:textId="77777777" w:rsidR="00E62789" w:rsidRPr="00F52F10" w:rsidRDefault="00E62789" w:rsidP="00E62789">
            <w:pPr>
              <w:rPr>
                <w:rFonts w:ascii="Times New Roman" w:hAnsi="Times New Roman" w:cs="Times New Roman"/>
              </w:rPr>
            </w:pPr>
          </w:p>
        </w:tc>
      </w:tr>
      <w:tr w:rsidR="00E62789" w:rsidRPr="00F52F10" w14:paraId="25A4893B" w14:textId="77777777" w:rsidTr="00AC7A2D">
        <w:trPr>
          <w:gridAfter w:val="1"/>
          <w:wAfter w:w="8345" w:type="dxa"/>
          <w:trHeight w:val="355"/>
        </w:trPr>
        <w:tc>
          <w:tcPr>
            <w:tcW w:w="1884" w:type="dxa"/>
          </w:tcPr>
          <w:p w14:paraId="5B1764B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52</w:t>
            </w:r>
          </w:p>
          <w:p w14:paraId="2B7EFA9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Detajet e kontrolleve të dokumenteve, kontrolleve të identitetit dhe kontrolleve fizike</w:t>
            </w:r>
          </w:p>
        </w:tc>
        <w:tc>
          <w:tcPr>
            <w:tcW w:w="4141" w:type="dxa"/>
          </w:tcPr>
          <w:p w14:paraId="415FA12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Me qëllim sigurimin e zbatimit uniform të neneve 49, 50 dhe 51, Komisioni, me anë të akteve zbatuese, përcakton rregulla të hollësishme mbi operacionet që do të kryhen gjatë dhe pas kontrolleve të dokumenteve, kontrolleve të identitetit dhe kontrolleve fizike të përmendura në ato nene, për të siguruar kryerjen efikase të këtyre kontrolleve zyrtare.</w:t>
            </w:r>
          </w:p>
        </w:tc>
        <w:tc>
          <w:tcPr>
            <w:tcW w:w="1350" w:type="dxa"/>
          </w:tcPr>
          <w:p w14:paraId="0CB7625E" w14:textId="77777777" w:rsidR="00E62789" w:rsidRPr="00F52F10" w:rsidRDefault="00E62789" w:rsidP="00E62789">
            <w:pPr>
              <w:rPr>
                <w:rFonts w:ascii="Times New Roman" w:hAnsi="Times New Roman" w:cs="Times New Roman"/>
              </w:rPr>
            </w:pPr>
          </w:p>
        </w:tc>
        <w:tc>
          <w:tcPr>
            <w:tcW w:w="1615" w:type="dxa"/>
            <w:vMerge w:val="restart"/>
          </w:tcPr>
          <w:p w14:paraId="72455EE7" w14:textId="3532C19E"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w:t>
            </w:r>
            <w:r w:rsidR="001F50BD" w:rsidRPr="00F52F10">
              <w:rPr>
                <w:rFonts w:ascii="Times New Roman" w:hAnsi="Times New Roman" w:cs="Times New Roman"/>
                <w:b/>
                <w:bCs/>
              </w:rPr>
              <w:t>2</w:t>
            </w:r>
          </w:p>
          <w:p w14:paraId="6A56AAF1" w14:textId="77777777" w:rsidR="00E62789" w:rsidRPr="00F52F10" w:rsidRDefault="00E62789" w:rsidP="00E62789">
            <w:pPr>
              <w:rPr>
                <w:rFonts w:ascii="Times New Roman" w:hAnsi="Times New Roman" w:cs="Times New Roman"/>
              </w:rPr>
            </w:pPr>
            <w:r w:rsidRPr="00F52F10">
              <w:rPr>
                <w:rFonts w:ascii="Times New Roman" w:hAnsi="Times New Roman" w:cs="Times New Roman"/>
                <w:iCs/>
                <w:lang w:val="it-IT"/>
              </w:rPr>
              <w:t>Detajet mbi kontrolln e dokumentacionit, kontrollin e identitetit dhe kontrollin fizik</w:t>
            </w:r>
          </w:p>
        </w:tc>
        <w:tc>
          <w:tcPr>
            <w:tcW w:w="4589" w:type="dxa"/>
          </w:tcPr>
          <w:p w14:paraId="19E8D677" w14:textId="1E7A0E7B"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Për të garantuar zbatimin e njëtrajtshëm të neneve 4</w:t>
            </w:r>
            <w:r w:rsidR="001F50BD" w:rsidRPr="00F52F10">
              <w:rPr>
                <w:rFonts w:ascii="Times New Roman" w:hAnsi="Times New Roman" w:cs="Times New Roman"/>
                <w:iCs/>
                <w:lang w:eastAsia="hr-HR" w:bidi="sq-AL"/>
              </w:rPr>
              <w:t>9</w:t>
            </w:r>
            <w:r w:rsidRPr="00F52F10">
              <w:rPr>
                <w:rFonts w:ascii="Times New Roman" w:hAnsi="Times New Roman" w:cs="Times New Roman"/>
                <w:iCs/>
                <w:lang w:eastAsia="hr-HR" w:bidi="sq-AL"/>
              </w:rPr>
              <w:t xml:space="preserve">, </w:t>
            </w:r>
            <w:r w:rsidR="001F50BD" w:rsidRPr="00F52F10">
              <w:rPr>
                <w:rFonts w:ascii="Times New Roman" w:hAnsi="Times New Roman" w:cs="Times New Roman"/>
                <w:iCs/>
                <w:lang w:eastAsia="hr-HR" w:bidi="sq-AL"/>
              </w:rPr>
              <w:t>50</w:t>
            </w:r>
            <w:r w:rsidRPr="00F52F10">
              <w:rPr>
                <w:rFonts w:ascii="Times New Roman" w:hAnsi="Times New Roman" w:cs="Times New Roman"/>
                <w:iCs/>
                <w:lang w:eastAsia="hr-HR" w:bidi="sq-AL"/>
              </w:rPr>
              <w:t xml:space="preserve"> dhe </w:t>
            </w:r>
            <w:r w:rsidR="001F50BD" w:rsidRPr="00F52F10">
              <w:rPr>
                <w:rFonts w:ascii="Times New Roman" w:hAnsi="Times New Roman" w:cs="Times New Roman"/>
                <w:iCs/>
                <w:lang w:eastAsia="hr-HR" w:bidi="sq-AL"/>
              </w:rPr>
              <w:t>51</w:t>
            </w:r>
            <w:r w:rsidRPr="00F52F10">
              <w:rPr>
                <w:rFonts w:ascii="Times New Roman" w:hAnsi="Times New Roman" w:cs="Times New Roman"/>
                <w:iCs/>
                <w:lang w:eastAsia="hr-HR" w:bidi="sq-AL"/>
              </w:rPr>
              <w:t xml:space="preserve"> të këtij ligji, ministri me udhëzim miraton rregulla të detajuara për veprimet që do të kryhen gjatë dhe pas kontrolleve të dokumentacionit, kontrolleve të identitetit dhe kontrolleve fizike të parashikuara në këto nene për të garantuar kryerjen me efikasitet të këtyre kontrolleve zyrtare.</w:t>
            </w:r>
          </w:p>
        </w:tc>
        <w:tc>
          <w:tcPr>
            <w:tcW w:w="990" w:type="dxa"/>
          </w:tcPr>
          <w:p w14:paraId="147850D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6C16DF7" w14:textId="77777777" w:rsidR="00E62789" w:rsidRPr="00F52F10" w:rsidRDefault="00E62789" w:rsidP="00E62789">
            <w:pPr>
              <w:rPr>
                <w:rFonts w:ascii="Times New Roman" w:hAnsi="Times New Roman" w:cs="Times New Roman"/>
              </w:rPr>
            </w:pPr>
          </w:p>
        </w:tc>
      </w:tr>
      <w:tr w:rsidR="00E62789" w:rsidRPr="00F52F10" w14:paraId="77A209E7" w14:textId="77777777" w:rsidTr="00AC7A2D">
        <w:trPr>
          <w:gridAfter w:val="1"/>
          <w:wAfter w:w="8345" w:type="dxa"/>
          <w:trHeight w:val="355"/>
        </w:trPr>
        <w:tc>
          <w:tcPr>
            <w:tcW w:w="1884" w:type="dxa"/>
          </w:tcPr>
          <w:p w14:paraId="34315083" w14:textId="77777777" w:rsidR="00E62789" w:rsidRPr="00F52F10" w:rsidRDefault="00E62789" w:rsidP="00E62789">
            <w:pPr>
              <w:spacing w:line="276" w:lineRule="auto"/>
              <w:rPr>
                <w:rFonts w:ascii="Times New Roman" w:hAnsi="Times New Roman" w:cs="Times New Roman"/>
                <w:b/>
                <w:bCs/>
              </w:rPr>
            </w:pPr>
          </w:p>
        </w:tc>
        <w:tc>
          <w:tcPr>
            <w:tcW w:w="4141" w:type="dxa"/>
          </w:tcPr>
          <w:p w14:paraId="62EA6E4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56959EF1" w14:textId="77777777" w:rsidR="00E62789" w:rsidRPr="00F52F10" w:rsidRDefault="00E62789" w:rsidP="00E62789">
            <w:pPr>
              <w:rPr>
                <w:rFonts w:ascii="Times New Roman" w:hAnsi="Times New Roman" w:cs="Times New Roman"/>
              </w:rPr>
            </w:pPr>
          </w:p>
        </w:tc>
        <w:tc>
          <w:tcPr>
            <w:tcW w:w="1615" w:type="dxa"/>
            <w:vMerge/>
          </w:tcPr>
          <w:p w14:paraId="44FF54C6" w14:textId="77777777" w:rsidR="00E62789" w:rsidRPr="00F52F10" w:rsidRDefault="00E62789" w:rsidP="00E62789">
            <w:pPr>
              <w:spacing w:line="276" w:lineRule="auto"/>
              <w:rPr>
                <w:rFonts w:ascii="Times New Roman" w:hAnsi="Times New Roman" w:cs="Times New Roman"/>
                <w:b/>
                <w:bCs/>
              </w:rPr>
            </w:pPr>
          </w:p>
        </w:tc>
        <w:tc>
          <w:tcPr>
            <w:tcW w:w="4589" w:type="dxa"/>
          </w:tcPr>
          <w:p w14:paraId="126405E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24222F7" w14:textId="77777777" w:rsidR="00E62789" w:rsidRPr="00F52F10" w:rsidRDefault="00E62789" w:rsidP="00E62789">
            <w:pPr>
              <w:rPr>
                <w:rFonts w:ascii="Times New Roman" w:hAnsi="Times New Roman" w:cs="Times New Roman"/>
              </w:rPr>
            </w:pPr>
          </w:p>
        </w:tc>
        <w:tc>
          <w:tcPr>
            <w:tcW w:w="1083" w:type="dxa"/>
            <w:gridSpan w:val="2"/>
          </w:tcPr>
          <w:p w14:paraId="5E44273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F30B816" w14:textId="77777777" w:rsidTr="00AC7A2D">
        <w:trPr>
          <w:gridAfter w:val="1"/>
          <w:wAfter w:w="8345" w:type="dxa"/>
          <w:trHeight w:val="1808"/>
        </w:trPr>
        <w:tc>
          <w:tcPr>
            <w:tcW w:w="1884" w:type="dxa"/>
            <w:vMerge w:val="restart"/>
          </w:tcPr>
          <w:p w14:paraId="1E62CC58"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53</w:t>
            </w:r>
          </w:p>
          <w:p w14:paraId="4F46155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zyrtare që nuk kryhen në pikat e kontrollit kufitar</w:t>
            </w:r>
          </w:p>
        </w:tc>
        <w:tc>
          <w:tcPr>
            <w:tcW w:w="4141" w:type="dxa"/>
          </w:tcPr>
          <w:p w14:paraId="4EACE45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miraton akte të deleguara në përputhje me nenin 144 për të plotësuar këtë Rregullore në lidhje me rregullat që përcaktojnë rastet kur dhe kushtet sipas të cilave:</w:t>
            </w:r>
          </w:p>
        </w:tc>
        <w:tc>
          <w:tcPr>
            <w:tcW w:w="1350" w:type="dxa"/>
          </w:tcPr>
          <w:p w14:paraId="59C00F74" w14:textId="77777777" w:rsidR="00E62789" w:rsidRPr="00F52F10" w:rsidRDefault="00E62789" w:rsidP="00E62789">
            <w:pPr>
              <w:rPr>
                <w:rFonts w:ascii="Times New Roman" w:hAnsi="Times New Roman" w:cs="Times New Roman"/>
              </w:rPr>
            </w:pPr>
          </w:p>
        </w:tc>
        <w:tc>
          <w:tcPr>
            <w:tcW w:w="1615" w:type="dxa"/>
            <w:vMerge w:val="restart"/>
          </w:tcPr>
          <w:p w14:paraId="381DC409" w14:textId="4B8A4AF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w:t>
            </w:r>
            <w:r w:rsidR="001F50BD" w:rsidRPr="00F52F10">
              <w:rPr>
                <w:rFonts w:ascii="Times New Roman" w:hAnsi="Times New Roman" w:cs="Times New Roman"/>
                <w:b/>
                <w:bCs/>
              </w:rPr>
              <w:t>3</w:t>
            </w:r>
          </w:p>
          <w:p w14:paraId="68F66083" w14:textId="136ACE1C"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Kontrollet zyrtare që nuk kryhen në </w:t>
            </w:r>
            <w:r w:rsidR="001F50BD" w:rsidRPr="00F52F10">
              <w:rPr>
                <w:rFonts w:ascii="Times New Roman" w:hAnsi="Times New Roman" w:cs="Times New Roman"/>
              </w:rPr>
              <w:t xml:space="preserve">postat </w:t>
            </w:r>
            <w:r w:rsidRPr="00F52F10">
              <w:rPr>
                <w:rFonts w:ascii="Times New Roman" w:hAnsi="Times New Roman" w:cs="Times New Roman"/>
              </w:rPr>
              <w:t>e kontrollit kufitar</w:t>
            </w:r>
          </w:p>
        </w:tc>
        <w:tc>
          <w:tcPr>
            <w:tcW w:w="4589" w:type="dxa"/>
          </w:tcPr>
          <w:p w14:paraId="4EE17A3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ascii="Times New Roman" w:hAnsi="Times New Roman" w:cs="Times New Roman"/>
                <w:iCs/>
                <w:lang w:eastAsia="hr-HR" w:bidi="sq-AL"/>
              </w:rPr>
              <w:t>Ministri me udhëzim miraton rregulla që përcaktojnë rastet kur dhe kushtet në të cilat:</w:t>
            </w:r>
          </w:p>
        </w:tc>
        <w:tc>
          <w:tcPr>
            <w:tcW w:w="990" w:type="dxa"/>
          </w:tcPr>
          <w:p w14:paraId="3B1AC77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D638D4F" w14:textId="77777777" w:rsidR="00E62789" w:rsidRPr="00F52F10" w:rsidRDefault="00E62789" w:rsidP="00E62789">
            <w:pPr>
              <w:rPr>
                <w:rFonts w:ascii="Times New Roman" w:hAnsi="Times New Roman" w:cs="Times New Roman"/>
              </w:rPr>
            </w:pPr>
          </w:p>
        </w:tc>
      </w:tr>
      <w:tr w:rsidR="00E62789" w:rsidRPr="00F52F10" w14:paraId="0853A1A6" w14:textId="77777777" w:rsidTr="00AC7A2D">
        <w:trPr>
          <w:gridAfter w:val="1"/>
          <w:wAfter w:w="8345" w:type="dxa"/>
          <w:trHeight w:val="355"/>
        </w:trPr>
        <w:tc>
          <w:tcPr>
            <w:tcW w:w="1884" w:type="dxa"/>
            <w:vMerge/>
          </w:tcPr>
          <w:p w14:paraId="4B12FA29" w14:textId="77777777" w:rsidR="00E62789" w:rsidRPr="00F52F10" w:rsidRDefault="00E62789" w:rsidP="00E62789">
            <w:pPr>
              <w:rPr>
                <w:rFonts w:ascii="Times New Roman" w:hAnsi="Times New Roman" w:cs="Times New Roman"/>
              </w:rPr>
            </w:pPr>
          </w:p>
        </w:tc>
        <w:tc>
          <w:tcPr>
            <w:tcW w:w="4141" w:type="dxa"/>
          </w:tcPr>
          <w:p w14:paraId="3213CC6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kontrollet e identitetit dhe kontrollet fizike të dërgesave të kategorive të kafshëve dhe mallrave të përmendura në nenin 47(1) mund të kryhen nga autoritetet kompetente në pikat e kontrollit përveç pikave të kontrollit kufitar, me kusht që këto pika kontrolli të jenë në përputhje me kërkesat e parashikuara në nenin 64(3) dhe në aktet zbatuese të miratuara në përputhje me nenin 64(4);</w:t>
            </w:r>
          </w:p>
        </w:tc>
        <w:tc>
          <w:tcPr>
            <w:tcW w:w="1350" w:type="dxa"/>
          </w:tcPr>
          <w:p w14:paraId="3C94D578" w14:textId="77777777" w:rsidR="00E62789" w:rsidRPr="00F52F10" w:rsidRDefault="00E62789" w:rsidP="00E62789">
            <w:pPr>
              <w:rPr>
                <w:rFonts w:ascii="Times New Roman" w:hAnsi="Times New Roman" w:cs="Times New Roman"/>
              </w:rPr>
            </w:pPr>
          </w:p>
        </w:tc>
        <w:tc>
          <w:tcPr>
            <w:tcW w:w="1615" w:type="dxa"/>
            <w:vMerge/>
          </w:tcPr>
          <w:p w14:paraId="34CE3ED3" w14:textId="77777777" w:rsidR="00E62789" w:rsidRPr="00F52F10" w:rsidRDefault="00E62789" w:rsidP="00E62789">
            <w:pPr>
              <w:rPr>
                <w:rFonts w:ascii="Times New Roman" w:hAnsi="Times New Roman" w:cs="Times New Roman"/>
              </w:rPr>
            </w:pPr>
          </w:p>
        </w:tc>
        <w:tc>
          <w:tcPr>
            <w:tcW w:w="4589" w:type="dxa"/>
          </w:tcPr>
          <w:p w14:paraId="674D0382" w14:textId="5A17D0CA"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kontrollet e identitetit dhe kontrollet fizike të ngarkesave të kategorive të kafshëve dhe mallrave të përmendura në nenin 4</w:t>
            </w:r>
            <w:r w:rsidR="001F50BD"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mund të kryhen nga autoritetet kompetente në pikat e kontrollit që janë të ndryshme nga pikat e kontrollit kufitar, me kusht që ato pika kontrolli të jenë në përputhje me kërkesat e parashikuara në nenin 6</w:t>
            </w:r>
            <w:r w:rsidR="001F50BD" w:rsidRPr="00F52F10">
              <w:rPr>
                <w:rFonts w:ascii="Times New Roman" w:hAnsi="Times New Roman" w:cs="Times New Roman"/>
                <w:iCs/>
                <w:lang w:eastAsia="hr-HR" w:bidi="sq-AL"/>
              </w:rPr>
              <w:t>3</w:t>
            </w:r>
            <w:r w:rsidRPr="00F52F10">
              <w:rPr>
                <w:rFonts w:ascii="Times New Roman" w:hAnsi="Times New Roman" w:cs="Times New Roman"/>
                <w:iCs/>
                <w:lang w:eastAsia="hr-HR" w:bidi="sq-AL"/>
              </w:rPr>
              <w:t xml:space="preserve"> pika 3 të këtij ligji dhe në aktet nënligjore të miratuara në përputhje me nenin 6</w:t>
            </w:r>
            <w:r w:rsidR="001F50BD" w:rsidRPr="00F52F10">
              <w:rPr>
                <w:rFonts w:ascii="Times New Roman" w:hAnsi="Times New Roman" w:cs="Times New Roman"/>
                <w:iCs/>
                <w:lang w:eastAsia="hr-HR" w:bidi="sq-AL"/>
              </w:rPr>
              <w:t>3</w:t>
            </w:r>
            <w:r w:rsidRPr="00F52F10">
              <w:rPr>
                <w:rFonts w:ascii="Times New Roman" w:hAnsi="Times New Roman" w:cs="Times New Roman"/>
                <w:iCs/>
                <w:lang w:eastAsia="hr-HR" w:bidi="sq-AL"/>
              </w:rPr>
              <w:t xml:space="preserve"> pika 4 të këtij ligji</w:t>
            </w:r>
            <w:r w:rsidRPr="00F52F10">
              <w:rPr>
                <w:rFonts w:ascii="Times New Roman" w:hAnsi="Times New Roman" w:cs="Times New Roman"/>
                <w:lang w:eastAsia="hr-HR" w:bidi="sq-AL"/>
              </w:rPr>
              <w:t>;</w:t>
            </w:r>
          </w:p>
        </w:tc>
        <w:tc>
          <w:tcPr>
            <w:tcW w:w="990" w:type="dxa"/>
          </w:tcPr>
          <w:p w14:paraId="108C90C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B9B1A7A" w14:textId="77777777" w:rsidR="00E62789" w:rsidRPr="00F52F10" w:rsidRDefault="00E62789" w:rsidP="00E62789">
            <w:pPr>
              <w:rPr>
                <w:rFonts w:ascii="Times New Roman" w:hAnsi="Times New Roman" w:cs="Times New Roman"/>
              </w:rPr>
            </w:pPr>
          </w:p>
        </w:tc>
      </w:tr>
      <w:tr w:rsidR="00E62789" w:rsidRPr="00F52F10" w14:paraId="1BE381FC" w14:textId="77777777" w:rsidTr="00AC7A2D">
        <w:trPr>
          <w:gridAfter w:val="1"/>
          <w:wAfter w:w="8345" w:type="dxa"/>
          <w:trHeight w:val="355"/>
        </w:trPr>
        <w:tc>
          <w:tcPr>
            <w:tcW w:w="1884" w:type="dxa"/>
            <w:vMerge/>
          </w:tcPr>
          <w:p w14:paraId="0B6D235E" w14:textId="77777777" w:rsidR="00E62789" w:rsidRPr="00F52F10" w:rsidRDefault="00E62789" w:rsidP="00E62789">
            <w:pPr>
              <w:rPr>
                <w:rFonts w:ascii="Times New Roman" w:hAnsi="Times New Roman" w:cs="Times New Roman"/>
              </w:rPr>
            </w:pPr>
          </w:p>
        </w:tc>
        <w:tc>
          <w:tcPr>
            <w:tcW w:w="4141" w:type="dxa"/>
          </w:tcPr>
          <w:p w14:paraId="74F27A4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kontrollet fizike të dërgesave që i janë nënshtruar kontrolleve të dokumenteve dhe kontrolleve të identitetit në një pikë kontrolli kufitar të mbërritjes së parë në Bashkim mund të kryhen në një pikë tjetër kontrolli kufitar në një Shtet Anëtar tjetër;</w:t>
            </w:r>
          </w:p>
        </w:tc>
        <w:tc>
          <w:tcPr>
            <w:tcW w:w="1350" w:type="dxa"/>
          </w:tcPr>
          <w:p w14:paraId="1548F6CB" w14:textId="77777777" w:rsidR="00E62789" w:rsidRPr="00F52F10" w:rsidRDefault="00E62789" w:rsidP="00E62789">
            <w:pPr>
              <w:rPr>
                <w:rFonts w:ascii="Times New Roman" w:hAnsi="Times New Roman" w:cs="Times New Roman"/>
              </w:rPr>
            </w:pPr>
          </w:p>
        </w:tc>
        <w:tc>
          <w:tcPr>
            <w:tcW w:w="1615" w:type="dxa"/>
            <w:vMerge/>
          </w:tcPr>
          <w:p w14:paraId="2B3081DE" w14:textId="77777777" w:rsidR="00E62789" w:rsidRPr="00F52F10" w:rsidRDefault="00E62789" w:rsidP="00E62789">
            <w:pPr>
              <w:rPr>
                <w:rFonts w:ascii="Times New Roman" w:hAnsi="Times New Roman" w:cs="Times New Roman"/>
              </w:rPr>
            </w:pPr>
          </w:p>
        </w:tc>
        <w:tc>
          <w:tcPr>
            <w:tcW w:w="4589" w:type="dxa"/>
          </w:tcPr>
          <w:p w14:paraId="7EF2FD5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AEE98D9" w14:textId="77777777" w:rsidR="00E62789" w:rsidRPr="00F52F10" w:rsidRDefault="00E62789" w:rsidP="00E62789">
            <w:pPr>
              <w:rPr>
                <w:rFonts w:ascii="Times New Roman" w:hAnsi="Times New Roman" w:cs="Times New Roman"/>
              </w:rPr>
            </w:pPr>
          </w:p>
        </w:tc>
        <w:tc>
          <w:tcPr>
            <w:tcW w:w="1083" w:type="dxa"/>
            <w:gridSpan w:val="2"/>
          </w:tcPr>
          <w:p w14:paraId="3E6AA25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4D6E71C" w14:textId="77777777" w:rsidTr="00AC7A2D">
        <w:trPr>
          <w:gridAfter w:val="1"/>
          <w:wAfter w:w="8345" w:type="dxa"/>
          <w:trHeight w:val="355"/>
        </w:trPr>
        <w:tc>
          <w:tcPr>
            <w:tcW w:w="1884" w:type="dxa"/>
            <w:vMerge/>
          </w:tcPr>
          <w:p w14:paraId="01FE5CDE" w14:textId="77777777" w:rsidR="00E62789" w:rsidRPr="00F52F10" w:rsidRDefault="00E62789" w:rsidP="00E62789">
            <w:pPr>
              <w:rPr>
                <w:rFonts w:ascii="Times New Roman" w:hAnsi="Times New Roman" w:cs="Times New Roman"/>
              </w:rPr>
            </w:pPr>
          </w:p>
        </w:tc>
        <w:tc>
          <w:tcPr>
            <w:tcW w:w="4141" w:type="dxa"/>
          </w:tcPr>
          <w:p w14:paraId="163D6C9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kontrollet e identitetit dhe kontrollet fizike të dërgesave që i janë nënshtruar kontrolleve dokumentare në një pikë kontrolli kufitar të mbërritjes së parë në Bashkim, mund të kryhen në një pikë tjetër kontrolli kufitar në një Shtet Anëtar tjetër;</w:t>
            </w:r>
          </w:p>
        </w:tc>
        <w:tc>
          <w:tcPr>
            <w:tcW w:w="1350" w:type="dxa"/>
          </w:tcPr>
          <w:p w14:paraId="4D7BC2AF" w14:textId="77777777" w:rsidR="00E62789" w:rsidRPr="00F52F10" w:rsidRDefault="00E62789" w:rsidP="00E62789">
            <w:pPr>
              <w:rPr>
                <w:rFonts w:ascii="Times New Roman" w:hAnsi="Times New Roman" w:cs="Times New Roman"/>
              </w:rPr>
            </w:pPr>
          </w:p>
        </w:tc>
        <w:tc>
          <w:tcPr>
            <w:tcW w:w="1615" w:type="dxa"/>
            <w:vMerge/>
          </w:tcPr>
          <w:p w14:paraId="1FE89EA6" w14:textId="77777777" w:rsidR="00E62789" w:rsidRPr="00F52F10" w:rsidRDefault="00E62789" w:rsidP="00E62789">
            <w:pPr>
              <w:rPr>
                <w:rFonts w:ascii="Times New Roman" w:hAnsi="Times New Roman" w:cs="Times New Roman"/>
              </w:rPr>
            </w:pPr>
          </w:p>
        </w:tc>
        <w:tc>
          <w:tcPr>
            <w:tcW w:w="4589" w:type="dxa"/>
          </w:tcPr>
          <w:p w14:paraId="3A1B0F6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B2BF9F4" w14:textId="77777777" w:rsidR="00E62789" w:rsidRPr="00F52F10" w:rsidRDefault="00E62789" w:rsidP="00E62789">
            <w:pPr>
              <w:rPr>
                <w:rFonts w:ascii="Times New Roman" w:hAnsi="Times New Roman" w:cs="Times New Roman"/>
              </w:rPr>
            </w:pPr>
          </w:p>
        </w:tc>
        <w:tc>
          <w:tcPr>
            <w:tcW w:w="1083" w:type="dxa"/>
            <w:gridSpan w:val="2"/>
          </w:tcPr>
          <w:p w14:paraId="2120DD4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7165B6A" w14:textId="77777777" w:rsidTr="00AC7A2D">
        <w:trPr>
          <w:gridAfter w:val="1"/>
          <w:wAfter w:w="8345" w:type="dxa"/>
          <w:trHeight w:val="355"/>
        </w:trPr>
        <w:tc>
          <w:tcPr>
            <w:tcW w:w="1884" w:type="dxa"/>
            <w:vMerge/>
          </w:tcPr>
          <w:p w14:paraId="436CD49E" w14:textId="77777777" w:rsidR="00E62789" w:rsidRPr="00F52F10" w:rsidRDefault="00E62789" w:rsidP="00E62789">
            <w:pPr>
              <w:rPr>
                <w:rFonts w:ascii="Times New Roman" w:hAnsi="Times New Roman" w:cs="Times New Roman"/>
              </w:rPr>
            </w:pPr>
          </w:p>
        </w:tc>
        <w:tc>
          <w:tcPr>
            <w:tcW w:w="4141" w:type="dxa"/>
          </w:tcPr>
          <w:p w14:paraId="41259B1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detyra specifike kontrolli mund të kryhen nga autoritetet doganore ose autoritete të tjera publike, për aq sa këto detyra nuk bien tashmë nën përgjegjësinë e këtyre autoriteteve, mbi:</w:t>
            </w:r>
          </w:p>
          <w:p w14:paraId="5ABCD96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dërgesat e përmendura në nenin 65(2);</w:t>
            </w:r>
          </w:p>
          <w:p w14:paraId="19ED999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bagazhet personale të pasagjerëve;</w:t>
            </w:r>
          </w:p>
          <w:p w14:paraId="4B2A06C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(iii) mallra të porositura me anë të shitjeve nëpërmjet kontratave në distancë, duke përfshirë edhe ato me telefon ose nëpërmjet internetit;</w:t>
            </w:r>
          </w:p>
          <w:p w14:paraId="2652E0B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(iv) kafshë shtëpiake që plotësojnë kushtet e përcaktuara në nenin 5 të Rregullores (BE) nr. 576/2013 të Parlamentit Evropian dhe të Këshillit;</w:t>
            </w:r>
          </w:p>
        </w:tc>
        <w:tc>
          <w:tcPr>
            <w:tcW w:w="1350" w:type="dxa"/>
          </w:tcPr>
          <w:p w14:paraId="548410A4" w14:textId="77777777" w:rsidR="00E62789" w:rsidRPr="00F52F10" w:rsidRDefault="00E62789" w:rsidP="00E62789">
            <w:pPr>
              <w:rPr>
                <w:rFonts w:ascii="Times New Roman" w:hAnsi="Times New Roman" w:cs="Times New Roman"/>
              </w:rPr>
            </w:pPr>
          </w:p>
        </w:tc>
        <w:tc>
          <w:tcPr>
            <w:tcW w:w="1615" w:type="dxa"/>
            <w:vMerge/>
          </w:tcPr>
          <w:p w14:paraId="697F51F2" w14:textId="77777777" w:rsidR="00E62789" w:rsidRPr="00F52F10" w:rsidRDefault="00E62789" w:rsidP="00E62789">
            <w:pPr>
              <w:rPr>
                <w:rFonts w:ascii="Times New Roman" w:hAnsi="Times New Roman" w:cs="Times New Roman"/>
              </w:rPr>
            </w:pPr>
          </w:p>
        </w:tc>
        <w:tc>
          <w:tcPr>
            <w:tcW w:w="4589" w:type="dxa"/>
          </w:tcPr>
          <w:p w14:paraId="5477A01B"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detyrat specifike të kontrollit mund të kryhen nga autoritetet doganore ose autoritete të tjera publike, për aq kohë që këto detyra nuk janë ndërkohë nën fushën e përgjegjësisë së këtyre autoriteteve, për:</w:t>
            </w:r>
          </w:p>
          <w:p w14:paraId="0C461AEE" w14:textId="5EB1A87A"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i) dërgesat e parashikuara në nenin 6</w:t>
            </w:r>
            <w:r w:rsidR="001F50BD" w:rsidRPr="00F52F10">
              <w:rPr>
                <w:rFonts w:ascii="Times New Roman" w:hAnsi="Times New Roman" w:cs="Times New Roman"/>
                <w:iCs/>
                <w:lang w:eastAsia="hr-HR" w:bidi="sq-AL"/>
              </w:rPr>
              <w:t>4</w:t>
            </w:r>
            <w:r w:rsidRPr="00F52F10">
              <w:rPr>
                <w:rFonts w:ascii="Times New Roman" w:hAnsi="Times New Roman" w:cs="Times New Roman"/>
                <w:iCs/>
                <w:lang w:eastAsia="hr-HR" w:bidi="sq-AL"/>
              </w:rPr>
              <w:t xml:space="preserve"> pika 2 të këtij ligji;</w:t>
            </w:r>
          </w:p>
          <w:p w14:paraId="7883DE3F" w14:textId="77777777" w:rsidR="00E62789" w:rsidRPr="00F52F10" w:rsidRDefault="00E62789" w:rsidP="00E62789">
            <w:pPr>
              <w:spacing w:line="276" w:lineRule="auto"/>
              <w:jc w:val="both"/>
              <w:rPr>
                <w:rFonts w:ascii="Times New Roman" w:hAnsi="Times New Roman" w:cs="Times New Roman"/>
                <w:iCs/>
                <w:lang w:val="fr-FR" w:eastAsia="hr-HR" w:bidi="sq-AL"/>
              </w:rPr>
            </w:pPr>
            <w:r w:rsidRPr="00F52F10">
              <w:rPr>
                <w:rFonts w:ascii="Times New Roman" w:hAnsi="Times New Roman" w:cs="Times New Roman"/>
                <w:iCs/>
                <w:lang w:val="fr-FR" w:eastAsia="hr-HR" w:bidi="sq-AL"/>
              </w:rPr>
              <w:t>(ii) bagazhet personale të pasagjerëve;</w:t>
            </w:r>
          </w:p>
          <w:p w14:paraId="75F20328" w14:textId="77777777" w:rsidR="00E62789" w:rsidRPr="00F52F10" w:rsidRDefault="00E62789" w:rsidP="00E62789">
            <w:pPr>
              <w:spacing w:line="276" w:lineRule="auto"/>
              <w:jc w:val="both"/>
              <w:rPr>
                <w:rFonts w:ascii="Times New Roman" w:hAnsi="Times New Roman" w:cs="Times New Roman"/>
                <w:iCs/>
                <w:lang w:val="fr-FR" w:eastAsia="hr-HR" w:bidi="sq-AL"/>
              </w:rPr>
            </w:pPr>
            <w:r w:rsidRPr="00F52F10">
              <w:rPr>
                <w:rFonts w:ascii="Times New Roman" w:hAnsi="Times New Roman" w:cs="Times New Roman"/>
                <w:iCs/>
                <w:lang w:val="fr-FR" w:eastAsia="hr-HR" w:bidi="sq-AL"/>
              </w:rPr>
              <w:t>(iii) mallrat e blera nëpërmjet kontratave në distancë, duke përfshirë nëpërmjet telefonit ose internetit;</w:t>
            </w:r>
          </w:p>
          <w:p w14:paraId="6070018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fr-FR" w:eastAsia="hr-HR" w:bidi="sq-AL"/>
              </w:rPr>
              <w:t>(iv) kafshët shtëpiake që plotësojnë kushtet e përcaktuara në legjislacionin kombëtar për lëvizjen jo-tregtare të kafshëve shtëpiake.</w:t>
            </w:r>
          </w:p>
        </w:tc>
        <w:tc>
          <w:tcPr>
            <w:tcW w:w="990" w:type="dxa"/>
          </w:tcPr>
          <w:p w14:paraId="43F681F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62E49AD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720DFD49" w14:textId="77777777" w:rsidTr="00AC7A2D">
        <w:trPr>
          <w:gridAfter w:val="1"/>
          <w:wAfter w:w="8345" w:type="dxa"/>
          <w:trHeight w:val="355"/>
        </w:trPr>
        <w:tc>
          <w:tcPr>
            <w:tcW w:w="1884" w:type="dxa"/>
            <w:vMerge/>
          </w:tcPr>
          <w:p w14:paraId="2FBDDBC2" w14:textId="77777777" w:rsidR="00E62789" w:rsidRPr="00F52F10" w:rsidRDefault="00E62789" w:rsidP="00E62789">
            <w:pPr>
              <w:rPr>
                <w:rFonts w:ascii="Times New Roman" w:hAnsi="Times New Roman" w:cs="Times New Roman"/>
              </w:rPr>
            </w:pPr>
          </w:p>
        </w:tc>
        <w:tc>
          <w:tcPr>
            <w:tcW w:w="4141" w:type="dxa"/>
          </w:tcPr>
          <w:p w14:paraId="21A46AD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kontrollet e dokumenteve mbi dërgesat e bimëve, produkteve bimore dhe objekteve të tjera të përmendura në pikën (c) të nenit 47(1) mund të kryhen në distancë nga një pikë kontrolli kufitar.</w:t>
            </w:r>
          </w:p>
        </w:tc>
        <w:tc>
          <w:tcPr>
            <w:tcW w:w="1350" w:type="dxa"/>
          </w:tcPr>
          <w:p w14:paraId="3BA3408D" w14:textId="77777777" w:rsidR="00E62789" w:rsidRPr="00F52F10" w:rsidRDefault="00E62789" w:rsidP="00E62789">
            <w:pPr>
              <w:rPr>
                <w:rFonts w:ascii="Times New Roman" w:hAnsi="Times New Roman" w:cs="Times New Roman"/>
              </w:rPr>
            </w:pPr>
          </w:p>
        </w:tc>
        <w:tc>
          <w:tcPr>
            <w:tcW w:w="1615" w:type="dxa"/>
            <w:vMerge/>
          </w:tcPr>
          <w:p w14:paraId="00F02C88" w14:textId="77777777" w:rsidR="00E62789" w:rsidRPr="00F52F10" w:rsidRDefault="00E62789" w:rsidP="00E62789">
            <w:pPr>
              <w:rPr>
                <w:rFonts w:ascii="Times New Roman" w:hAnsi="Times New Roman" w:cs="Times New Roman"/>
              </w:rPr>
            </w:pPr>
          </w:p>
        </w:tc>
        <w:tc>
          <w:tcPr>
            <w:tcW w:w="4589" w:type="dxa"/>
          </w:tcPr>
          <w:p w14:paraId="18E8FF94" w14:textId="60993B04" w:rsidR="00E62789" w:rsidRPr="00F52F10" w:rsidRDefault="00E62789" w:rsidP="00E62789">
            <w:pPr>
              <w:spacing w:line="276" w:lineRule="auto"/>
              <w:jc w:val="both"/>
              <w:rPr>
                <w:rFonts w:ascii="Times New Roman" w:hAnsi="Times New Roman" w:cs="Times New Roman"/>
                <w:iCs/>
                <w:lang w:val="fr-FR" w:eastAsia="hr-HR" w:bidi="sq-AL"/>
              </w:rPr>
            </w:pPr>
            <w:r w:rsidRPr="00F52F10">
              <w:rPr>
                <w:rFonts w:ascii="Times New Roman" w:hAnsi="Times New Roman" w:cs="Times New Roman"/>
                <w:lang w:eastAsia="hr-HR" w:bidi="sq-AL"/>
              </w:rPr>
              <w:t xml:space="preserve">(c)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iCs/>
                <w:lang w:val="fr-FR" w:eastAsia="hr-HR" w:bidi="sq-AL"/>
              </w:rPr>
              <w:t>kontrollet e dokumentacionit të ngarkesave të bimëve, produkteve bimore dhe objekteve të tjera të parashikuara në shkronën (c) të pikës 1 të nenit 4</w:t>
            </w:r>
            <w:r w:rsidR="001F50BD" w:rsidRPr="00F52F10">
              <w:rPr>
                <w:rFonts w:ascii="Times New Roman" w:hAnsi="Times New Roman" w:cs="Times New Roman"/>
                <w:iCs/>
                <w:lang w:val="fr-FR" w:eastAsia="hr-HR" w:bidi="sq-AL"/>
              </w:rPr>
              <w:t>7</w:t>
            </w:r>
            <w:r w:rsidRPr="00F52F10">
              <w:rPr>
                <w:rFonts w:ascii="Times New Roman" w:hAnsi="Times New Roman" w:cs="Times New Roman"/>
                <w:iCs/>
                <w:lang w:val="fr-FR" w:eastAsia="hr-HR" w:bidi="sq-AL"/>
              </w:rPr>
              <w:t>, të këtij ligji, mund të kryhen në distancë nga një pikë e kontrollit kufitar.</w:t>
            </w:r>
          </w:p>
        </w:tc>
        <w:tc>
          <w:tcPr>
            <w:tcW w:w="990" w:type="dxa"/>
          </w:tcPr>
          <w:p w14:paraId="3DA17DA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75E2713" w14:textId="77777777" w:rsidR="00E62789" w:rsidRPr="00F52F10" w:rsidRDefault="00E62789" w:rsidP="00E62789">
            <w:pPr>
              <w:rPr>
                <w:rFonts w:ascii="Times New Roman" w:hAnsi="Times New Roman" w:cs="Times New Roman"/>
              </w:rPr>
            </w:pPr>
          </w:p>
        </w:tc>
      </w:tr>
      <w:tr w:rsidR="00E62789" w:rsidRPr="00F52F10" w14:paraId="0410822A" w14:textId="77777777" w:rsidTr="00AC7A2D">
        <w:trPr>
          <w:gridAfter w:val="1"/>
          <w:wAfter w:w="8345" w:type="dxa"/>
          <w:trHeight w:val="355"/>
        </w:trPr>
        <w:tc>
          <w:tcPr>
            <w:tcW w:w="1884" w:type="dxa"/>
            <w:vMerge/>
          </w:tcPr>
          <w:p w14:paraId="1DBABD40" w14:textId="77777777" w:rsidR="00E62789" w:rsidRPr="00F52F10" w:rsidRDefault="00E62789" w:rsidP="00E62789">
            <w:pPr>
              <w:rPr>
                <w:rFonts w:ascii="Times New Roman" w:hAnsi="Times New Roman" w:cs="Times New Roman"/>
              </w:rPr>
            </w:pPr>
          </w:p>
        </w:tc>
        <w:tc>
          <w:tcPr>
            <w:tcW w:w="4141" w:type="dxa"/>
          </w:tcPr>
          <w:p w14:paraId="1FFB111A" w14:textId="77777777" w:rsidR="00E62789" w:rsidRPr="00F52F10" w:rsidRDefault="00E62789" w:rsidP="00E62789">
            <w:pPr>
              <w:rPr>
                <w:rFonts w:ascii="Times New Roman" w:hAnsi="Times New Roman" w:cs="Times New Roman"/>
                <w:lang w:eastAsia="hr-HR" w:bidi="sq-AL"/>
              </w:rPr>
            </w:pPr>
            <w:r w:rsidRPr="00F52F10">
              <w:rPr>
                <w:rFonts w:ascii="Times New Roman" w:hAnsi="Times New Roman" w:cs="Times New Roman"/>
                <w:lang w:eastAsia="hr-HR" w:bidi="sq-AL"/>
              </w:rPr>
              <w:t>2. Pika (b) e nenit 56(3), pika (a) e nenit 57(2), neni 59(1), pikat (a) dhe (d) të nenit 60(1) dhe nenet 62 dhe 63 zbatohen gjithashtu për pikat e kontrollit të përmendura në pikën (a) të paragrafit 1 të këtij neni.</w:t>
            </w:r>
          </w:p>
        </w:tc>
        <w:tc>
          <w:tcPr>
            <w:tcW w:w="1350" w:type="dxa"/>
          </w:tcPr>
          <w:p w14:paraId="7DCBC58B" w14:textId="77777777" w:rsidR="00E62789" w:rsidRPr="00F52F10" w:rsidRDefault="00E62789" w:rsidP="00E62789">
            <w:pPr>
              <w:rPr>
                <w:rFonts w:ascii="Times New Roman" w:hAnsi="Times New Roman" w:cs="Times New Roman"/>
              </w:rPr>
            </w:pPr>
          </w:p>
        </w:tc>
        <w:tc>
          <w:tcPr>
            <w:tcW w:w="1615" w:type="dxa"/>
            <w:vMerge/>
          </w:tcPr>
          <w:p w14:paraId="0D66610E" w14:textId="77777777" w:rsidR="00E62789" w:rsidRPr="00F52F10" w:rsidRDefault="00E62789" w:rsidP="00E62789">
            <w:pPr>
              <w:rPr>
                <w:rFonts w:ascii="Times New Roman" w:hAnsi="Times New Roman" w:cs="Times New Roman"/>
              </w:rPr>
            </w:pPr>
          </w:p>
        </w:tc>
        <w:tc>
          <w:tcPr>
            <w:tcW w:w="4589" w:type="dxa"/>
          </w:tcPr>
          <w:p w14:paraId="2BA61DCB" w14:textId="556C9AA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val="fr-FR" w:eastAsia="hr-HR" w:bidi="sq-AL"/>
              </w:rPr>
              <w:t>Shkronja b) pika 3 e nenit 5</w:t>
            </w:r>
            <w:r w:rsidR="009B1C9E" w:rsidRPr="00F52F10">
              <w:rPr>
                <w:rFonts w:ascii="Times New Roman" w:hAnsi="Times New Roman" w:cs="Times New Roman"/>
                <w:iCs/>
                <w:lang w:val="fr-FR" w:eastAsia="hr-HR" w:bidi="sq-AL"/>
              </w:rPr>
              <w:t>6</w:t>
            </w:r>
            <w:r w:rsidRPr="00F52F10">
              <w:rPr>
                <w:rFonts w:ascii="Times New Roman" w:hAnsi="Times New Roman" w:cs="Times New Roman"/>
                <w:iCs/>
                <w:lang w:val="fr-FR" w:eastAsia="hr-HR" w:bidi="sq-AL"/>
              </w:rPr>
              <w:t>, shkronja a) pika 2 e nenit 5</w:t>
            </w:r>
            <w:r w:rsidR="009B1C9E" w:rsidRPr="00F52F10">
              <w:rPr>
                <w:rFonts w:ascii="Times New Roman" w:hAnsi="Times New Roman" w:cs="Times New Roman"/>
                <w:iCs/>
                <w:lang w:val="fr-FR" w:eastAsia="hr-HR" w:bidi="sq-AL"/>
              </w:rPr>
              <w:t>9</w:t>
            </w:r>
            <w:r w:rsidRPr="00F52F10">
              <w:rPr>
                <w:rFonts w:ascii="Times New Roman" w:hAnsi="Times New Roman" w:cs="Times New Roman"/>
                <w:iCs/>
                <w:lang w:val="fr-FR" w:eastAsia="hr-HR" w:bidi="sq-AL"/>
              </w:rPr>
              <w:t xml:space="preserve">, pika 1e nenit 58, shkronjat a) dhe d) pika 1 të nenit </w:t>
            </w:r>
            <w:r w:rsidR="009B1C9E" w:rsidRPr="00F52F10">
              <w:rPr>
                <w:rFonts w:ascii="Times New Roman" w:hAnsi="Times New Roman" w:cs="Times New Roman"/>
                <w:iCs/>
                <w:lang w:val="fr-FR" w:eastAsia="hr-HR" w:bidi="sq-AL"/>
              </w:rPr>
              <w:t>60</w:t>
            </w:r>
            <w:r w:rsidRPr="00F52F10">
              <w:rPr>
                <w:rFonts w:ascii="Times New Roman" w:hAnsi="Times New Roman" w:cs="Times New Roman"/>
                <w:iCs/>
                <w:lang w:val="fr-FR" w:eastAsia="hr-HR" w:bidi="sq-AL"/>
              </w:rPr>
              <w:t xml:space="preserve"> dhe nenet 6</w:t>
            </w:r>
            <w:r w:rsidR="00602CCB" w:rsidRPr="00F52F10">
              <w:rPr>
                <w:rFonts w:ascii="Times New Roman" w:hAnsi="Times New Roman" w:cs="Times New Roman"/>
                <w:iCs/>
                <w:lang w:val="fr-FR" w:eastAsia="hr-HR" w:bidi="sq-AL"/>
              </w:rPr>
              <w:t>1</w:t>
            </w:r>
            <w:r w:rsidRPr="00F52F10">
              <w:rPr>
                <w:rFonts w:ascii="Times New Roman" w:hAnsi="Times New Roman" w:cs="Times New Roman"/>
                <w:iCs/>
                <w:lang w:val="fr-FR" w:eastAsia="hr-HR" w:bidi="sq-AL"/>
              </w:rPr>
              <w:t xml:space="preserve"> e 6</w:t>
            </w:r>
            <w:r w:rsidR="00602CCB" w:rsidRPr="00F52F10">
              <w:rPr>
                <w:rFonts w:ascii="Times New Roman" w:hAnsi="Times New Roman" w:cs="Times New Roman"/>
                <w:iCs/>
                <w:lang w:val="fr-FR" w:eastAsia="hr-HR" w:bidi="sq-AL"/>
              </w:rPr>
              <w:t>2</w:t>
            </w:r>
            <w:r w:rsidRPr="00F52F10">
              <w:rPr>
                <w:rFonts w:ascii="Times New Roman" w:hAnsi="Times New Roman" w:cs="Times New Roman"/>
                <w:iCs/>
                <w:lang w:val="fr-FR" w:eastAsia="hr-HR" w:bidi="sq-AL"/>
              </w:rPr>
              <w:t xml:space="preserve"> të këtij ligji  zbatohen edhe për pikat e kontrollit të përmendura në shkronjën a) të pikës 1 të këtij neni</w:t>
            </w:r>
            <w:r w:rsidRPr="00F52F10">
              <w:rPr>
                <w:rFonts w:ascii="Times New Roman" w:hAnsi="Times New Roman" w:cs="Times New Roman"/>
                <w:lang w:eastAsia="hr-HR" w:bidi="sq-AL"/>
              </w:rPr>
              <w:t>.</w:t>
            </w:r>
          </w:p>
        </w:tc>
        <w:tc>
          <w:tcPr>
            <w:tcW w:w="990" w:type="dxa"/>
          </w:tcPr>
          <w:p w14:paraId="1ED1C81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0F50D6A" w14:textId="77777777" w:rsidR="00E62789" w:rsidRPr="00F52F10" w:rsidRDefault="00E62789" w:rsidP="00E62789">
            <w:pPr>
              <w:rPr>
                <w:rFonts w:ascii="Times New Roman" w:hAnsi="Times New Roman" w:cs="Times New Roman"/>
              </w:rPr>
            </w:pPr>
          </w:p>
        </w:tc>
      </w:tr>
      <w:tr w:rsidR="00E62789" w:rsidRPr="00F52F10" w14:paraId="29809C4D" w14:textId="77777777" w:rsidTr="00AC7A2D">
        <w:trPr>
          <w:gridAfter w:val="1"/>
          <w:wAfter w:w="8345" w:type="dxa"/>
          <w:trHeight w:val="355"/>
        </w:trPr>
        <w:tc>
          <w:tcPr>
            <w:tcW w:w="1884" w:type="dxa"/>
            <w:vMerge w:val="restart"/>
          </w:tcPr>
          <w:p w14:paraId="085E330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54</w:t>
            </w:r>
          </w:p>
          <w:p w14:paraId="20D8DFC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Frekuenca e kontrolleve të dokumenteve, kontrolleve të identitetit dhe kontrolleve fizike</w:t>
            </w:r>
          </w:p>
          <w:p w14:paraId="3B0E74CB" w14:textId="77777777" w:rsidR="00E62789" w:rsidRPr="00F52F10" w:rsidRDefault="00E62789" w:rsidP="00E62789">
            <w:pPr>
              <w:rPr>
                <w:rFonts w:ascii="Times New Roman" w:hAnsi="Times New Roman" w:cs="Times New Roman"/>
              </w:rPr>
            </w:pPr>
          </w:p>
          <w:p w14:paraId="34A367DD" w14:textId="77777777" w:rsidR="00E62789" w:rsidRPr="00F52F10" w:rsidRDefault="00E62789" w:rsidP="00E62789">
            <w:pPr>
              <w:rPr>
                <w:rFonts w:ascii="Times New Roman" w:hAnsi="Times New Roman" w:cs="Times New Roman"/>
              </w:rPr>
            </w:pPr>
          </w:p>
        </w:tc>
        <w:tc>
          <w:tcPr>
            <w:tcW w:w="4141" w:type="dxa"/>
          </w:tcPr>
          <w:p w14:paraId="7BD4542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Të gjitha dërgesat e kategorive të kafshëve dhe mallrave të përmendura në nenin 47(1) i nënshtrohen verifikimeve të dokumenteve.</w:t>
            </w:r>
          </w:p>
        </w:tc>
        <w:tc>
          <w:tcPr>
            <w:tcW w:w="1350" w:type="dxa"/>
          </w:tcPr>
          <w:p w14:paraId="1BACAE2A" w14:textId="77777777" w:rsidR="00E62789" w:rsidRPr="00F52F10" w:rsidRDefault="00E62789" w:rsidP="00E62789">
            <w:pPr>
              <w:rPr>
                <w:rFonts w:ascii="Times New Roman" w:hAnsi="Times New Roman" w:cs="Times New Roman"/>
              </w:rPr>
            </w:pPr>
          </w:p>
        </w:tc>
        <w:tc>
          <w:tcPr>
            <w:tcW w:w="1615" w:type="dxa"/>
            <w:vMerge w:val="restart"/>
          </w:tcPr>
          <w:p w14:paraId="4AA24704" w14:textId="4275432B"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w:t>
            </w:r>
            <w:r w:rsidR="00602CCB" w:rsidRPr="00F52F10">
              <w:rPr>
                <w:rFonts w:ascii="Times New Roman" w:hAnsi="Times New Roman" w:cs="Times New Roman"/>
                <w:b/>
                <w:bCs/>
              </w:rPr>
              <w:t>4</w:t>
            </w:r>
          </w:p>
          <w:p w14:paraId="4E8B426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it-IT"/>
              </w:rPr>
              <w:t>Frekuenca e kontrolleve të dokumentacionit, kontrolleve të identitetit dhe kontrolleve fizike</w:t>
            </w:r>
          </w:p>
        </w:tc>
        <w:tc>
          <w:tcPr>
            <w:tcW w:w="4589" w:type="dxa"/>
          </w:tcPr>
          <w:p w14:paraId="4F7FADC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Të gjitha ngarkesat e kategorive të kafshëve dhe mallrave të parashikuara në pika 1 të nenit 45 të këtij ligji i nënshtrohen kontrolleve të dokumentacionit</w:t>
            </w:r>
            <w:r w:rsidRPr="00F52F10">
              <w:rPr>
                <w:rFonts w:ascii="Times New Roman" w:hAnsi="Times New Roman" w:cs="Times New Roman"/>
                <w:lang w:eastAsia="hr-HR" w:bidi="sq-AL"/>
              </w:rPr>
              <w:t>.</w:t>
            </w:r>
          </w:p>
        </w:tc>
        <w:tc>
          <w:tcPr>
            <w:tcW w:w="990" w:type="dxa"/>
          </w:tcPr>
          <w:p w14:paraId="703B94B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8C64638" w14:textId="77777777" w:rsidR="00E62789" w:rsidRPr="00F52F10" w:rsidRDefault="00E62789" w:rsidP="00E62789">
            <w:pPr>
              <w:rPr>
                <w:rFonts w:ascii="Times New Roman" w:hAnsi="Times New Roman" w:cs="Times New Roman"/>
              </w:rPr>
            </w:pPr>
          </w:p>
        </w:tc>
      </w:tr>
      <w:tr w:rsidR="00E62789" w:rsidRPr="00F52F10" w14:paraId="79A768D7" w14:textId="77777777" w:rsidTr="00AC7A2D">
        <w:trPr>
          <w:gridAfter w:val="1"/>
          <w:wAfter w:w="8345" w:type="dxa"/>
          <w:trHeight w:val="355"/>
        </w:trPr>
        <w:tc>
          <w:tcPr>
            <w:tcW w:w="1884" w:type="dxa"/>
            <w:vMerge/>
          </w:tcPr>
          <w:p w14:paraId="45F8F42A" w14:textId="77777777" w:rsidR="00E62789" w:rsidRPr="00F52F10" w:rsidRDefault="00E62789" w:rsidP="00E62789">
            <w:pPr>
              <w:rPr>
                <w:rFonts w:ascii="Times New Roman" w:hAnsi="Times New Roman" w:cs="Times New Roman"/>
              </w:rPr>
            </w:pPr>
          </w:p>
        </w:tc>
        <w:tc>
          <w:tcPr>
            <w:tcW w:w="4141" w:type="dxa"/>
          </w:tcPr>
          <w:p w14:paraId="7ABBBFF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Kontrollet e identitetit dhe kontrollet fizike kryhen në ngarkesat e kategorive të kafshëve dhe mallrave të përmendura në nenin 47(1) me një frekuencë që varet nga rreziku që paraqet secila kafshë, mall ose kategori kafshësh ose mallrash për shëndetin e njerëzve, kafshëve ose bimëve, mirëqenien e kafshëve ose, në lidhje me OMGJ-të dhe produktet e mbrojtjes së bimëve, edhe për mjedisin.</w:t>
            </w:r>
          </w:p>
        </w:tc>
        <w:tc>
          <w:tcPr>
            <w:tcW w:w="1350" w:type="dxa"/>
          </w:tcPr>
          <w:p w14:paraId="0FBFE589" w14:textId="77777777" w:rsidR="00E62789" w:rsidRPr="00F52F10" w:rsidRDefault="00E62789" w:rsidP="00E62789">
            <w:pPr>
              <w:rPr>
                <w:rFonts w:ascii="Times New Roman" w:hAnsi="Times New Roman" w:cs="Times New Roman"/>
              </w:rPr>
            </w:pPr>
          </w:p>
        </w:tc>
        <w:tc>
          <w:tcPr>
            <w:tcW w:w="1615" w:type="dxa"/>
            <w:vMerge/>
          </w:tcPr>
          <w:p w14:paraId="4FD56FD7" w14:textId="77777777" w:rsidR="00E62789" w:rsidRPr="00F52F10" w:rsidRDefault="00E62789" w:rsidP="00E62789">
            <w:pPr>
              <w:rPr>
                <w:rFonts w:ascii="Times New Roman" w:hAnsi="Times New Roman" w:cs="Times New Roman"/>
              </w:rPr>
            </w:pPr>
          </w:p>
        </w:tc>
        <w:tc>
          <w:tcPr>
            <w:tcW w:w="4589" w:type="dxa"/>
          </w:tcPr>
          <w:p w14:paraId="4A30785A" w14:textId="279EAE4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eastAsia="hr-HR" w:bidi="sq-AL"/>
              </w:rPr>
              <w:t>Kontrollet e identitetit dhe kontrollet fizike kryhen në ngarkesat e kategorive të kafshëve dhe mallrave të parashikuara në pikën 1 të nenit 4</w:t>
            </w:r>
            <w:r w:rsidR="00602CCB"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të këtij ligji sipas një frekuence që varet nga risku që paraqet çdo kafshë, mall ose kategori kafshësh ose mallrash për shëndetin e njerëzve, kafshëve ose bimëve, mirëqenien e kafshëve ose, për sa i përket OMGJ-ve dhe produkteve për mbrojtjen e bimëve, gjithashtu për mjedisin</w:t>
            </w:r>
            <w:r w:rsidRPr="00F52F10">
              <w:rPr>
                <w:rFonts w:ascii="Times New Roman" w:hAnsi="Times New Roman" w:cs="Times New Roman"/>
                <w:lang w:eastAsia="hr-HR" w:bidi="sq-AL"/>
              </w:rPr>
              <w:t>.</w:t>
            </w:r>
          </w:p>
        </w:tc>
        <w:tc>
          <w:tcPr>
            <w:tcW w:w="990" w:type="dxa"/>
          </w:tcPr>
          <w:p w14:paraId="4085E81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C259A90" w14:textId="77777777" w:rsidR="00E62789" w:rsidRPr="00F52F10" w:rsidRDefault="00E62789" w:rsidP="00E62789">
            <w:pPr>
              <w:rPr>
                <w:rFonts w:ascii="Times New Roman" w:hAnsi="Times New Roman" w:cs="Times New Roman"/>
              </w:rPr>
            </w:pPr>
          </w:p>
        </w:tc>
      </w:tr>
      <w:tr w:rsidR="00E62789" w:rsidRPr="00F52F10" w14:paraId="11CD83AD" w14:textId="77777777" w:rsidTr="00AC7A2D">
        <w:trPr>
          <w:gridAfter w:val="1"/>
          <w:wAfter w:w="8345" w:type="dxa"/>
          <w:trHeight w:val="355"/>
        </w:trPr>
        <w:tc>
          <w:tcPr>
            <w:tcW w:w="1884" w:type="dxa"/>
            <w:vMerge/>
          </w:tcPr>
          <w:p w14:paraId="266DFAEA" w14:textId="77777777" w:rsidR="00E62789" w:rsidRPr="00F52F10" w:rsidRDefault="00E62789" w:rsidP="00E62789">
            <w:pPr>
              <w:rPr>
                <w:rFonts w:ascii="Times New Roman" w:hAnsi="Times New Roman" w:cs="Times New Roman"/>
              </w:rPr>
            </w:pPr>
          </w:p>
        </w:tc>
        <w:tc>
          <w:tcPr>
            <w:tcW w:w="4141" w:type="dxa"/>
          </w:tcPr>
          <w:p w14:paraId="643FB1C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Komisioni, me anë të akteve zbatuese, përcakton rregulla për zbatimin uniform të shkallës së duhur të frekuencës së përmendur në paragrafin 2. Këto rregulla sigurojnë që këto frekuenca të jenë më të larta se një frekuencë zero dhe përcaktojnë:</w:t>
            </w:r>
          </w:p>
        </w:tc>
        <w:tc>
          <w:tcPr>
            <w:tcW w:w="1350" w:type="dxa"/>
          </w:tcPr>
          <w:p w14:paraId="7A9335A4" w14:textId="77777777" w:rsidR="00E62789" w:rsidRPr="00F52F10" w:rsidRDefault="00E62789" w:rsidP="00E62789">
            <w:pPr>
              <w:rPr>
                <w:rFonts w:ascii="Times New Roman" w:hAnsi="Times New Roman" w:cs="Times New Roman"/>
              </w:rPr>
            </w:pPr>
          </w:p>
        </w:tc>
        <w:tc>
          <w:tcPr>
            <w:tcW w:w="1615" w:type="dxa"/>
            <w:vMerge/>
          </w:tcPr>
          <w:p w14:paraId="7C7DD06E" w14:textId="77777777" w:rsidR="00E62789" w:rsidRPr="00F52F10" w:rsidRDefault="00E62789" w:rsidP="00E62789">
            <w:pPr>
              <w:rPr>
                <w:rFonts w:ascii="Times New Roman" w:hAnsi="Times New Roman" w:cs="Times New Roman"/>
              </w:rPr>
            </w:pPr>
          </w:p>
        </w:tc>
        <w:tc>
          <w:tcPr>
            <w:tcW w:w="4589" w:type="dxa"/>
          </w:tcPr>
          <w:p w14:paraId="01B215E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ascii="Times New Roman" w:hAnsi="Times New Roman" w:cs="Times New Roman"/>
                <w:iCs/>
                <w:lang w:eastAsia="hr-HR" w:bidi="sq-AL"/>
              </w:rPr>
              <w:t xml:space="preserve">Ministri me udhëzim miraton rregullat për zbatimin uniform të normës së duhur të frekuencës, të parashikuar në pikën 2 të këtij neni. Këto rregulla garantojnë që kjo frekuencë </w:t>
            </w:r>
            <w:r w:rsidRPr="00F52F10">
              <w:rPr>
                <w:rFonts w:ascii="Times New Roman" w:hAnsi="Times New Roman" w:cs="Times New Roman"/>
                <w:lang w:eastAsia="hr-HR" w:bidi="sq-AL"/>
              </w:rPr>
              <w:t>të jetë më lartë se</w:t>
            </w:r>
            <w:r w:rsidRPr="00F52F10">
              <w:rPr>
                <w:rFonts w:ascii="Times New Roman" w:hAnsi="Times New Roman" w:cs="Times New Roman"/>
                <w:iCs/>
                <w:lang w:eastAsia="hr-HR" w:bidi="sq-AL"/>
              </w:rPr>
              <w:t xml:space="preserve"> një frekuencë zero dhe përcaktojnë</w:t>
            </w:r>
            <w:r w:rsidRPr="00F52F10">
              <w:rPr>
                <w:rFonts w:ascii="Times New Roman" w:hAnsi="Times New Roman" w:cs="Times New Roman"/>
                <w:lang w:eastAsia="hr-HR" w:bidi="sq-AL"/>
              </w:rPr>
              <w:t>:</w:t>
            </w:r>
          </w:p>
        </w:tc>
        <w:tc>
          <w:tcPr>
            <w:tcW w:w="990" w:type="dxa"/>
          </w:tcPr>
          <w:p w14:paraId="27FF283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2B5C184" w14:textId="77777777" w:rsidR="00E62789" w:rsidRPr="00F52F10" w:rsidRDefault="00E62789" w:rsidP="00E62789">
            <w:pPr>
              <w:rPr>
                <w:rFonts w:ascii="Times New Roman" w:hAnsi="Times New Roman" w:cs="Times New Roman"/>
              </w:rPr>
            </w:pPr>
          </w:p>
        </w:tc>
      </w:tr>
      <w:tr w:rsidR="00E62789" w:rsidRPr="00F52F10" w14:paraId="13A1AB11" w14:textId="77777777" w:rsidTr="00AC7A2D">
        <w:trPr>
          <w:gridAfter w:val="1"/>
          <w:wAfter w:w="8345" w:type="dxa"/>
          <w:trHeight w:val="355"/>
        </w:trPr>
        <w:tc>
          <w:tcPr>
            <w:tcW w:w="1884" w:type="dxa"/>
            <w:vMerge/>
          </w:tcPr>
          <w:p w14:paraId="14414976" w14:textId="77777777" w:rsidR="00E62789" w:rsidRPr="00F52F10" w:rsidRDefault="00E62789" w:rsidP="00E62789">
            <w:pPr>
              <w:rPr>
                <w:rFonts w:ascii="Times New Roman" w:hAnsi="Times New Roman" w:cs="Times New Roman"/>
              </w:rPr>
            </w:pPr>
          </w:p>
        </w:tc>
        <w:tc>
          <w:tcPr>
            <w:tcW w:w="4141" w:type="dxa"/>
          </w:tcPr>
          <w:p w14:paraId="27ABF48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kriteret dhe procedurat për përcaktimin dhe modifikimin e shkallëve të frekuencës së kontrolleve të identitetit dhe kontrolleve fizike që duhen kryer në dërgesat e kategorive të kafshëve dhe mallrave të përmendura në pikat (a), (b) dhe (c) të nenit 47(1) dhe për t'i përshtatur ato me nivelin e rrezikut që shoqërohet me ato kategori, duke pasur parasysh:</w:t>
            </w:r>
          </w:p>
          <w:p w14:paraId="0AD0D5E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informacion i mbledhur nga Komisioni në përputhje me nenin 125(1);</w:t>
            </w:r>
          </w:p>
          <w:p w14:paraId="08A9F5B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rezultatin e kontrolleve të kryera nga ekspertët e Komisionit në përputhje me Nenin 120(1);</w:t>
            </w:r>
          </w:p>
          <w:p w14:paraId="7B44A40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(iii) historiku i kaluar i operatorëve në lidhje me pajtueshmërinë me rregullat e përmendura në Nenin 1(2);</w:t>
            </w:r>
          </w:p>
          <w:p w14:paraId="1354A67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(iv) të dhënat dhe informacionet e mbledhura nëpërmjet sistemit të menaxhimit të informacionit për kontrollet zyrtare (IMSOC) të përmendura në nenin 131;</w:t>
            </w:r>
          </w:p>
          <w:p w14:paraId="3183C11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(v) vlerësimet shkencore të disponueshme; dhe</w:t>
            </w:r>
          </w:p>
          <w:p w14:paraId="26931AE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(vi) çdo informacion tjetër në lidhje me rrezikun që lidhet me kategoritë e kafshëve dhe mallrave;</w:t>
            </w:r>
          </w:p>
        </w:tc>
        <w:tc>
          <w:tcPr>
            <w:tcW w:w="1350" w:type="dxa"/>
          </w:tcPr>
          <w:p w14:paraId="747B9BFB" w14:textId="77777777" w:rsidR="00E62789" w:rsidRPr="00F52F10" w:rsidRDefault="00E62789" w:rsidP="00E62789">
            <w:pPr>
              <w:rPr>
                <w:rFonts w:ascii="Times New Roman" w:hAnsi="Times New Roman" w:cs="Times New Roman"/>
              </w:rPr>
            </w:pPr>
          </w:p>
        </w:tc>
        <w:tc>
          <w:tcPr>
            <w:tcW w:w="1615" w:type="dxa"/>
            <w:vMerge/>
          </w:tcPr>
          <w:p w14:paraId="451BCF63" w14:textId="77777777" w:rsidR="00E62789" w:rsidRPr="00F52F10" w:rsidRDefault="00E62789" w:rsidP="00E62789">
            <w:pPr>
              <w:rPr>
                <w:rFonts w:ascii="Times New Roman" w:hAnsi="Times New Roman" w:cs="Times New Roman"/>
              </w:rPr>
            </w:pPr>
          </w:p>
        </w:tc>
        <w:tc>
          <w:tcPr>
            <w:tcW w:w="4589" w:type="dxa"/>
          </w:tcPr>
          <w:p w14:paraId="56EFF5AF" w14:textId="0D91861C"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kriteret dhe procedurat për përcaktimin dhe modifikimin e normave të frekuencës së kontrolleve të identitetit dhe kontrolleve fizike që kryhen në ngarkesat e kategorive të kafshëve dhe mallrave të parashikuaranë nenin 4</w:t>
            </w:r>
            <w:r w:rsidR="00602CCB"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shkronjat a), b) dhe c) të këtë ligji dhe t'i përshtatë ato në nivelin e riskut që lidhet me këto kategori, duke pasur parasysh</w:t>
            </w:r>
            <w:r w:rsidRPr="00F52F10">
              <w:rPr>
                <w:rFonts w:ascii="Times New Roman" w:hAnsi="Times New Roman" w:cs="Times New Roman"/>
                <w:lang w:eastAsia="hr-HR" w:bidi="sq-AL"/>
              </w:rPr>
              <w:t>:</w:t>
            </w:r>
          </w:p>
          <w:p w14:paraId="7DA1F30F" w14:textId="02C2A4F1" w:rsidR="00E62789" w:rsidRPr="00F52F10" w:rsidRDefault="00E62789" w:rsidP="00E62789">
            <w:pPr>
              <w:spacing w:line="276" w:lineRule="auto"/>
              <w:jc w:val="both"/>
              <w:rPr>
                <w:rFonts w:ascii="Times New Roman" w:hAnsi="Times New Roman" w:cs="Times New Roman"/>
                <w:iCs/>
                <w:lang w:val="it-IT" w:eastAsia="hr-HR" w:bidi="sq-AL"/>
              </w:rPr>
            </w:pPr>
            <w:r w:rsidRPr="00F52F10">
              <w:rPr>
                <w:rFonts w:ascii="Times New Roman" w:hAnsi="Times New Roman" w:cs="Times New Roman"/>
                <w:iCs/>
                <w:lang w:val="it-IT" w:eastAsia="hr-HR" w:bidi="sq-AL"/>
              </w:rPr>
              <w:t>(i) rezultatin e kontrolleve të kryera nga ekspertët e Komisionit Evropian;</w:t>
            </w:r>
          </w:p>
          <w:p w14:paraId="48F68CB8" w14:textId="003E54B2" w:rsidR="00E62789" w:rsidRPr="00F52F10" w:rsidRDefault="00E62789" w:rsidP="00E62789">
            <w:pPr>
              <w:spacing w:line="276" w:lineRule="auto"/>
              <w:jc w:val="both"/>
              <w:rPr>
                <w:rFonts w:ascii="Times New Roman" w:hAnsi="Times New Roman" w:cs="Times New Roman"/>
                <w:iCs/>
                <w:lang w:val="it-IT" w:eastAsia="hr-HR" w:bidi="sq-AL"/>
              </w:rPr>
            </w:pPr>
            <w:r w:rsidRPr="00F52F10">
              <w:rPr>
                <w:rFonts w:ascii="Times New Roman" w:hAnsi="Times New Roman" w:cs="Times New Roman"/>
                <w:iCs/>
                <w:lang w:val="it-IT" w:eastAsia="hr-HR" w:bidi="sq-AL"/>
              </w:rPr>
              <w:t>(ii) historikun e të dhënave të operatorëve në lidhje me përputhshmërinë me rregullat e parashikuara në pikën 2 të nenit 2 të këtij ligji;</w:t>
            </w:r>
          </w:p>
          <w:p w14:paraId="35815BDE" w14:textId="32AAF534" w:rsidR="00E62789" w:rsidRPr="00F52F10" w:rsidRDefault="00E62789" w:rsidP="00E62789">
            <w:pPr>
              <w:spacing w:line="276" w:lineRule="auto"/>
              <w:jc w:val="both"/>
              <w:rPr>
                <w:rFonts w:ascii="Times New Roman" w:hAnsi="Times New Roman" w:cs="Times New Roman"/>
                <w:iCs/>
                <w:lang w:val="it-IT" w:eastAsia="hr-HR" w:bidi="sq-AL"/>
              </w:rPr>
            </w:pPr>
            <w:r w:rsidRPr="00F52F10">
              <w:rPr>
                <w:rFonts w:ascii="Times New Roman" w:hAnsi="Times New Roman" w:cs="Times New Roman"/>
                <w:iCs/>
                <w:lang w:val="it-IT" w:eastAsia="hr-HR" w:bidi="sq-AL"/>
              </w:rPr>
              <w:t>(i</w:t>
            </w:r>
            <w:r w:rsidR="00602CCB" w:rsidRPr="00F52F10">
              <w:rPr>
                <w:rFonts w:ascii="Times New Roman" w:hAnsi="Times New Roman" w:cs="Times New Roman"/>
                <w:iCs/>
                <w:lang w:val="it-IT" w:eastAsia="hr-HR" w:bidi="sq-AL"/>
              </w:rPr>
              <w:t>ii</w:t>
            </w:r>
            <w:r w:rsidRPr="00F52F10">
              <w:rPr>
                <w:rFonts w:ascii="Times New Roman" w:hAnsi="Times New Roman" w:cs="Times New Roman"/>
                <w:iCs/>
                <w:lang w:val="it-IT" w:eastAsia="hr-HR" w:bidi="sq-AL"/>
              </w:rPr>
              <w:t xml:space="preserve">) të dhënat dhe informacionet e mbledhura nëpërmjet sistemit </w:t>
            </w:r>
            <w:r w:rsidR="00B7555D" w:rsidRPr="00F52F10">
              <w:rPr>
                <w:rFonts w:ascii="Times New Roman" w:hAnsi="Times New Roman" w:cs="Times New Roman"/>
                <w:iCs/>
                <w:lang w:val="it-IT" w:eastAsia="hr-HR" w:bidi="sq-AL"/>
              </w:rPr>
              <w:t xml:space="preserve">kombëtar </w:t>
            </w:r>
            <w:r w:rsidRPr="00F52F10">
              <w:rPr>
                <w:rFonts w:ascii="Times New Roman" w:hAnsi="Times New Roman" w:cs="Times New Roman"/>
                <w:iCs/>
                <w:lang w:val="it-IT" w:eastAsia="hr-HR" w:bidi="sq-AL"/>
              </w:rPr>
              <w:t xml:space="preserve">të menaxhimit të informacionit për kontrollet zyrtare të parashikuar në nenin </w:t>
            </w:r>
            <w:r w:rsidR="00921A23" w:rsidRPr="00F52F10">
              <w:rPr>
                <w:rFonts w:ascii="Times New Roman" w:hAnsi="Times New Roman" w:cs="Times New Roman"/>
                <w:iCs/>
                <w:lang w:val="it-IT" w:eastAsia="hr-HR" w:bidi="sq-AL"/>
              </w:rPr>
              <w:t xml:space="preserve">105 </w:t>
            </w:r>
            <w:r w:rsidRPr="00F52F10">
              <w:rPr>
                <w:rFonts w:ascii="Times New Roman" w:hAnsi="Times New Roman" w:cs="Times New Roman"/>
                <w:iCs/>
                <w:lang w:val="it-IT" w:eastAsia="hr-HR" w:bidi="sq-AL"/>
              </w:rPr>
              <w:t>të këtij ligji;</w:t>
            </w:r>
          </w:p>
          <w:p w14:paraId="3EAE1224" w14:textId="37410F2A" w:rsidR="00E62789" w:rsidRPr="00F52F10" w:rsidRDefault="00E62789" w:rsidP="00E62789">
            <w:pPr>
              <w:spacing w:line="276" w:lineRule="auto"/>
              <w:jc w:val="both"/>
              <w:rPr>
                <w:rFonts w:ascii="Times New Roman" w:hAnsi="Times New Roman" w:cs="Times New Roman"/>
                <w:iCs/>
                <w:lang w:val="fr-FR" w:eastAsia="hr-HR" w:bidi="sq-AL"/>
              </w:rPr>
            </w:pPr>
            <w:r w:rsidRPr="00F52F10">
              <w:rPr>
                <w:rFonts w:ascii="Times New Roman" w:hAnsi="Times New Roman" w:cs="Times New Roman"/>
                <w:iCs/>
                <w:lang w:val="fr-FR" w:eastAsia="hr-HR" w:bidi="sq-AL"/>
              </w:rPr>
              <w:t>(</w:t>
            </w:r>
            <w:r w:rsidR="00602CCB" w:rsidRPr="00F52F10">
              <w:rPr>
                <w:rFonts w:ascii="Times New Roman" w:hAnsi="Times New Roman" w:cs="Times New Roman"/>
                <w:iCs/>
                <w:lang w:val="fr-FR" w:eastAsia="hr-HR" w:bidi="sq-AL"/>
              </w:rPr>
              <w:t>i</w:t>
            </w:r>
            <w:r w:rsidRPr="00F52F10">
              <w:rPr>
                <w:rFonts w:ascii="Times New Roman" w:hAnsi="Times New Roman" w:cs="Times New Roman"/>
                <w:iCs/>
                <w:lang w:val="fr-FR" w:eastAsia="hr-HR" w:bidi="sq-AL"/>
              </w:rPr>
              <w:t>v) vlerësimet shkencore të disponueshme; dhe</w:t>
            </w:r>
          </w:p>
          <w:p w14:paraId="36FAB549" w14:textId="638DA248"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fr-FR" w:eastAsia="hr-HR" w:bidi="sq-AL"/>
              </w:rPr>
              <w:t>(v) çdo informacion tjetër në lidhje me riskun që lidhet me kategoritë e kafshëve dhe mallrave;</w:t>
            </w:r>
          </w:p>
        </w:tc>
        <w:tc>
          <w:tcPr>
            <w:tcW w:w="990" w:type="dxa"/>
          </w:tcPr>
          <w:p w14:paraId="4B0992E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49566D0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i në ditën e anëtarësimit.</w:t>
            </w:r>
          </w:p>
        </w:tc>
      </w:tr>
      <w:tr w:rsidR="00E62789" w:rsidRPr="00F52F10" w14:paraId="33564557" w14:textId="77777777" w:rsidTr="00AC7A2D">
        <w:trPr>
          <w:gridAfter w:val="1"/>
          <w:wAfter w:w="8345" w:type="dxa"/>
          <w:trHeight w:val="355"/>
        </w:trPr>
        <w:tc>
          <w:tcPr>
            <w:tcW w:w="1884" w:type="dxa"/>
            <w:vMerge/>
          </w:tcPr>
          <w:p w14:paraId="3C2C78E1" w14:textId="77777777" w:rsidR="00E62789" w:rsidRPr="00F52F10" w:rsidRDefault="00E62789" w:rsidP="00E62789">
            <w:pPr>
              <w:rPr>
                <w:rFonts w:ascii="Times New Roman" w:hAnsi="Times New Roman" w:cs="Times New Roman"/>
              </w:rPr>
            </w:pPr>
          </w:p>
        </w:tc>
        <w:tc>
          <w:tcPr>
            <w:tcW w:w="4141" w:type="dxa"/>
          </w:tcPr>
          <w:p w14:paraId="1126111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kushtet sipas të cilave Shtetet Anëtare mund të rrisin frekuencën e kontrolleve të identitetit dhe kontrolleve fizike të përcaktuara në përputhje me pikën (a) në mënyrë që të marrin në konsideratë faktorët lokalë të rrezikut;</w:t>
            </w:r>
          </w:p>
        </w:tc>
        <w:tc>
          <w:tcPr>
            <w:tcW w:w="1350" w:type="dxa"/>
          </w:tcPr>
          <w:p w14:paraId="7C69EEB9" w14:textId="77777777" w:rsidR="00E62789" w:rsidRPr="00F52F10" w:rsidRDefault="00E62789" w:rsidP="00E62789">
            <w:pPr>
              <w:rPr>
                <w:rFonts w:ascii="Times New Roman" w:hAnsi="Times New Roman" w:cs="Times New Roman"/>
              </w:rPr>
            </w:pPr>
          </w:p>
        </w:tc>
        <w:tc>
          <w:tcPr>
            <w:tcW w:w="1615" w:type="dxa"/>
            <w:vMerge/>
          </w:tcPr>
          <w:p w14:paraId="06F833D5" w14:textId="77777777" w:rsidR="00E62789" w:rsidRPr="00F52F10" w:rsidRDefault="00E62789" w:rsidP="00E62789">
            <w:pPr>
              <w:rPr>
                <w:rFonts w:ascii="Times New Roman" w:hAnsi="Times New Roman" w:cs="Times New Roman"/>
              </w:rPr>
            </w:pPr>
          </w:p>
        </w:tc>
        <w:tc>
          <w:tcPr>
            <w:tcW w:w="4589" w:type="dxa"/>
          </w:tcPr>
          <w:p w14:paraId="7AE9395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val="fr-FR" w:eastAsia="hr-HR" w:bidi="sq-AL"/>
              </w:rPr>
              <w:t>kushtet në të cilat Republika e Shqipërisë mund të rrisë normat e frekuencës së kontrolleve të identitetit dhe kontrolleve fizike të përcaktuara në përputhje me shkronjën a) të pikës 3 të këtij neni, për të llogaritur faktorët lokal të riskut ;</w:t>
            </w:r>
          </w:p>
        </w:tc>
        <w:tc>
          <w:tcPr>
            <w:tcW w:w="990" w:type="dxa"/>
          </w:tcPr>
          <w:p w14:paraId="6049729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CBE808B" w14:textId="77777777" w:rsidR="00E62789" w:rsidRPr="00F52F10" w:rsidRDefault="00E62789" w:rsidP="00E62789">
            <w:pPr>
              <w:rPr>
                <w:rFonts w:ascii="Times New Roman" w:hAnsi="Times New Roman" w:cs="Times New Roman"/>
              </w:rPr>
            </w:pPr>
          </w:p>
        </w:tc>
      </w:tr>
      <w:tr w:rsidR="00E62789" w:rsidRPr="00F52F10" w14:paraId="003AE617" w14:textId="77777777" w:rsidTr="00AC7A2D">
        <w:trPr>
          <w:gridAfter w:val="1"/>
          <w:wAfter w:w="8345" w:type="dxa"/>
          <w:trHeight w:val="355"/>
        </w:trPr>
        <w:tc>
          <w:tcPr>
            <w:tcW w:w="1884" w:type="dxa"/>
            <w:vMerge/>
          </w:tcPr>
          <w:p w14:paraId="0FAEE35D" w14:textId="77777777" w:rsidR="00E62789" w:rsidRPr="00F52F10" w:rsidRDefault="00E62789" w:rsidP="00E62789">
            <w:pPr>
              <w:rPr>
                <w:rFonts w:ascii="Times New Roman" w:hAnsi="Times New Roman" w:cs="Times New Roman"/>
              </w:rPr>
            </w:pPr>
          </w:p>
        </w:tc>
        <w:tc>
          <w:tcPr>
            <w:tcW w:w="4141" w:type="dxa"/>
          </w:tcPr>
          <w:p w14:paraId="4355289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procedurat për të siguruar që normat e frekuencës së kontrolleve të identitetit dhe kontrolleve fizike të përcaktuara në përputhje me pikën (a) zbatohen në kohë dhe në mënyrë uniforme.</w:t>
            </w:r>
          </w:p>
          <w:p w14:paraId="35025550"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358FA399" w14:textId="77777777" w:rsidR="00E62789" w:rsidRPr="00F52F10" w:rsidRDefault="00E62789" w:rsidP="00E62789">
            <w:pPr>
              <w:rPr>
                <w:rFonts w:ascii="Times New Roman" w:hAnsi="Times New Roman" w:cs="Times New Roman"/>
              </w:rPr>
            </w:pPr>
          </w:p>
        </w:tc>
        <w:tc>
          <w:tcPr>
            <w:tcW w:w="1615" w:type="dxa"/>
            <w:vMerge/>
          </w:tcPr>
          <w:p w14:paraId="6283EDA3" w14:textId="77777777" w:rsidR="00E62789" w:rsidRPr="00F52F10" w:rsidRDefault="00E62789" w:rsidP="00E62789">
            <w:pPr>
              <w:rPr>
                <w:rFonts w:ascii="Times New Roman" w:hAnsi="Times New Roman" w:cs="Times New Roman"/>
              </w:rPr>
            </w:pPr>
          </w:p>
        </w:tc>
        <w:tc>
          <w:tcPr>
            <w:tcW w:w="4589" w:type="dxa"/>
          </w:tcPr>
          <w:p w14:paraId="7A4063D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ascii="Times New Roman" w:hAnsi="Times New Roman" w:cs="Times New Roman"/>
                <w:iCs/>
                <w:lang w:val="fr-FR" w:eastAsia="hr-HR" w:bidi="sq-AL"/>
              </w:rPr>
              <w:t>procedurat për të garantuar që normat e frekuencës së kontrolleve të identitetit dhe kontrolleve fizike të përcaktuara në përputhje me shkronjën a) të pikës 3 të këtij neni, zbatohen në kohë dhe në mënyrë të unifikuar</w:t>
            </w:r>
            <w:r w:rsidRPr="00F52F10">
              <w:rPr>
                <w:rFonts w:ascii="Times New Roman" w:hAnsi="Times New Roman" w:cs="Times New Roman"/>
                <w:lang w:eastAsia="hr-HR" w:bidi="sq-AL"/>
              </w:rPr>
              <w:t>.</w:t>
            </w:r>
          </w:p>
        </w:tc>
        <w:tc>
          <w:tcPr>
            <w:tcW w:w="990" w:type="dxa"/>
          </w:tcPr>
          <w:p w14:paraId="1344642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1C3665D" w14:textId="77777777" w:rsidR="00E62789" w:rsidRPr="00F52F10" w:rsidRDefault="00E62789" w:rsidP="00E62789">
            <w:pPr>
              <w:rPr>
                <w:rFonts w:ascii="Times New Roman" w:hAnsi="Times New Roman" w:cs="Times New Roman"/>
              </w:rPr>
            </w:pPr>
          </w:p>
        </w:tc>
      </w:tr>
      <w:tr w:rsidR="00E62789" w:rsidRPr="00F52F10" w14:paraId="3A56CD11" w14:textId="77777777" w:rsidTr="00AC7A2D">
        <w:trPr>
          <w:gridAfter w:val="1"/>
          <w:wAfter w:w="8345" w:type="dxa"/>
          <w:trHeight w:val="355"/>
        </w:trPr>
        <w:tc>
          <w:tcPr>
            <w:tcW w:w="1884" w:type="dxa"/>
            <w:vMerge/>
          </w:tcPr>
          <w:p w14:paraId="6E99ADD6" w14:textId="77777777" w:rsidR="00E62789" w:rsidRPr="00F52F10" w:rsidRDefault="00E62789" w:rsidP="00E62789">
            <w:pPr>
              <w:rPr>
                <w:rFonts w:ascii="Times New Roman" w:hAnsi="Times New Roman" w:cs="Times New Roman"/>
              </w:rPr>
            </w:pPr>
          </w:p>
        </w:tc>
        <w:tc>
          <w:tcPr>
            <w:tcW w:w="4141" w:type="dxa"/>
          </w:tcPr>
          <w:p w14:paraId="18AECE6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0530F740" w14:textId="77777777" w:rsidR="00E62789" w:rsidRPr="00F52F10" w:rsidRDefault="00E62789" w:rsidP="00E62789">
            <w:pPr>
              <w:rPr>
                <w:rFonts w:ascii="Times New Roman" w:hAnsi="Times New Roman" w:cs="Times New Roman"/>
              </w:rPr>
            </w:pPr>
          </w:p>
        </w:tc>
        <w:tc>
          <w:tcPr>
            <w:tcW w:w="1615" w:type="dxa"/>
            <w:vMerge/>
          </w:tcPr>
          <w:p w14:paraId="4289FDB5" w14:textId="77777777" w:rsidR="00E62789" w:rsidRPr="00F52F10" w:rsidRDefault="00E62789" w:rsidP="00E62789">
            <w:pPr>
              <w:rPr>
                <w:rFonts w:ascii="Times New Roman" w:hAnsi="Times New Roman" w:cs="Times New Roman"/>
              </w:rPr>
            </w:pPr>
          </w:p>
        </w:tc>
        <w:tc>
          <w:tcPr>
            <w:tcW w:w="4589" w:type="dxa"/>
          </w:tcPr>
          <w:p w14:paraId="42D6F01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AC51B9D" w14:textId="77777777" w:rsidR="00E62789" w:rsidRPr="00F52F10" w:rsidRDefault="00E62789" w:rsidP="00E62789">
            <w:pPr>
              <w:rPr>
                <w:rFonts w:ascii="Times New Roman" w:hAnsi="Times New Roman" w:cs="Times New Roman"/>
              </w:rPr>
            </w:pPr>
          </w:p>
        </w:tc>
        <w:tc>
          <w:tcPr>
            <w:tcW w:w="1083" w:type="dxa"/>
            <w:gridSpan w:val="2"/>
          </w:tcPr>
          <w:p w14:paraId="06C1228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6AB886E" w14:textId="77777777" w:rsidTr="00AC7A2D">
        <w:trPr>
          <w:gridAfter w:val="1"/>
          <w:wAfter w:w="8345" w:type="dxa"/>
          <w:trHeight w:val="355"/>
        </w:trPr>
        <w:tc>
          <w:tcPr>
            <w:tcW w:w="1884" w:type="dxa"/>
            <w:vMerge/>
          </w:tcPr>
          <w:p w14:paraId="2F05E336" w14:textId="77777777" w:rsidR="00E62789" w:rsidRPr="00F52F10" w:rsidRDefault="00E62789" w:rsidP="00E62789">
            <w:pPr>
              <w:rPr>
                <w:rFonts w:ascii="Times New Roman" w:hAnsi="Times New Roman" w:cs="Times New Roman"/>
              </w:rPr>
            </w:pPr>
          </w:p>
        </w:tc>
        <w:tc>
          <w:tcPr>
            <w:tcW w:w="4141" w:type="dxa"/>
          </w:tcPr>
          <w:p w14:paraId="0FEA66E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Komisioni, me anë të akteve zbatuese, përcakton rregulla mbi:</w:t>
            </w:r>
          </w:p>
        </w:tc>
        <w:tc>
          <w:tcPr>
            <w:tcW w:w="1350" w:type="dxa"/>
          </w:tcPr>
          <w:p w14:paraId="2E79C4E5" w14:textId="77777777" w:rsidR="00E62789" w:rsidRPr="00F52F10" w:rsidRDefault="00E62789" w:rsidP="00E62789">
            <w:pPr>
              <w:rPr>
                <w:rFonts w:ascii="Times New Roman" w:hAnsi="Times New Roman" w:cs="Times New Roman"/>
              </w:rPr>
            </w:pPr>
          </w:p>
        </w:tc>
        <w:tc>
          <w:tcPr>
            <w:tcW w:w="1615" w:type="dxa"/>
            <w:vMerge/>
          </w:tcPr>
          <w:p w14:paraId="10834209" w14:textId="77777777" w:rsidR="00E62789" w:rsidRPr="00F52F10" w:rsidRDefault="00E62789" w:rsidP="00E62789">
            <w:pPr>
              <w:rPr>
                <w:rFonts w:ascii="Times New Roman" w:hAnsi="Times New Roman" w:cs="Times New Roman"/>
              </w:rPr>
            </w:pPr>
          </w:p>
        </w:tc>
        <w:tc>
          <w:tcPr>
            <w:tcW w:w="4589" w:type="dxa"/>
          </w:tcPr>
          <w:p w14:paraId="168919A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ascii="Times New Roman" w:eastAsia="Arial Unicode MS" w:hAnsi="Times New Roman" w:cs="Times New Roman"/>
                <w:iCs/>
                <w:lang w:val="it-IT"/>
              </w:rPr>
              <w:t xml:space="preserve"> Ministri me udhëzim miraton rregullat për</w:t>
            </w:r>
            <w:r w:rsidRPr="00F52F10">
              <w:rPr>
                <w:rFonts w:ascii="Times New Roman" w:hAnsi="Times New Roman" w:cs="Times New Roman"/>
                <w:lang w:eastAsia="hr-HR" w:bidi="sq-AL"/>
              </w:rPr>
              <w:t>:</w:t>
            </w:r>
          </w:p>
        </w:tc>
        <w:tc>
          <w:tcPr>
            <w:tcW w:w="990" w:type="dxa"/>
          </w:tcPr>
          <w:p w14:paraId="24A8FE7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237184A" w14:textId="77777777" w:rsidR="00E62789" w:rsidRPr="00F52F10" w:rsidRDefault="00E62789" w:rsidP="00E62789">
            <w:pPr>
              <w:rPr>
                <w:rFonts w:ascii="Times New Roman" w:hAnsi="Times New Roman" w:cs="Times New Roman"/>
              </w:rPr>
            </w:pPr>
          </w:p>
        </w:tc>
      </w:tr>
      <w:tr w:rsidR="00E62789" w:rsidRPr="00F52F10" w14:paraId="2B288554" w14:textId="77777777" w:rsidTr="00AC7A2D">
        <w:trPr>
          <w:gridAfter w:val="1"/>
          <w:wAfter w:w="8345" w:type="dxa"/>
          <w:trHeight w:val="355"/>
        </w:trPr>
        <w:tc>
          <w:tcPr>
            <w:tcW w:w="1884" w:type="dxa"/>
            <w:vMerge/>
          </w:tcPr>
          <w:p w14:paraId="4D9DAA9F" w14:textId="77777777" w:rsidR="00E62789" w:rsidRPr="00F52F10" w:rsidRDefault="00E62789" w:rsidP="00E62789">
            <w:pPr>
              <w:rPr>
                <w:rFonts w:ascii="Times New Roman" w:hAnsi="Times New Roman" w:cs="Times New Roman"/>
              </w:rPr>
            </w:pPr>
          </w:p>
        </w:tc>
        <w:tc>
          <w:tcPr>
            <w:tcW w:w="4141" w:type="dxa"/>
          </w:tcPr>
          <w:p w14:paraId="34A76B4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frekuencën e kontrolleve të identitetit dhe kontrolleve fizike për kategoritë e mallrave të përmendura në pikën (d) të nenit 47(1); dhe</w:t>
            </w:r>
          </w:p>
        </w:tc>
        <w:tc>
          <w:tcPr>
            <w:tcW w:w="1350" w:type="dxa"/>
          </w:tcPr>
          <w:p w14:paraId="15CA801F" w14:textId="77777777" w:rsidR="00E62789" w:rsidRPr="00F52F10" w:rsidRDefault="00E62789" w:rsidP="00E62789">
            <w:pPr>
              <w:rPr>
                <w:rFonts w:ascii="Times New Roman" w:hAnsi="Times New Roman" w:cs="Times New Roman"/>
              </w:rPr>
            </w:pPr>
          </w:p>
        </w:tc>
        <w:tc>
          <w:tcPr>
            <w:tcW w:w="1615" w:type="dxa"/>
            <w:vMerge/>
          </w:tcPr>
          <w:p w14:paraId="14A1E122" w14:textId="77777777" w:rsidR="00E62789" w:rsidRPr="00F52F10" w:rsidRDefault="00E62789" w:rsidP="00E62789">
            <w:pPr>
              <w:rPr>
                <w:rFonts w:ascii="Times New Roman" w:hAnsi="Times New Roman" w:cs="Times New Roman"/>
              </w:rPr>
            </w:pPr>
          </w:p>
        </w:tc>
        <w:tc>
          <w:tcPr>
            <w:tcW w:w="4589" w:type="dxa"/>
          </w:tcPr>
          <w:p w14:paraId="21468DDA" w14:textId="4B978E8E"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frekuencën e kontrolleve të identitetit dhe kontrolleve fizike për kategoritë e mallrave të parashikuara në nenin 4</w:t>
            </w:r>
            <w:r w:rsidR="00A9587B"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pika 1, shkronja d) të këtij ligji; dhe</w:t>
            </w:r>
          </w:p>
        </w:tc>
        <w:tc>
          <w:tcPr>
            <w:tcW w:w="990" w:type="dxa"/>
          </w:tcPr>
          <w:p w14:paraId="2ABC960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FD43601" w14:textId="77777777" w:rsidR="00E62789" w:rsidRPr="00F52F10" w:rsidRDefault="00E62789" w:rsidP="00E62789">
            <w:pPr>
              <w:rPr>
                <w:rFonts w:ascii="Times New Roman" w:hAnsi="Times New Roman" w:cs="Times New Roman"/>
              </w:rPr>
            </w:pPr>
          </w:p>
        </w:tc>
      </w:tr>
      <w:tr w:rsidR="00E62789" w:rsidRPr="00F52F10" w14:paraId="0EFE2E32" w14:textId="77777777" w:rsidTr="00AC7A2D">
        <w:trPr>
          <w:gridAfter w:val="1"/>
          <w:wAfter w:w="8345" w:type="dxa"/>
          <w:trHeight w:val="355"/>
        </w:trPr>
        <w:tc>
          <w:tcPr>
            <w:tcW w:w="1884" w:type="dxa"/>
            <w:vMerge/>
          </w:tcPr>
          <w:p w14:paraId="4C8FAD80" w14:textId="77777777" w:rsidR="00E62789" w:rsidRPr="00F52F10" w:rsidRDefault="00E62789" w:rsidP="00E62789">
            <w:pPr>
              <w:rPr>
                <w:rFonts w:ascii="Times New Roman" w:hAnsi="Times New Roman" w:cs="Times New Roman"/>
              </w:rPr>
            </w:pPr>
          </w:p>
        </w:tc>
        <w:tc>
          <w:tcPr>
            <w:tcW w:w="4141" w:type="dxa"/>
          </w:tcPr>
          <w:p w14:paraId="3EFFD40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frekuencën e kontrolleve të identitetit dhe kontrolleve fizike për kategoritë e kafshëve dhe mallrave të përmendura në pikat (e) dhe (f) të nenit 47(1), për sa kohë që kjo nuk është parashikuar tashmë në aktet e përmendura aty.</w:t>
            </w:r>
          </w:p>
        </w:tc>
        <w:tc>
          <w:tcPr>
            <w:tcW w:w="1350" w:type="dxa"/>
          </w:tcPr>
          <w:p w14:paraId="7774EF4B" w14:textId="77777777" w:rsidR="00E62789" w:rsidRPr="00F52F10" w:rsidRDefault="00E62789" w:rsidP="00E62789">
            <w:pPr>
              <w:rPr>
                <w:rFonts w:ascii="Times New Roman" w:hAnsi="Times New Roman" w:cs="Times New Roman"/>
              </w:rPr>
            </w:pPr>
          </w:p>
        </w:tc>
        <w:tc>
          <w:tcPr>
            <w:tcW w:w="1615" w:type="dxa"/>
            <w:vMerge/>
          </w:tcPr>
          <w:p w14:paraId="5C0D14A5" w14:textId="77777777" w:rsidR="00E62789" w:rsidRPr="00F52F10" w:rsidRDefault="00E62789" w:rsidP="00E62789">
            <w:pPr>
              <w:rPr>
                <w:rFonts w:ascii="Times New Roman" w:hAnsi="Times New Roman" w:cs="Times New Roman"/>
              </w:rPr>
            </w:pPr>
          </w:p>
        </w:tc>
        <w:tc>
          <w:tcPr>
            <w:tcW w:w="4589" w:type="dxa"/>
          </w:tcPr>
          <w:p w14:paraId="7CDDD647" w14:textId="1044B4BB"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frekuencën e kontrolleve të identitetit dhe kontrolleve fizike për kategoritë e kafshëve dhe mallrave të përmendura në nenin 4</w:t>
            </w:r>
            <w:r w:rsidR="00A9587B"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pika 1, shkronjat e) dhe f) të këtij ligji, për aq kohë sa kjo nuk parashikohet në aktet e përmendura në të.</w:t>
            </w:r>
          </w:p>
        </w:tc>
        <w:tc>
          <w:tcPr>
            <w:tcW w:w="990" w:type="dxa"/>
          </w:tcPr>
          <w:p w14:paraId="657267E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1095B3D" w14:textId="77777777" w:rsidR="00E62789" w:rsidRPr="00F52F10" w:rsidRDefault="00E62789" w:rsidP="00E62789">
            <w:pPr>
              <w:rPr>
                <w:rFonts w:ascii="Times New Roman" w:hAnsi="Times New Roman" w:cs="Times New Roman"/>
              </w:rPr>
            </w:pPr>
          </w:p>
        </w:tc>
      </w:tr>
      <w:tr w:rsidR="00E62789" w:rsidRPr="00F52F10" w14:paraId="7AAFB372" w14:textId="77777777" w:rsidTr="00AC7A2D">
        <w:trPr>
          <w:gridAfter w:val="1"/>
          <w:wAfter w:w="8345" w:type="dxa"/>
          <w:trHeight w:val="355"/>
        </w:trPr>
        <w:tc>
          <w:tcPr>
            <w:tcW w:w="1884" w:type="dxa"/>
            <w:vMerge/>
          </w:tcPr>
          <w:p w14:paraId="483EF188" w14:textId="77777777" w:rsidR="00E62789" w:rsidRPr="00F52F10" w:rsidRDefault="00E62789" w:rsidP="00E62789">
            <w:pPr>
              <w:rPr>
                <w:rFonts w:ascii="Times New Roman" w:hAnsi="Times New Roman" w:cs="Times New Roman"/>
              </w:rPr>
            </w:pPr>
          </w:p>
        </w:tc>
        <w:tc>
          <w:tcPr>
            <w:tcW w:w="4141" w:type="dxa"/>
          </w:tcPr>
          <w:p w14:paraId="31C4BF2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63E71A35" w14:textId="77777777" w:rsidR="00E62789" w:rsidRPr="00F52F10" w:rsidRDefault="00E62789" w:rsidP="00E62789">
            <w:pPr>
              <w:rPr>
                <w:rFonts w:ascii="Times New Roman" w:hAnsi="Times New Roman" w:cs="Times New Roman"/>
              </w:rPr>
            </w:pPr>
          </w:p>
        </w:tc>
        <w:tc>
          <w:tcPr>
            <w:tcW w:w="1615" w:type="dxa"/>
            <w:vMerge/>
          </w:tcPr>
          <w:p w14:paraId="33E53C92" w14:textId="77777777" w:rsidR="00E62789" w:rsidRPr="00F52F10" w:rsidRDefault="00E62789" w:rsidP="00E62789">
            <w:pPr>
              <w:rPr>
                <w:rFonts w:ascii="Times New Roman" w:hAnsi="Times New Roman" w:cs="Times New Roman"/>
              </w:rPr>
            </w:pPr>
          </w:p>
        </w:tc>
        <w:tc>
          <w:tcPr>
            <w:tcW w:w="4589" w:type="dxa"/>
          </w:tcPr>
          <w:p w14:paraId="7C51744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BE7577B" w14:textId="77777777" w:rsidR="00E62789" w:rsidRPr="00F52F10" w:rsidRDefault="00E62789" w:rsidP="00E62789">
            <w:pPr>
              <w:rPr>
                <w:rFonts w:ascii="Times New Roman" w:hAnsi="Times New Roman" w:cs="Times New Roman"/>
              </w:rPr>
            </w:pPr>
          </w:p>
        </w:tc>
        <w:tc>
          <w:tcPr>
            <w:tcW w:w="1083" w:type="dxa"/>
            <w:gridSpan w:val="2"/>
          </w:tcPr>
          <w:p w14:paraId="5513FBC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C3BC70D" w14:textId="77777777" w:rsidTr="00AC7A2D">
        <w:trPr>
          <w:gridAfter w:val="1"/>
          <w:wAfter w:w="8345" w:type="dxa"/>
          <w:trHeight w:val="355"/>
        </w:trPr>
        <w:tc>
          <w:tcPr>
            <w:tcW w:w="1884" w:type="dxa"/>
            <w:vMerge w:val="restart"/>
          </w:tcPr>
          <w:p w14:paraId="418423A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55</w:t>
            </w:r>
          </w:p>
          <w:p w14:paraId="0558DEF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Vendimet mbi dërgesat</w:t>
            </w:r>
          </w:p>
        </w:tc>
        <w:tc>
          <w:tcPr>
            <w:tcW w:w="4141" w:type="dxa"/>
          </w:tcPr>
          <w:p w14:paraId="3D6F6C8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duhet të marrin një vendim për secilën dërgesë të kategorive të kafshëve dhe mallrave të përmendura në nenin 47(1) pas kryerjes së kontrolleve zyrtare, duke përfshirë kontrollet e dokumentacionit dhe, kur është e nevojshme, kontrollet e identitetit dhe kontrollet fizike, duke treguar nëse dërgesa është në përputhje me rregullat e përmendura në nenin 1(2) dhe, kur është e nevojshme, procedurën doganore përkatëse.</w:t>
            </w:r>
          </w:p>
        </w:tc>
        <w:tc>
          <w:tcPr>
            <w:tcW w:w="1350" w:type="dxa"/>
          </w:tcPr>
          <w:p w14:paraId="76A317A2" w14:textId="77777777" w:rsidR="00E62789" w:rsidRPr="00F52F10" w:rsidRDefault="00E62789" w:rsidP="00E62789">
            <w:pPr>
              <w:rPr>
                <w:rFonts w:ascii="Times New Roman" w:hAnsi="Times New Roman" w:cs="Times New Roman"/>
              </w:rPr>
            </w:pPr>
          </w:p>
        </w:tc>
        <w:tc>
          <w:tcPr>
            <w:tcW w:w="1615" w:type="dxa"/>
            <w:vMerge w:val="restart"/>
          </w:tcPr>
          <w:p w14:paraId="69CEA293" w14:textId="36D626ED"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w:t>
            </w:r>
            <w:r w:rsidR="00A9587B" w:rsidRPr="00F52F10">
              <w:rPr>
                <w:rFonts w:ascii="Times New Roman" w:hAnsi="Times New Roman" w:cs="Times New Roman"/>
                <w:b/>
                <w:bCs/>
              </w:rPr>
              <w:t xml:space="preserve">5 </w:t>
            </w:r>
            <w:r w:rsidRPr="00F52F10">
              <w:rPr>
                <w:rFonts w:ascii="Times New Roman" w:eastAsia="Arial Unicode MS" w:hAnsi="Times New Roman" w:cs="Times New Roman"/>
                <w:iCs/>
                <w:lang w:val="en-GB"/>
              </w:rPr>
              <w:t>Vendimet për dërgesat</w:t>
            </w:r>
          </w:p>
          <w:p w14:paraId="373FE401" w14:textId="77777777" w:rsidR="00E62789" w:rsidRPr="00F52F10" w:rsidRDefault="00E62789" w:rsidP="00E62789">
            <w:pPr>
              <w:spacing w:line="276" w:lineRule="auto"/>
              <w:rPr>
                <w:rFonts w:ascii="Times New Roman" w:hAnsi="Times New Roman" w:cs="Times New Roman"/>
              </w:rPr>
            </w:pPr>
          </w:p>
        </w:tc>
        <w:tc>
          <w:tcPr>
            <w:tcW w:w="4589" w:type="dxa"/>
          </w:tcPr>
          <w:p w14:paraId="291AC4D8" w14:textId="2AEDB16E"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1.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Një vendim duhet të merret nga </w:t>
            </w:r>
            <w:r w:rsidR="00913689" w:rsidRPr="00F52F10">
              <w:t xml:space="preserve"> </w:t>
            </w:r>
            <w:r w:rsidR="00913689"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për çdo ngarkesë të kategorive të kafshëve dhe mallrave të parashikuara në nenin 4</w:t>
            </w:r>
            <w:r w:rsidR="00913689"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pas kryerjes së kontrolleve zyrtare, duke përfshirë kontrollet e dokumentacionit dhe kur është e nevojshme, kontrollet e identitetit dhe kontrollet fizike, për të përcaktuar nëse ngarkesa është në përputhje me rregullat e parashikuara në pikën 2 të nenit 2 të këtij ligji dhe, sipas rastit, me procedurën doganore në fuqi.</w:t>
            </w:r>
          </w:p>
        </w:tc>
        <w:tc>
          <w:tcPr>
            <w:tcW w:w="990" w:type="dxa"/>
          </w:tcPr>
          <w:p w14:paraId="02FE5B1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F8C21D" w14:textId="77777777" w:rsidR="00E62789" w:rsidRPr="00F52F10" w:rsidRDefault="00E62789" w:rsidP="00E62789">
            <w:pPr>
              <w:rPr>
                <w:rFonts w:ascii="Times New Roman" w:hAnsi="Times New Roman" w:cs="Times New Roman"/>
              </w:rPr>
            </w:pPr>
          </w:p>
        </w:tc>
      </w:tr>
      <w:tr w:rsidR="00E62789" w:rsidRPr="00F52F10" w14:paraId="2B5F1C38" w14:textId="77777777" w:rsidTr="00AC7A2D">
        <w:trPr>
          <w:gridAfter w:val="1"/>
          <w:wAfter w:w="8345" w:type="dxa"/>
          <w:trHeight w:val="355"/>
        </w:trPr>
        <w:tc>
          <w:tcPr>
            <w:tcW w:w="1884" w:type="dxa"/>
            <w:vMerge/>
          </w:tcPr>
          <w:p w14:paraId="2C501983" w14:textId="77777777" w:rsidR="00E62789" w:rsidRPr="00F52F10" w:rsidRDefault="00E62789" w:rsidP="00E62789">
            <w:pPr>
              <w:rPr>
                <w:rFonts w:ascii="Times New Roman" w:hAnsi="Times New Roman" w:cs="Times New Roman"/>
              </w:rPr>
            </w:pPr>
          </w:p>
        </w:tc>
        <w:tc>
          <w:tcPr>
            <w:tcW w:w="4141" w:type="dxa"/>
          </w:tcPr>
          <w:p w14:paraId="17EF7DA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Vendimet mbi dërgesat merren nga:</w:t>
            </w:r>
          </w:p>
        </w:tc>
        <w:tc>
          <w:tcPr>
            <w:tcW w:w="1350" w:type="dxa"/>
          </w:tcPr>
          <w:p w14:paraId="59B31E18" w14:textId="77777777" w:rsidR="00E62789" w:rsidRPr="00F52F10" w:rsidRDefault="00E62789" w:rsidP="00E62789">
            <w:pPr>
              <w:rPr>
                <w:rFonts w:ascii="Times New Roman" w:hAnsi="Times New Roman" w:cs="Times New Roman"/>
              </w:rPr>
            </w:pPr>
          </w:p>
        </w:tc>
        <w:tc>
          <w:tcPr>
            <w:tcW w:w="1615" w:type="dxa"/>
            <w:vMerge/>
          </w:tcPr>
          <w:p w14:paraId="479656AF" w14:textId="77777777" w:rsidR="00E62789" w:rsidRPr="00F52F10" w:rsidRDefault="00E62789" w:rsidP="00E62789">
            <w:pPr>
              <w:rPr>
                <w:rFonts w:ascii="Times New Roman" w:hAnsi="Times New Roman" w:cs="Times New Roman"/>
              </w:rPr>
            </w:pPr>
          </w:p>
        </w:tc>
        <w:tc>
          <w:tcPr>
            <w:tcW w:w="4589" w:type="dxa"/>
          </w:tcPr>
          <w:p w14:paraId="6D885AD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eastAsia="Arial Unicode MS" w:hAnsi="Times New Roman" w:cs="Times New Roman"/>
                <w:iCs/>
                <w:lang w:val="en-GB"/>
              </w:rPr>
              <w:t xml:space="preserve"> Vendimet për dërgesat merren nga</w:t>
            </w:r>
            <w:r w:rsidRPr="00F52F10">
              <w:rPr>
                <w:rFonts w:ascii="Times New Roman" w:hAnsi="Times New Roman" w:cs="Times New Roman"/>
                <w:lang w:eastAsia="hr-HR" w:bidi="sq-AL"/>
              </w:rPr>
              <w:t>:</w:t>
            </w:r>
          </w:p>
        </w:tc>
        <w:tc>
          <w:tcPr>
            <w:tcW w:w="990" w:type="dxa"/>
          </w:tcPr>
          <w:p w14:paraId="231250E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0B5D954" w14:textId="77777777" w:rsidR="00E62789" w:rsidRPr="00F52F10" w:rsidRDefault="00E62789" w:rsidP="00E62789">
            <w:pPr>
              <w:rPr>
                <w:rFonts w:ascii="Times New Roman" w:hAnsi="Times New Roman" w:cs="Times New Roman"/>
              </w:rPr>
            </w:pPr>
          </w:p>
        </w:tc>
      </w:tr>
      <w:tr w:rsidR="00E62789" w:rsidRPr="00F52F10" w14:paraId="0082BBCC" w14:textId="77777777" w:rsidTr="00AC7A2D">
        <w:trPr>
          <w:gridAfter w:val="1"/>
          <w:wAfter w:w="8345" w:type="dxa"/>
          <w:trHeight w:val="355"/>
        </w:trPr>
        <w:tc>
          <w:tcPr>
            <w:tcW w:w="1884" w:type="dxa"/>
            <w:vMerge/>
          </w:tcPr>
          <w:p w14:paraId="7ACA6CBA" w14:textId="77777777" w:rsidR="00E62789" w:rsidRPr="00F52F10" w:rsidRDefault="00E62789" w:rsidP="00E62789">
            <w:pPr>
              <w:rPr>
                <w:rFonts w:ascii="Times New Roman" w:hAnsi="Times New Roman" w:cs="Times New Roman"/>
              </w:rPr>
            </w:pPr>
          </w:p>
        </w:tc>
        <w:tc>
          <w:tcPr>
            <w:tcW w:w="4141" w:type="dxa"/>
          </w:tcPr>
          <w:p w14:paraId="42BA1A5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një veteriner zyrtar kur bëhet fjalë për kafshë, produkte me origjinë shtazore, produkte embrionale ose nënprodukte shtazore; ose</w:t>
            </w:r>
          </w:p>
        </w:tc>
        <w:tc>
          <w:tcPr>
            <w:tcW w:w="1350" w:type="dxa"/>
          </w:tcPr>
          <w:p w14:paraId="7891AF0E" w14:textId="77777777" w:rsidR="00E62789" w:rsidRPr="00F52F10" w:rsidRDefault="00E62789" w:rsidP="00E62789">
            <w:pPr>
              <w:rPr>
                <w:rFonts w:ascii="Times New Roman" w:hAnsi="Times New Roman" w:cs="Times New Roman"/>
              </w:rPr>
            </w:pPr>
          </w:p>
        </w:tc>
        <w:tc>
          <w:tcPr>
            <w:tcW w:w="1615" w:type="dxa"/>
            <w:vMerge/>
          </w:tcPr>
          <w:p w14:paraId="07F5AD6A" w14:textId="77777777" w:rsidR="00E62789" w:rsidRPr="00F52F10" w:rsidRDefault="00E62789" w:rsidP="00E62789">
            <w:pPr>
              <w:rPr>
                <w:rFonts w:ascii="Times New Roman" w:hAnsi="Times New Roman" w:cs="Times New Roman"/>
              </w:rPr>
            </w:pPr>
          </w:p>
        </w:tc>
        <w:tc>
          <w:tcPr>
            <w:tcW w:w="4589" w:type="dxa"/>
          </w:tcPr>
          <w:p w14:paraId="770A82C3"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a)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veterineri zyrtar kur kanë të bëjnë me kafshë, produkte me origjinë shtazore, produkte embrionale ose nënprodukte shtazore; ose</w:t>
            </w:r>
          </w:p>
        </w:tc>
        <w:tc>
          <w:tcPr>
            <w:tcW w:w="990" w:type="dxa"/>
          </w:tcPr>
          <w:p w14:paraId="6947691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396F004" w14:textId="77777777" w:rsidR="00E62789" w:rsidRPr="00F52F10" w:rsidRDefault="00E62789" w:rsidP="00E62789">
            <w:pPr>
              <w:rPr>
                <w:rFonts w:ascii="Times New Roman" w:hAnsi="Times New Roman" w:cs="Times New Roman"/>
              </w:rPr>
            </w:pPr>
          </w:p>
        </w:tc>
      </w:tr>
      <w:tr w:rsidR="00E62789" w:rsidRPr="00F52F10" w14:paraId="757DE9E4" w14:textId="77777777" w:rsidTr="00AC7A2D">
        <w:trPr>
          <w:gridAfter w:val="1"/>
          <w:wAfter w:w="8345" w:type="dxa"/>
          <w:trHeight w:val="355"/>
        </w:trPr>
        <w:tc>
          <w:tcPr>
            <w:tcW w:w="1884" w:type="dxa"/>
            <w:vMerge/>
          </w:tcPr>
          <w:p w14:paraId="326B3BC8" w14:textId="77777777" w:rsidR="00E62789" w:rsidRPr="00F52F10" w:rsidRDefault="00E62789" w:rsidP="00E62789">
            <w:pPr>
              <w:rPr>
                <w:rFonts w:ascii="Times New Roman" w:hAnsi="Times New Roman" w:cs="Times New Roman"/>
              </w:rPr>
            </w:pPr>
          </w:p>
        </w:tc>
        <w:tc>
          <w:tcPr>
            <w:tcW w:w="4141" w:type="dxa"/>
          </w:tcPr>
          <w:p w14:paraId="56E123C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një zyrtar zyrtar i shëndetit të bimëve kur bëhet fjalë për bimë, produkte bimore dhe objekte të tjera.</w:t>
            </w:r>
          </w:p>
        </w:tc>
        <w:tc>
          <w:tcPr>
            <w:tcW w:w="1350" w:type="dxa"/>
          </w:tcPr>
          <w:p w14:paraId="162555A8" w14:textId="77777777" w:rsidR="00E62789" w:rsidRPr="00F52F10" w:rsidRDefault="00E62789" w:rsidP="00E62789">
            <w:pPr>
              <w:rPr>
                <w:rFonts w:ascii="Times New Roman" w:hAnsi="Times New Roman" w:cs="Times New Roman"/>
              </w:rPr>
            </w:pPr>
          </w:p>
        </w:tc>
        <w:tc>
          <w:tcPr>
            <w:tcW w:w="1615" w:type="dxa"/>
            <w:vMerge/>
          </w:tcPr>
          <w:p w14:paraId="3153C22F" w14:textId="77777777" w:rsidR="00E62789" w:rsidRPr="00F52F10" w:rsidRDefault="00E62789" w:rsidP="00E62789">
            <w:pPr>
              <w:rPr>
                <w:rFonts w:ascii="Times New Roman" w:hAnsi="Times New Roman" w:cs="Times New Roman"/>
              </w:rPr>
            </w:pPr>
          </w:p>
        </w:tc>
        <w:tc>
          <w:tcPr>
            <w:tcW w:w="4589" w:type="dxa"/>
          </w:tcPr>
          <w:p w14:paraId="754D48BB" w14:textId="7BBCA066"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zyrtari për shëndetin e bimëve, kur bëhet fjalë për bimë, produkte bimore dhe objekte të tjera.</w:t>
            </w:r>
          </w:p>
        </w:tc>
        <w:tc>
          <w:tcPr>
            <w:tcW w:w="990" w:type="dxa"/>
          </w:tcPr>
          <w:p w14:paraId="30EC2EF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FD2651D" w14:textId="77777777" w:rsidR="00E62789" w:rsidRPr="00F52F10" w:rsidRDefault="00E62789" w:rsidP="00E62789">
            <w:pPr>
              <w:rPr>
                <w:rFonts w:ascii="Times New Roman" w:hAnsi="Times New Roman" w:cs="Times New Roman"/>
              </w:rPr>
            </w:pPr>
          </w:p>
        </w:tc>
      </w:tr>
      <w:tr w:rsidR="00E62789" w:rsidRPr="00F52F10" w14:paraId="579C3931" w14:textId="77777777" w:rsidTr="00AC7A2D">
        <w:trPr>
          <w:gridAfter w:val="1"/>
          <w:wAfter w:w="8345" w:type="dxa"/>
          <w:trHeight w:val="355"/>
        </w:trPr>
        <w:tc>
          <w:tcPr>
            <w:tcW w:w="1884" w:type="dxa"/>
            <w:vMerge/>
          </w:tcPr>
          <w:p w14:paraId="7A82C071" w14:textId="77777777" w:rsidR="00E62789" w:rsidRPr="00F52F10" w:rsidRDefault="00E62789" w:rsidP="00E62789">
            <w:pPr>
              <w:rPr>
                <w:rFonts w:ascii="Times New Roman" w:hAnsi="Times New Roman" w:cs="Times New Roman"/>
              </w:rPr>
            </w:pPr>
          </w:p>
        </w:tc>
        <w:tc>
          <w:tcPr>
            <w:tcW w:w="4141" w:type="dxa"/>
          </w:tcPr>
          <w:p w14:paraId="051DAF8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Duke anashkaluar pikën (a) të paragrafit 2, autoritetet kompetente mund të vendosin që vendimi për dërgesat e produkteve të peshkimit, molusqeve të gjalla dyvalvore, ekinodermave të gjalla, tunikateve të gjalla dhe gastropodëve detarë të gjalla të destinuara për konsum njerëzor, të merret nga stafi i trajnuar në mënyrë të përshtatshme, i cili është caktuar posaçërisht nga autoritetet kompetente për këtë qëllim.</w:t>
            </w:r>
          </w:p>
        </w:tc>
        <w:tc>
          <w:tcPr>
            <w:tcW w:w="1350" w:type="dxa"/>
          </w:tcPr>
          <w:p w14:paraId="5EE4A1D7" w14:textId="77777777" w:rsidR="00E62789" w:rsidRPr="00F52F10" w:rsidRDefault="00E62789" w:rsidP="00E62789">
            <w:pPr>
              <w:rPr>
                <w:rFonts w:ascii="Times New Roman" w:hAnsi="Times New Roman" w:cs="Times New Roman"/>
              </w:rPr>
            </w:pPr>
          </w:p>
        </w:tc>
        <w:tc>
          <w:tcPr>
            <w:tcW w:w="1615" w:type="dxa"/>
            <w:vMerge/>
          </w:tcPr>
          <w:p w14:paraId="0421AB59" w14:textId="77777777" w:rsidR="00E62789" w:rsidRPr="00F52F10" w:rsidRDefault="00E62789" w:rsidP="00E62789">
            <w:pPr>
              <w:rPr>
                <w:rFonts w:ascii="Times New Roman" w:hAnsi="Times New Roman" w:cs="Times New Roman"/>
              </w:rPr>
            </w:pPr>
          </w:p>
        </w:tc>
        <w:tc>
          <w:tcPr>
            <w:tcW w:w="4589" w:type="dxa"/>
          </w:tcPr>
          <w:p w14:paraId="1AB71A93" w14:textId="70477C7A"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3.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Në ndryshim nga shkronja a e pikës 2 të këtij neni, </w:t>
            </w:r>
            <w:r w:rsidR="00913689" w:rsidRPr="00F52F10">
              <w:t xml:space="preserve"> </w:t>
            </w:r>
            <w:r w:rsidR="00913689"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 xml:space="preserve">mund të vendosin që vendimi për dërgesat e produkteve të peshkimit, molusqeve të gjalla bivalve, ekinodermave të gjalla, tunikave të gjalla dhe gastropodëve të gjallë detarë të destinuara për konsum njerëzor, të merret nga një staf i trajnuar në mënyrën e duhur dhe që është caktuar posaçërisht nga </w:t>
            </w:r>
            <w:r w:rsidR="00913689" w:rsidRPr="00F52F10">
              <w:t xml:space="preserve"> </w:t>
            </w:r>
            <w:r w:rsidR="00913689" w:rsidRPr="00F52F10">
              <w:rPr>
                <w:rFonts w:ascii="Times New Roman" w:hAnsi="Times New Roman" w:cs="Times New Roman"/>
                <w:iCs/>
                <w:lang w:eastAsia="hr-HR" w:bidi="sq-AL"/>
              </w:rPr>
              <w:t>autoritetet kompetente</w:t>
            </w:r>
            <w:r w:rsidRPr="00F52F10">
              <w:rPr>
                <w:rFonts w:ascii="Times New Roman" w:hAnsi="Times New Roman" w:cs="Times New Roman"/>
                <w:iCs/>
                <w:lang w:eastAsia="hr-HR" w:bidi="sq-AL"/>
              </w:rPr>
              <w:t>.</w:t>
            </w:r>
          </w:p>
        </w:tc>
        <w:tc>
          <w:tcPr>
            <w:tcW w:w="990" w:type="dxa"/>
          </w:tcPr>
          <w:p w14:paraId="7D83377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DF2D32D" w14:textId="77777777" w:rsidR="00E62789" w:rsidRPr="00F52F10" w:rsidRDefault="00E62789" w:rsidP="00E62789">
            <w:pPr>
              <w:rPr>
                <w:rFonts w:ascii="Times New Roman" w:hAnsi="Times New Roman" w:cs="Times New Roman"/>
              </w:rPr>
            </w:pPr>
          </w:p>
        </w:tc>
      </w:tr>
      <w:tr w:rsidR="00E62789" w:rsidRPr="00F52F10" w14:paraId="18BCA1B9" w14:textId="77777777" w:rsidTr="00AC7A2D">
        <w:trPr>
          <w:gridAfter w:val="1"/>
          <w:wAfter w:w="8345" w:type="dxa"/>
          <w:trHeight w:val="355"/>
        </w:trPr>
        <w:tc>
          <w:tcPr>
            <w:tcW w:w="1884" w:type="dxa"/>
            <w:vMerge w:val="restart"/>
          </w:tcPr>
          <w:p w14:paraId="1F4AF075"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56</w:t>
            </w:r>
          </w:p>
          <w:p w14:paraId="18F7825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Përdorimi i Dokumentit të Përbashkët të Hyrjes Shëndetësore (CHED) nga operatori dhe nga autoritetet kompetente</w:t>
            </w:r>
          </w:p>
        </w:tc>
        <w:tc>
          <w:tcPr>
            <w:tcW w:w="4141" w:type="dxa"/>
          </w:tcPr>
          <w:p w14:paraId="6A4EE75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Për çdo dërgesë të kategorive të kafshëve dhe mallrave të përmendura në nenin 47(1), operatori përgjegjës për dërgesën duhet të plotësojë pjesën përkatëse të CHED-së, duke dhënë informacionin e nevojshëm për identifikimin e menjëhershëm dhe të plotë të dërgesës dhe destinacionin e saj.</w:t>
            </w:r>
          </w:p>
        </w:tc>
        <w:tc>
          <w:tcPr>
            <w:tcW w:w="1350" w:type="dxa"/>
          </w:tcPr>
          <w:p w14:paraId="700CE75D" w14:textId="77777777" w:rsidR="00E62789" w:rsidRPr="00F52F10" w:rsidRDefault="00E62789" w:rsidP="00E62789">
            <w:pPr>
              <w:rPr>
                <w:rFonts w:ascii="Times New Roman" w:hAnsi="Times New Roman" w:cs="Times New Roman"/>
              </w:rPr>
            </w:pPr>
          </w:p>
        </w:tc>
        <w:tc>
          <w:tcPr>
            <w:tcW w:w="1615" w:type="dxa"/>
            <w:vMerge w:val="restart"/>
          </w:tcPr>
          <w:p w14:paraId="3A14CBED" w14:textId="017F4ADC"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w:t>
            </w:r>
            <w:r w:rsidR="00913689" w:rsidRPr="00F52F10">
              <w:rPr>
                <w:rFonts w:ascii="Times New Roman" w:hAnsi="Times New Roman" w:cs="Times New Roman"/>
                <w:b/>
                <w:bCs/>
              </w:rPr>
              <w:t>6</w:t>
            </w:r>
          </w:p>
          <w:p w14:paraId="4AE027BA" w14:textId="0B679B30" w:rsidR="00E62789" w:rsidRPr="00F52F10" w:rsidRDefault="00E62789" w:rsidP="00E62789">
            <w:pPr>
              <w:spacing w:line="276" w:lineRule="auto"/>
              <w:rPr>
                <w:rFonts w:ascii="Times New Roman" w:hAnsi="Times New Roman" w:cs="Times New Roman"/>
                <w:bCs/>
                <w:iCs/>
              </w:rPr>
            </w:pPr>
            <w:r w:rsidRPr="00F52F10">
              <w:rPr>
                <w:rFonts w:ascii="Times New Roman" w:eastAsia="Times New Roman" w:hAnsi="Times New Roman" w:cs="Times New Roman"/>
                <w:bCs/>
                <w:iCs/>
                <w:lang w:eastAsia="sq-AL"/>
              </w:rPr>
              <w:t xml:space="preserve">Përdorimi i Dokumentit Shëndetësor të Përbashkët të Hyrjes, DSHPH, nga operatoret dhe nga </w:t>
            </w:r>
            <w:r w:rsidR="00913689" w:rsidRPr="00F52F10">
              <w:t xml:space="preserve"> </w:t>
            </w:r>
            <w:r w:rsidR="00913689" w:rsidRPr="00F52F10">
              <w:rPr>
                <w:rFonts w:ascii="Times New Roman" w:eastAsia="Times New Roman" w:hAnsi="Times New Roman" w:cs="Times New Roman"/>
                <w:bCs/>
                <w:iCs/>
                <w:lang w:eastAsia="sq-AL"/>
              </w:rPr>
              <w:t>autoritetet kompetente</w:t>
            </w:r>
          </w:p>
          <w:p w14:paraId="1460E23D" w14:textId="77777777" w:rsidR="00E62789" w:rsidRPr="00F52F10" w:rsidRDefault="00E62789" w:rsidP="00E62789">
            <w:pPr>
              <w:rPr>
                <w:rFonts w:ascii="Times New Roman" w:hAnsi="Times New Roman" w:cs="Times New Roman"/>
              </w:rPr>
            </w:pPr>
          </w:p>
        </w:tc>
        <w:tc>
          <w:tcPr>
            <w:tcW w:w="4589" w:type="dxa"/>
          </w:tcPr>
          <w:p w14:paraId="63D40591" w14:textId="20B93BEF"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1.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Për çdo ngarkesë të kategorive të kafshëve dhe mallrave të përmendura në nenin 4</w:t>
            </w:r>
            <w:r w:rsidR="00913689"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operatori përgjegjës për ngarkesën plotëson pjesën përkatëse të DSHPH, dhe ofron informacionin e nevojshëm për identifikimin e menjëhershëm dhe të plotë të dërgesës dhe destinacionin e saj.</w:t>
            </w:r>
          </w:p>
        </w:tc>
        <w:tc>
          <w:tcPr>
            <w:tcW w:w="990" w:type="dxa"/>
          </w:tcPr>
          <w:p w14:paraId="57E6697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D69A3C5" w14:textId="77777777" w:rsidR="00E62789" w:rsidRPr="00F52F10" w:rsidRDefault="00E62789" w:rsidP="00E62789">
            <w:pPr>
              <w:rPr>
                <w:rFonts w:ascii="Times New Roman" w:hAnsi="Times New Roman" w:cs="Times New Roman"/>
              </w:rPr>
            </w:pPr>
          </w:p>
        </w:tc>
      </w:tr>
      <w:tr w:rsidR="00E62789" w:rsidRPr="00F52F10" w14:paraId="631947C8" w14:textId="77777777" w:rsidTr="00AC7A2D">
        <w:trPr>
          <w:gridAfter w:val="1"/>
          <w:wAfter w:w="8345" w:type="dxa"/>
          <w:trHeight w:val="355"/>
        </w:trPr>
        <w:tc>
          <w:tcPr>
            <w:tcW w:w="1884" w:type="dxa"/>
            <w:vMerge/>
          </w:tcPr>
          <w:p w14:paraId="1794F1ED" w14:textId="77777777" w:rsidR="00E62789" w:rsidRPr="00F52F10" w:rsidRDefault="00E62789" w:rsidP="00E62789">
            <w:pPr>
              <w:rPr>
                <w:rFonts w:ascii="Times New Roman" w:hAnsi="Times New Roman" w:cs="Times New Roman"/>
              </w:rPr>
            </w:pPr>
          </w:p>
        </w:tc>
        <w:tc>
          <w:tcPr>
            <w:tcW w:w="4141" w:type="dxa"/>
          </w:tcPr>
          <w:p w14:paraId="4811E20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Referencat në këtë Rregullore për CHED përfshijnë një referencë për ekuivalentin e saj elektronik.</w:t>
            </w:r>
          </w:p>
        </w:tc>
        <w:tc>
          <w:tcPr>
            <w:tcW w:w="1350" w:type="dxa"/>
          </w:tcPr>
          <w:p w14:paraId="7118BA3F" w14:textId="77777777" w:rsidR="00E62789" w:rsidRPr="00F52F10" w:rsidRDefault="00E62789" w:rsidP="00E62789">
            <w:pPr>
              <w:rPr>
                <w:rFonts w:ascii="Times New Roman" w:hAnsi="Times New Roman" w:cs="Times New Roman"/>
              </w:rPr>
            </w:pPr>
          </w:p>
        </w:tc>
        <w:tc>
          <w:tcPr>
            <w:tcW w:w="1615" w:type="dxa"/>
            <w:vMerge/>
          </w:tcPr>
          <w:p w14:paraId="5CADFA52" w14:textId="77777777" w:rsidR="00E62789" w:rsidRPr="00F52F10" w:rsidRDefault="00E62789" w:rsidP="00E62789">
            <w:pPr>
              <w:rPr>
                <w:rFonts w:ascii="Times New Roman" w:hAnsi="Times New Roman" w:cs="Times New Roman"/>
              </w:rPr>
            </w:pPr>
          </w:p>
        </w:tc>
        <w:tc>
          <w:tcPr>
            <w:tcW w:w="4589" w:type="dxa"/>
          </w:tcPr>
          <w:p w14:paraId="19690A50"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2.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Referencat në këtë ligj për DSHPH përfshijnë një referencë në ekuivalentin e tij elektronik.</w:t>
            </w:r>
          </w:p>
        </w:tc>
        <w:tc>
          <w:tcPr>
            <w:tcW w:w="990" w:type="dxa"/>
          </w:tcPr>
          <w:p w14:paraId="6DBD4F7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29E6F1C" w14:textId="77777777" w:rsidR="00E62789" w:rsidRPr="00F52F10" w:rsidRDefault="00E62789" w:rsidP="00E62789">
            <w:pPr>
              <w:rPr>
                <w:rFonts w:ascii="Times New Roman" w:hAnsi="Times New Roman" w:cs="Times New Roman"/>
              </w:rPr>
            </w:pPr>
          </w:p>
        </w:tc>
      </w:tr>
      <w:tr w:rsidR="00E62789" w:rsidRPr="00F52F10" w14:paraId="0DB6C7FD" w14:textId="77777777" w:rsidTr="00AC7A2D">
        <w:trPr>
          <w:gridAfter w:val="1"/>
          <w:wAfter w:w="8345" w:type="dxa"/>
          <w:trHeight w:val="355"/>
        </w:trPr>
        <w:tc>
          <w:tcPr>
            <w:tcW w:w="1884" w:type="dxa"/>
            <w:vMerge/>
          </w:tcPr>
          <w:p w14:paraId="5BE3AFDA" w14:textId="77777777" w:rsidR="00E62789" w:rsidRPr="00F52F10" w:rsidRDefault="00E62789" w:rsidP="00E62789">
            <w:pPr>
              <w:rPr>
                <w:rFonts w:ascii="Times New Roman" w:hAnsi="Times New Roman" w:cs="Times New Roman"/>
              </w:rPr>
            </w:pPr>
          </w:p>
        </w:tc>
        <w:tc>
          <w:tcPr>
            <w:tcW w:w="4141" w:type="dxa"/>
          </w:tcPr>
          <w:p w14:paraId="48DE232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CHED-i përdoret nga:</w:t>
            </w:r>
          </w:p>
        </w:tc>
        <w:tc>
          <w:tcPr>
            <w:tcW w:w="1350" w:type="dxa"/>
          </w:tcPr>
          <w:p w14:paraId="0CF64FCE" w14:textId="77777777" w:rsidR="00E62789" w:rsidRPr="00F52F10" w:rsidRDefault="00E62789" w:rsidP="00E62789">
            <w:pPr>
              <w:rPr>
                <w:rFonts w:ascii="Times New Roman" w:hAnsi="Times New Roman" w:cs="Times New Roman"/>
              </w:rPr>
            </w:pPr>
          </w:p>
        </w:tc>
        <w:tc>
          <w:tcPr>
            <w:tcW w:w="1615" w:type="dxa"/>
            <w:vMerge/>
          </w:tcPr>
          <w:p w14:paraId="606048C2" w14:textId="77777777" w:rsidR="00E62789" w:rsidRPr="00F52F10" w:rsidRDefault="00E62789" w:rsidP="00E62789">
            <w:pPr>
              <w:rPr>
                <w:rFonts w:ascii="Times New Roman" w:hAnsi="Times New Roman" w:cs="Times New Roman"/>
              </w:rPr>
            </w:pPr>
          </w:p>
        </w:tc>
        <w:tc>
          <w:tcPr>
            <w:tcW w:w="4589" w:type="dxa"/>
          </w:tcPr>
          <w:p w14:paraId="68D419C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ascii="Times New Roman" w:eastAsia="Arial Unicode MS" w:hAnsi="Times New Roman" w:cs="Times New Roman"/>
                <w:iCs/>
                <w:sz w:val="24"/>
                <w:szCs w:val="24"/>
                <w:lang w:val="en-GB" w:eastAsia="hr-HR"/>
              </w:rPr>
              <w:t xml:space="preserve"> </w:t>
            </w:r>
            <w:r w:rsidRPr="00F52F10">
              <w:rPr>
                <w:rFonts w:ascii="Times New Roman" w:hAnsi="Times New Roman" w:cs="Times New Roman"/>
                <w:iCs/>
                <w:lang w:val="en-GB" w:eastAsia="hr-HR" w:bidi="sq-AL"/>
              </w:rPr>
              <w:t>DSHPH përdoret nga</w:t>
            </w:r>
            <w:r w:rsidRPr="00F52F10">
              <w:rPr>
                <w:rFonts w:ascii="Times New Roman" w:hAnsi="Times New Roman" w:cs="Times New Roman"/>
                <w:lang w:eastAsia="hr-HR" w:bidi="sq-AL"/>
              </w:rPr>
              <w:t>:</w:t>
            </w:r>
          </w:p>
        </w:tc>
        <w:tc>
          <w:tcPr>
            <w:tcW w:w="990" w:type="dxa"/>
          </w:tcPr>
          <w:p w14:paraId="2BEE0FA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6DB7F7D" w14:textId="77777777" w:rsidR="00E62789" w:rsidRPr="00F52F10" w:rsidRDefault="00E62789" w:rsidP="00E62789">
            <w:pPr>
              <w:rPr>
                <w:rFonts w:ascii="Times New Roman" w:hAnsi="Times New Roman" w:cs="Times New Roman"/>
              </w:rPr>
            </w:pPr>
          </w:p>
        </w:tc>
      </w:tr>
      <w:tr w:rsidR="00E62789" w:rsidRPr="00F52F10" w14:paraId="7571E04F" w14:textId="77777777" w:rsidTr="00AC7A2D">
        <w:trPr>
          <w:gridAfter w:val="1"/>
          <w:wAfter w:w="8345" w:type="dxa"/>
          <w:trHeight w:val="355"/>
        </w:trPr>
        <w:tc>
          <w:tcPr>
            <w:tcW w:w="1884" w:type="dxa"/>
            <w:vMerge/>
          </w:tcPr>
          <w:p w14:paraId="3822E5C4" w14:textId="77777777" w:rsidR="00E62789" w:rsidRPr="00F52F10" w:rsidRDefault="00E62789" w:rsidP="00E62789">
            <w:pPr>
              <w:rPr>
                <w:rFonts w:ascii="Times New Roman" w:hAnsi="Times New Roman" w:cs="Times New Roman"/>
              </w:rPr>
            </w:pPr>
          </w:p>
        </w:tc>
        <w:tc>
          <w:tcPr>
            <w:tcW w:w="4141" w:type="dxa"/>
          </w:tcPr>
          <w:p w14:paraId="2DD5542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operatorët përgjegjës për dërgesat e kategorive të kafshëve dhe mallrave të përmendura në nenin 47(1) me qëllim që të njoftojnë paraprakisht autoritetet kompetente të pikës së kontrollit kufitar për mbërritjen e këtyre dërgesave; dhe</w:t>
            </w:r>
          </w:p>
        </w:tc>
        <w:tc>
          <w:tcPr>
            <w:tcW w:w="1350" w:type="dxa"/>
          </w:tcPr>
          <w:p w14:paraId="6C0A9F6E" w14:textId="77777777" w:rsidR="00E62789" w:rsidRPr="00F52F10" w:rsidRDefault="00E62789" w:rsidP="00E62789">
            <w:pPr>
              <w:rPr>
                <w:rFonts w:ascii="Times New Roman" w:hAnsi="Times New Roman" w:cs="Times New Roman"/>
              </w:rPr>
            </w:pPr>
          </w:p>
        </w:tc>
        <w:tc>
          <w:tcPr>
            <w:tcW w:w="1615" w:type="dxa"/>
            <w:vMerge/>
          </w:tcPr>
          <w:p w14:paraId="6E93266F" w14:textId="77777777" w:rsidR="00E62789" w:rsidRPr="00F52F10" w:rsidRDefault="00E62789" w:rsidP="00E62789">
            <w:pPr>
              <w:rPr>
                <w:rFonts w:ascii="Times New Roman" w:hAnsi="Times New Roman" w:cs="Times New Roman"/>
              </w:rPr>
            </w:pPr>
          </w:p>
        </w:tc>
        <w:tc>
          <w:tcPr>
            <w:tcW w:w="4589" w:type="dxa"/>
          </w:tcPr>
          <w:p w14:paraId="1E366AAF" w14:textId="3D286248"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operatorët përgjegjës për ngarkesat e kategorive të kafshëve dhe mallrave të përmendura në nenin 4</w:t>
            </w:r>
            <w:r w:rsidR="00396CB4"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me qëllim të njoftimit paraprak të</w:t>
            </w:r>
            <w:r w:rsidR="00396CB4" w:rsidRPr="00F52F10">
              <w:t xml:space="preserve"> </w:t>
            </w:r>
            <w:r w:rsidR="00396CB4" w:rsidRPr="00F52F10">
              <w:rPr>
                <w:rFonts w:ascii="Times New Roman" w:hAnsi="Times New Roman" w:cs="Times New Roman"/>
                <w:iCs/>
                <w:lang w:eastAsia="hr-HR" w:bidi="sq-AL"/>
              </w:rPr>
              <w:t xml:space="preserve">autoritetit kompetent </w:t>
            </w:r>
            <w:r w:rsidRPr="00F52F10">
              <w:rPr>
                <w:rFonts w:ascii="Times New Roman" w:hAnsi="Times New Roman" w:cs="Times New Roman"/>
                <w:iCs/>
                <w:lang w:eastAsia="hr-HR" w:bidi="sq-AL"/>
              </w:rPr>
              <w:t>në p</w:t>
            </w:r>
            <w:r w:rsidR="00396CB4"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ën e kontrollit kufitar për mbërritjen e këtyre ngarkesave; dhe</w:t>
            </w:r>
          </w:p>
        </w:tc>
        <w:tc>
          <w:tcPr>
            <w:tcW w:w="990" w:type="dxa"/>
          </w:tcPr>
          <w:p w14:paraId="28A786E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DEE2E45" w14:textId="77777777" w:rsidR="00E62789" w:rsidRPr="00F52F10" w:rsidRDefault="00E62789" w:rsidP="00E62789">
            <w:pPr>
              <w:rPr>
                <w:rFonts w:ascii="Times New Roman" w:hAnsi="Times New Roman" w:cs="Times New Roman"/>
              </w:rPr>
            </w:pPr>
          </w:p>
        </w:tc>
      </w:tr>
      <w:tr w:rsidR="00E62789" w:rsidRPr="00F52F10" w14:paraId="3BA5D124" w14:textId="77777777" w:rsidTr="00AC7A2D">
        <w:trPr>
          <w:gridAfter w:val="1"/>
          <w:wAfter w:w="8345" w:type="dxa"/>
          <w:trHeight w:val="355"/>
        </w:trPr>
        <w:tc>
          <w:tcPr>
            <w:tcW w:w="1884" w:type="dxa"/>
            <w:vMerge/>
          </w:tcPr>
          <w:p w14:paraId="2CB72F56" w14:textId="77777777" w:rsidR="00E62789" w:rsidRPr="00F52F10" w:rsidRDefault="00E62789" w:rsidP="00E62789">
            <w:pPr>
              <w:rPr>
                <w:rFonts w:ascii="Times New Roman" w:hAnsi="Times New Roman" w:cs="Times New Roman"/>
              </w:rPr>
            </w:pPr>
          </w:p>
        </w:tc>
        <w:tc>
          <w:tcPr>
            <w:tcW w:w="4141" w:type="dxa"/>
          </w:tcPr>
          <w:p w14:paraId="0A9FBAC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autoritetet kompetente të pikës së kontrollit kufitar, me qëllim që të:</w:t>
            </w:r>
          </w:p>
          <w:p w14:paraId="2CCE2C0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regjistron rezultatin e kontrolleve zyrtare të kryera dhe çdo vendim të marrë mbi këtë bazë, duke përfshirë vendimin për të refuzuar një dërgesë;</w:t>
            </w:r>
          </w:p>
          <w:p w14:paraId="7C7BF56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komunikojnë informacionin e përmendur në pikën (i) nëpërmjet IMSOC-së.</w:t>
            </w:r>
          </w:p>
        </w:tc>
        <w:tc>
          <w:tcPr>
            <w:tcW w:w="1350" w:type="dxa"/>
          </w:tcPr>
          <w:p w14:paraId="3A82BA6D" w14:textId="77777777" w:rsidR="00E62789" w:rsidRPr="00F52F10" w:rsidRDefault="00E62789" w:rsidP="00E62789">
            <w:pPr>
              <w:rPr>
                <w:rFonts w:ascii="Times New Roman" w:hAnsi="Times New Roman" w:cs="Times New Roman"/>
              </w:rPr>
            </w:pPr>
          </w:p>
        </w:tc>
        <w:tc>
          <w:tcPr>
            <w:tcW w:w="1615" w:type="dxa"/>
            <w:vMerge/>
          </w:tcPr>
          <w:p w14:paraId="4436B60C" w14:textId="77777777" w:rsidR="00E62789" w:rsidRPr="00F52F10" w:rsidRDefault="00E62789" w:rsidP="00E62789">
            <w:pPr>
              <w:rPr>
                <w:rFonts w:ascii="Times New Roman" w:hAnsi="Times New Roman" w:cs="Times New Roman"/>
              </w:rPr>
            </w:pPr>
          </w:p>
        </w:tc>
        <w:tc>
          <w:tcPr>
            <w:tcW w:w="4589" w:type="dxa"/>
          </w:tcPr>
          <w:p w14:paraId="01F2CB0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inspektorët e IPKPKK të pikës së kontrollit kufitar, me qëllim që të</w:t>
            </w:r>
            <w:r w:rsidRPr="00F52F10">
              <w:rPr>
                <w:rFonts w:ascii="Times New Roman" w:hAnsi="Times New Roman" w:cs="Times New Roman"/>
                <w:lang w:eastAsia="hr-HR" w:bidi="sq-AL"/>
              </w:rPr>
              <w:t>:</w:t>
            </w:r>
          </w:p>
          <w:p w14:paraId="5A633E6E"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(i) regjistrojnë rezultatin e kontrolleve zyrtare të kryera dhe çdo vendim të marrë në vijim të tij, duke përfshirë vendimin për të refuzuar një ngarkesë;</w:t>
            </w:r>
          </w:p>
          <w:p w14:paraId="2C5EE3F9"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(ii) komunikojë informacionin e përmendur në shkronjën (i) nëpërmjet sistemit të menaxhimit të informacionit të kontrolleve zyrtare.</w:t>
            </w:r>
          </w:p>
        </w:tc>
        <w:tc>
          <w:tcPr>
            <w:tcW w:w="990" w:type="dxa"/>
          </w:tcPr>
          <w:p w14:paraId="4F5C820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AF60836" w14:textId="77777777" w:rsidR="00E62789" w:rsidRPr="00F52F10" w:rsidRDefault="00E62789" w:rsidP="00E62789">
            <w:pPr>
              <w:rPr>
                <w:rFonts w:ascii="Times New Roman" w:hAnsi="Times New Roman" w:cs="Times New Roman"/>
              </w:rPr>
            </w:pPr>
          </w:p>
        </w:tc>
      </w:tr>
      <w:tr w:rsidR="00E62789" w:rsidRPr="00F52F10" w14:paraId="153E5B31" w14:textId="77777777" w:rsidTr="00AC7A2D">
        <w:trPr>
          <w:gridAfter w:val="1"/>
          <w:wAfter w:w="8345" w:type="dxa"/>
          <w:trHeight w:val="355"/>
        </w:trPr>
        <w:tc>
          <w:tcPr>
            <w:tcW w:w="1884" w:type="dxa"/>
            <w:vMerge/>
          </w:tcPr>
          <w:p w14:paraId="63551D87" w14:textId="77777777" w:rsidR="00E62789" w:rsidRPr="00F52F10" w:rsidRDefault="00E62789" w:rsidP="00E62789">
            <w:pPr>
              <w:rPr>
                <w:rFonts w:ascii="Times New Roman" w:hAnsi="Times New Roman" w:cs="Times New Roman"/>
              </w:rPr>
            </w:pPr>
          </w:p>
        </w:tc>
        <w:tc>
          <w:tcPr>
            <w:tcW w:w="4141" w:type="dxa"/>
          </w:tcPr>
          <w:p w14:paraId="535AC0D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Operatorët përgjegjës për dërgesën duhet të japin njoftim paraprak në përputhje me pikën (a) të paragrafit 3 duke plotësuar dhe dorëzuar pjesën përkatëse të CHED-it në IMSOC për transmetim te autoritetet kompetente të pikës së kontrollit kufitar para mbërritjes fizike të dërgesës në Bashkim.</w:t>
            </w:r>
          </w:p>
        </w:tc>
        <w:tc>
          <w:tcPr>
            <w:tcW w:w="1350" w:type="dxa"/>
          </w:tcPr>
          <w:p w14:paraId="5BA61C60" w14:textId="77777777" w:rsidR="00E62789" w:rsidRPr="00F52F10" w:rsidRDefault="00E62789" w:rsidP="00E62789">
            <w:pPr>
              <w:rPr>
                <w:rFonts w:ascii="Times New Roman" w:hAnsi="Times New Roman" w:cs="Times New Roman"/>
              </w:rPr>
            </w:pPr>
          </w:p>
        </w:tc>
        <w:tc>
          <w:tcPr>
            <w:tcW w:w="1615" w:type="dxa"/>
            <w:vMerge/>
          </w:tcPr>
          <w:p w14:paraId="0E9B8843" w14:textId="77777777" w:rsidR="00E62789" w:rsidRPr="00F52F10" w:rsidRDefault="00E62789" w:rsidP="00E62789">
            <w:pPr>
              <w:rPr>
                <w:rFonts w:ascii="Times New Roman" w:hAnsi="Times New Roman" w:cs="Times New Roman"/>
              </w:rPr>
            </w:pPr>
          </w:p>
        </w:tc>
        <w:tc>
          <w:tcPr>
            <w:tcW w:w="4589" w:type="dxa"/>
          </w:tcPr>
          <w:p w14:paraId="7FC72FB4" w14:textId="654CD0D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Operatorët përgjegjës për ngarkesën njoftojnë paraprakisht në përputhje me pikën (a) të pikës 3 të këtij neni, duke plotësuar dhe dorëzuar pjesën përkatëse të DSHPH në sistemin e menaxhimit të informacionit të kontrolleve zyrtare për transmetim tek </w:t>
            </w:r>
            <w:r w:rsidR="001E2E3C" w:rsidRPr="00F52F10">
              <w:t xml:space="preserve"> </w:t>
            </w:r>
            <w:r w:rsidR="001E2E3C"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të p</w:t>
            </w:r>
            <w:r w:rsidR="001E2E3C"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ës së kontrollit kufitar përpara mbërritjes fizike të ngarkesës në Shqipëri;</w:t>
            </w:r>
          </w:p>
        </w:tc>
        <w:tc>
          <w:tcPr>
            <w:tcW w:w="990" w:type="dxa"/>
          </w:tcPr>
          <w:p w14:paraId="177E038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85A24B0" w14:textId="77777777" w:rsidR="00E62789" w:rsidRPr="00F52F10" w:rsidRDefault="00E62789" w:rsidP="00E62789">
            <w:pPr>
              <w:rPr>
                <w:rFonts w:ascii="Times New Roman" w:hAnsi="Times New Roman" w:cs="Times New Roman"/>
              </w:rPr>
            </w:pPr>
          </w:p>
        </w:tc>
      </w:tr>
      <w:tr w:rsidR="00E62789" w:rsidRPr="00F52F10" w14:paraId="7643AE47" w14:textId="77777777" w:rsidTr="00AC7A2D">
        <w:trPr>
          <w:gridAfter w:val="1"/>
          <w:wAfter w:w="8345" w:type="dxa"/>
          <w:trHeight w:val="355"/>
        </w:trPr>
        <w:tc>
          <w:tcPr>
            <w:tcW w:w="1884" w:type="dxa"/>
            <w:vMerge/>
          </w:tcPr>
          <w:p w14:paraId="143D25D2" w14:textId="77777777" w:rsidR="00E62789" w:rsidRPr="00F52F10" w:rsidRDefault="00E62789" w:rsidP="00E62789">
            <w:pPr>
              <w:rPr>
                <w:rFonts w:ascii="Times New Roman" w:hAnsi="Times New Roman" w:cs="Times New Roman"/>
              </w:rPr>
            </w:pPr>
          </w:p>
        </w:tc>
        <w:tc>
          <w:tcPr>
            <w:tcW w:w="4141" w:type="dxa"/>
          </w:tcPr>
          <w:p w14:paraId="08E0938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Autoritetet kompetente të pikës së kontrollit kufitar duhet të finalizojnë CHED-in sapo:</w:t>
            </w:r>
          </w:p>
        </w:tc>
        <w:tc>
          <w:tcPr>
            <w:tcW w:w="1350" w:type="dxa"/>
          </w:tcPr>
          <w:p w14:paraId="2A894CC9" w14:textId="77777777" w:rsidR="00E62789" w:rsidRPr="00F52F10" w:rsidRDefault="00E62789" w:rsidP="00E62789">
            <w:pPr>
              <w:rPr>
                <w:rFonts w:ascii="Times New Roman" w:hAnsi="Times New Roman" w:cs="Times New Roman"/>
              </w:rPr>
            </w:pPr>
          </w:p>
        </w:tc>
        <w:tc>
          <w:tcPr>
            <w:tcW w:w="1615" w:type="dxa"/>
            <w:vMerge/>
          </w:tcPr>
          <w:p w14:paraId="70537636" w14:textId="77777777" w:rsidR="00E62789" w:rsidRPr="00F52F10" w:rsidRDefault="00E62789" w:rsidP="00E62789">
            <w:pPr>
              <w:rPr>
                <w:rFonts w:ascii="Times New Roman" w:hAnsi="Times New Roman" w:cs="Times New Roman"/>
              </w:rPr>
            </w:pPr>
          </w:p>
        </w:tc>
        <w:tc>
          <w:tcPr>
            <w:tcW w:w="4589" w:type="dxa"/>
          </w:tcPr>
          <w:p w14:paraId="4CEAE27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5.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Inspektorët e IPKPKK të pikës së kontrollit kufitar finalizojnë DSHPH sapo</w:t>
            </w:r>
            <w:r w:rsidRPr="00F52F10">
              <w:rPr>
                <w:rFonts w:ascii="Times New Roman" w:hAnsi="Times New Roman" w:cs="Times New Roman"/>
                <w:lang w:eastAsia="hr-HR" w:bidi="sq-AL"/>
              </w:rPr>
              <w:t>:</w:t>
            </w:r>
          </w:p>
        </w:tc>
        <w:tc>
          <w:tcPr>
            <w:tcW w:w="990" w:type="dxa"/>
          </w:tcPr>
          <w:p w14:paraId="69FFAC6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085C0D7" w14:textId="77777777" w:rsidR="00E62789" w:rsidRPr="00F52F10" w:rsidRDefault="00E62789" w:rsidP="00E62789">
            <w:pPr>
              <w:rPr>
                <w:rFonts w:ascii="Times New Roman" w:hAnsi="Times New Roman" w:cs="Times New Roman"/>
              </w:rPr>
            </w:pPr>
          </w:p>
        </w:tc>
      </w:tr>
      <w:tr w:rsidR="00E62789" w:rsidRPr="00F52F10" w14:paraId="7C66364F" w14:textId="77777777" w:rsidTr="00AC7A2D">
        <w:trPr>
          <w:gridAfter w:val="1"/>
          <w:wAfter w:w="8345" w:type="dxa"/>
          <w:trHeight w:val="355"/>
        </w:trPr>
        <w:tc>
          <w:tcPr>
            <w:tcW w:w="1884" w:type="dxa"/>
            <w:vMerge/>
          </w:tcPr>
          <w:p w14:paraId="1D81C026" w14:textId="77777777" w:rsidR="00E62789" w:rsidRPr="00F52F10" w:rsidRDefault="00E62789" w:rsidP="00E62789">
            <w:pPr>
              <w:rPr>
                <w:rFonts w:ascii="Times New Roman" w:hAnsi="Times New Roman" w:cs="Times New Roman"/>
              </w:rPr>
            </w:pPr>
          </w:p>
        </w:tc>
        <w:tc>
          <w:tcPr>
            <w:tcW w:w="4141" w:type="dxa"/>
          </w:tcPr>
          <w:p w14:paraId="15B52A1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gjitha kontrollet zyrtare të kërkuara nga neni 49(1) janë kryer;</w:t>
            </w:r>
          </w:p>
        </w:tc>
        <w:tc>
          <w:tcPr>
            <w:tcW w:w="1350" w:type="dxa"/>
          </w:tcPr>
          <w:p w14:paraId="621C048D" w14:textId="77777777" w:rsidR="00E62789" w:rsidRPr="00F52F10" w:rsidRDefault="00E62789" w:rsidP="00E62789">
            <w:pPr>
              <w:rPr>
                <w:rFonts w:ascii="Times New Roman" w:hAnsi="Times New Roman" w:cs="Times New Roman"/>
              </w:rPr>
            </w:pPr>
          </w:p>
        </w:tc>
        <w:tc>
          <w:tcPr>
            <w:tcW w:w="1615" w:type="dxa"/>
            <w:vMerge/>
          </w:tcPr>
          <w:p w14:paraId="67E77368" w14:textId="77777777" w:rsidR="00E62789" w:rsidRPr="00F52F10" w:rsidRDefault="00E62789" w:rsidP="00E62789">
            <w:pPr>
              <w:rPr>
                <w:rFonts w:ascii="Times New Roman" w:hAnsi="Times New Roman" w:cs="Times New Roman"/>
              </w:rPr>
            </w:pPr>
          </w:p>
        </w:tc>
        <w:tc>
          <w:tcPr>
            <w:tcW w:w="4589" w:type="dxa"/>
          </w:tcPr>
          <w:p w14:paraId="354342FC" w14:textId="4EF58FC4"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të jenë kryer të gjitha kontrollet zyrtare të kërkuara nga neni 4</w:t>
            </w:r>
            <w:r w:rsidR="001E2E3C" w:rsidRPr="00F52F10">
              <w:rPr>
                <w:rFonts w:ascii="Times New Roman" w:hAnsi="Times New Roman" w:cs="Times New Roman"/>
                <w:iCs/>
                <w:lang w:eastAsia="hr-HR" w:bidi="sq-AL"/>
              </w:rPr>
              <w:t>9</w:t>
            </w:r>
            <w:r w:rsidRPr="00F52F10">
              <w:rPr>
                <w:rFonts w:ascii="Times New Roman" w:hAnsi="Times New Roman" w:cs="Times New Roman"/>
                <w:iCs/>
                <w:lang w:eastAsia="hr-HR" w:bidi="sq-AL"/>
              </w:rPr>
              <w:t xml:space="preserve"> pika 1) i këtij ligji;</w:t>
            </w:r>
          </w:p>
        </w:tc>
        <w:tc>
          <w:tcPr>
            <w:tcW w:w="990" w:type="dxa"/>
          </w:tcPr>
          <w:p w14:paraId="706D8E1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5F112AD" w14:textId="77777777" w:rsidR="00E62789" w:rsidRPr="00F52F10" w:rsidRDefault="00E62789" w:rsidP="00E62789">
            <w:pPr>
              <w:rPr>
                <w:rFonts w:ascii="Times New Roman" w:hAnsi="Times New Roman" w:cs="Times New Roman"/>
              </w:rPr>
            </w:pPr>
          </w:p>
        </w:tc>
      </w:tr>
      <w:tr w:rsidR="00E62789" w:rsidRPr="00F52F10" w14:paraId="21146DF9" w14:textId="77777777" w:rsidTr="00AC7A2D">
        <w:trPr>
          <w:gridAfter w:val="1"/>
          <w:wAfter w:w="8345" w:type="dxa"/>
          <w:trHeight w:val="355"/>
        </w:trPr>
        <w:tc>
          <w:tcPr>
            <w:tcW w:w="1884" w:type="dxa"/>
            <w:vMerge/>
          </w:tcPr>
          <w:p w14:paraId="783E6F21" w14:textId="77777777" w:rsidR="00E62789" w:rsidRPr="00F52F10" w:rsidRDefault="00E62789" w:rsidP="00E62789">
            <w:pPr>
              <w:rPr>
                <w:rFonts w:ascii="Times New Roman" w:hAnsi="Times New Roman" w:cs="Times New Roman"/>
              </w:rPr>
            </w:pPr>
          </w:p>
        </w:tc>
        <w:tc>
          <w:tcPr>
            <w:tcW w:w="4141" w:type="dxa"/>
          </w:tcPr>
          <w:p w14:paraId="0E3A3DB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rezultatet e kontrolleve fizike, kur kërkohen kontrolle të tilla, janë të disponueshme; dhe</w:t>
            </w:r>
          </w:p>
        </w:tc>
        <w:tc>
          <w:tcPr>
            <w:tcW w:w="1350" w:type="dxa"/>
          </w:tcPr>
          <w:p w14:paraId="6B5DC77A" w14:textId="77777777" w:rsidR="00E62789" w:rsidRPr="00F52F10" w:rsidRDefault="00E62789" w:rsidP="00E62789">
            <w:pPr>
              <w:rPr>
                <w:rFonts w:ascii="Times New Roman" w:hAnsi="Times New Roman" w:cs="Times New Roman"/>
              </w:rPr>
            </w:pPr>
          </w:p>
        </w:tc>
        <w:tc>
          <w:tcPr>
            <w:tcW w:w="1615" w:type="dxa"/>
            <w:vMerge/>
          </w:tcPr>
          <w:p w14:paraId="07BA9028" w14:textId="77777777" w:rsidR="00E62789" w:rsidRPr="00F52F10" w:rsidRDefault="00E62789" w:rsidP="00E62789">
            <w:pPr>
              <w:rPr>
                <w:rFonts w:ascii="Times New Roman" w:hAnsi="Times New Roman" w:cs="Times New Roman"/>
              </w:rPr>
            </w:pPr>
          </w:p>
        </w:tc>
        <w:tc>
          <w:tcPr>
            <w:tcW w:w="4589" w:type="dxa"/>
          </w:tcPr>
          <w:p w14:paraId="1B38F35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rezultatet nga kontrollet fizike, kur kërkohen të tilla kontrolle, janë të disponueshme; dhe</w:t>
            </w:r>
          </w:p>
        </w:tc>
        <w:tc>
          <w:tcPr>
            <w:tcW w:w="990" w:type="dxa"/>
          </w:tcPr>
          <w:p w14:paraId="72DB71B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7A787DF" w14:textId="77777777" w:rsidR="00E62789" w:rsidRPr="00F52F10" w:rsidRDefault="00E62789" w:rsidP="00E62789">
            <w:pPr>
              <w:rPr>
                <w:rFonts w:ascii="Times New Roman" w:hAnsi="Times New Roman" w:cs="Times New Roman"/>
              </w:rPr>
            </w:pPr>
          </w:p>
        </w:tc>
      </w:tr>
      <w:tr w:rsidR="00E62789" w:rsidRPr="00F52F10" w14:paraId="49DBC741" w14:textId="77777777" w:rsidTr="00AC7A2D">
        <w:trPr>
          <w:gridAfter w:val="1"/>
          <w:wAfter w:w="8345" w:type="dxa"/>
          <w:trHeight w:val="355"/>
        </w:trPr>
        <w:tc>
          <w:tcPr>
            <w:tcW w:w="1884" w:type="dxa"/>
            <w:vMerge/>
          </w:tcPr>
          <w:p w14:paraId="27CBBBE1" w14:textId="77777777" w:rsidR="00E62789" w:rsidRPr="00F52F10" w:rsidRDefault="00E62789" w:rsidP="00E62789">
            <w:pPr>
              <w:rPr>
                <w:rFonts w:ascii="Times New Roman" w:hAnsi="Times New Roman" w:cs="Times New Roman"/>
              </w:rPr>
            </w:pPr>
          </w:p>
        </w:tc>
        <w:tc>
          <w:tcPr>
            <w:tcW w:w="4141" w:type="dxa"/>
          </w:tcPr>
          <w:p w14:paraId="4DF3791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është marrë një vendim për dërgesën në përputhje me nenin 55 dhe është regjistruar në CHED.</w:t>
            </w:r>
          </w:p>
        </w:tc>
        <w:tc>
          <w:tcPr>
            <w:tcW w:w="1350" w:type="dxa"/>
          </w:tcPr>
          <w:p w14:paraId="10790C60" w14:textId="77777777" w:rsidR="00E62789" w:rsidRPr="00F52F10" w:rsidRDefault="00E62789" w:rsidP="00E62789">
            <w:pPr>
              <w:rPr>
                <w:rFonts w:ascii="Times New Roman" w:hAnsi="Times New Roman" w:cs="Times New Roman"/>
              </w:rPr>
            </w:pPr>
          </w:p>
        </w:tc>
        <w:tc>
          <w:tcPr>
            <w:tcW w:w="1615" w:type="dxa"/>
            <w:vMerge/>
          </w:tcPr>
          <w:p w14:paraId="0EDC6804" w14:textId="77777777" w:rsidR="00E62789" w:rsidRPr="00F52F10" w:rsidRDefault="00E62789" w:rsidP="00E62789">
            <w:pPr>
              <w:rPr>
                <w:rFonts w:ascii="Times New Roman" w:hAnsi="Times New Roman" w:cs="Times New Roman"/>
              </w:rPr>
            </w:pPr>
          </w:p>
        </w:tc>
        <w:tc>
          <w:tcPr>
            <w:tcW w:w="4589" w:type="dxa"/>
          </w:tcPr>
          <w:p w14:paraId="388F0A37" w14:textId="3D99381B"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(c)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është marrë një vendim për ngarkesën në përputhje me nenin 5</w:t>
            </w:r>
            <w:r w:rsidR="001E2E3C" w:rsidRPr="00F52F10">
              <w:rPr>
                <w:rFonts w:ascii="Times New Roman" w:hAnsi="Times New Roman" w:cs="Times New Roman"/>
                <w:iCs/>
                <w:lang w:eastAsia="hr-HR" w:bidi="sq-AL"/>
              </w:rPr>
              <w:t>5</w:t>
            </w:r>
            <w:r w:rsidRPr="00F52F10">
              <w:rPr>
                <w:rFonts w:ascii="Times New Roman" w:hAnsi="Times New Roman" w:cs="Times New Roman"/>
                <w:iCs/>
                <w:lang w:eastAsia="hr-HR" w:bidi="sq-AL"/>
              </w:rPr>
              <w:t xml:space="preserve"> të këtij ligji dhe është regjistruar në DSHPH.</w:t>
            </w:r>
          </w:p>
        </w:tc>
        <w:tc>
          <w:tcPr>
            <w:tcW w:w="990" w:type="dxa"/>
          </w:tcPr>
          <w:p w14:paraId="6287B2A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ADC8B61" w14:textId="77777777" w:rsidR="00E62789" w:rsidRPr="00F52F10" w:rsidRDefault="00E62789" w:rsidP="00E62789">
            <w:pPr>
              <w:rPr>
                <w:rFonts w:ascii="Times New Roman" w:hAnsi="Times New Roman" w:cs="Times New Roman"/>
              </w:rPr>
            </w:pPr>
          </w:p>
        </w:tc>
      </w:tr>
      <w:tr w:rsidR="00E62789" w:rsidRPr="00F52F10" w14:paraId="157D88D8" w14:textId="77777777" w:rsidTr="00AC7A2D">
        <w:trPr>
          <w:gridAfter w:val="1"/>
          <w:wAfter w:w="8345" w:type="dxa"/>
          <w:trHeight w:val="355"/>
        </w:trPr>
        <w:tc>
          <w:tcPr>
            <w:tcW w:w="1884" w:type="dxa"/>
            <w:vMerge w:val="restart"/>
          </w:tcPr>
          <w:p w14:paraId="0F77D93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57</w:t>
            </w:r>
          </w:p>
          <w:p w14:paraId="03D5BDB9"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Përdorimi i CHED nga autoritetet doganore</w:t>
            </w:r>
          </w:p>
        </w:tc>
        <w:tc>
          <w:tcPr>
            <w:tcW w:w="4141" w:type="dxa"/>
          </w:tcPr>
          <w:p w14:paraId="39DC1D6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Vendosja dhe trajtimi i dërgesave të kategorive të kafshëve dhe mallrave të përmendura në nenin 47(1) sipas një procedure doganore, duke përfshirë hyrjen ose trajtimin në magazina doganore ose zona të lira, i nënshtrohet paraqitjes së CHED-së nga operatori përgjegjës për dërgesën te autoritetet doganore, pa cenuar përjashtimet e përmendura në nenin 48 dhe rregullat e përmendura në nenet 53 dhe 54. Në këtë fazë, CHED-ja duhet të jetë finalizuar siç duhet në IMSOC nga autoritetet kompetente të pikës së kontrollit kufitar.</w:t>
            </w:r>
          </w:p>
        </w:tc>
        <w:tc>
          <w:tcPr>
            <w:tcW w:w="1350" w:type="dxa"/>
          </w:tcPr>
          <w:p w14:paraId="4C60BEED" w14:textId="77777777" w:rsidR="00E62789" w:rsidRPr="00F52F10" w:rsidRDefault="00E62789" w:rsidP="00E62789">
            <w:pPr>
              <w:rPr>
                <w:rFonts w:ascii="Times New Roman" w:hAnsi="Times New Roman" w:cs="Times New Roman"/>
              </w:rPr>
            </w:pPr>
          </w:p>
        </w:tc>
        <w:tc>
          <w:tcPr>
            <w:tcW w:w="1615" w:type="dxa"/>
            <w:vMerge w:val="restart"/>
          </w:tcPr>
          <w:p w14:paraId="3689610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55</w:t>
            </w:r>
          </w:p>
          <w:p w14:paraId="4F5BA4E7" w14:textId="77777777" w:rsidR="00E62789" w:rsidRPr="00F52F10" w:rsidRDefault="00E62789" w:rsidP="00E62789">
            <w:pPr>
              <w:spacing w:line="276" w:lineRule="auto"/>
              <w:rPr>
                <w:rFonts w:ascii="Times New Roman" w:hAnsi="Times New Roman" w:cs="Times New Roman"/>
                <w:iCs/>
                <w:lang w:val="it-IT"/>
              </w:rPr>
            </w:pPr>
            <w:r w:rsidRPr="00F52F10">
              <w:rPr>
                <w:rFonts w:ascii="Times New Roman" w:hAnsi="Times New Roman" w:cs="Times New Roman"/>
                <w:iCs/>
                <w:lang w:val="it-IT"/>
              </w:rPr>
              <w:t>Përdorimi i DSHPH nga autoritetet doganore</w:t>
            </w:r>
          </w:p>
        </w:tc>
        <w:tc>
          <w:tcPr>
            <w:tcW w:w="4589" w:type="dxa"/>
          </w:tcPr>
          <w:p w14:paraId="09D21294" w14:textId="31551E30"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lang w:val="it-IT"/>
              </w:rPr>
              <w:t xml:space="preserve"> </w:t>
            </w:r>
            <w:r w:rsidRPr="00F52F10">
              <w:rPr>
                <w:rFonts w:ascii="Times New Roman" w:hAnsi="Times New Roman" w:cs="Times New Roman"/>
                <w:iCs/>
                <w:lang w:val="it-IT" w:eastAsia="hr-HR" w:bidi="sq-AL"/>
              </w:rPr>
              <w:t>Vendosja dhe trajtimi i ngarkesave të kategorive të kafshëve dhe mallrave të përmendura në nenin 4</w:t>
            </w:r>
            <w:r w:rsidR="00F22EC5" w:rsidRPr="00F52F10">
              <w:rPr>
                <w:rFonts w:ascii="Times New Roman" w:hAnsi="Times New Roman" w:cs="Times New Roman"/>
                <w:iCs/>
                <w:lang w:val="it-IT" w:eastAsia="hr-HR" w:bidi="sq-AL"/>
              </w:rPr>
              <w:t>7</w:t>
            </w:r>
            <w:r w:rsidRPr="00F52F10">
              <w:rPr>
                <w:rFonts w:ascii="Times New Roman" w:hAnsi="Times New Roman" w:cs="Times New Roman"/>
                <w:iCs/>
                <w:lang w:val="it-IT" w:eastAsia="hr-HR" w:bidi="sq-AL"/>
              </w:rPr>
              <w:t xml:space="preserve"> pika 1 të këtij ligji sipas një procedure doganore, duke përfshirë hyrjen ose trajtimin në magazina doganore ose zona të lira, i nënshtrohet paraqitjes së DSHPH nga operatori përgjegjës për dërgesën tek autoritetet doganore, pa cënuar përjashtimet e parashikuara në nenin 4</w:t>
            </w:r>
            <w:r w:rsidR="001E2E3C" w:rsidRPr="00F52F10">
              <w:rPr>
                <w:rFonts w:ascii="Times New Roman" w:hAnsi="Times New Roman" w:cs="Times New Roman"/>
                <w:iCs/>
                <w:lang w:val="it-IT" w:eastAsia="hr-HR" w:bidi="sq-AL"/>
              </w:rPr>
              <w:t>8</w:t>
            </w:r>
            <w:r w:rsidRPr="00F52F10">
              <w:rPr>
                <w:rFonts w:ascii="Times New Roman" w:hAnsi="Times New Roman" w:cs="Times New Roman"/>
                <w:iCs/>
                <w:lang w:val="it-IT" w:eastAsia="hr-HR" w:bidi="sq-AL"/>
              </w:rPr>
              <w:t xml:space="preserve"> të këtij ligji dhe rregullat e parashikuara në nenet 5</w:t>
            </w:r>
            <w:r w:rsidR="001E2E3C" w:rsidRPr="00F52F10">
              <w:rPr>
                <w:rFonts w:ascii="Times New Roman" w:hAnsi="Times New Roman" w:cs="Times New Roman"/>
                <w:iCs/>
                <w:lang w:val="it-IT" w:eastAsia="hr-HR" w:bidi="sq-AL"/>
              </w:rPr>
              <w:t>3</w:t>
            </w:r>
            <w:r w:rsidRPr="00F52F10">
              <w:rPr>
                <w:rFonts w:ascii="Times New Roman" w:hAnsi="Times New Roman" w:cs="Times New Roman"/>
                <w:iCs/>
                <w:lang w:val="it-IT" w:eastAsia="hr-HR" w:bidi="sq-AL"/>
              </w:rPr>
              <w:t xml:space="preserve"> dhe 5</w:t>
            </w:r>
            <w:r w:rsidR="001E2E3C" w:rsidRPr="00F52F10">
              <w:rPr>
                <w:rFonts w:ascii="Times New Roman" w:hAnsi="Times New Roman" w:cs="Times New Roman"/>
                <w:iCs/>
                <w:lang w:val="it-IT" w:eastAsia="hr-HR" w:bidi="sq-AL"/>
              </w:rPr>
              <w:t>4</w:t>
            </w:r>
            <w:r w:rsidRPr="00F52F10">
              <w:rPr>
                <w:rFonts w:ascii="Times New Roman" w:hAnsi="Times New Roman" w:cs="Times New Roman"/>
                <w:iCs/>
                <w:lang w:val="it-IT" w:eastAsia="hr-HR" w:bidi="sq-AL"/>
              </w:rPr>
              <w:t xml:space="preserve"> të këtij ligji. Në këtë fazë, DSHPH duhet të jetë finalizuar në mënyrë të rregullt</w:t>
            </w:r>
            <w:r w:rsidR="00B25C23" w:rsidRPr="00F52F10">
              <w:t xml:space="preserve"> </w:t>
            </w:r>
            <w:r w:rsidR="00B25C23" w:rsidRPr="00F52F10">
              <w:rPr>
                <w:rFonts w:ascii="Times New Roman" w:hAnsi="Times New Roman" w:cs="Times New Roman"/>
                <w:iCs/>
                <w:lang w:val="it-IT" w:eastAsia="hr-HR" w:bidi="sq-AL"/>
              </w:rPr>
              <w:t xml:space="preserve">në sistemin e menaxhimit të informacionit të kontrollit zyrtar nga autoritetet kompetente në </w:t>
            </w:r>
            <w:r w:rsidRPr="00F52F10">
              <w:rPr>
                <w:rFonts w:ascii="Times New Roman" w:hAnsi="Times New Roman" w:cs="Times New Roman"/>
                <w:iCs/>
                <w:lang w:val="it-IT" w:eastAsia="hr-HR" w:bidi="sq-AL"/>
              </w:rPr>
              <w:t>p</w:t>
            </w:r>
            <w:r w:rsidR="00B25C23" w:rsidRPr="00F52F10">
              <w:rPr>
                <w:rFonts w:ascii="Times New Roman" w:hAnsi="Times New Roman" w:cs="Times New Roman"/>
                <w:iCs/>
                <w:lang w:val="it-IT" w:eastAsia="hr-HR" w:bidi="sq-AL"/>
              </w:rPr>
              <w:t>ost</w:t>
            </w:r>
            <w:r w:rsidRPr="00F52F10">
              <w:rPr>
                <w:rFonts w:ascii="Times New Roman" w:hAnsi="Times New Roman" w:cs="Times New Roman"/>
                <w:iCs/>
                <w:lang w:val="it-IT" w:eastAsia="hr-HR" w:bidi="sq-AL"/>
              </w:rPr>
              <w:t>ën e kontrollit kufitar</w:t>
            </w:r>
            <w:r w:rsidRPr="00F52F10">
              <w:rPr>
                <w:rFonts w:ascii="Times New Roman" w:hAnsi="Times New Roman" w:cs="Times New Roman"/>
                <w:lang w:eastAsia="hr-HR" w:bidi="sq-AL"/>
              </w:rPr>
              <w:t>.</w:t>
            </w:r>
          </w:p>
        </w:tc>
        <w:tc>
          <w:tcPr>
            <w:tcW w:w="990" w:type="dxa"/>
          </w:tcPr>
          <w:p w14:paraId="5B1F776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133A63E" w14:textId="77777777" w:rsidR="00E62789" w:rsidRPr="00F52F10" w:rsidRDefault="00E62789" w:rsidP="00E62789">
            <w:pPr>
              <w:rPr>
                <w:rFonts w:ascii="Times New Roman" w:hAnsi="Times New Roman" w:cs="Times New Roman"/>
              </w:rPr>
            </w:pPr>
          </w:p>
        </w:tc>
      </w:tr>
      <w:tr w:rsidR="00E62789" w:rsidRPr="00F52F10" w14:paraId="5CA07442" w14:textId="77777777" w:rsidTr="00AC7A2D">
        <w:trPr>
          <w:gridAfter w:val="1"/>
          <w:wAfter w:w="8345" w:type="dxa"/>
          <w:trHeight w:val="355"/>
        </w:trPr>
        <w:tc>
          <w:tcPr>
            <w:tcW w:w="1884" w:type="dxa"/>
            <w:vMerge/>
          </w:tcPr>
          <w:p w14:paraId="0BF784AA" w14:textId="77777777" w:rsidR="00E62789" w:rsidRPr="00F52F10" w:rsidRDefault="00E62789" w:rsidP="00E62789">
            <w:pPr>
              <w:rPr>
                <w:rFonts w:ascii="Times New Roman" w:hAnsi="Times New Roman" w:cs="Times New Roman"/>
              </w:rPr>
            </w:pPr>
          </w:p>
        </w:tc>
        <w:tc>
          <w:tcPr>
            <w:tcW w:w="4141" w:type="dxa"/>
          </w:tcPr>
          <w:p w14:paraId="31A9181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doganore duhet të:</w:t>
            </w:r>
          </w:p>
        </w:tc>
        <w:tc>
          <w:tcPr>
            <w:tcW w:w="1350" w:type="dxa"/>
          </w:tcPr>
          <w:p w14:paraId="3F0E1C3F" w14:textId="77777777" w:rsidR="00E62789" w:rsidRPr="00F52F10" w:rsidRDefault="00E62789" w:rsidP="00E62789">
            <w:pPr>
              <w:rPr>
                <w:rFonts w:ascii="Times New Roman" w:hAnsi="Times New Roman" w:cs="Times New Roman"/>
              </w:rPr>
            </w:pPr>
          </w:p>
        </w:tc>
        <w:tc>
          <w:tcPr>
            <w:tcW w:w="1615" w:type="dxa"/>
            <w:vMerge/>
          </w:tcPr>
          <w:p w14:paraId="1B5E7A53" w14:textId="77777777" w:rsidR="00E62789" w:rsidRPr="00F52F10" w:rsidRDefault="00E62789" w:rsidP="00E62789">
            <w:pPr>
              <w:rPr>
                <w:rFonts w:ascii="Times New Roman" w:hAnsi="Times New Roman" w:cs="Times New Roman"/>
              </w:rPr>
            </w:pPr>
          </w:p>
        </w:tc>
        <w:tc>
          <w:tcPr>
            <w:tcW w:w="4589" w:type="dxa"/>
          </w:tcPr>
          <w:p w14:paraId="1287890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lang w:val="en-GB"/>
              </w:rPr>
              <w:t xml:space="preserve"> </w:t>
            </w:r>
            <w:r w:rsidRPr="00F52F10">
              <w:rPr>
                <w:rFonts w:ascii="Times New Roman" w:hAnsi="Times New Roman" w:cs="Times New Roman"/>
                <w:iCs/>
                <w:lang w:val="en-GB" w:eastAsia="hr-HR" w:bidi="sq-AL"/>
              </w:rPr>
              <w:t>Autoritetet doganore</w:t>
            </w:r>
            <w:r w:rsidRPr="00F52F10">
              <w:rPr>
                <w:rFonts w:ascii="Times New Roman" w:hAnsi="Times New Roman" w:cs="Times New Roman"/>
                <w:lang w:eastAsia="hr-HR" w:bidi="sq-AL"/>
              </w:rPr>
              <w:t>:</w:t>
            </w:r>
          </w:p>
        </w:tc>
        <w:tc>
          <w:tcPr>
            <w:tcW w:w="990" w:type="dxa"/>
          </w:tcPr>
          <w:p w14:paraId="74A0F1A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D63E6F7" w14:textId="77777777" w:rsidR="00E62789" w:rsidRPr="00F52F10" w:rsidRDefault="00E62789" w:rsidP="00E62789">
            <w:pPr>
              <w:rPr>
                <w:rFonts w:ascii="Times New Roman" w:hAnsi="Times New Roman" w:cs="Times New Roman"/>
              </w:rPr>
            </w:pPr>
          </w:p>
        </w:tc>
      </w:tr>
      <w:tr w:rsidR="00E62789" w:rsidRPr="00F52F10" w14:paraId="2AD80BFF" w14:textId="77777777" w:rsidTr="00AC7A2D">
        <w:trPr>
          <w:gridAfter w:val="1"/>
          <w:wAfter w:w="8345" w:type="dxa"/>
          <w:trHeight w:val="1115"/>
        </w:trPr>
        <w:tc>
          <w:tcPr>
            <w:tcW w:w="1884" w:type="dxa"/>
            <w:vMerge/>
          </w:tcPr>
          <w:p w14:paraId="129902B6" w14:textId="77777777" w:rsidR="00E62789" w:rsidRPr="00F52F10" w:rsidRDefault="00E62789" w:rsidP="00E62789">
            <w:pPr>
              <w:rPr>
                <w:rFonts w:ascii="Times New Roman" w:hAnsi="Times New Roman" w:cs="Times New Roman"/>
              </w:rPr>
            </w:pPr>
          </w:p>
        </w:tc>
        <w:tc>
          <w:tcPr>
            <w:tcW w:w="4141" w:type="dxa"/>
          </w:tcPr>
          <w:p w14:paraId="1309C7D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mos lejojë vendosjen e dërgesës nën një procedurë doganore të ndryshme nga ajo e treguar nga autoritetet kompetente të pikës së kontrollit kufitar; dhe</w:t>
            </w:r>
          </w:p>
        </w:tc>
        <w:tc>
          <w:tcPr>
            <w:tcW w:w="1350" w:type="dxa"/>
          </w:tcPr>
          <w:p w14:paraId="7943BCF8" w14:textId="77777777" w:rsidR="00E62789" w:rsidRPr="00F52F10" w:rsidRDefault="00E62789" w:rsidP="00E62789">
            <w:pPr>
              <w:rPr>
                <w:rFonts w:ascii="Times New Roman" w:hAnsi="Times New Roman" w:cs="Times New Roman"/>
              </w:rPr>
            </w:pPr>
          </w:p>
        </w:tc>
        <w:tc>
          <w:tcPr>
            <w:tcW w:w="1615" w:type="dxa"/>
            <w:vMerge/>
          </w:tcPr>
          <w:p w14:paraId="36B575B3" w14:textId="77777777" w:rsidR="00E62789" w:rsidRPr="00F52F10" w:rsidRDefault="00E62789" w:rsidP="00E62789">
            <w:pPr>
              <w:rPr>
                <w:rFonts w:ascii="Times New Roman" w:hAnsi="Times New Roman" w:cs="Times New Roman"/>
              </w:rPr>
            </w:pPr>
          </w:p>
        </w:tc>
        <w:tc>
          <w:tcPr>
            <w:tcW w:w="4589" w:type="dxa"/>
          </w:tcPr>
          <w:p w14:paraId="6A711463" w14:textId="5FC844CB"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 xml:space="preserve">nuk lejojnë vendosjen e ngarkesës nën një procedurë doganore të ndryshme nga ajo e vendosur nga </w:t>
            </w:r>
            <w:r w:rsidR="00DF7331" w:rsidRPr="00F52F10">
              <w:t xml:space="preserve"> </w:t>
            </w:r>
            <w:r w:rsidR="00DF7331"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në p</w:t>
            </w:r>
            <w:r w:rsidR="00DF7331"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ën e kontrollit kufitar; dhe</w:t>
            </w:r>
          </w:p>
        </w:tc>
        <w:tc>
          <w:tcPr>
            <w:tcW w:w="990" w:type="dxa"/>
          </w:tcPr>
          <w:p w14:paraId="0F281B4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0ABD35B" w14:textId="77777777" w:rsidR="00E62789" w:rsidRPr="00F52F10" w:rsidRDefault="00E62789" w:rsidP="00E62789">
            <w:pPr>
              <w:rPr>
                <w:rFonts w:ascii="Times New Roman" w:hAnsi="Times New Roman" w:cs="Times New Roman"/>
              </w:rPr>
            </w:pPr>
          </w:p>
        </w:tc>
      </w:tr>
      <w:tr w:rsidR="00E62789" w:rsidRPr="00F52F10" w14:paraId="37770E91" w14:textId="77777777" w:rsidTr="00AC7A2D">
        <w:trPr>
          <w:gridAfter w:val="1"/>
          <w:wAfter w:w="8345" w:type="dxa"/>
          <w:trHeight w:val="355"/>
        </w:trPr>
        <w:tc>
          <w:tcPr>
            <w:tcW w:w="1884" w:type="dxa"/>
            <w:vMerge/>
          </w:tcPr>
          <w:p w14:paraId="3D51097B" w14:textId="77777777" w:rsidR="00E62789" w:rsidRPr="00F52F10" w:rsidRDefault="00E62789" w:rsidP="00E62789">
            <w:pPr>
              <w:rPr>
                <w:rFonts w:ascii="Times New Roman" w:hAnsi="Times New Roman" w:cs="Times New Roman"/>
              </w:rPr>
            </w:pPr>
          </w:p>
        </w:tc>
        <w:tc>
          <w:tcPr>
            <w:tcW w:w="4141" w:type="dxa"/>
          </w:tcPr>
          <w:p w14:paraId="68E5975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pa cenuar përjashtimet e përmendura në nenin 48 dhe rregullat e përmendura në nenet 53 dhe 54, lejojnë vetëm lëshimin në qarkullim të lirë të një dërgese pas paraqitjes së një CHED-i të finalizuar siç duhet, i cili konfirmon se dërgesa është në përputhje me rregullat përkatëse të përmendura në nenin 1(2).</w:t>
            </w:r>
          </w:p>
        </w:tc>
        <w:tc>
          <w:tcPr>
            <w:tcW w:w="1350" w:type="dxa"/>
          </w:tcPr>
          <w:p w14:paraId="4AEBAE69" w14:textId="77777777" w:rsidR="00E62789" w:rsidRPr="00F52F10" w:rsidRDefault="00E62789" w:rsidP="00E62789">
            <w:pPr>
              <w:rPr>
                <w:rFonts w:ascii="Times New Roman" w:hAnsi="Times New Roman" w:cs="Times New Roman"/>
              </w:rPr>
            </w:pPr>
          </w:p>
        </w:tc>
        <w:tc>
          <w:tcPr>
            <w:tcW w:w="1615" w:type="dxa"/>
            <w:vMerge/>
          </w:tcPr>
          <w:p w14:paraId="4E8EC8C3" w14:textId="77777777" w:rsidR="00E62789" w:rsidRPr="00F52F10" w:rsidRDefault="00E62789" w:rsidP="00E62789">
            <w:pPr>
              <w:rPr>
                <w:rFonts w:ascii="Times New Roman" w:hAnsi="Times New Roman" w:cs="Times New Roman"/>
              </w:rPr>
            </w:pPr>
          </w:p>
        </w:tc>
        <w:tc>
          <w:tcPr>
            <w:tcW w:w="4589" w:type="dxa"/>
          </w:tcPr>
          <w:p w14:paraId="56B8B9C7" w14:textId="1B20B606"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duke respektuar përjashtimet e përmendura në nenin 4</w:t>
            </w:r>
            <w:r w:rsidR="00DF7331" w:rsidRPr="00F52F10">
              <w:rPr>
                <w:rFonts w:ascii="Times New Roman" w:hAnsi="Times New Roman" w:cs="Times New Roman"/>
                <w:iCs/>
                <w:lang w:eastAsia="hr-HR" w:bidi="sq-AL"/>
              </w:rPr>
              <w:t>8</w:t>
            </w:r>
            <w:r w:rsidRPr="00F52F10">
              <w:rPr>
                <w:rFonts w:ascii="Times New Roman" w:hAnsi="Times New Roman" w:cs="Times New Roman"/>
                <w:iCs/>
                <w:lang w:eastAsia="hr-HR" w:bidi="sq-AL"/>
              </w:rPr>
              <w:t xml:space="preserve"> të këtij ligji dhe rregullat e parashikuara në nenet 5</w:t>
            </w:r>
            <w:r w:rsidR="00DF7331" w:rsidRPr="00F52F10">
              <w:rPr>
                <w:rFonts w:ascii="Times New Roman" w:hAnsi="Times New Roman" w:cs="Times New Roman"/>
                <w:iCs/>
                <w:lang w:eastAsia="hr-HR" w:bidi="sq-AL"/>
              </w:rPr>
              <w:t>3</w:t>
            </w:r>
            <w:r w:rsidRPr="00F52F10">
              <w:rPr>
                <w:rFonts w:ascii="Times New Roman" w:hAnsi="Times New Roman" w:cs="Times New Roman"/>
                <w:iCs/>
                <w:lang w:eastAsia="hr-HR" w:bidi="sq-AL"/>
              </w:rPr>
              <w:t xml:space="preserve"> dhe 5</w:t>
            </w:r>
            <w:r w:rsidR="00DF7331" w:rsidRPr="00F52F10">
              <w:rPr>
                <w:rFonts w:ascii="Times New Roman" w:hAnsi="Times New Roman" w:cs="Times New Roman"/>
                <w:iCs/>
                <w:lang w:eastAsia="hr-HR" w:bidi="sq-AL"/>
              </w:rPr>
              <w:t>4</w:t>
            </w:r>
            <w:r w:rsidRPr="00F52F10">
              <w:rPr>
                <w:rFonts w:ascii="Times New Roman" w:hAnsi="Times New Roman" w:cs="Times New Roman"/>
                <w:iCs/>
                <w:lang w:eastAsia="hr-HR" w:bidi="sq-AL"/>
              </w:rPr>
              <w:t xml:space="preserve"> të këtij ligji, lejojnë </w:t>
            </w:r>
            <w:r w:rsidR="00DF7331" w:rsidRPr="00F52F10">
              <w:rPr>
                <w:rFonts w:ascii="Times New Roman" w:hAnsi="Times New Roman" w:cs="Times New Roman"/>
                <w:iCs/>
                <w:lang w:eastAsia="hr-HR" w:bidi="sq-AL"/>
              </w:rPr>
              <w:t>vetëm</w:t>
            </w:r>
            <w:r w:rsidR="008D724E"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futjen për një qarkullim të lirë të një ngarkese vetëm nëse paraqitet me një DSHPH të plotësuar në mënyrë të rregullt, që konfirmon se ngarkesa është në përputhje me rregullat e zbatueshme sipas nenit 2 pika 2 të këtij ligji.</w:t>
            </w:r>
          </w:p>
        </w:tc>
        <w:tc>
          <w:tcPr>
            <w:tcW w:w="990" w:type="dxa"/>
          </w:tcPr>
          <w:p w14:paraId="07BBF87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1369ECD" w14:textId="77777777" w:rsidR="00E62789" w:rsidRPr="00F52F10" w:rsidRDefault="00E62789" w:rsidP="00E62789">
            <w:pPr>
              <w:rPr>
                <w:rFonts w:ascii="Times New Roman" w:hAnsi="Times New Roman" w:cs="Times New Roman"/>
              </w:rPr>
            </w:pPr>
          </w:p>
        </w:tc>
      </w:tr>
      <w:tr w:rsidR="00E62789" w:rsidRPr="00F52F10" w14:paraId="106465E1" w14:textId="77777777" w:rsidTr="00AC7A2D">
        <w:trPr>
          <w:gridAfter w:val="1"/>
          <w:wAfter w:w="8345" w:type="dxa"/>
          <w:trHeight w:val="355"/>
        </w:trPr>
        <w:tc>
          <w:tcPr>
            <w:tcW w:w="1884" w:type="dxa"/>
            <w:vMerge/>
          </w:tcPr>
          <w:p w14:paraId="6D76A052" w14:textId="77777777" w:rsidR="00E62789" w:rsidRPr="00F52F10" w:rsidRDefault="00E62789" w:rsidP="00E62789">
            <w:pPr>
              <w:rPr>
                <w:rFonts w:ascii="Times New Roman" w:hAnsi="Times New Roman" w:cs="Times New Roman"/>
              </w:rPr>
            </w:pPr>
          </w:p>
        </w:tc>
        <w:tc>
          <w:tcPr>
            <w:tcW w:w="4141" w:type="dxa"/>
          </w:tcPr>
          <w:p w14:paraId="7AF16D3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Kur bëhet një deklaratë doganore për një dërgesë të kategorive të kafshëve ose mallrave të përmendura në nenin 47(1) dhe nuk paraqitet CHED, autoritetet doganore e ndalojnë dërgesën dhe njoftojnë menjëherë autoritetet kompetente të pikës së kontrollit kufitar. Autoritetet kompetente marrin masat e nevojshme në përputhje me nenin 66(6).</w:t>
            </w:r>
          </w:p>
        </w:tc>
        <w:tc>
          <w:tcPr>
            <w:tcW w:w="1350" w:type="dxa"/>
          </w:tcPr>
          <w:p w14:paraId="1AF7A189" w14:textId="77777777" w:rsidR="00E62789" w:rsidRPr="00F52F10" w:rsidRDefault="00E62789" w:rsidP="00E62789">
            <w:pPr>
              <w:rPr>
                <w:rFonts w:ascii="Times New Roman" w:hAnsi="Times New Roman" w:cs="Times New Roman"/>
              </w:rPr>
            </w:pPr>
          </w:p>
        </w:tc>
        <w:tc>
          <w:tcPr>
            <w:tcW w:w="1615" w:type="dxa"/>
            <w:vMerge/>
          </w:tcPr>
          <w:p w14:paraId="28FCD46C" w14:textId="77777777" w:rsidR="00E62789" w:rsidRPr="00F52F10" w:rsidRDefault="00E62789" w:rsidP="00E62789">
            <w:pPr>
              <w:rPr>
                <w:rFonts w:ascii="Times New Roman" w:hAnsi="Times New Roman" w:cs="Times New Roman"/>
              </w:rPr>
            </w:pPr>
          </w:p>
        </w:tc>
        <w:tc>
          <w:tcPr>
            <w:tcW w:w="4589" w:type="dxa"/>
          </w:tcPr>
          <w:p w14:paraId="066DE9F0" w14:textId="1CA7F358"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3. </w:t>
            </w:r>
            <w:r w:rsidRPr="00F52F10">
              <w:rPr>
                <w:rFonts w:ascii="Times New Roman" w:hAnsi="Times New Roman" w:cs="Times New Roman"/>
                <w:iCs/>
                <w:lang w:eastAsia="hr-HR" w:bidi="sq-AL"/>
              </w:rPr>
              <w:t>Kur bëhet një deklaratë doganore për një ngarkesë të kategorive të kafshëve ose mallrave të përmendura në nenin 4</w:t>
            </w:r>
            <w:r w:rsidR="008D724E"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dhe DSHPH nuk paraqitet, autoritetet doganore bllokojnë ngarkesën dhe njoftojnë menjëherë </w:t>
            </w:r>
            <w:r w:rsidR="008D724E" w:rsidRPr="00F52F10">
              <w:t xml:space="preserve"> </w:t>
            </w:r>
            <w:r w:rsidR="008D724E" w:rsidRPr="00F52F10">
              <w:rPr>
                <w:rFonts w:ascii="Times New Roman" w:hAnsi="Times New Roman" w:cs="Times New Roman"/>
                <w:iCs/>
                <w:lang w:eastAsia="hr-HR" w:bidi="sq-AL"/>
              </w:rPr>
              <w:t>autoritetet kompetente të</w:t>
            </w:r>
            <w:r w:rsidRPr="00F52F10">
              <w:rPr>
                <w:rFonts w:ascii="Times New Roman" w:hAnsi="Times New Roman" w:cs="Times New Roman"/>
                <w:iCs/>
                <w:lang w:eastAsia="hr-HR" w:bidi="sq-AL"/>
              </w:rPr>
              <w:t xml:space="preserve"> p</w:t>
            </w:r>
            <w:r w:rsidR="008D724E"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 xml:space="preserve">ës së kontrollit kufitar. </w:t>
            </w:r>
            <w:r w:rsidR="00B9572C" w:rsidRPr="00F52F10">
              <w:t>A</w:t>
            </w:r>
            <w:r w:rsidR="00B9572C" w:rsidRPr="00F52F10">
              <w:rPr>
                <w:rFonts w:ascii="Times New Roman" w:hAnsi="Times New Roman" w:cs="Times New Roman"/>
                <w:iCs/>
                <w:lang w:eastAsia="hr-HR" w:bidi="sq-AL"/>
              </w:rPr>
              <w:t xml:space="preserve">utoritetet kompetente </w:t>
            </w:r>
            <w:r w:rsidRPr="00F52F10">
              <w:rPr>
                <w:rFonts w:ascii="Times New Roman" w:hAnsi="Times New Roman" w:cs="Times New Roman"/>
                <w:iCs/>
                <w:lang w:eastAsia="hr-HR" w:bidi="sq-AL"/>
              </w:rPr>
              <w:t>në p</w:t>
            </w:r>
            <w:r w:rsidR="00B9572C"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 xml:space="preserve">ën e kontrollit kufitar </w:t>
            </w:r>
            <w:r w:rsidR="00B9572C" w:rsidRPr="00F52F10">
              <w:rPr>
                <w:rFonts w:ascii="Times New Roman" w:hAnsi="Times New Roman" w:cs="Times New Roman"/>
                <w:iCs/>
                <w:lang w:eastAsia="hr-HR" w:bidi="sq-AL"/>
              </w:rPr>
              <w:t>ma</w:t>
            </w:r>
            <w:r w:rsidRPr="00F52F10">
              <w:rPr>
                <w:rFonts w:ascii="Times New Roman" w:hAnsi="Times New Roman" w:cs="Times New Roman"/>
                <w:iCs/>
                <w:lang w:eastAsia="hr-HR" w:bidi="sq-AL"/>
              </w:rPr>
              <w:t>rr</w:t>
            </w:r>
            <w:r w:rsidR="00B9572C" w:rsidRPr="00F52F10">
              <w:rPr>
                <w:rFonts w:ascii="Times New Roman" w:hAnsi="Times New Roman" w:cs="Times New Roman"/>
                <w:iCs/>
                <w:lang w:eastAsia="hr-HR" w:bidi="sq-AL"/>
              </w:rPr>
              <w:t>in</w:t>
            </w:r>
            <w:r w:rsidRPr="00F52F10">
              <w:rPr>
                <w:rFonts w:ascii="Times New Roman" w:hAnsi="Times New Roman" w:cs="Times New Roman"/>
                <w:iCs/>
                <w:lang w:eastAsia="hr-HR" w:bidi="sq-AL"/>
              </w:rPr>
              <w:t xml:space="preserve"> masat e nevojshme në përputhje me nenin 6</w:t>
            </w:r>
            <w:r w:rsidR="0039388C"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pika 6 të këtij ligji.</w:t>
            </w:r>
          </w:p>
        </w:tc>
        <w:tc>
          <w:tcPr>
            <w:tcW w:w="990" w:type="dxa"/>
          </w:tcPr>
          <w:p w14:paraId="41B4403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B10D912" w14:textId="77777777" w:rsidR="00E62789" w:rsidRPr="00F52F10" w:rsidRDefault="00E62789" w:rsidP="00E62789">
            <w:pPr>
              <w:rPr>
                <w:rFonts w:ascii="Times New Roman" w:hAnsi="Times New Roman" w:cs="Times New Roman"/>
              </w:rPr>
            </w:pPr>
          </w:p>
        </w:tc>
      </w:tr>
      <w:tr w:rsidR="00E62789" w:rsidRPr="00F52F10" w14:paraId="501FACF1" w14:textId="77777777" w:rsidTr="00AC7A2D">
        <w:trPr>
          <w:gridAfter w:val="1"/>
          <w:wAfter w:w="8345" w:type="dxa"/>
          <w:trHeight w:val="355"/>
        </w:trPr>
        <w:tc>
          <w:tcPr>
            <w:tcW w:w="1884" w:type="dxa"/>
            <w:vMerge w:val="restart"/>
          </w:tcPr>
          <w:p w14:paraId="76A51026"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58</w:t>
            </w:r>
          </w:p>
          <w:p w14:paraId="3569707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Formati, kërkesat kohore dhe rregullat specifike për përdorimin e CHED-it</w:t>
            </w:r>
          </w:p>
        </w:tc>
        <w:tc>
          <w:tcPr>
            <w:tcW w:w="4141" w:type="dxa"/>
          </w:tcPr>
          <w:p w14:paraId="290CB6B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me anë të akteve zbatuese, përcakton rregulla mbi:</w:t>
            </w:r>
          </w:p>
        </w:tc>
        <w:tc>
          <w:tcPr>
            <w:tcW w:w="1350" w:type="dxa"/>
          </w:tcPr>
          <w:p w14:paraId="67CB2FE6" w14:textId="77777777" w:rsidR="00E62789" w:rsidRPr="00F52F10" w:rsidRDefault="00E62789" w:rsidP="00E62789">
            <w:pPr>
              <w:rPr>
                <w:rFonts w:ascii="Times New Roman" w:hAnsi="Times New Roman" w:cs="Times New Roman"/>
              </w:rPr>
            </w:pPr>
          </w:p>
        </w:tc>
        <w:tc>
          <w:tcPr>
            <w:tcW w:w="1615" w:type="dxa"/>
            <w:vMerge w:val="restart"/>
          </w:tcPr>
          <w:p w14:paraId="78F97014" w14:textId="722F2858"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w:t>
            </w:r>
            <w:r w:rsidR="0039388C" w:rsidRPr="00F52F10">
              <w:rPr>
                <w:rFonts w:ascii="Times New Roman" w:hAnsi="Times New Roman" w:cs="Times New Roman"/>
                <w:b/>
                <w:bCs/>
              </w:rPr>
              <w:t>8</w:t>
            </w:r>
          </w:p>
          <w:p w14:paraId="144DB431" w14:textId="77777777" w:rsidR="00E62789" w:rsidRPr="00F52F10" w:rsidRDefault="00E62789" w:rsidP="00E62789">
            <w:pPr>
              <w:spacing w:line="276" w:lineRule="auto"/>
              <w:rPr>
                <w:rFonts w:ascii="Times New Roman" w:hAnsi="Times New Roman" w:cs="Times New Roman"/>
                <w:iCs/>
                <w:lang w:val="it-IT"/>
              </w:rPr>
            </w:pPr>
            <w:r w:rsidRPr="00F52F10">
              <w:rPr>
                <w:rFonts w:ascii="Times New Roman" w:hAnsi="Times New Roman" w:cs="Times New Roman"/>
                <w:iCs/>
                <w:lang w:val="it-IT"/>
              </w:rPr>
              <w:t>Formati, afati kohor dhe rregullat specifike për përdorimin e DSHPH</w:t>
            </w:r>
          </w:p>
          <w:p w14:paraId="04067846" w14:textId="77777777" w:rsidR="00E62789" w:rsidRPr="00F52F10" w:rsidRDefault="00E62789" w:rsidP="00E62789">
            <w:pPr>
              <w:spacing w:line="276" w:lineRule="auto"/>
              <w:rPr>
                <w:rFonts w:ascii="Times New Roman" w:hAnsi="Times New Roman" w:cs="Times New Roman"/>
              </w:rPr>
            </w:pPr>
          </w:p>
        </w:tc>
        <w:tc>
          <w:tcPr>
            <w:tcW w:w="4589" w:type="dxa"/>
          </w:tcPr>
          <w:p w14:paraId="0740B8F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it-IT" w:eastAsia="hr-HR" w:bidi="sq-AL"/>
              </w:rPr>
              <w:t>Ministri me udhëzim miraton rregullat për</w:t>
            </w:r>
            <w:r w:rsidRPr="00F52F10">
              <w:rPr>
                <w:rFonts w:ascii="Times New Roman" w:hAnsi="Times New Roman" w:cs="Times New Roman"/>
                <w:lang w:eastAsia="hr-HR" w:bidi="sq-AL"/>
              </w:rPr>
              <w:t>:</w:t>
            </w:r>
          </w:p>
        </w:tc>
        <w:tc>
          <w:tcPr>
            <w:tcW w:w="990" w:type="dxa"/>
          </w:tcPr>
          <w:p w14:paraId="5903F98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8877853" w14:textId="77777777" w:rsidR="00E62789" w:rsidRPr="00F52F10" w:rsidRDefault="00E62789" w:rsidP="00E62789">
            <w:pPr>
              <w:rPr>
                <w:rFonts w:ascii="Times New Roman" w:hAnsi="Times New Roman" w:cs="Times New Roman"/>
              </w:rPr>
            </w:pPr>
          </w:p>
        </w:tc>
      </w:tr>
      <w:tr w:rsidR="00E62789" w:rsidRPr="00F52F10" w14:paraId="2B28AC4E" w14:textId="77777777" w:rsidTr="00AC7A2D">
        <w:trPr>
          <w:gridAfter w:val="1"/>
          <w:wAfter w:w="8345" w:type="dxa"/>
          <w:trHeight w:val="355"/>
        </w:trPr>
        <w:tc>
          <w:tcPr>
            <w:tcW w:w="1884" w:type="dxa"/>
            <w:vMerge/>
          </w:tcPr>
          <w:p w14:paraId="6A3A7A81" w14:textId="77777777" w:rsidR="00E62789" w:rsidRPr="00F52F10" w:rsidRDefault="00E62789" w:rsidP="00E62789">
            <w:pPr>
              <w:rPr>
                <w:rFonts w:ascii="Times New Roman" w:hAnsi="Times New Roman" w:cs="Times New Roman"/>
              </w:rPr>
            </w:pPr>
          </w:p>
        </w:tc>
        <w:tc>
          <w:tcPr>
            <w:tcW w:w="4141" w:type="dxa"/>
          </w:tcPr>
          <w:p w14:paraId="607AA8B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formatin e CHED-së dhe udhëzimet për prezantimin dhe përdorimin e tij, duke marrë parasysh standardet ndërkombëtare përkatëse; dhe</w:t>
            </w:r>
          </w:p>
        </w:tc>
        <w:tc>
          <w:tcPr>
            <w:tcW w:w="1350" w:type="dxa"/>
          </w:tcPr>
          <w:p w14:paraId="5CA74600" w14:textId="77777777" w:rsidR="00E62789" w:rsidRPr="00F52F10" w:rsidRDefault="00E62789" w:rsidP="00E62789">
            <w:pPr>
              <w:rPr>
                <w:rFonts w:ascii="Times New Roman" w:hAnsi="Times New Roman" w:cs="Times New Roman"/>
              </w:rPr>
            </w:pPr>
          </w:p>
        </w:tc>
        <w:tc>
          <w:tcPr>
            <w:tcW w:w="1615" w:type="dxa"/>
            <w:vMerge/>
          </w:tcPr>
          <w:p w14:paraId="18355FD2" w14:textId="77777777" w:rsidR="00E62789" w:rsidRPr="00F52F10" w:rsidRDefault="00E62789" w:rsidP="00E62789">
            <w:pPr>
              <w:rPr>
                <w:rFonts w:ascii="Times New Roman" w:hAnsi="Times New Roman" w:cs="Times New Roman"/>
              </w:rPr>
            </w:pPr>
          </w:p>
        </w:tc>
        <w:tc>
          <w:tcPr>
            <w:tcW w:w="4589" w:type="dxa"/>
          </w:tcPr>
          <w:p w14:paraId="52A9AB6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formatin e DSHPH dhe udhëzimet për paraqitjen dhe përdorimin e tij, duke marrë parasysh standardet ndërkombëtare përkatëse; dhe</w:t>
            </w:r>
          </w:p>
        </w:tc>
        <w:tc>
          <w:tcPr>
            <w:tcW w:w="990" w:type="dxa"/>
          </w:tcPr>
          <w:p w14:paraId="52210CB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8F0DBAF" w14:textId="77777777" w:rsidR="00E62789" w:rsidRPr="00F52F10" w:rsidRDefault="00E62789" w:rsidP="00E62789">
            <w:pPr>
              <w:rPr>
                <w:rFonts w:ascii="Times New Roman" w:hAnsi="Times New Roman" w:cs="Times New Roman"/>
              </w:rPr>
            </w:pPr>
          </w:p>
        </w:tc>
      </w:tr>
      <w:tr w:rsidR="00E62789" w:rsidRPr="00F52F10" w14:paraId="3BAF269B" w14:textId="77777777" w:rsidTr="00AC7A2D">
        <w:trPr>
          <w:gridAfter w:val="1"/>
          <w:wAfter w:w="8345" w:type="dxa"/>
          <w:trHeight w:val="355"/>
        </w:trPr>
        <w:tc>
          <w:tcPr>
            <w:tcW w:w="1884" w:type="dxa"/>
            <w:vMerge/>
          </w:tcPr>
          <w:p w14:paraId="5266FD1C" w14:textId="77777777" w:rsidR="00E62789" w:rsidRPr="00F52F10" w:rsidRDefault="00E62789" w:rsidP="00E62789">
            <w:pPr>
              <w:rPr>
                <w:rFonts w:ascii="Times New Roman" w:hAnsi="Times New Roman" w:cs="Times New Roman"/>
              </w:rPr>
            </w:pPr>
          </w:p>
        </w:tc>
        <w:tc>
          <w:tcPr>
            <w:tcW w:w="4141" w:type="dxa"/>
          </w:tcPr>
          <w:p w14:paraId="5408EDA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kërkesat minimale kohore për njoftimin paraprak të dërgesave nga operatorët përgjegjës për dërgesën, siç parashikohet në pikën (a) të nenit 56(3), me qëllim që autoritetet kompetente të pikës së kontrollit kufitar të mund të kryejnë kontrolle zyrtare në kohë dhe në mënyrë efektive.</w:t>
            </w:r>
          </w:p>
        </w:tc>
        <w:tc>
          <w:tcPr>
            <w:tcW w:w="1350" w:type="dxa"/>
          </w:tcPr>
          <w:p w14:paraId="7592926F" w14:textId="77777777" w:rsidR="00E62789" w:rsidRPr="00F52F10" w:rsidRDefault="00E62789" w:rsidP="00E62789">
            <w:pPr>
              <w:rPr>
                <w:rFonts w:ascii="Times New Roman" w:hAnsi="Times New Roman" w:cs="Times New Roman"/>
              </w:rPr>
            </w:pPr>
          </w:p>
        </w:tc>
        <w:tc>
          <w:tcPr>
            <w:tcW w:w="1615" w:type="dxa"/>
            <w:vMerge/>
          </w:tcPr>
          <w:p w14:paraId="130899F3" w14:textId="77777777" w:rsidR="00E62789" w:rsidRPr="00F52F10" w:rsidRDefault="00E62789" w:rsidP="00E62789">
            <w:pPr>
              <w:rPr>
                <w:rFonts w:ascii="Times New Roman" w:hAnsi="Times New Roman" w:cs="Times New Roman"/>
              </w:rPr>
            </w:pPr>
          </w:p>
        </w:tc>
        <w:tc>
          <w:tcPr>
            <w:tcW w:w="4589" w:type="dxa"/>
          </w:tcPr>
          <w:p w14:paraId="4C06A8DD" w14:textId="248D7598"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 xml:space="preserve">kërkesat minimale kohore për njoftimin paraprak të ngarkesave nga operatorët përgjegjës për ngarkesën, siç parashikohet në nenin 54, pika 3 shkronja a) të këtij ligji, për t'u mundësuar </w:t>
            </w:r>
            <w:r w:rsidR="0039388C" w:rsidRPr="00F52F10">
              <w:t xml:space="preserve"> </w:t>
            </w:r>
            <w:r w:rsidR="0039388C"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në p</w:t>
            </w:r>
            <w:r w:rsidR="0039388C"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 xml:space="preserve">ën e kontrollit kufitar kryerjen e kontrolleve zyrtare </w:t>
            </w:r>
            <w:r w:rsidRPr="00F52F10">
              <w:rPr>
                <w:rFonts w:ascii="Times New Roman" w:hAnsi="Times New Roman" w:cs="Times New Roman"/>
                <w:lang w:val="hr-HR" w:eastAsia="hr-HR" w:bidi="sq-AL"/>
              </w:rPr>
              <w:t>në mënyre të shpejtë dhe efikase.</w:t>
            </w:r>
          </w:p>
        </w:tc>
        <w:tc>
          <w:tcPr>
            <w:tcW w:w="990" w:type="dxa"/>
          </w:tcPr>
          <w:p w14:paraId="3688F8D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FBFC9D7" w14:textId="77777777" w:rsidR="00E62789" w:rsidRPr="00F52F10" w:rsidRDefault="00E62789" w:rsidP="00E62789">
            <w:pPr>
              <w:rPr>
                <w:rFonts w:ascii="Times New Roman" w:hAnsi="Times New Roman" w:cs="Times New Roman"/>
              </w:rPr>
            </w:pPr>
          </w:p>
        </w:tc>
      </w:tr>
      <w:tr w:rsidR="00E62789" w:rsidRPr="00F52F10" w14:paraId="5E7DFE5E" w14:textId="77777777" w:rsidTr="00AC7A2D">
        <w:trPr>
          <w:gridAfter w:val="1"/>
          <w:wAfter w:w="8345" w:type="dxa"/>
          <w:trHeight w:val="355"/>
        </w:trPr>
        <w:tc>
          <w:tcPr>
            <w:tcW w:w="1884" w:type="dxa"/>
            <w:vMerge/>
          </w:tcPr>
          <w:p w14:paraId="4968D88E" w14:textId="77777777" w:rsidR="00E62789" w:rsidRPr="00F52F10" w:rsidRDefault="00E62789" w:rsidP="00E62789">
            <w:pPr>
              <w:rPr>
                <w:rFonts w:ascii="Times New Roman" w:hAnsi="Times New Roman" w:cs="Times New Roman"/>
              </w:rPr>
            </w:pPr>
          </w:p>
        </w:tc>
        <w:tc>
          <w:tcPr>
            <w:tcW w:w="4141" w:type="dxa"/>
          </w:tcPr>
          <w:p w14:paraId="5648AE0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3D4938B5" w14:textId="77777777" w:rsidR="00E62789" w:rsidRPr="00F52F10" w:rsidRDefault="00E62789" w:rsidP="00E62789">
            <w:pPr>
              <w:rPr>
                <w:rFonts w:ascii="Times New Roman" w:hAnsi="Times New Roman" w:cs="Times New Roman"/>
              </w:rPr>
            </w:pPr>
          </w:p>
        </w:tc>
        <w:tc>
          <w:tcPr>
            <w:tcW w:w="1615" w:type="dxa"/>
            <w:vMerge/>
          </w:tcPr>
          <w:p w14:paraId="3D113C64" w14:textId="77777777" w:rsidR="00E62789" w:rsidRPr="00F52F10" w:rsidRDefault="00E62789" w:rsidP="00E62789">
            <w:pPr>
              <w:rPr>
                <w:rFonts w:ascii="Times New Roman" w:hAnsi="Times New Roman" w:cs="Times New Roman"/>
              </w:rPr>
            </w:pPr>
          </w:p>
        </w:tc>
        <w:tc>
          <w:tcPr>
            <w:tcW w:w="4589" w:type="dxa"/>
          </w:tcPr>
          <w:p w14:paraId="59468A7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23BC62A" w14:textId="77777777" w:rsidR="00E62789" w:rsidRPr="00F52F10" w:rsidRDefault="00E62789" w:rsidP="00E62789">
            <w:pPr>
              <w:rPr>
                <w:rFonts w:ascii="Times New Roman" w:hAnsi="Times New Roman" w:cs="Times New Roman"/>
              </w:rPr>
            </w:pPr>
          </w:p>
        </w:tc>
        <w:tc>
          <w:tcPr>
            <w:tcW w:w="1083" w:type="dxa"/>
            <w:gridSpan w:val="2"/>
          </w:tcPr>
          <w:p w14:paraId="4A2DEA3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99065D3" w14:textId="77777777" w:rsidTr="00AC7A2D">
        <w:trPr>
          <w:gridAfter w:val="1"/>
          <w:wAfter w:w="8345" w:type="dxa"/>
          <w:trHeight w:val="355"/>
        </w:trPr>
        <w:tc>
          <w:tcPr>
            <w:tcW w:w="1884" w:type="dxa"/>
            <w:vMerge w:val="restart"/>
          </w:tcPr>
          <w:p w14:paraId="22943F35"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59</w:t>
            </w:r>
          </w:p>
          <w:p w14:paraId="2C498CA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Përcaktimi i pikave të kontrollit kufitar</w:t>
            </w:r>
          </w:p>
        </w:tc>
        <w:tc>
          <w:tcPr>
            <w:tcW w:w="4141" w:type="dxa"/>
          </w:tcPr>
          <w:p w14:paraId="1CA69A1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caktojnë pika kontrolli kufitar me qëllim kryerjen e kontrolleve zyrtare mbi një ose më shumë nga kategoritë e kafshëve dhe mallrave të përmendura në nenin 47(1).</w:t>
            </w:r>
          </w:p>
        </w:tc>
        <w:tc>
          <w:tcPr>
            <w:tcW w:w="1350" w:type="dxa"/>
          </w:tcPr>
          <w:p w14:paraId="3E717A7B" w14:textId="77777777" w:rsidR="00E62789" w:rsidRPr="00F52F10" w:rsidRDefault="00E62789" w:rsidP="00E62789">
            <w:pPr>
              <w:rPr>
                <w:rFonts w:ascii="Times New Roman" w:hAnsi="Times New Roman" w:cs="Times New Roman"/>
              </w:rPr>
            </w:pPr>
          </w:p>
        </w:tc>
        <w:tc>
          <w:tcPr>
            <w:tcW w:w="1615" w:type="dxa"/>
            <w:vMerge w:val="restart"/>
          </w:tcPr>
          <w:p w14:paraId="2274A7A3" w14:textId="61E519E4"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5</w:t>
            </w:r>
            <w:r w:rsidR="0039388C" w:rsidRPr="00F52F10">
              <w:rPr>
                <w:rFonts w:ascii="Times New Roman" w:hAnsi="Times New Roman" w:cs="Times New Roman"/>
                <w:b/>
                <w:bCs/>
              </w:rPr>
              <w:t>9</w:t>
            </w:r>
          </w:p>
          <w:p w14:paraId="704FE1B8" w14:textId="77777777" w:rsidR="00E62789" w:rsidRPr="00F52F10" w:rsidRDefault="00E62789" w:rsidP="00E62789">
            <w:pPr>
              <w:spacing w:line="276" w:lineRule="auto"/>
              <w:rPr>
                <w:rFonts w:ascii="Times New Roman" w:hAnsi="Times New Roman" w:cs="Times New Roman"/>
                <w:iCs/>
              </w:rPr>
            </w:pPr>
            <w:r w:rsidRPr="00F52F10">
              <w:rPr>
                <w:rFonts w:ascii="Times New Roman" w:eastAsia="Arial Unicode MS" w:hAnsi="Times New Roman" w:cs="Times New Roman"/>
                <w:iCs/>
                <w:lang w:val="it-IT"/>
              </w:rPr>
              <w:t>Caktimi i pikave të kontrollit kufitar</w:t>
            </w:r>
          </w:p>
          <w:p w14:paraId="439330F3" w14:textId="77777777" w:rsidR="00E62789" w:rsidRPr="00F52F10" w:rsidRDefault="00E62789" w:rsidP="00E62789">
            <w:pPr>
              <w:spacing w:line="276" w:lineRule="auto"/>
              <w:rPr>
                <w:rFonts w:ascii="Times New Roman" w:hAnsi="Times New Roman" w:cs="Times New Roman"/>
              </w:rPr>
            </w:pPr>
          </w:p>
        </w:tc>
        <w:tc>
          <w:tcPr>
            <w:tcW w:w="4589" w:type="dxa"/>
          </w:tcPr>
          <w:p w14:paraId="00C9C3B5" w14:textId="1D174792"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Ministri me urdhër cakton pikat e kontrollit kufitar për kryerjen e kontrolleve zyrtare në një ose më shumë nga kategoritë e kafshëve dhe mallrave të përmendura në nenin 4</w:t>
            </w:r>
            <w:r w:rsidR="0039388C"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në përputhje me kërkesat minimale të referuara në nenin 6</w:t>
            </w:r>
            <w:r w:rsidR="0039388C" w:rsidRPr="00F52F10">
              <w:rPr>
                <w:rFonts w:ascii="Times New Roman" w:hAnsi="Times New Roman" w:cs="Times New Roman"/>
                <w:iCs/>
                <w:lang w:eastAsia="hr-HR" w:bidi="sq-AL"/>
              </w:rPr>
              <w:t>3</w:t>
            </w:r>
            <w:r w:rsidRPr="00F52F10">
              <w:rPr>
                <w:rFonts w:ascii="Times New Roman" w:hAnsi="Times New Roman" w:cs="Times New Roman"/>
                <w:iCs/>
                <w:lang w:eastAsia="hr-HR" w:bidi="sq-AL"/>
              </w:rPr>
              <w:t xml:space="preserve"> të këtij ligji. </w:t>
            </w:r>
          </w:p>
        </w:tc>
        <w:tc>
          <w:tcPr>
            <w:tcW w:w="990" w:type="dxa"/>
          </w:tcPr>
          <w:p w14:paraId="576599A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FC527AF" w14:textId="77777777" w:rsidR="00E62789" w:rsidRPr="00F52F10" w:rsidRDefault="00E62789" w:rsidP="00E62789">
            <w:pPr>
              <w:rPr>
                <w:rFonts w:ascii="Times New Roman" w:hAnsi="Times New Roman" w:cs="Times New Roman"/>
              </w:rPr>
            </w:pPr>
          </w:p>
        </w:tc>
      </w:tr>
      <w:tr w:rsidR="00E62789" w:rsidRPr="00F52F10" w14:paraId="744CEBB1" w14:textId="77777777" w:rsidTr="00AC7A2D">
        <w:trPr>
          <w:gridAfter w:val="1"/>
          <w:wAfter w:w="8345" w:type="dxa"/>
          <w:trHeight w:val="355"/>
        </w:trPr>
        <w:tc>
          <w:tcPr>
            <w:tcW w:w="1884" w:type="dxa"/>
            <w:vMerge/>
          </w:tcPr>
          <w:p w14:paraId="339F363B" w14:textId="77777777" w:rsidR="00E62789" w:rsidRPr="00F52F10" w:rsidRDefault="00E62789" w:rsidP="00E62789">
            <w:pPr>
              <w:rPr>
                <w:rFonts w:ascii="Times New Roman" w:hAnsi="Times New Roman" w:cs="Times New Roman"/>
              </w:rPr>
            </w:pPr>
          </w:p>
        </w:tc>
        <w:tc>
          <w:tcPr>
            <w:tcW w:w="4141" w:type="dxa"/>
          </w:tcPr>
          <w:p w14:paraId="7DF0428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Shtetet Anëtare duhet të njoftojnë Komisionin përpara se të caktojnë një pikë kontrolli kufitar. Ky njoftim duhet të përfshijë të gjithë informacionin e nevojshëm që Komisioni të verifikojë nëse pika e kontrollit kufitar e propozuar përputhet me kërkesat minimale të përcaktuara në nenin 64.</w:t>
            </w:r>
          </w:p>
        </w:tc>
        <w:tc>
          <w:tcPr>
            <w:tcW w:w="1350" w:type="dxa"/>
          </w:tcPr>
          <w:p w14:paraId="05355817" w14:textId="77777777" w:rsidR="00E62789" w:rsidRPr="00F52F10" w:rsidRDefault="00E62789" w:rsidP="00E62789">
            <w:pPr>
              <w:rPr>
                <w:rFonts w:ascii="Times New Roman" w:hAnsi="Times New Roman" w:cs="Times New Roman"/>
              </w:rPr>
            </w:pPr>
          </w:p>
        </w:tc>
        <w:tc>
          <w:tcPr>
            <w:tcW w:w="1615" w:type="dxa"/>
            <w:vMerge/>
          </w:tcPr>
          <w:p w14:paraId="6A81276B" w14:textId="77777777" w:rsidR="00E62789" w:rsidRPr="00F52F10" w:rsidRDefault="00E62789" w:rsidP="00E62789">
            <w:pPr>
              <w:rPr>
                <w:rFonts w:ascii="Times New Roman" w:hAnsi="Times New Roman" w:cs="Times New Roman"/>
              </w:rPr>
            </w:pPr>
          </w:p>
        </w:tc>
        <w:tc>
          <w:tcPr>
            <w:tcW w:w="4589" w:type="dxa"/>
          </w:tcPr>
          <w:p w14:paraId="77D2357E" w14:textId="4CC9B07D" w:rsidR="00E62789" w:rsidRPr="00F52F10" w:rsidRDefault="006F4477"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Përpara caktimit të një pike të kontrollit kufitar të përmendur në pikën 1 të këtij neni, Republika e Shqipërisë i paraqet Komisionit Evropian një njoftim që përmban të gjitha informacionet e nevojshme për t’i mundësuar Komisionit të verifikojë përputhshmërinë me kërkesat minimale të përcaktuara në nenin 63 të këtij ligji për pikën e propozuar të kontrollit kufitar.</w:t>
            </w:r>
          </w:p>
        </w:tc>
        <w:tc>
          <w:tcPr>
            <w:tcW w:w="990" w:type="dxa"/>
          </w:tcPr>
          <w:p w14:paraId="565B2C1E" w14:textId="6BC805E4" w:rsidR="00E62789" w:rsidRPr="00F52F10" w:rsidRDefault="006A69CB"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2B852CB" w14:textId="212177CB" w:rsidR="00E62789" w:rsidRPr="00F52F10" w:rsidRDefault="00E62789" w:rsidP="00E62789">
            <w:pPr>
              <w:rPr>
                <w:rFonts w:ascii="Times New Roman" w:hAnsi="Times New Roman" w:cs="Times New Roman"/>
              </w:rPr>
            </w:pPr>
          </w:p>
        </w:tc>
      </w:tr>
      <w:tr w:rsidR="00E62789" w:rsidRPr="00F52F10" w14:paraId="30DE9805" w14:textId="77777777" w:rsidTr="00AC7A2D">
        <w:trPr>
          <w:gridAfter w:val="1"/>
          <w:wAfter w:w="8345" w:type="dxa"/>
          <w:trHeight w:val="355"/>
        </w:trPr>
        <w:tc>
          <w:tcPr>
            <w:tcW w:w="1884" w:type="dxa"/>
            <w:vMerge/>
          </w:tcPr>
          <w:p w14:paraId="45FADD1D" w14:textId="77777777" w:rsidR="00E62789" w:rsidRPr="00F52F10" w:rsidRDefault="00E62789" w:rsidP="00E62789">
            <w:pPr>
              <w:rPr>
                <w:rFonts w:ascii="Times New Roman" w:hAnsi="Times New Roman" w:cs="Times New Roman"/>
              </w:rPr>
            </w:pPr>
          </w:p>
        </w:tc>
        <w:tc>
          <w:tcPr>
            <w:tcW w:w="4141" w:type="dxa"/>
          </w:tcPr>
          <w:p w14:paraId="44017D0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Brenda tre muajve nga marrja e njoftimit të përmendur në paragrafin 2, Komisioni informon Shtetin Anëtar:</w:t>
            </w:r>
          </w:p>
        </w:tc>
        <w:tc>
          <w:tcPr>
            <w:tcW w:w="1350" w:type="dxa"/>
          </w:tcPr>
          <w:p w14:paraId="082620B5" w14:textId="77777777" w:rsidR="00E62789" w:rsidRPr="00F52F10" w:rsidRDefault="00E62789" w:rsidP="00E62789">
            <w:pPr>
              <w:rPr>
                <w:rFonts w:ascii="Times New Roman" w:hAnsi="Times New Roman" w:cs="Times New Roman"/>
              </w:rPr>
            </w:pPr>
          </w:p>
        </w:tc>
        <w:tc>
          <w:tcPr>
            <w:tcW w:w="1615" w:type="dxa"/>
            <w:vMerge/>
          </w:tcPr>
          <w:p w14:paraId="39C164D8" w14:textId="77777777" w:rsidR="00E62789" w:rsidRPr="00F52F10" w:rsidRDefault="00E62789" w:rsidP="00E62789">
            <w:pPr>
              <w:rPr>
                <w:rFonts w:ascii="Times New Roman" w:hAnsi="Times New Roman" w:cs="Times New Roman"/>
              </w:rPr>
            </w:pPr>
          </w:p>
        </w:tc>
        <w:tc>
          <w:tcPr>
            <w:tcW w:w="4589" w:type="dxa"/>
          </w:tcPr>
          <w:p w14:paraId="4B4688F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C002A30" w14:textId="77777777" w:rsidR="00E62789" w:rsidRPr="00F52F10" w:rsidRDefault="00E62789" w:rsidP="00E62789">
            <w:pPr>
              <w:rPr>
                <w:rFonts w:ascii="Times New Roman" w:hAnsi="Times New Roman" w:cs="Times New Roman"/>
              </w:rPr>
            </w:pPr>
          </w:p>
        </w:tc>
        <w:tc>
          <w:tcPr>
            <w:tcW w:w="1083" w:type="dxa"/>
            <w:gridSpan w:val="2"/>
          </w:tcPr>
          <w:p w14:paraId="5D5F6CD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A4D7C7D" w14:textId="77777777" w:rsidTr="00AC7A2D">
        <w:trPr>
          <w:gridAfter w:val="1"/>
          <w:wAfter w:w="8345" w:type="dxa"/>
          <w:trHeight w:val="355"/>
        </w:trPr>
        <w:tc>
          <w:tcPr>
            <w:tcW w:w="1884" w:type="dxa"/>
            <w:vMerge/>
          </w:tcPr>
          <w:p w14:paraId="667AC896" w14:textId="77777777" w:rsidR="00E62789" w:rsidRPr="00F52F10" w:rsidRDefault="00E62789" w:rsidP="00E62789">
            <w:pPr>
              <w:rPr>
                <w:rFonts w:ascii="Times New Roman" w:hAnsi="Times New Roman" w:cs="Times New Roman"/>
              </w:rPr>
            </w:pPr>
          </w:p>
        </w:tc>
        <w:tc>
          <w:tcPr>
            <w:tcW w:w="4141" w:type="dxa"/>
          </w:tcPr>
          <w:p w14:paraId="0F6E1B5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nëse caktimi i pikës së kontrollit kufitar të propozuar varet nga rezultati i favorshëm i një kontrolli të kryer nga ekspertët e Komisionit në përputhje me nenin 116 me qëllim verifikimin e përputhshmërisë me kërkesat minimale të përcaktuara në nenin 64; dhe</w:t>
            </w:r>
          </w:p>
        </w:tc>
        <w:tc>
          <w:tcPr>
            <w:tcW w:w="1350" w:type="dxa"/>
          </w:tcPr>
          <w:p w14:paraId="0E1C2503" w14:textId="77777777" w:rsidR="00E62789" w:rsidRPr="00F52F10" w:rsidRDefault="00E62789" w:rsidP="00E62789">
            <w:pPr>
              <w:rPr>
                <w:rFonts w:ascii="Times New Roman" w:hAnsi="Times New Roman" w:cs="Times New Roman"/>
              </w:rPr>
            </w:pPr>
          </w:p>
        </w:tc>
        <w:tc>
          <w:tcPr>
            <w:tcW w:w="1615" w:type="dxa"/>
            <w:vMerge/>
          </w:tcPr>
          <w:p w14:paraId="68C4AB58" w14:textId="77777777" w:rsidR="00E62789" w:rsidRPr="00F52F10" w:rsidRDefault="00E62789" w:rsidP="00E62789">
            <w:pPr>
              <w:rPr>
                <w:rFonts w:ascii="Times New Roman" w:hAnsi="Times New Roman" w:cs="Times New Roman"/>
              </w:rPr>
            </w:pPr>
          </w:p>
        </w:tc>
        <w:tc>
          <w:tcPr>
            <w:tcW w:w="4589" w:type="dxa"/>
          </w:tcPr>
          <w:p w14:paraId="5BEE453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EE1CDDB" w14:textId="77777777" w:rsidR="00E62789" w:rsidRPr="00F52F10" w:rsidRDefault="00E62789" w:rsidP="00E62789">
            <w:pPr>
              <w:rPr>
                <w:rFonts w:ascii="Times New Roman" w:hAnsi="Times New Roman" w:cs="Times New Roman"/>
              </w:rPr>
            </w:pPr>
          </w:p>
        </w:tc>
        <w:tc>
          <w:tcPr>
            <w:tcW w:w="1083" w:type="dxa"/>
            <w:gridSpan w:val="2"/>
          </w:tcPr>
          <w:p w14:paraId="17A32EF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9554983" w14:textId="77777777" w:rsidTr="00AC7A2D">
        <w:trPr>
          <w:gridAfter w:val="1"/>
          <w:wAfter w:w="8345" w:type="dxa"/>
          <w:trHeight w:val="355"/>
        </w:trPr>
        <w:tc>
          <w:tcPr>
            <w:tcW w:w="1884" w:type="dxa"/>
            <w:vMerge/>
          </w:tcPr>
          <w:p w14:paraId="39ADC18B" w14:textId="77777777" w:rsidR="00E62789" w:rsidRPr="00F52F10" w:rsidRDefault="00E62789" w:rsidP="00E62789">
            <w:pPr>
              <w:rPr>
                <w:rFonts w:ascii="Times New Roman" w:hAnsi="Times New Roman" w:cs="Times New Roman"/>
              </w:rPr>
            </w:pPr>
          </w:p>
        </w:tc>
        <w:tc>
          <w:tcPr>
            <w:tcW w:w="4141" w:type="dxa"/>
          </w:tcPr>
          <w:p w14:paraId="59E6CE2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datës së një kontrolli të tillë, e cila nuk duhet të jetë më vonë se gjashtë muaj nga njoftimi.</w:t>
            </w:r>
          </w:p>
        </w:tc>
        <w:tc>
          <w:tcPr>
            <w:tcW w:w="1350" w:type="dxa"/>
          </w:tcPr>
          <w:p w14:paraId="0680AF01" w14:textId="77777777" w:rsidR="00E62789" w:rsidRPr="00F52F10" w:rsidRDefault="00E62789" w:rsidP="00E62789">
            <w:pPr>
              <w:rPr>
                <w:rFonts w:ascii="Times New Roman" w:hAnsi="Times New Roman" w:cs="Times New Roman"/>
              </w:rPr>
            </w:pPr>
          </w:p>
        </w:tc>
        <w:tc>
          <w:tcPr>
            <w:tcW w:w="1615" w:type="dxa"/>
            <w:vMerge/>
          </w:tcPr>
          <w:p w14:paraId="11C6693F" w14:textId="77777777" w:rsidR="00E62789" w:rsidRPr="00F52F10" w:rsidRDefault="00E62789" w:rsidP="00E62789">
            <w:pPr>
              <w:rPr>
                <w:rFonts w:ascii="Times New Roman" w:hAnsi="Times New Roman" w:cs="Times New Roman"/>
              </w:rPr>
            </w:pPr>
          </w:p>
        </w:tc>
        <w:tc>
          <w:tcPr>
            <w:tcW w:w="4589" w:type="dxa"/>
          </w:tcPr>
          <w:p w14:paraId="03C04BF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32FE1EF" w14:textId="77777777" w:rsidR="00E62789" w:rsidRPr="00F52F10" w:rsidRDefault="00E62789" w:rsidP="00E62789">
            <w:pPr>
              <w:rPr>
                <w:rFonts w:ascii="Times New Roman" w:hAnsi="Times New Roman" w:cs="Times New Roman"/>
              </w:rPr>
            </w:pPr>
          </w:p>
        </w:tc>
        <w:tc>
          <w:tcPr>
            <w:tcW w:w="1083" w:type="dxa"/>
            <w:gridSpan w:val="2"/>
          </w:tcPr>
          <w:p w14:paraId="5EFB4A1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88399A9" w14:textId="77777777" w:rsidTr="00AC7A2D">
        <w:trPr>
          <w:gridAfter w:val="1"/>
          <w:wAfter w:w="8345" w:type="dxa"/>
          <w:trHeight w:val="355"/>
        </w:trPr>
        <w:tc>
          <w:tcPr>
            <w:tcW w:w="1884" w:type="dxa"/>
            <w:vMerge/>
          </w:tcPr>
          <w:p w14:paraId="07F2278C" w14:textId="77777777" w:rsidR="00E62789" w:rsidRPr="00F52F10" w:rsidRDefault="00E62789" w:rsidP="00E62789">
            <w:pPr>
              <w:rPr>
                <w:rFonts w:ascii="Times New Roman" w:hAnsi="Times New Roman" w:cs="Times New Roman"/>
              </w:rPr>
            </w:pPr>
          </w:p>
        </w:tc>
        <w:tc>
          <w:tcPr>
            <w:tcW w:w="4141" w:type="dxa"/>
          </w:tcPr>
          <w:p w14:paraId="6FE3CA1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Në rastet kur Komisioni ka informuar një Shtet Anëtar, në përputhje me paragrafin 3, se një kontroll nuk është i nevojshëm, Shteti Anëtar mund të vazhdojë me përcaktimin.</w:t>
            </w:r>
          </w:p>
        </w:tc>
        <w:tc>
          <w:tcPr>
            <w:tcW w:w="1350" w:type="dxa"/>
          </w:tcPr>
          <w:p w14:paraId="10CE042C" w14:textId="77777777" w:rsidR="00E62789" w:rsidRPr="00F52F10" w:rsidRDefault="00E62789" w:rsidP="00E62789">
            <w:pPr>
              <w:rPr>
                <w:rFonts w:ascii="Times New Roman" w:hAnsi="Times New Roman" w:cs="Times New Roman"/>
              </w:rPr>
            </w:pPr>
          </w:p>
        </w:tc>
        <w:tc>
          <w:tcPr>
            <w:tcW w:w="1615" w:type="dxa"/>
            <w:vMerge/>
          </w:tcPr>
          <w:p w14:paraId="4A82B7AB" w14:textId="77777777" w:rsidR="00E62789" w:rsidRPr="00F52F10" w:rsidRDefault="00E62789" w:rsidP="00E62789">
            <w:pPr>
              <w:rPr>
                <w:rFonts w:ascii="Times New Roman" w:hAnsi="Times New Roman" w:cs="Times New Roman"/>
              </w:rPr>
            </w:pPr>
          </w:p>
        </w:tc>
        <w:tc>
          <w:tcPr>
            <w:tcW w:w="4589" w:type="dxa"/>
          </w:tcPr>
          <w:p w14:paraId="13CCF0F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845F9E5" w14:textId="77777777" w:rsidR="00E62789" w:rsidRPr="00F52F10" w:rsidRDefault="00E62789" w:rsidP="00E62789">
            <w:pPr>
              <w:rPr>
                <w:rFonts w:ascii="Times New Roman" w:hAnsi="Times New Roman" w:cs="Times New Roman"/>
              </w:rPr>
            </w:pPr>
          </w:p>
        </w:tc>
        <w:tc>
          <w:tcPr>
            <w:tcW w:w="1083" w:type="dxa"/>
            <w:gridSpan w:val="2"/>
          </w:tcPr>
          <w:p w14:paraId="6F9093D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B35B417" w14:textId="77777777" w:rsidTr="00AC7A2D">
        <w:trPr>
          <w:gridAfter w:val="1"/>
          <w:wAfter w:w="8345" w:type="dxa"/>
          <w:trHeight w:val="355"/>
        </w:trPr>
        <w:tc>
          <w:tcPr>
            <w:tcW w:w="1884" w:type="dxa"/>
            <w:vMerge/>
          </w:tcPr>
          <w:p w14:paraId="0BAAAF0E" w14:textId="77777777" w:rsidR="00E62789" w:rsidRPr="00F52F10" w:rsidRDefault="00E62789" w:rsidP="00E62789">
            <w:pPr>
              <w:rPr>
                <w:rFonts w:ascii="Times New Roman" w:hAnsi="Times New Roman" w:cs="Times New Roman"/>
              </w:rPr>
            </w:pPr>
          </w:p>
        </w:tc>
        <w:tc>
          <w:tcPr>
            <w:tcW w:w="4141" w:type="dxa"/>
          </w:tcPr>
          <w:p w14:paraId="2E0A6A9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Shteti Anëtar duhet të shtyjë caktimin e pikës së kontrollit kufitar derisa rezultati i favorshëm i kontrollit t'i komunikohet nga Komisioni. Komisioni duhet të komunikojë rezultatin e kontrollit të tij, siç përmendet në pikën (a) të paragrafit 3, jo më vonë se tre muaj nga data e atij kontrolli.</w:t>
            </w:r>
          </w:p>
        </w:tc>
        <w:tc>
          <w:tcPr>
            <w:tcW w:w="1350" w:type="dxa"/>
          </w:tcPr>
          <w:p w14:paraId="60A775F9" w14:textId="77777777" w:rsidR="00E62789" w:rsidRPr="00F52F10" w:rsidRDefault="00E62789" w:rsidP="00E62789">
            <w:pPr>
              <w:rPr>
                <w:rFonts w:ascii="Times New Roman" w:hAnsi="Times New Roman" w:cs="Times New Roman"/>
              </w:rPr>
            </w:pPr>
          </w:p>
        </w:tc>
        <w:tc>
          <w:tcPr>
            <w:tcW w:w="1615" w:type="dxa"/>
            <w:vMerge/>
          </w:tcPr>
          <w:p w14:paraId="1365B2DE" w14:textId="77777777" w:rsidR="00E62789" w:rsidRPr="00F52F10" w:rsidRDefault="00E62789" w:rsidP="00E62789">
            <w:pPr>
              <w:rPr>
                <w:rFonts w:ascii="Times New Roman" w:hAnsi="Times New Roman" w:cs="Times New Roman"/>
              </w:rPr>
            </w:pPr>
          </w:p>
        </w:tc>
        <w:tc>
          <w:tcPr>
            <w:tcW w:w="4589" w:type="dxa"/>
          </w:tcPr>
          <w:p w14:paraId="3F8BA73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B9AEE80" w14:textId="77777777" w:rsidR="00E62789" w:rsidRPr="00F52F10" w:rsidRDefault="00E62789" w:rsidP="00E62789">
            <w:pPr>
              <w:rPr>
                <w:rFonts w:ascii="Times New Roman" w:hAnsi="Times New Roman" w:cs="Times New Roman"/>
              </w:rPr>
            </w:pPr>
          </w:p>
        </w:tc>
        <w:tc>
          <w:tcPr>
            <w:tcW w:w="1083" w:type="dxa"/>
            <w:gridSpan w:val="2"/>
          </w:tcPr>
          <w:p w14:paraId="31BC989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5D220FB" w14:textId="77777777" w:rsidTr="00AC7A2D">
        <w:trPr>
          <w:gridAfter w:val="1"/>
          <w:wAfter w:w="8345" w:type="dxa"/>
          <w:trHeight w:val="355"/>
        </w:trPr>
        <w:tc>
          <w:tcPr>
            <w:tcW w:w="1884" w:type="dxa"/>
            <w:vMerge w:val="restart"/>
          </w:tcPr>
          <w:p w14:paraId="464A9FC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60</w:t>
            </w:r>
          </w:p>
          <w:p w14:paraId="37E0BC29"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Renditja e pikave të kontrollit kufitar</w:t>
            </w:r>
          </w:p>
        </w:tc>
        <w:tc>
          <w:tcPr>
            <w:tcW w:w="4141" w:type="dxa"/>
          </w:tcPr>
          <w:p w14:paraId="439F381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Çdo Shtet Anëtar duhet të vërë në dispozicion në internet lista të përditësuara të pikave të kontrollit kufitar në territorin e tij, duke ofruar informacionin e mëposhtëm për secilën pikë kontrolli kufitar:</w:t>
            </w:r>
          </w:p>
        </w:tc>
        <w:tc>
          <w:tcPr>
            <w:tcW w:w="1350" w:type="dxa"/>
          </w:tcPr>
          <w:p w14:paraId="4E37202C" w14:textId="77777777" w:rsidR="00E62789" w:rsidRPr="00F52F10" w:rsidRDefault="00E62789" w:rsidP="00E62789">
            <w:pPr>
              <w:rPr>
                <w:rFonts w:ascii="Times New Roman" w:hAnsi="Times New Roman" w:cs="Times New Roman"/>
              </w:rPr>
            </w:pPr>
          </w:p>
        </w:tc>
        <w:tc>
          <w:tcPr>
            <w:tcW w:w="1615" w:type="dxa"/>
            <w:vMerge w:val="restart"/>
          </w:tcPr>
          <w:p w14:paraId="33DA07B6" w14:textId="1BFD72BA"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w:t>
            </w:r>
            <w:r w:rsidR="001236BD" w:rsidRPr="00F52F10">
              <w:rPr>
                <w:rFonts w:ascii="Times New Roman" w:hAnsi="Times New Roman" w:cs="Times New Roman"/>
                <w:b/>
                <w:bCs/>
              </w:rPr>
              <w:t xml:space="preserve"> 6</w:t>
            </w:r>
            <w:r w:rsidR="00000CC9" w:rsidRPr="00F52F10">
              <w:rPr>
                <w:rFonts w:ascii="Times New Roman" w:hAnsi="Times New Roman" w:cs="Times New Roman"/>
                <w:b/>
                <w:bCs/>
              </w:rPr>
              <w:t>0</w:t>
            </w:r>
          </w:p>
          <w:p w14:paraId="4E668EC8" w14:textId="65270416" w:rsidR="00E62789" w:rsidRPr="00F52F10" w:rsidRDefault="00E62789" w:rsidP="00E62789">
            <w:pPr>
              <w:rPr>
                <w:rFonts w:ascii="Times New Roman" w:hAnsi="Times New Roman" w:cs="Times New Roman"/>
              </w:rPr>
            </w:pPr>
            <w:r w:rsidRPr="00F52F10">
              <w:rPr>
                <w:rFonts w:ascii="Times New Roman" w:hAnsi="Times New Roman" w:cs="Times New Roman"/>
              </w:rPr>
              <w:t xml:space="preserve">Publikimi i </w:t>
            </w:r>
            <w:r w:rsidR="001236BD" w:rsidRPr="00F52F10">
              <w:rPr>
                <w:rFonts w:ascii="Times New Roman" w:hAnsi="Times New Roman" w:cs="Times New Roman"/>
              </w:rPr>
              <w:t xml:space="preserve">listës së </w:t>
            </w:r>
            <w:r w:rsidRPr="00F52F10">
              <w:rPr>
                <w:rFonts w:ascii="Times New Roman" w:hAnsi="Times New Roman" w:cs="Times New Roman"/>
              </w:rPr>
              <w:t>p</w:t>
            </w:r>
            <w:r w:rsidR="001236BD" w:rsidRPr="00F52F10">
              <w:rPr>
                <w:rFonts w:ascii="Times New Roman" w:hAnsi="Times New Roman" w:cs="Times New Roman"/>
              </w:rPr>
              <w:t>ost</w:t>
            </w:r>
            <w:r w:rsidRPr="00F52F10">
              <w:rPr>
                <w:rFonts w:ascii="Times New Roman" w:hAnsi="Times New Roman" w:cs="Times New Roman"/>
              </w:rPr>
              <w:t>ave të kontrollit kufitar</w:t>
            </w:r>
          </w:p>
        </w:tc>
        <w:tc>
          <w:tcPr>
            <w:tcW w:w="4589" w:type="dxa"/>
          </w:tcPr>
          <w:p w14:paraId="4F807B4D" w14:textId="24D4BAE0"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 xml:space="preserve">Listat e përditësuara të pikave të kontrollit kufitar të parashikuara në nenin 57 të këtij ligji duhet të jenë të disponueshme në faqen zyrtare të </w:t>
            </w:r>
            <w:r w:rsidR="00B22195" w:rsidRPr="00F52F10">
              <w:t xml:space="preserve"> </w:t>
            </w:r>
            <w:r w:rsidR="00B22195" w:rsidRPr="00F52F10">
              <w:rPr>
                <w:rFonts w:ascii="Times New Roman" w:hAnsi="Times New Roman" w:cs="Times New Roman"/>
                <w:iCs/>
                <w:lang w:eastAsia="hr-HR" w:bidi="sq-AL"/>
              </w:rPr>
              <w:t>autoriteteve kompetente</w:t>
            </w:r>
            <w:r w:rsidRPr="00F52F10">
              <w:rPr>
                <w:rFonts w:ascii="Times New Roman" w:hAnsi="Times New Roman" w:cs="Times New Roman"/>
                <w:iCs/>
                <w:lang w:eastAsia="hr-HR" w:bidi="sq-AL"/>
              </w:rPr>
              <w:t>, duke dhënë informacionin e mëposhtëm për secilën pikë të kontrollit kufitar:</w:t>
            </w:r>
          </w:p>
        </w:tc>
        <w:tc>
          <w:tcPr>
            <w:tcW w:w="990" w:type="dxa"/>
          </w:tcPr>
          <w:p w14:paraId="0F07215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F972E26" w14:textId="77777777" w:rsidR="00E62789" w:rsidRPr="00F52F10" w:rsidRDefault="00E62789" w:rsidP="00E62789">
            <w:pPr>
              <w:rPr>
                <w:rFonts w:ascii="Times New Roman" w:hAnsi="Times New Roman" w:cs="Times New Roman"/>
              </w:rPr>
            </w:pPr>
          </w:p>
        </w:tc>
      </w:tr>
      <w:tr w:rsidR="00E62789" w:rsidRPr="00F52F10" w14:paraId="511B358B" w14:textId="77777777" w:rsidTr="00AC7A2D">
        <w:trPr>
          <w:gridAfter w:val="1"/>
          <w:wAfter w:w="8345" w:type="dxa"/>
          <w:trHeight w:val="355"/>
        </w:trPr>
        <w:tc>
          <w:tcPr>
            <w:tcW w:w="1884" w:type="dxa"/>
            <w:vMerge/>
          </w:tcPr>
          <w:p w14:paraId="6947E0FF" w14:textId="77777777" w:rsidR="00E62789" w:rsidRPr="00F52F10" w:rsidRDefault="00E62789" w:rsidP="00E62789">
            <w:pPr>
              <w:rPr>
                <w:rFonts w:ascii="Times New Roman" w:hAnsi="Times New Roman" w:cs="Times New Roman"/>
              </w:rPr>
            </w:pPr>
          </w:p>
        </w:tc>
        <w:tc>
          <w:tcPr>
            <w:tcW w:w="4141" w:type="dxa"/>
          </w:tcPr>
          <w:p w14:paraId="058F901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detajet e kontaktit të saj;</w:t>
            </w:r>
          </w:p>
        </w:tc>
        <w:tc>
          <w:tcPr>
            <w:tcW w:w="1350" w:type="dxa"/>
          </w:tcPr>
          <w:p w14:paraId="6F97D36A" w14:textId="77777777" w:rsidR="00E62789" w:rsidRPr="00F52F10" w:rsidRDefault="00E62789" w:rsidP="00E62789">
            <w:pPr>
              <w:rPr>
                <w:rFonts w:ascii="Times New Roman" w:hAnsi="Times New Roman" w:cs="Times New Roman"/>
              </w:rPr>
            </w:pPr>
          </w:p>
        </w:tc>
        <w:tc>
          <w:tcPr>
            <w:tcW w:w="1615" w:type="dxa"/>
            <w:vMerge/>
          </w:tcPr>
          <w:p w14:paraId="2E967C86" w14:textId="77777777" w:rsidR="00E62789" w:rsidRPr="00F52F10" w:rsidRDefault="00E62789" w:rsidP="00E62789">
            <w:pPr>
              <w:rPr>
                <w:rFonts w:ascii="Times New Roman" w:hAnsi="Times New Roman" w:cs="Times New Roman"/>
              </w:rPr>
            </w:pPr>
          </w:p>
        </w:tc>
        <w:tc>
          <w:tcPr>
            <w:tcW w:w="4589" w:type="dxa"/>
          </w:tcPr>
          <w:p w14:paraId="5E33F3A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it-IT"/>
              </w:rPr>
              <w:t xml:space="preserve"> </w:t>
            </w:r>
            <w:r w:rsidRPr="00F52F10">
              <w:rPr>
                <w:rFonts w:ascii="Times New Roman" w:hAnsi="Times New Roman" w:cs="Times New Roman"/>
                <w:iCs/>
                <w:lang w:val="it-IT" w:eastAsia="hr-HR" w:bidi="sq-AL"/>
              </w:rPr>
              <w:t>të dhënat e kontaktit</w:t>
            </w:r>
            <w:r w:rsidRPr="00F52F10">
              <w:rPr>
                <w:rFonts w:ascii="Times New Roman" w:hAnsi="Times New Roman" w:cs="Times New Roman"/>
                <w:lang w:eastAsia="hr-HR" w:bidi="sq-AL"/>
              </w:rPr>
              <w:t>;</w:t>
            </w:r>
          </w:p>
        </w:tc>
        <w:tc>
          <w:tcPr>
            <w:tcW w:w="990" w:type="dxa"/>
          </w:tcPr>
          <w:p w14:paraId="0A161DE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D85625D" w14:textId="77777777" w:rsidR="00E62789" w:rsidRPr="00F52F10" w:rsidRDefault="00E62789" w:rsidP="00E62789">
            <w:pPr>
              <w:rPr>
                <w:rFonts w:ascii="Times New Roman" w:hAnsi="Times New Roman" w:cs="Times New Roman"/>
              </w:rPr>
            </w:pPr>
          </w:p>
        </w:tc>
      </w:tr>
      <w:tr w:rsidR="00E62789" w:rsidRPr="00F52F10" w14:paraId="463B3AC4" w14:textId="77777777" w:rsidTr="00AC7A2D">
        <w:trPr>
          <w:gridAfter w:val="1"/>
          <w:wAfter w:w="8345" w:type="dxa"/>
          <w:trHeight w:val="355"/>
        </w:trPr>
        <w:tc>
          <w:tcPr>
            <w:tcW w:w="1884" w:type="dxa"/>
            <w:vMerge/>
          </w:tcPr>
          <w:p w14:paraId="1BE1F256" w14:textId="77777777" w:rsidR="00E62789" w:rsidRPr="00F52F10" w:rsidRDefault="00E62789" w:rsidP="00E62789">
            <w:pPr>
              <w:rPr>
                <w:rFonts w:ascii="Times New Roman" w:hAnsi="Times New Roman" w:cs="Times New Roman"/>
              </w:rPr>
            </w:pPr>
          </w:p>
        </w:tc>
        <w:tc>
          <w:tcPr>
            <w:tcW w:w="4141" w:type="dxa"/>
          </w:tcPr>
          <w:p w14:paraId="461A82B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orarin e hapjes së saj;</w:t>
            </w:r>
          </w:p>
        </w:tc>
        <w:tc>
          <w:tcPr>
            <w:tcW w:w="1350" w:type="dxa"/>
          </w:tcPr>
          <w:p w14:paraId="02168107" w14:textId="77777777" w:rsidR="00E62789" w:rsidRPr="00F52F10" w:rsidRDefault="00E62789" w:rsidP="00E62789">
            <w:pPr>
              <w:rPr>
                <w:rFonts w:ascii="Times New Roman" w:hAnsi="Times New Roman" w:cs="Times New Roman"/>
              </w:rPr>
            </w:pPr>
          </w:p>
        </w:tc>
        <w:tc>
          <w:tcPr>
            <w:tcW w:w="1615" w:type="dxa"/>
            <w:vMerge/>
          </w:tcPr>
          <w:p w14:paraId="3460A064" w14:textId="77777777" w:rsidR="00E62789" w:rsidRPr="00F52F10" w:rsidRDefault="00E62789" w:rsidP="00E62789">
            <w:pPr>
              <w:rPr>
                <w:rFonts w:ascii="Times New Roman" w:hAnsi="Times New Roman" w:cs="Times New Roman"/>
              </w:rPr>
            </w:pPr>
          </w:p>
        </w:tc>
        <w:tc>
          <w:tcPr>
            <w:tcW w:w="4589" w:type="dxa"/>
          </w:tcPr>
          <w:p w14:paraId="79F5F4A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lang w:val="en-GB"/>
              </w:rPr>
              <w:t xml:space="preserve"> </w:t>
            </w:r>
            <w:r w:rsidRPr="00F52F10">
              <w:rPr>
                <w:rFonts w:ascii="Times New Roman" w:hAnsi="Times New Roman" w:cs="Times New Roman"/>
                <w:iCs/>
                <w:lang w:val="en-GB" w:eastAsia="hr-HR" w:bidi="sq-AL"/>
              </w:rPr>
              <w:t>orarin që operon</w:t>
            </w:r>
            <w:r w:rsidRPr="00F52F10">
              <w:rPr>
                <w:rFonts w:ascii="Times New Roman" w:hAnsi="Times New Roman" w:cs="Times New Roman"/>
                <w:lang w:eastAsia="hr-HR" w:bidi="sq-AL"/>
              </w:rPr>
              <w:t>;</w:t>
            </w:r>
          </w:p>
        </w:tc>
        <w:tc>
          <w:tcPr>
            <w:tcW w:w="990" w:type="dxa"/>
          </w:tcPr>
          <w:p w14:paraId="6BB83AE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5B7C632" w14:textId="77777777" w:rsidR="00E62789" w:rsidRPr="00F52F10" w:rsidRDefault="00E62789" w:rsidP="00E62789">
            <w:pPr>
              <w:rPr>
                <w:rFonts w:ascii="Times New Roman" w:hAnsi="Times New Roman" w:cs="Times New Roman"/>
              </w:rPr>
            </w:pPr>
          </w:p>
        </w:tc>
      </w:tr>
      <w:tr w:rsidR="00E62789" w:rsidRPr="00F52F10" w14:paraId="4B4CFD61" w14:textId="77777777" w:rsidTr="00AC7A2D">
        <w:trPr>
          <w:gridAfter w:val="1"/>
          <w:wAfter w:w="8345" w:type="dxa"/>
          <w:trHeight w:val="355"/>
        </w:trPr>
        <w:tc>
          <w:tcPr>
            <w:tcW w:w="1884" w:type="dxa"/>
            <w:vMerge/>
          </w:tcPr>
          <w:p w14:paraId="694A396F" w14:textId="77777777" w:rsidR="00E62789" w:rsidRPr="00F52F10" w:rsidRDefault="00E62789" w:rsidP="00E62789">
            <w:pPr>
              <w:rPr>
                <w:rFonts w:ascii="Times New Roman" w:hAnsi="Times New Roman" w:cs="Times New Roman"/>
              </w:rPr>
            </w:pPr>
          </w:p>
        </w:tc>
        <w:tc>
          <w:tcPr>
            <w:tcW w:w="4141" w:type="dxa"/>
          </w:tcPr>
          <w:p w14:paraId="5F8A350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vendndodhjen e saj të saktë dhe nëse është një port, aeroport, pikë hyrjeje hekurudhore apo rrugore; dhe</w:t>
            </w:r>
          </w:p>
        </w:tc>
        <w:tc>
          <w:tcPr>
            <w:tcW w:w="1350" w:type="dxa"/>
          </w:tcPr>
          <w:p w14:paraId="54226334" w14:textId="77777777" w:rsidR="00E62789" w:rsidRPr="00F52F10" w:rsidRDefault="00E62789" w:rsidP="00E62789">
            <w:pPr>
              <w:rPr>
                <w:rFonts w:ascii="Times New Roman" w:hAnsi="Times New Roman" w:cs="Times New Roman"/>
              </w:rPr>
            </w:pPr>
          </w:p>
        </w:tc>
        <w:tc>
          <w:tcPr>
            <w:tcW w:w="1615" w:type="dxa"/>
            <w:vMerge/>
          </w:tcPr>
          <w:p w14:paraId="4644AB2A" w14:textId="77777777" w:rsidR="00E62789" w:rsidRPr="00F52F10" w:rsidRDefault="00E62789" w:rsidP="00E62789">
            <w:pPr>
              <w:rPr>
                <w:rFonts w:ascii="Times New Roman" w:hAnsi="Times New Roman" w:cs="Times New Roman"/>
              </w:rPr>
            </w:pPr>
          </w:p>
        </w:tc>
        <w:tc>
          <w:tcPr>
            <w:tcW w:w="4589" w:type="dxa"/>
          </w:tcPr>
          <w:p w14:paraId="53674BF7"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(c) </w:t>
            </w:r>
            <w:r w:rsidRPr="00F52F10">
              <w:rPr>
                <w:rFonts w:ascii="Times New Roman" w:eastAsia="Times New Roman" w:hAnsi="Times New Roman" w:cs="Times New Roman"/>
                <w:sz w:val="24"/>
                <w:szCs w:val="24"/>
                <w:lang w:val="hr-HR" w:eastAsia="hr-HR"/>
              </w:rPr>
              <w:t xml:space="preserve"> </w:t>
            </w:r>
            <w:r w:rsidRPr="00F52F10">
              <w:rPr>
                <w:rFonts w:ascii="Times New Roman" w:hAnsi="Times New Roman" w:cs="Times New Roman"/>
                <w:lang w:val="hr-HR" w:eastAsia="hr-HR" w:bidi="sq-AL"/>
              </w:rPr>
              <w:t>vendndodhjen e saktë dhe nëse është një pikë hyrëse detare, ajrore, hekurudhore ose rrugore; dhe</w:t>
            </w:r>
          </w:p>
        </w:tc>
        <w:tc>
          <w:tcPr>
            <w:tcW w:w="990" w:type="dxa"/>
          </w:tcPr>
          <w:p w14:paraId="3CDA172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5B7E806" w14:textId="77777777" w:rsidR="00E62789" w:rsidRPr="00F52F10" w:rsidRDefault="00E62789" w:rsidP="00E62789">
            <w:pPr>
              <w:rPr>
                <w:rFonts w:ascii="Times New Roman" w:hAnsi="Times New Roman" w:cs="Times New Roman"/>
              </w:rPr>
            </w:pPr>
          </w:p>
        </w:tc>
      </w:tr>
      <w:tr w:rsidR="00E62789" w:rsidRPr="00F52F10" w14:paraId="118BD9A0" w14:textId="77777777" w:rsidTr="00AC7A2D">
        <w:trPr>
          <w:gridAfter w:val="1"/>
          <w:wAfter w:w="8345" w:type="dxa"/>
          <w:trHeight w:val="355"/>
        </w:trPr>
        <w:tc>
          <w:tcPr>
            <w:tcW w:w="1884" w:type="dxa"/>
            <w:vMerge/>
          </w:tcPr>
          <w:p w14:paraId="63A14BDA" w14:textId="77777777" w:rsidR="00E62789" w:rsidRPr="00F52F10" w:rsidRDefault="00E62789" w:rsidP="00E62789">
            <w:pPr>
              <w:rPr>
                <w:rFonts w:ascii="Times New Roman" w:hAnsi="Times New Roman" w:cs="Times New Roman"/>
              </w:rPr>
            </w:pPr>
          </w:p>
        </w:tc>
        <w:tc>
          <w:tcPr>
            <w:tcW w:w="4141" w:type="dxa"/>
          </w:tcPr>
          <w:p w14:paraId="3DE7CD5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kategoritë e kafshëve dhe mallrave të përmendura në nenin 47(1) të cilat përfshihen në fushëveprimin e përcaktimit të tij.</w:t>
            </w:r>
          </w:p>
        </w:tc>
        <w:tc>
          <w:tcPr>
            <w:tcW w:w="1350" w:type="dxa"/>
          </w:tcPr>
          <w:p w14:paraId="00BCCEE9" w14:textId="77777777" w:rsidR="00E62789" w:rsidRPr="00F52F10" w:rsidRDefault="00E62789" w:rsidP="00E62789">
            <w:pPr>
              <w:rPr>
                <w:rFonts w:ascii="Times New Roman" w:hAnsi="Times New Roman" w:cs="Times New Roman"/>
              </w:rPr>
            </w:pPr>
          </w:p>
        </w:tc>
        <w:tc>
          <w:tcPr>
            <w:tcW w:w="1615" w:type="dxa"/>
            <w:vMerge/>
          </w:tcPr>
          <w:p w14:paraId="665A6761" w14:textId="77777777" w:rsidR="00E62789" w:rsidRPr="00F52F10" w:rsidRDefault="00E62789" w:rsidP="00E62789">
            <w:pPr>
              <w:rPr>
                <w:rFonts w:ascii="Times New Roman" w:hAnsi="Times New Roman" w:cs="Times New Roman"/>
              </w:rPr>
            </w:pPr>
          </w:p>
        </w:tc>
        <w:tc>
          <w:tcPr>
            <w:tcW w:w="4589" w:type="dxa"/>
          </w:tcPr>
          <w:p w14:paraId="353CF0EC" w14:textId="1011F905"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ascii="Times New Roman" w:hAnsi="Times New Roman" w:cs="Times New Roman"/>
                <w:iCs/>
                <w:lang w:eastAsia="hr-HR" w:bidi="sq-AL"/>
              </w:rPr>
              <w:t>kategoritë e kafshëve dhe mallrave të parashikuara në nenin 45 pika 1 të këtij ligji të cilat përfshihen në fushën e përcaktimit të kësaj P</w:t>
            </w:r>
            <w:r w:rsidR="00B22195"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e të Kontrollit Kufitar, këtu e në vijim PKK.</w:t>
            </w:r>
          </w:p>
        </w:tc>
        <w:tc>
          <w:tcPr>
            <w:tcW w:w="990" w:type="dxa"/>
          </w:tcPr>
          <w:p w14:paraId="7DF3564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B4141F2" w14:textId="77777777" w:rsidR="00E62789" w:rsidRPr="00F52F10" w:rsidRDefault="00E62789" w:rsidP="00E62789">
            <w:pPr>
              <w:rPr>
                <w:rFonts w:ascii="Times New Roman" w:hAnsi="Times New Roman" w:cs="Times New Roman"/>
              </w:rPr>
            </w:pPr>
          </w:p>
        </w:tc>
      </w:tr>
      <w:tr w:rsidR="00E62789" w:rsidRPr="00F52F10" w14:paraId="2928916F" w14:textId="77777777" w:rsidTr="00AC7A2D">
        <w:trPr>
          <w:gridAfter w:val="1"/>
          <w:wAfter w:w="8345" w:type="dxa"/>
          <w:trHeight w:val="355"/>
        </w:trPr>
        <w:tc>
          <w:tcPr>
            <w:tcW w:w="1884" w:type="dxa"/>
            <w:vMerge/>
          </w:tcPr>
          <w:p w14:paraId="3D289A94" w14:textId="77777777" w:rsidR="00E62789" w:rsidRPr="00F52F10" w:rsidRDefault="00E62789" w:rsidP="00E62789">
            <w:pPr>
              <w:rPr>
                <w:rFonts w:ascii="Times New Roman" w:hAnsi="Times New Roman" w:cs="Times New Roman"/>
              </w:rPr>
            </w:pPr>
          </w:p>
        </w:tc>
        <w:tc>
          <w:tcPr>
            <w:tcW w:w="4141" w:type="dxa"/>
          </w:tcPr>
          <w:p w14:paraId="59BEF63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me anë të akteve zbatuese, përcakton rregulla mbi formatin, kategoritë, shkurtesat për emërtimet dhe informacione të tjera që do të përdoren nga shtetet anëtare në listat e pikave të kontrollit kufitar.</w:t>
            </w:r>
          </w:p>
        </w:tc>
        <w:tc>
          <w:tcPr>
            <w:tcW w:w="1350" w:type="dxa"/>
          </w:tcPr>
          <w:p w14:paraId="0DF926CE" w14:textId="77777777" w:rsidR="00E62789" w:rsidRPr="00F52F10" w:rsidRDefault="00E62789" w:rsidP="00E62789">
            <w:pPr>
              <w:rPr>
                <w:rFonts w:ascii="Times New Roman" w:hAnsi="Times New Roman" w:cs="Times New Roman"/>
              </w:rPr>
            </w:pPr>
          </w:p>
        </w:tc>
        <w:tc>
          <w:tcPr>
            <w:tcW w:w="1615" w:type="dxa"/>
            <w:vMerge/>
          </w:tcPr>
          <w:p w14:paraId="2A52597F" w14:textId="77777777" w:rsidR="00E62789" w:rsidRPr="00F52F10" w:rsidRDefault="00E62789" w:rsidP="00E62789">
            <w:pPr>
              <w:rPr>
                <w:rFonts w:ascii="Times New Roman" w:hAnsi="Times New Roman" w:cs="Times New Roman"/>
              </w:rPr>
            </w:pPr>
          </w:p>
        </w:tc>
        <w:tc>
          <w:tcPr>
            <w:tcW w:w="4589" w:type="dxa"/>
          </w:tcPr>
          <w:p w14:paraId="34401A81" w14:textId="1C8AFFE6"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Ministri me udhëzim, miraton rregulla për formatin, kategoritë, shkurtimet e emërtimeve dhe informacione të tjera që do të përdoren në listat e p</w:t>
            </w:r>
            <w:r w:rsidR="00A6399F"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ave të kontrollit kufitar</w:t>
            </w:r>
            <w:r w:rsidRPr="00F52F10">
              <w:rPr>
                <w:rFonts w:ascii="Times New Roman" w:hAnsi="Times New Roman" w:cs="Times New Roman"/>
                <w:lang w:eastAsia="hr-HR" w:bidi="sq-AL"/>
              </w:rPr>
              <w:t>.</w:t>
            </w:r>
          </w:p>
        </w:tc>
        <w:tc>
          <w:tcPr>
            <w:tcW w:w="990" w:type="dxa"/>
          </w:tcPr>
          <w:p w14:paraId="1A4597A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AD71AB5" w14:textId="77777777" w:rsidR="00E62789" w:rsidRPr="00F52F10" w:rsidRDefault="00E62789" w:rsidP="00E62789">
            <w:pPr>
              <w:rPr>
                <w:rFonts w:ascii="Times New Roman" w:hAnsi="Times New Roman" w:cs="Times New Roman"/>
              </w:rPr>
            </w:pPr>
          </w:p>
        </w:tc>
      </w:tr>
      <w:tr w:rsidR="00E62789" w:rsidRPr="00F52F10" w14:paraId="4A57FEEC" w14:textId="77777777" w:rsidTr="00AC7A2D">
        <w:trPr>
          <w:gridAfter w:val="1"/>
          <w:wAfter w:w="8345" w:type="dxa"/>
          <w:trHeight w:val="355"/>
        </w:trPr>
        <w:tc>
          <w:tcPr>
            <w:tcW w:w="1884" w:type="dxa"/>
          </w:tcPr>
          <w:p w14:paraId="14601696" w14:textId="77777777" w:rsidR="00E62789" w:rsidRPr="00F52F10" w:rsidRDefault="00E62789" w:rsidP="00E62789">
            <w:pPr>
              <w:rPr>
                <w:rFonts w:ascii="Times New Roman" w:hAnsi="Times New Roman" w:cs="Times New Roman"/>
              </w:rPr>
            </w:pPr>
          </w:p>
        </w:tc>
        <w:tc>
          <w:tcPr>
            <w:tcW w:w="4141" w:type="dxa"/>
          </w:tcPr>
          <w:p w14:paraId="454F220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07D84BF8" w14:textId="77777777" w:rsidR="00E62789" w:rsidRPr="00F52F10" w:rsidRDefault="00E62789" w:rsidP="00E62789">
            <w:pPr>
              <w:rPr>
                <w:rFonts w:ascii="Times New Roman" w:hAnsi="Times New Roman" w:cs="Times New Roman"/>
              </w:rPr>
            </w:pPr>
          </w:p>
        </w:tc>
        <w:tc>
          <w:tcPr>
            <w:tcW w:w="1615" w:type="dxa"/>
          </w:tcPr>
          <w:p w14:paraId="0FE72723" w14:textId="77777777" w:rsidR="00E62789" w:rsidRPr="00F52F10" w:rsidRDefault="00E62789" w:rsidP="00E62789">
            <w:pPr>
              <w:spacing w:line="276" w:lineRule="auto"/>
              <w:rPr>
                <w:rFonts w:ascii="Times New Roman" w:hAnsi="Times New Roman" w:cs="Times New Roman"/>
              </w:rPr>
            </w:pPr>
          </w:p>
        </w:tc>
        <w:tc>
          <w:tcPr>
            <w:tcW w:w="4589" w:type="dxa"/>
          </w:tcPr>
          <w:p w14:paraId="31D52C7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A181817" w14:textId="77777777" w:rsidR="00E62789" w:rsidRPr="00F52F10" w:rsidRDefault="00E62789" w:rsidP="00E62789">
            <w:pPr>
              <w:rPr>
                <w:rFonts w:ascii="Times New Roman" w:hAnsi="Times New Roman" w:cs="Times New Roman"/>
              </w:rPr>
            </w:pPr>
          </w:p>
        </w:tc>
        <w:tc>
          <w:tcPr>
            <w:tcW w:w="1083" w:type="dxa"/>
            <w:gridSpan w:val="2"/>
          </w:tcPr>
          <w:p w14:paraId="6961070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C0C1A0F" w14:textId="77777777" w:rsidTr="00AC7A2D">
        <w:trPr>
          <w:gridAfter w:val="1"/>
          <w:wAfter w:w="8345" w:type="dxa"/>
          <w:trHeight w:val="355"/>
        </w:trPr>
        <w:tc>
          <w:tcPr>
            <w:tcW w:w="1884" w:type="dxa"/>
            <w:vMerge w:val="restart"/>
          </w:tcPr>
          <w:p w14:paraId="2CDB79F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61</w:t>
            </w:r>
          </w:p>
          <w:p w14:paraId="7AE34847"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Tërheqja e miratimeve për subjektet ekzistuese të kontrollit kufitar dhe riemërimi i tyre</w:t>
            </w:r>
          </w:p>
        </w:tc>
        <w:tc>
          <w:tcPr>
            <w:tcW w:w="4141" w:type="dxa"/>
          </w:tcPr>
          <w:p w14:paraId="7C58D18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Miratimi i pikave të inspektimit kufitar në përputhje me nenin 6 të Direktivës 97/78/KE dhe nenin 6 të Direktivës 91/496/KEE, përcaktimi i pikave të hyrjes në përputhje me nenin 5 të Rregullores (KE) nr. 669/2009 dhe me nenin 13c(4) të Direktivës 2000/29/KE dhe përcaktimi i pikave të para të hyrjes në përputhje me nenin 5 të Rregullores së Komisionit (BE) nr. 284/2011 (1) do të tërhiqet.</w:t>
            </w:r>
          </w:p>
        </w:tc>
        <w:tc>
          <w:tcPr>
            <w:tcW w:w="1350" w:type="dxa"/>
          </w:tcPr>
          <w:p w14:paraId="766B7DCF" w14:textId="77777777" w:rsidR="00E62789" w:rsidRPr="00F52F10" w:rsidRDefault="00E62789" w:rsidP="00E62789">
            <w:pPr>
              <w:rPr>
                <w:rFonts w:ascii="Times New Roman" w:hAnsi="Times New Roman" w:cs="Times New Roman"/>
              </w:rPr>
            </w:pPr>
          </w:p>
        </w:tc>
        <w:tc>
          <w:tcPr>
            <w:tcW w:w="1615" w:type="dxa"/>
            <w:vMerge w:val="restart"/>
          </w:tcPr>
          <w:p w14:paraId="14C676F2" w14:textId="73160CEF" w:rsidR="00E62789" w:rsidRPr="00F52F10" w:rsidRDefault="00E62789" w:rsidP="00E62789">
            <w:pPr>
              <w:spacing w:line="276" w:lineRule="auto"/>
              <w:rPr>
                <w:rFonts w:ascii="Times New Roman" w:hAnsi="Times New Roman" w:cs="Times New Roman"/>
              </w:rPr>
            </w:pPr>
          </w:p>
        </w:tc>
        <w:tc>
          <w:tcPr>
            <w:tcW w:w="4589" w:type="dxa"/>
          </w:tcPr>
          <w:p w14:paraId="1CCDE86D" w14:textId="37A5D7F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25A4E27" w14:textId="705AFB1D" w:rsidR="00E62789" w:rsidRPr="00F52F10" w:rsidRDefault="00E62789" w:rsidP="00E62789">
            <w:pPr>
              <w:rPr>
                <w:rFonts w:ascii="Times New Roman" w:hAnsi="Times New Roman" w:cs="Times New Roman"/>
              </w:rPr>
            </w:pPr>
          </w:p>
        </w:tc>
        <w:tc>
          <w:tcPr>
            <w:tcW w:w="1083" w:type="dxa"/>
            <w:gridSpan w:val="2"/>
          </w:tcPr>
          <w:p w14:paraId="7D74FC9D" w14:textId="429ECD6C" w:rsidR="00E62789" w:rsidRPr="00F52F10" w:rsidRDefault="00A6399F"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AD9369C" w14:textId="77777777" w:rsidTr="00AC7A2D">
        <w:trPr>
          <w:gridAfter w:val="1"/>
          <w:wAfter w:w="8345" w:type="dxa"/>
          <w:trHeight w:val="355"/>
        </w:trPr>
        <w:tc>
          <w:tcPr>
            <w:tcW w:w="1884" w:type="dxa"/>
            <w:vMerge/>
          </w:tcPr>
          <w:p w14:paraId="47507137" w14:textId="77777777" w:rsidR="00E62789" w:rsidRPr="00F52F10" w:rsidRDefault="00E62789" w:rsidP="00E62789">
            <w:pPr>
              <w:rPr>
                <w:rFonts w:ascii="Times New Roman" w:hAnsi="Times New Roman" w:cs="Times New Roman"/>
              </w:rPr>
            </w:pPr>
          </w:p>
        </w:tc>
        <w:tc>
          <w:tcPr>
            <w:tcW w:w="4141" w:type="dxa"/>
          </w:tcPr>
          <w:p w14:paraId="7414148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Shtetet Anëtare mund të ricaktojnë pikat e inspektimit kufitar, pikat e përcaktuara të hyrjes, pikat e hyrjes dhe pikat e para të hyrjes të përmendura në paragrafin 1 të këtij neni si pika kontrolli kufitar në përputhje me nenin 59(1), me kusht që të përmbushen kërkesat minimale të përmendura në nenin 64.</w:t>
            </w:r>
          </w:p>
        </w:tc>
        <w:tc>
          <w:tcPr>
            <w:tcW w:w="1350" w:type="dxa"/>
          </w:tcPr>
          <w:p w14:paraId="41659A06" w14:textId="77777777" w:rsidR="00E62789" w:rsidRPr="00F52F10" w:rsidRDefault="00E62789" w:rsidP="00E62789">
            <w:pPr>
              <w:rPr>
                <w:rFonts w:ascii="Times New Roman" w:hAnsi="Times New Roman" w:cs="Times New Roman"/>
              </w:rPr>
            </w:pPr>
          </w:p>
        </w:tc>
        <w:tc>
          <w:tcPr>
            <w:tcW w:w="1615" w:type="dxa"/>
            <w:vMerge/>
          </w:tcPr>
          <w:p w14:paraId="71D2BD8E" w14:textId="77777777" w:rsidR="00E62789" w:rsidRPr="00F52F10" w:rsidRDefault="00E62789" w:rsidP="00E62789">
            <w:pPr>
              <w:rPr>
                <w:rFonts w:ascii="Times New Roman" w:hAnsi="Times New Roman" w:cs="Times New Roman"/>
              </w:rPr>
            </w:pPr>
          </w:p>
        </w:tc>
        <w:tc>
          <w:tcPr>
            <w:tcW w:w="4589" w:type="dxa"/>
          </w:tcPr>
          <w:p w14:paraId="3CBEE793" w14:textId="767B1046"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2C6B6F7" w14:textId="6A2C4C48" w:rsidR="00E62789" w:rsidRPr="00F52F10" w:rsidRDefault="00E62789" w:rsidP="00E62789">
            <w:pPr>
              <w:rPr>
                <w:rFonts w:ascii="Times New Roman" w:hAnsi="Times New Roman" w:cs="Times New Roman"/>
              </w:rPr>
            </w:pPr>
          </w:p>
        </w:tc>
        <w:tc>
          <w:tcPr>
            <w:tcW w:w="1083" w:type="dxa"/>
            <w:gridSpan w:val="2"/>
          </w:tcPr>
          <w:p w14:paraId="1C65DCED" w14:textId="34C886DB" w:rsidR="00E62789" w:rsidRPr="00F52F10" w:rsidRDefault="00000CC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A4D7AF0" w14:textId="77777777" w:rsidTr="00AC7A2D">
        <w:trPr>
          <w:gridAfter w:val="1"/>
          <w:wAfter w:w="8345" w:type="dxa"/>
          <w:trHeight w:val="355"/>
        </w:trPr>
        <w:tc>
          <w:tcPr>
            <w:tcW w:w="1884" w:type="dxa"/>
            <w:vMerge/>
          </w:tcPr>
          <w:p w14:paraId="4A10C63A" w14:textId="77777777" w:rsidR="00E62789" w:rsidRPr="00F52F10" w:rsidRDefault="00E62789" w:rsidP="00E62789">
            <w:pPr>
              <w:rPr>
                <w:rFonts w:ascii="Times New Roman" w:hAnsi="Times New Roman" w:cs="Times New Roman"/>
              </w:rPr>
            </w:pPr>
          </w:p>
        </w:tc>
        <w:tc>
          <w:tcPr>
            <w:tcW w:w="4141" w:type="dxa"/>
          </w:tcPr>
          <w:p w14:paraId="00918AD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Neni 59(2), (3) dhe (5) nuk zbatohet për riemërimin e përmendur në paragrafin 2 të këtij neni.</w:t>
            </w:r>
          </w:p>
        </w:tc>
        <w:tc>
          <w:tcPr>
            <w:tcW w:w="1350" w:type="dxa"/>
          </w:tcPr>
          <w:p w14:paraId="6A875568" w14:textId="77777777" w:rsidR="00E62789" w:rsidRPr="00F52F10" w:rsidRDefault="00E62789" w:rsidP="00E62789">
            <w:pPr>
              <w:rPr>
                <w:rFonts w:ascii="Times New Roman" w:hAnsi="Times New Roman" w:cs="Times New Roman"/>
              </w:rPr>
            </w:pPr>
          </w:p>
        </w:tc>
        <w:tc>
          <w:tcPr>
            <w:tcW w:w="1615" w:type="dxa"/>
            <w:vMerge/>
          </w:tcPr>
          <w:p w14:paraId="64E45CAF" w14:textId="77777777" w:rsidR="00E62789" w:rsidRPr="00F52F10" w:rsidRDefault="00E62789" w:rsidP="00E62789">
            <w:pPr>
              <w:rPr>
                <w:rFonts w:ascii="Times New Roman" w:hAnsi="Times New Roman" w:cs="Times New Roman"/>
              </w:rPr>
            </w:pPr>
          </w:p>
        </w:tc>
        <w:tc>
          <w:tcPr>
            <w:tcW w:w="4589" w:type="dxa"/>
          </w:tcPr>
          <w:p w14:paraId="27C48C1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A3EA153" w14:textId="77777777" w:rsidR="00E62789" w:rsidRPr="00F52F10" w:rsidRDefault="00E62789" w:rsidP="00E62789">
            <w:pPr>
              <w:rPr>
                <w:rFonts w:ascii="Times New Roman" w:hAnsi="Times New Roman" w:cs="Times New Roman"/>
              </w:rPr>
            </w:pPr>
          </w:p>
        </w:tc>
        <w:tc>
          <w:tcPr>
            <w:tcW w:w="1083" w:type="dxa"/>
            <w:gridSpan w:val="2"/>
          </w:tcPr>
          <w:p w14:paraId="0FBFC0A0" w14:textId="407753ED" w:rsidR="00E62789" w:rsidRPr="00F52F10" w:rsidRDefault="00A6399F"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3E4600A" w14:textId="77777777" w:rsidTr="00AC7A2D">
        <w:trPr>
          <w:gridAfter w:val="1"/>
          <w:wAfter w:w="8345" w:type="dxa"/>
          <w:trHeight w:val="355"/>
        </w:trPr>
        <w:tc>
          <w:tcPr>
            <w:tcW w:w="1884" w:type="dxa"/>
            <w:vMerge w:val="restart"/>
          </w:tcPr>
          <w:p w14:paraId="1972279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62</w:t>
            </w:r>
          </w:p>
          <w:p w14:paraId="4B65ED5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Tërheqja e caktimit të pikave të kontrollit kufitar</w:t>
            </w:r>
          </w:p>
        </w:tc>
        <w:tc>
          <w:tcPr>
            <w:tcW w:w="4141" w:type="dxa"/>
          </w:tcPr>
          <w:p w14:paraId="204E73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pikat e kontrollit kufitar nuk i përmbushin më kërkesat e përmendura në nenin 64, shtetet anëtare duhet:</w:t>
            </w:r>
          </w:p>
        </w:tc>
        <w:tc>
          <w:tcPr>
            <w:tcW w:w="1350" w:type="dxa"/>
          </w:tcPr>
          <w:p w14:paraId="7CB97F1A" w14:textId="77777777" w:rsidR="00E62789" w:rsidRPr="00F52F10" w:rsidRDefault="00E62789" w:rsidP="00E62789">
            <w:pPr>
              <w:rPr>
                <w:rFonts w:ascii="Times New Roman" w:hAnsi="Times New Roman" w:cs="Times New Roman"/>
              </w:rPr>
            </w:pPr>
          </w:p>
        </w:tc>
        <w:tc>
          <w:tcPr>
            <w:tcW w:w="1615" w:type="dxa"/>
            <w:vMerge w:val="restart"/>
          </w:tcPr>
          <w:p w14:paraId="734E09EB" w14:textId="3CDB88E9" w:rsidR="00E62789" w:rsidRPr="00F52F10" w:rsidRDefault="00E62789" w:rsidP="00E62789">
            <w:pPr>
              <w:spacing w:before="100" w:beforeAutospacing="1" w:after="100" w:afterAutospacing="1" w:line="276" w:lineRule="auto"/>
              <w:rPr>
                <w:rFonts w:ascii="Times New Roman" w:hAnsi="Times New Roman" w:cs="Times New Roman"/>
                <w:iCs/>
                <w:lang w:val="it-IT"/>
              </w:rPr>
            </w:pPr>
            <w:r w:rsidRPr="00F52F10">
              <w:rPr>
                <w:rFonts w:ascii="Times New Roman" w:eastAsia="Times New Roman" w:hAnsi="Times New Roman" w:cs="Times New Roman"/>
                <w:b/>
                <w:bCs/>
                <w:lang w:eastAsia="sq-AL"/>
              </w:rPr>
              <w:t>Neni 6</w:t>
            </w:r>
            <w:r w:rsidR="00000CC9" w:rsidRPr="00F52F10">
              <w:rPr>
                <w:rFonts w:ascii="Times New Roman" w:eastAsia="Times New Roman" w:hAnsi="Times New Roman" w:cs="Times New Roman"/>
                <w:b/>
                <w:bCs/>
                <w:lang w:eastAsia="sq-AL"/>
              </w:rPr>
              <w:t>1</w:t>
            </w:r>
            <w:r w:rsidRPr="00F52F10">
              <w:rPr>
                <w:rFonts w:ascii="Times New Roman" w:eastAsia="Times New Roman" w:hAnsi="Times New Roman" w:cs="Times New Roman"/>
                <w:lang w:eastAsia="sq-AL"/>
              </w:rPr>
              <w:br/>
            </w:r>
            <w:r w:rsidRPr="00F52F10">
              <w:rPr>
                <w:rFonts w:ascii="Times New Roman" w:hAnsi="Times New Roman" w:cs="Times New Roman"/>
                <w:iCs/>
                <w:lang w:val="it-IT"/>
              </w:rPr>
              <w:t>Revokimi i përcaktimit të pikës së kontrollit kufitar</w:t>
            </w:r>
          </w:p>
          <w:p w14:paraId="13DF77C8" w14:textId="77777777" w:rsidR="00E62789" w:rsidRPr="00F52F10" w:rsidRDefault="00E62789" w:rsidP="00E62789">
            <w:pPr>
              <w:spacing w:before="100" w:beforeAutospacing="1" w:after="100" w:afterAutospacing="1" w:line="276" w:lineRule="auto"/>
              <w:rPr>
                <w:rFonts w:ascii="Times New Roman" w:eastAsia="Times New Roman" w:hAnsi="Times New Roman" w:cs="Times New Roman"/>
                <w:lang w:eastAsia="sq-AL"/>
              </w:rPr>
            </w:pPr>
          </w:p>
        </w:tc>
        <w:tc>
          <w:tcPr>
            <w:tcW w:w="4589" w:type="dxa"/>
          </w:tcPr>
          <w:p w14:paraId="7F02ED6C" w14:textId="4D201601"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Kur pikat e kontrollit kufitar nuk përmbush më kërkesat e parashikuara në nenin 6</w:t>
            </w:r>
            <w:r w:rsidR="00D35687" w:rsidRPr="00F52F10">
              <w:rPr>
                <w:rFonts w:ascii="Times New Roman" w:hAnsi="Times New Roman" w:cs="Times New Roman"/>
                <w:iCs/>
                <w:lang w:eastAsia="hr-HR" w:bidi="sq-AL"/>
              </w:rPr>
              <w:t>3</w:t>
            </w:r>
            <w:r w:rsidRPr="00F52F10">
              <w:rPr>
                <w:rFonts w:ascii="Times New Roman" w:hAnsi="Times New Roman" w:cs="Times New Roman"/>
                <w:iCs/>
                <w:lang w:eastAsia="hr-HR" w:bidi="sq-AL"/>
              </w:rPr>
              <w:t>, ministri me urdhër:</w:t>
            </w:r>
          </w:p>
        </w:tc>
        <w:tc>
          <w:tcPr>
            <w:tcW w:w="990" w:type="dxa"/>
          </w:tcPr>
          <w:p w14:paraId="2E5B4A2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F38DF88" w14:textId="77777777" w:rsidR="00E62789" w:rsidRPr="00F52F10" w:rsidRDefault="00E62789" w:rsidP="00E62789">
            <w:pPr>
              <w:rPr>
                <w:rFonts w:ascii="Times New Roman" w:hAnsi="Times New Roman" w:cs="Times New Roman"/>
              </w:rPr>
            </w:pPr>
          </w:p>
        </w:tc>
      </w:tr>
      <w:tr w:rsidR="00E62789" w:rsidRPr="00F52F10" w14:paraId="7BCA42B6" w14:textId="77777777" w:rsidTr="00AC7A2D">
        <w:trPr>
          <w:gridAfter w:val="1"/>
          <w:wAfter w:w="8345" w:type="dxa"/>
          <w:trHeight w:val="355"/>
        </w:trPr>
        <w:tc>
          <w:tcPr>
            <w:tcW w:w="1884" w:type="dxa"/>
            <w:vMerge/>
          </w:tcPr>
          <w:p w14:paraId="2B452E62" w14:textId="77777777" w:rsidR="00E62789" w:rsidRPr="00F52F10" w:rsidRDefault="00E62789" w:rsidP="00E62789">
            <w:pPr>
              <w:spacing w:line="276" w:lineRule="auto"/>
              <w:rPr>
                <w:rFonts w:ascii="Times New Roman" w:hAnsi="Times New Roman" w:cs="Times New Roman"/>
              </w:rPr>
            </w:pPr>
          </w:p>
        </w:tc>
        <w:tc>
          <w:tcPr>
            <w:tcW w:w="4141" w:type="dxa"/>
          </w:tcPr>
          <w:p w14:paraId="18113BC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tërheq përcaktimin e parashikuar në nenin 59(1) për të gjitha ose për kategori të caktuara të kafshëve dhe mallrave për të cilat është bërë përcaktimi; dhe</w:t>
            </w:r>
          </w:p>
        </w:tc>
        <w:tc>
          <w:tcPr>
            <w:tcW w:w="1350" w:type="dxa"/>
          </w:tcPr>
          <w:p w14:paraId="682ECA0F" w14:textId="77777777" w:rsidR="00E62789" w:rsidRPr="00F52F10" w:rsidRDefault="00E62789" w:rsidP="00E62789">
            <w:pPr>
              <w:rPr>
                <w:rFonts w:ascii="Times New Roman" w:hAnsi="Times New Roman" w:cs="Times New Roman"/>
              </w:rPr>
            </w:pPr>
          </w:p>
        </w:tc>
        <w:tc>
          <w:tcPr>
            <w:tcW w:w="1615" w:type="dxa"/>
            <w:vMerge/>
          </w:tcPr>
          <w:p w14:paraId="660A84F4" w14:textId="77777777" w:rsidR="00E62789" w:rsidRPr="00F52F10" w:rsidRDefault="00E62789" w:rsidP="00E62789">
            <w:pPr>
              <w:rPr>
                <w:rFonts w:ascii="Times New Roman" w:hAnsi="Times New Roman" w:cs="Times New Roman"/>
              </w:rPr>
            </w:pPr>
          </w:p>
        </w:tc>
        <w:tc>
          <w:tcPr>
            <w:tcW w:w="4589" w:type="dxa"/>
          </w:tcPr>
          <w:p w14:paraId="3C9B66DF" w14:textId="62F90984"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revokon përcaktimin e parashikuar në nenin 5</w:t>
            </w:r>
            <w:r w:rsidR="00D35687" w:rsidRPr="00F52F10">
              <w:rPr>
                <w:rFonts w:ascii="Times New Roman" w:hAnsi="Times New Roman" w:cs="Times New Roman"/>
                <w:iCs/>
                <w:lang w:eastAsia="hr-HR" w:bidi="sq-AL"/>
              </w:rPr>
              <w:t>9</w:t>
            </w:r>
            <w:r w:rsidRPr="00F52F10">
              <w:rPr>
                <w:rFonts w:ascii="Times New Roman" w:hAnsi="Times New Roman" w:cs="Times New Roman"/>
                <w:iCs/>
                <w:lang w:eastAsia="hr-HR" w:bidi="sq-AL"/>
              </w:rPr>
              <w:t xml:space="preserve"> të këtij ligji për të gjitha ose për disa kategori kafshësh dhe mallrash për të cilat është bërë përcaktimi; dhe</w:t>
            </w:r>
          </w:p>
        </w:tc>
        <w:tc>
          <w:tcPr>
            <w:tcW w:w="990" w:type="dxa"/>
          </w:tcPr>
          <w:p w14:paraId="30C657D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425DE34" w14:textId="77777777" w:rsidR="00E62789" w:rsidRPr="00F52F10" w:rsidRDefault="00E62789" w:rsidP="00E62789">
            <w:pPr>
              <w:rPr>
                <w:rFonts w:ascii="Times New Roman" w:hAnsi="Times New Roman" w:cs="Times New Roman"/>
              </w:rPr>
            </w:pPr>
          </w:p>
        </w:tc>
      </w:tr>
      <w:tr w:rsidR="00E62789" w:rsidRPr="00F52F10" w14:paraId="63953FD1" w14:textId="77777777" w:rsidTr="00AC7A2D">
        <w:trPr>
          <w:gridAfter w:val="1"/>
          <w:wAfter w:w="8345" w:type="dxa"/>
          <w:trHeight w:val="355"/>
        </w:trPr>
        <w:tc>
          <w:tcPr>
            <w:tcW w:w="1884" w:type="dxa"/>
            <w:vMerge/>
          </w:tcPr>
          <w:p w14:paraId="196E2772" w14:textId="77777777" w:rsidR="00E62789" w:rsidRPr="00F52F10" w:rsidRDefault="00E62789" w:rsidP="00E62789">
            <w:pPr>
              <w:rPr>
                <w:rFonts w:ascii="Times New Roman" w:hAnsi="Times New Roman" w:cs="Times New Roman"/>
              </w:rPr>
            </w:pPr>
          </w:p>
        </w:tc>
        <w:tc>
          <w:tcPr>
            <w:tcW w:w="4141" w:type="dxa"/>
          </w:tcPr>
          <w:p w14:paraId="31EC067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heqin ato pika kontrolli kufitar nga listat e përmendura në nenin 60(1), për kategoritë e kafshëve dhe mallrave për të cilat është tërhequr përcaktimi.</w:t>
            </w:r>
          </w:p>
        </w:tc>
        <w:tc>
          <w:tcPr>
            <w:tcW w:w="1350" w:type="dxa"/>
          </w:tcPr>
          <w:p w14:paraId="46C1236D" w14:textId="77777777" w:rsidR="00E62789" w:rsidRPr="00F52F10" w:rsidRDefault="00E62789" w:rsidP="00E62789">
            <w:pPr>
              <w:rPr>
                <w:rFonts w:ascii="Times New Roman" w:hAnsi="Times New Roman" w:cs="Times New Roman"/>
              </w:rPr>
            </w:pPr>
          </w:p>
        </w:tc>
        <w:tc>
          <w:tcPr>
            <w:tcW w:w="1615" w:type="dxa"/>
            <w:vMerge/>
          </w:tcPr>
          <w:p w14:paraId="7A78F3C5" w14:textId="77777777" w:rsidR="00E62789" w:rsidRPr="00F52F10" w:rsidRDefault="00E62789" w:rsidP="00E62789">
            <w:pPr>
              <w:rPr>
                <w:rFonts w:ascii="Times New Roman" w:hAnsi="Times New Roman" w:cs="Times New Roman"/>
              </w:rPr>
            </w:pPr>
          </w:p>
        </w:tc>
        <w:tc>
          <w:tcPr>
            <w:tcW w:w="4589" w:type="dxa"/>
          </w:tcPr>
          <w:p w14:paraId="0D2CD158" w14:textId="06EEEF0A"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heq ato pika të kontrollit kufitar nga listat e parashikuara në nenin </w:t>
            </w:r>
            <w:r w:rsidR="00D35687" w:rsidRPr="00F52F10">
              <w:rPr>
                <w:rFonts w:ascii="Times New Roman" w:hAnsi="Times New Roman" w:cs="Times New Roman"/>
                <w:iCs/>
                <w:lang w:eastAsia="hr-HR" w:bidi="sq-AL"/>
              </w:rPr>
              <w:t>60</w:t>
            </w:r>
            <w:r w:rsidRPr="00F52F10">
              <w:rPr>
                <w:rFonts w:ascii="Times New Roman" w:hAnsi="Times New Roman" w:cs="Times New Roman"/>
                <w:iCs/>
                <w:lang w:eastAsia="hr-HR" w:bidi="sq-AL"/>
              </w:rPr>
              <w:t xml:space="preserve"> pika 1 të ligjit, për kategoritë e kafshëve dhe mallrave për të cilat është revokuar përcaktimi.</w:t>
            </w:r>
          </w:p>
        </w:tc>
        <w:tc>
          <w:tcPr>
            <w:tcW w:w="990" w:type="dxa"/>
          </w:tcPr>
          <w:p w14:paraId="0B67CB5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7F0FFE2" w14:textId="77777777" w:rsidR="00E62789" w:rsidRPr="00F52F10" w:rsidRDefault="00E62789" w:rsidP="00E62789">
            <w:pPr>
              <w:rPr>
                <w:rFonts w:ascii="Times New Roman" w:hAnsi="Times New Roman" w:cs="Times New Roman"/>
              </w:rPr>
            </w:pPr>
          </w:p>
        </w:tc>
      </w:tr>
      <w:tr w:rsidR="00E62789" w:rsidRPr="00F52F10" w14:paraId="35869E16" w14:textId="77777777" w:rsidTr="00AC7A2D">
        <w:trPr>
          <w:gridAfter w:val="1"/>
          <w:wAfter w:w="8345" w:type="dxa"/>
          <w:trHeight w:val="355"/>
        </w:trPr>
        <w:tc>
          <w:tcPr>
            <w:tcW w:w="1884" w:type="dxa"/>
            <w:vMerge/>
          </w:tcPr>
          <w:p w14:paraId="6FBE1009" w14:textId="77777777" w:rsidR="00E62789" w:rsidRPr="00F52F10" w:rsidRDefault="00E62789" w:rsidP="00E62789">
            <w:pPr>
              <w:rPr>
                <w:rFonts w:ascii="Times New Roman" w:hAnsi="Times New Roman" w:cs="Times New Roman"/>
              </w:rPr>
            </w:pPr>
          </w:p>
        </w:tc>
        <w:tc>
          <w:tcPr>
            <w:tcW w:w="4141" w:type="dxa"/>
          </w:tcPr>
          <w:p w14:paraId="697A24A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Shtetet Anëtare informojnë Komisionin dhe Shtetet e tjera Anëtare për tërheqjen e caktimit të një pike kontrolli kufitar, siç parashikohet në paragrafin 1, dhe për arsyet e një tërheqjeje të tillë.</w:t>
            </w:r>
          </w:p>
        </w:tc>
        <w:tc>
          <w:tcPr>
            <w:tcW w:w="1350" w:type="dxa"/>
          </w:tcPr>
          <w:p w14:paraId="0DDDE0FC" w14:textId="77777777" w:rsidR="00E62789" w:rsidRPr="00F52F10" w:rsidRDefault="00E62789" w:rsidP="00E62789">
            <w:pPr>
              <w:rPr>
                <w:rFonts w:ascii="Times New Roman" w:hAnsi="Times New Roman" w:cs="Times New Roman"/>
              </w:rPr>
            </w:pPr>
          </w:p>
        </w:tc>
        <w:tc>
          <w:tcPr>
            <w:tcW w:w="1615" w:type="dxa"/>
            <w:vMerge/>
          </w:tcPr>
          <w:p w14:paraId="140CD8C0" w14:textId="77777777" w:rsidR="00E62789" w:rsidRPr="00F52F10" w:rsidRDefault="00E62789" w:rsidP="00E62789">
            <w:pPr>
              <w:rPr>
                <w:rFonts w:ascii="Times New Roman" w:hAnsi="Times New Roman" w:cs="Times New Roman"/>
              </w:rPr>
            </w:pPr>
          </w:p>
        </w:tc>
        <w:tc>
          <w:tcPr>
            <w:tcW w:w="4589" w:type="dxa"/>
          </w:tcPr>
          <w:p w14:paraId="4BE3EF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Ministria, me kërkesë, njofton Komisionin Evropian dhe autoritetet kompetente të vendeve të tjera, për revokimin e përcaktimit të një pike të kontrollit kufitar, në përputhje me pikën 1, si dhe për arsyet që qëndrojnë pas një revokimi të tillë.</w:t>
            </w:r>
          </w:p>
        </w:tc>
        <w:tc>
          <w:tcPr>
            <w:tcW w:w="990" w:type="dxa"/>
          </w:tcPr>
          <w:p w14:paraId="0276521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0375362" w14:textId="77777777" w:rsidR="00E62789" w:rsidRPr="00F52F10" w:rsidRDefault="00E62789" w:rsidP="00E62789">
            <w:pPr>
              <w:rPr>
                <w:rFonts w:ascii="Times New Roman" w:hAnsi="Times New Roman" w:cs="Times New Roman"/>
              </w:rPr>
            </w:pPr>
          </w:p>
        </w:tc>
      </w:tr>
      <w:tr w:rsidR="00E62789" w:rsidRPr="00F52F10" w14:paraId="675F4082" w14:textId="77777777" w:rsidTr="00AC7A2D">
        <w:trPr>
          <w:gridAfter w:val="1"/>
          <w:wAfter w:w="8345" w:type="dxa"/>
          <w:trHeight w:val="355"/>
        </w:trPr>
        <w:tc>
          <w:tcPr>
            <w:tcW w:w="1884" w:type="dxa"/>
            <w:vMerge/>
          </w:tcPr>
          <w:p w14:paraId="086B876A" w14:textId="77777777" w:rsidR="00E62789" w:rsidRPr="00F52F10" w:rsidRDefault="00E62789" w:rsidP="00E62789">
            <w:pPr>
              <w:rPr>
                <w:rFonts w:ascii="Times New Roman" w:hAnsi="Times New Roman" w:cs="Times New Roman"/>
              </w:rPr>
            </w:pPr>
          </w:p>
        </w:tc>
        <w:tc>
          <w:tcPr>
            <w:tcW w:w="4141" w:type="dxa"/>
          </w:tcPr>
          <w:p w14:paraId="2036A3A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Komisioni ka të drejtë të miratojë akte të deleguara në përputhje me nenin 144 për të plotësuar këtë Rregullore në lidhje me rastet kur, dhe procedurat me të cilat, pikat e kontrollit kufitar për të cilat përcaktimi është tërhequr vetëm pjesërisht në përputhje me pikën (a) të paragrafit 1 të këtij neni mund të ripërcaktohen duke anashkaluar nenin 59.</w:t>
            </w:r>
          </w:p>
        </w:tc>
        <w:tc>
          <w:tcPr>
            <w:tcW w:w="1350" w:type="dxa"/>
          </w:tcPr>
          <w:p w14:paraId="6B323090" w14:textId="77777777" w:rsidR="00E62789" w:rsidRPr="00F52F10" w:rsidRDefault="00E62789" w:rsidP="00E62789">
            <w:pPr>
              <w:rPr>
                <w:rFonts w:ascii="Times New Roman" w:hAnsi="Times New Roman" w:cs="Times New Roman"/>
              </w:rPr>
            </w:pPr>
          </w:p>
        </w:tc>
        <w:tc>
          <w:tcPr>
            <w:tcW w:w="1615" w:type="dxa"/>
            <w:vMerge/>
          </w:tcPr>
          <w:p w14:paraId="7F7DE2CB" w14:textId="77777777" w:rsidR="00E62789" w:rsidRPr="00F52F10" w:rsidRDefault="00E62789" w:rsidP="00E62789">
            <w:pPr>
              <w:rPr>
                <w:rFonts w:ascii="Times New Roman" w:hAnsi="Times New Roman" w:cs="Times New Roman"/>
              </w:rPr>
            </w:pPr>
          </w:p>
        </w:tc>
        <w:tc>
          <w:tcPr>
            <w:tcW w:w="4589" w:type="dxa"/>
          </w:tcPr>
          <w:p w14:paraId="1B7287E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ascii="Times New Roman" w:hAnsi="Times New Roman" w:cs="Times New Roman"/>
                <w:iCs/>
                <w:lang w:eastAsia="hr-HR" w:bidi="sq-AL"/>
              </w:rPr>
              <w:t>Ministri me udhëzim miraton rastet kur dhe procedurat me të cilat, pikat e kontrollit kufitar për të cilat revokimi i përcaktimit është bërë vetëm pjesërisht, në përputhje me shkronjën (a) të pikës 1 të këtij neni mund të ricaktohet në ndryshim nga neni 59 i këtij ligji</w:t>
            </w:r>
            <w:r w:rsidRPr="00F52F10">
              <w:rPr>
                <w:rFonts w:ascii="Times New Roman" w:hAnsi="Times New Roman" w:cs="Times New Roman"/>
                <w:lang w:eastAsia="hr-HR" w:bidi="sq-AL"/>
              </w:rPr>
              <w:t>.</w:t>
            </w:r>
          </w:p>
        </w:tc>
        <w:tc>
          <w:tcPr>
            <w:tcW w:w="990" w:type="dxa"/>
          </w:tcPr>
          <w:p w14:paraId="13D449A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21AC0B2" w14:textId="77777777" w:rsidR="00E62789" w:rsidRPr="00F52F10" w:rsidRDefault="00E62789" w:rsidP="00E62789">
            <w:pPr>
              <w:rPr>
                <w:rFonts w:ascii="Times New Roman" w:hAnsi="Times New Roman" w:cs="Times New Roman"/>
              </w:rPr>
            </w:pPr>
          </w:p>
        </w:tc>
      </w:tr>
      <w:tr w:rsidR="00E62789" w:rsidRPr="00F52F10" w14:paraId="35D0F782" w14:textId="77777777" w:rsidTr="00AC7A2D">
        <w:trPr>
          <w:gridAfter w:val="1"/>
          <w:wAfter w:w="8345" w:type="dxa"/>
          <w:trHeight w:val="355"/>
        </w:trPr>
        <w:tc>
          <w:tcPr>
            <w:tcW w:w="1884" w:type="dxa"/>
            <w:vMerge/>
          </w:tcPr>
          <w:p w14:paraId="4C3A9EE1" w14:textId="77777777" w:rsidR="00E62789" w:rsidRPr="00F52F10" w:rsidRDefault="00E62789" w:rsidP="00E62789">
            <w:pPr>
              <w:rPr>
                <w:rFonts w:ascii="Times New Roman" w:hAnsi="Times New Roman" w:cs="Times New Roman"/>
              </w:rPr>
            </w:pPr>
          </w:p>
        </w:tc>
        <w:tc>
          <w:tcPr>
            <w:tcW w:w="4141" w:type="dxa"/>
          </w:tcPr>
          <w:p w14:paraId="7FEE0D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Ky nen nuk cenon kompetencën e shteteve anëtare për të vendosur mbi tërheqjen e caktimit të pikave të kontrollit kufitar për arsye të tjera nga ato të përmendura në këtë Rregullore.</w:t>
            </w:r>
          </w:p>
        </w:tc>
        <w:tc>
          <w:tcPr>
            <w:tcW w:w="1350" w:type="dxa"/>
          </w:tcPr>
          <w:p w14:paraId="6A9853E5" w14:textId="77777777" w:rsidR="00E62789" w:rsidRPr="00F52F10" w:rsidRDefault="00E62789" w:rsidP="00E62789">
            <w:pPr>
              <w:rPr>
                <w:rFonts w:ascii="Times New Roman" w:hAnsi="Times New Roman" w:cs="Times New Roman"/>
              </w:rPr>
            </w:pPr>
          </w:p>
        </w:tc>
        <w:tc>
          <w:tcPr>
            <w:tcW w:w="1615" w:type="dxa"/>
            <w:vMerge/>
          </w:tcPr>
          <w:p w14:paraId="70D7777E" w14:textId="77777777" w:rsidR="00E62789" w:rsidRPr="00F52F10" w:rsidRDefault="00E62789" w:rsidP="00E62789">
            <w:pPr>
              <w:rPr>
                <w:rFonts w:ascii="Times New Roman" w:hAnsi="Times New Roman" w:cs="Times New Roman"/>
              </w:rPr>
            </w:pPr>
          </w:p>
        </w:tc>
        <w:tc>
          <w:tcPr>
            <w:tcW w:w="4589" w:type="dxa"/>
          </w:tcPr>
          <w:p w14:paraId="15100DE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eastAsia="Arial Unicode MS"/>
                <w:iCs/>
              </w:rPr>
              <w:t xml:space="preserve"> </w:t>
            </w:r>
            <w:r w:rsidRPr="00F52F10">
              <w:rPr>
                <w:rFonts w:ascii="Times New Roman" w:hAnsi="Times New Roman" w:cs="Times New Roman"/>
                <w:iCs/>
                <w:lang w:eastAsia="hr-HR" w:bidi="sq-AL"/>
              </w:rPr>
              <w:t>Ky nen nuk cënon kompetencën e ministrit për të vendosur mbi revokimin e përcaktimit të pikave të kontrollit kufitar për arsye të tjera nga ato të përmendura në këtë ligj.</w:t>
            </w:r>
          </w:p>
        </w:tc>
        <w:tc>
          <w:tcPr>
            <w:tcW w:w="990" w:type="dxa"/>
          </w:tcPr>
          <w:p w14:paraId="23F2AEA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0227AE2" w14:textId="77777777" w:rsidR="00E62789" w:rsidRPr="00F52F10" w:rsidRDefault="00E62789" w:rsidP="00E62789">
            <w:pPr>
              <w:rPr>
                <w:rFonts w:ascii="Times New Roman" w:hAnsi="Times New Roman" w:cs="Times New Roman"/>
              </w:rPr>
            </w:pPr>
          </w:p>
        </w:tc>
      </w:tr>
      <w:tr w:rsidR="00E62789" w:rsidRPr="00F52F10" w14:paraId="5E909A2C" w14:textId="77777777" w:rsidTr="00AC7A2D">
        <w:trPr>
          <w:gridAfter w:val="1"/>
          <w:wAfter w:w="8345" w:type="dxa"/>
          <w:trHeight w:val="355"/>
        </w:trPr>
        <w:tc>
          <w:tcPr>
            <w:tcW w:w="1884" w:type="dxa"/>
            <w:vMerge w:val="restart"/>
          </w:tcPr>
          <w:p w14:paraId="2CB4140A" w14:textId="77777777" w:rsidR="00E62789" w:rsidRPr="00F52F10" w:rsidRDefault="00E62789" w:rsidP="00E62789">
            <w:pPr>
              <w:spacing w:line="276" w:lineRule="auto"/>
              <w:jc w:val="both"/>
              <w:rPr>
                <w:rFonts w:ascii="Times New Roman" w:hAnsi="Times New Roman" w:cs="Times New Roman"/>
                <w:b/>
                <w:bCs/>
              </w:rPr>
            </w:pPr>
            <w:r w:rsidRPr="00F52F10">
              <w:rPr>
                <w:rFonts w:ascii="Times New Roman" w:hAnsi="Times New Roman" w:cs="Times New Roman"/>
                <w:b/>
                <w:bCs/>
              </w:rPr>
              <w:t>Neni 63</w:t>
            </w:r>
          </w:p>
          <w:p w14:paraId="137186FF"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rPr>
              <w:t>Pezullimi i caktimit të pikave të kontrollit kufitar</w:t>
            </w:r>
          </w:p>
        </w:tc>
        <w:tc>
          <w:tcPr>
            <w:tcW w:w="4141" w:type="dxa"/>
          </w:tcPr>
          <w:p w14:paraId="0554A36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Një Shtet Anëtar pezullon përcaktimin e një pike kontrolli kufitar dhe urdhëron ndërprerjen e aktiviteteve të saj, për të gjitha ose për kategori të caktuara të kafshëve dhe mallrave për të cilat është bërë përcaktimi, në rastet kur aktivitete të tilla mund të rezultojnë në rrezik për shëndetin e njerëzve, kafshëve ose bimëve, mirëqenien e kafshëve ose, në lidhje me OMGJ-të dhe produktet e mbrojtjes së bimëve, edhe për mjedisin. Në rast të një rreziku serioz, pezullimi hyn në fuqi të menjëhershme.</w:t>
            </w:r>
          </w:p>
        </w:tc>
        <w:tc>
          <w:tcPr>
            <w:tcW w:w="1350" w:type="dxa"/>
          </w:tcPr>
          <w:p w14:paraId="1B0E6EAE" w14:textId="77777777" w:rsidR="00E62789" w:rsidRPr="00F52F10" w:rsidRDefault="00E62789" w:rsidP="00E62789">
            <w:pPr>
              <w:rPr>
                <w:rFonts w:ascii="Times New Roman" w:hAnsi="Times New Roman" w:cs="Times New Roman"/>
              </w:rPr>
            </w:pPr>
          </w:p>
        </w:tc>
        <w:tc>
          <w:tcPr>
            <w:tcW w:w="1615" w:type="dxa"/>
            <w:vMerge w:val="restart"/>
          </w:tcPr>
          <w:p w14:paraId="13B8DA23" w14:textId="1754FD32" w:rsidR="00E62789" w:rsidRPr="00F52F10" w:rsidRDefault="00E62789" w:rsidP="00E62789">
            <w:pPr>
              <w:spacing w:line="276" w:lineRule="auto"/>
              <w:jc w:val="both"/>
              <w:rPr>
                <w:rFonts w:ascii="Times New Roman" w:hAnsi="Times New Roman" w:cs="Times New Roman"/>
                <w:b/>
                <w:bCs/>
              </w:rPr>
            </w:pPr>
            <w:r w:rsidRPr="00F52F10">
              <w:rPr>
                <w:rFonts w:ascii="Times New Roman" w:hAnsi="Times New Roman" w:cs="Times New Roman"/>
                <w:b/>
                <w:bCs/>
              </w:rPr>
              <w:t>Neni 6</w:t>
            </w:r>
            <w:r w:rsidR="00D35687" w:rsidRPr="00F52F10">
              <w:rPr>
                <w:rFonts w:ascii="Times New Roman" w:hAnsi="Times New Roman" w:cs="Times New Roman"/>
                <w:b/>
                <w:bCs/>
              </w:rPr>
              <w:t>2</w:t>
            </w:r>
          </w:p>
          <w:p w14:paraId="35952AC9" w14:textId="77777777" w:rsidR="00E62789" w:rsidRPr="00F52F10" w:rsidRDefault="00E62789" w:rsidP="00E62789">
            <w:pPr>
              <w:spacing w:line="276" w:lineRule="auto"/>
              <w:rPr>
                <w:rFonts w:ascii="Times New Roman" w:hAnsi="Times New Roman" w:cs="Times New Roman"/>
                <w:iCs/>
              </w:rPr>
            </w:pPr>
            <w:r w:rsidRPr="00F52F10">
              <w:rPr>
                <w:rFonts w:ascii="Times New Roman" w:hAnsi="Times New Roman" w:cs="Times New Roman"/>
                <w:iCs/>
                <w:lang w:val="it-IT"/>
              </w:rPr>
              <w:t>Pezullimi i përcaktimit të pikave të kontrollit kufitar</w:t>
            </w:r>
          </w:p>
        </w:tc>
        <w:tc>
          <w:tcPr>
            <w:tcW w:w="4589" w:type="dxa"/>
          </w:tcPr>
          <w:p w14:paraId="3697321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Ministri me urdhër pezullon përcaktimin e një pike të kontrollit kufitar dhe urdhëron ndalimin e veprimtarisë të saj, për të gjitha ose për disa kategori kafshësh dhe mallrash për të cilat është bërë përcaktimi, në rastet kur veprimtari të tilla mund të përbëjnë një risk për shëndetin e njerëzve, kafshëve ose bimëve, mirëqenien e kafshëve ose, për sa i përket OMGJ-ve dhe produkteve për mbrojtjen e bimëve, gjithashtu mjedisit. Në rastet kur kemi të bëjmë më një risk serioz, pezullimi do të ketë efekt të menjëhershëm.</w:t>
            </w:r>
          </w:p>
        </w:tc>
        <w:tc>
          <w:tcPr>
            <w:tcW w:w="990" w:type="dxa"/>
          </w:tcPr>
          <w:p w14:paraId="61698AB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8FBCA67" w14:textId="77777777" w:rsidR="00E62789" w:rsidRPr="00F52F10" w:rsidRDefault="00E62789" w:rsidP="00E62789">
            <w:pPr>
              <w:rPr>
                <w:rFonts w:ascii="Times New Roman" w:hAnsi="Times New Roman" w:cs="Times New Roman"/>
              </w:rPr>
            </w:pPr>
          </w:p>
        </w:tc>
      </w:tr>
      <w:tr w:rsidR="00E62789" w:rsidRPr="00F52F10" w14:paraId="1521C1F0" w14:textId="77777777" w:rsidTr="00AC7A2D">
        <w:trPr>
          <w:gridAfter w:val="1"/>
          <w:wAfter w:w="8345" w:type="dxa"/>
          <w:trHeight w:val="355"/>
        </w:trPr>
        <w:tc>
          <w:tcPr>
            <w:tcW w:w="1884" w:type="dxa"/>
            <w:vMerge/>
          </w:tcPr>
          <w:p w14:paraId="6C777222" w14:textId="77777777" w:rsidR="00E62789" w:rsidRPr="00F52F10" w:rsidRDefault="00E62789" w:rsidP="00E62789">
            <w:pPr>
              <w:rPr>
                <w:rFonts w:ascii="Times New Roman" w:hAnsi="Times New Roman" w:cs="Times New Roman"/>
              </w:rPr>
            </w:pPr>
          </w:p>
        </w:tc>
        <w:tc>
          <w:tcPr>
            <w:tcW w:w="4141" w:type="dxa"/>
          </w:tcPr>
          <w:p w14:paraId="3D626EA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Shtetet Anëtare informojnë menjëherë Komisionin dhe Shtetet e tjera Anëtare për çdo pezullim të caktimit të një pike kontrolli kufitar dhe arsyet për një pezullim të tillë.</w:t>
            </w:r>
          </w:p>
        </w:tc>
        <w:tc>
          <w:tcPr>
            <w:tcW w:w="1350" w:type="dxa"/>
          </w:tcPr>
          <w:p w14:paraId="043AB5BD" w14:textId="77777777" w:rsidR="00E62789" w:rsidRPr="00F52F10" w:rsidRDefault="00E62789" w:rsidP="00E62789">
            <w:pPr>
              <w:rPr>
                <w:rFonts w:ascii="Times New Roman" w:hAnsi="Times New Roman" w:cs="Times New Roman"/>
              </w:rPr>
            </w:pPr>
          </w:p>
        </w:tc>
        <w:tc>
          <w:tcPr>
            <w:tcW w:w="1615" w:type="dxa"/>
            <w:vMerge/>
          </w:tcPr>
          <w:p w14:paraId="5B5ABD52" w14:textId="77777777" w:rsidR="00E62789" w:rsidRPr="00F52F10" w:rsidRDefault="00E62789" w:rsidP="00E62789">
            <w:pPr>
              <w:rPr>
                <w:rFonts w:ascii="Times New Roman" w:hAnsi="Times New Roman" w:cs="Times New Roman"/>
              </w:rPr>
            </w:pPr>
          </w:p>
        </w:tc>
        <w:tc>
          <w:tcPr>
            <w:tcW w:w="4589" w:type="dxa"/>
          </w:tcPr>
          <w:p w14:paraId="431DCC54" w14:textId="0FF3F987" w:rsidR="00E62789" w:rsidRPr="00F52F10" w:rsidRDefault="002F4374"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Republika e Shqipërisë njofton Komisionin Evropian dhe vendet e tjera për pezullimin e përcaktimit të pikave të kontrollit kufitar të përmendura në pikën 1 të këtij neni, si dhe për arsyet e këtij pezullimi.</w:t>
            </w:r>
          </w:p>
        </w:tc>
        <w:tc>
          <w:tcPr>
            <w:tcW w:w="990" w:type="dxa"/>
          </w:tcPr>
          <w:p w14:paraId="69348EAD" w14:textId="7C8C0290" w:rsidR="00E62789" w:rsidRPr="00F52F10" w:rsidRDefault="002F4374"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0526CB9" w14:textId="3282213C" w:rsidR="00E62789" w:rsidRPr="00F52F10" w:rsidRDefault="00E62789" w:rsidP="00E62789">
            <w:pPr>
              <w:rPr>
                <w:rFonts w:ascii="Times New Roman" w:hAnsi="Times New Roman" w:cs="Times New Roman"/>
              </w:rPr>
            </w:pPr>
          </w:p>
        </w:tc>
      </w:tr>
      <w:tr w:rsidR="00E62789" w:rsidRPr="00F52F10" w14:paraId="74F16E3D" w14:textId="77777777" w:rsidTr="00AC7A2D">
        <w:trPr>
          <w:gridAfter w:val="1"/>
          <w:wAfter w:w="8345" w:type="dxa"/>
          <w:trHeight w:val="355"/>
        </w:trPr>
        <w:tc>
          <w:tcPr>
            <w:tcW w:w="1884" w:type="dxa"/>
            <w:vMerge/>
          </w:tcPr>
          <w:p w14:paraId="4B19C7AA" w14:textId="77777777" w:rsidR="00E62789" w:rsidRPr="00F52F10" w:rsidRDefault="00E62789" w:rsidP="00E62789">
            <w:pPr>
              <w:rPr>
                <w:rFonts w:ascii="Times New Roman" w:hAnsi="Times New Roman" w:cs="Times New Roman"/>
              </w:rPr>
            </w:pPr>
          </w:p>
        </w:tc>
        <w:tc>
          <w:tcPr>
            <w:tcW w:w="4141" w:type="dxa"/>
          </w:tcPr>
          <w:p w14:paraId="370D966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Shtetet anëtare duhet të tregojnë pezullimin e caktimit të një pike kontrolli kufitar në listat e përmendura në nenin 60(1).</w:t>
            </w:r>
          </w:p>
        </w:tc>
        <w:tc>
          <w:tcPr>
            <w:tcW w:w="1350" w:type="dxa"/>
          </w:tcPr>
          <w:p w14:paraId="1F50D35A" w14:textId="77777777" w:rsidR="00E62789" w:rsidRPr="00F52F10" w:rsidRDefault="00E62789" w:rsidP="00E62789">
            <w:pPr>
              <w:rPr>
                <w:rFonts w:ascii="Times New Roman" w:hAnsi="Times New Roman" w:cs="Times New Roman"/>
              </w:rPr>
            </w:pPr>
          </w:p>
        </w:tc>
        <w:tc>
          <w:tcPr>
            <w:tcW w:w="1615" w:type="dxa"/>
            <w:vMerge/>
          </w:tcPr>
          <w:p w14:paraId="7AC8F1EB" w14:textId="77777777" w:rsidR="00E62789" w:rsidRPr="00F52F10" w:rsidRDefault="00E62789" w:rsidP="00E62789">
            <w:pPr>
              <w:rPr>
                <w:rFonts w:ascii="Times New Roman" w:hAnsi="Times New Roman" w:cs="Times New Roman"/>
              </w:rPr>
            </w:pPr>
          </w:p>
        </w:tc>
        <w:tc>
          <w:tcPr>
            <w:tcW w:w="4589" w:type="dxa"/>
          </w:tcPr>
          <w:p w14:paraId="09F5B67E" w14:textId="0836F206" w:rsidR="00E62789" w:rsidRPr="00F52F10" w:rsidRDefault="003F07B0"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w:t>
            </w:r>
            <w:r w:rsidR="00E62789" w:rsidRPr="00F52F10">
              <w:rPr>
                <w:rFonts w:ascii="Times New Roman" w:hAnsi="Times New Roman" w:cs="Times New Roman"/>
                <w:lang w:eastAsia="hr-HR" w:bidi="sq-AL"/>
              </w:rPr>
              <w:t xml:space="preserve">. </w:t>
            </w:r>
            <w:r w:rsidR="00E62789" w:rsidRPr="00F52F10">
              <w:rPr>
                <w:rFonts w:eastAsia="Arial Unicode MS"/>
                <w:iCs/>
              </w:rPr>
              <w:t xml:space="preserve"> </w:t>
            </w:r>
            <w:r w:rsidR="00E62789" w:rsidRPr="00F52F10">
              <w:rPr>
                <w:rFonts w:ascii="Times New Roman" w:hAnsi="Times New Roman" w:cs="Times New Roman"/>
                <w:iCs/>
                <w:lang w:eastAsia="hr-HR" w:bidi="sq-AL"/>
              </w:rPr>
              <w:t xml:space="preserve">Pezullimi i përcaktimit të një pike të kontrollit kufitar reflektohet në listat që parashikon neni </w:t>
            </w:r>
            <w:r w:rsidRPr="00F52F10">
              <w:rPr>
                <w:rFonts w:ascii="Times New Roman" w:hAnsi="Times New Roman" w:cs="Times New Roman"/>
                <w:iCs/>
                <w:lang w:eastAsia="hr-HR" w:bidi="sq-AL"/>
              </w:rPr>
              <w:t>60</w:t>
            </w:r>
            <w:r w:rsidR="00E62789" w:rsidRPr="00F52F10">
              <w:rPr>
                <w:rFonts w:ascii="Times New Roman" w:hAnsi="Times New Roman" w:cs="Times New Roman"/>
                <w:iCs/>
                <w:lang w:eastAsia="hr-HR" w:bidi="sq-AL"/>
              </w:rPr>
              <w:t xml:space="preserve"> pika 1 e këtij ligji.</w:t>
            </w:r>
          </w:p>
        </w:tc>
        <w:tc>
          <w:tcPr>
            <w:tcW w:w="990" w:type="dxa"/>
          </w:tcPr>
          <w:p w14:paraId="3266A57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6E687B8" w14:textId="77777777" w:rsidR="00E62789" w:rsidRPr="00F52F10" w:rsidRDefault="00E62789" w:rsidP="00E62789">
            <w:pPr>
              <w:rPr>
                <w:rFonts w:ascii="Times New Roman" w:hAnsi="Times New Roman" w:cs="Times New Roman"/>
              </w:rPr>
            </w:pPr>
          </w:p>
        </w:tc>
      </w:tr>
      <w:tr w:rsidR="00E62789" w:rsidRPr="00F52F10" w14:paraId="54FF7A44" w14:textId="77777777" w:rsidTr="00AC7A2D">
        <w:trPr>
          <w:gridAfter w:val="1"/>
          <w:wAfter w:w="8345" w:type="dxa"/>
          <w:trHeight w:val="355"/>
        </w:trPr>
        <w:tc>
          <w:tcPr>
            <w:tcW w:w="1884" w:type="dxa"/>
            <w:vMerge/>
          </w:tcPr>
          <w:p w14:paraId="6D1F168A" w14:textId="77777777" w:rsidR="00E62789" w:rsidRPr="00F52F10" w:rsidRDefault="00E62789" w:rsidP="00E62789">
            <w:pPr>
              <w:rPr>
                <w:rFonts w:ascii="Times New Roman" w:hAnsi="Times New Roman" w:cs="Times New Roman"/>
              </w:rPr>
            </w:pPr>
          </w:p>
        </w:tc>
        <w:tc>
          <w:tcPr>
            <w:tcW w:w="4141" w:type="dxa"/>
          </w:tcPr>
          <w:p w14:paraId="5CB09A0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Shtetet Anëtare heqin pezullimin e parashikuar në paragrafin 1 sapo:</w:t>
            </w:r>
          </w:p>
        </w:tc>
        <w:tc>
          <w:tcPr>
            <w:tcW w:w="1350" w:type="dxa"/>
          </w:tcPr>
          <w:p w14:paraId="7E12D08A" w14:textId="77777777" w:rsidR="00E62789" w:rsidRPr="00F52F10" w:rsidRDefault="00E62789" w:rsidP="00E62789">
            <w:pPr>
              <w:rPr>
                <w:rFonts w:ascii="Times New Roman" w:hAnsi="Times New Roman" w:cs="Times New Roman"/>
              </w:rPr>
            </w:pPr>
          </w:p>
        </w:tc>
        <w:tc>
          <w:tcPr>
            <w:tcW w:w="1615" w:type="dxa"/>
            <w:vMerge/>
          </w:tcPr>
          <w:p w14:paraId="32D74CF3" w14:textId="77777777" w:rsidR="00E62789" w:rsidRPr="00F52F10" w:rsidRDefault="00E62789" w:rsidP="00E62789">
            <w:pPr>
              <w:rPr>
                <w:rFonts w:ascii="Times New Roman" w:hAnsi="Times New Roman" w:cs="Times New Roman"/>
              </w:rPr>
            </w:pPr>
          </w:p>
        </w:tc>
        <w:tc>
          <w:tcPr>
            <w:tcW w:w="4589" w:type="dxa"/>
          </w:tcPr>
          <w:p w14:paraId="08AFC1D9" w14:textId="3EEF72A6"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rPr>
              <w:t xml:space="preserve"> </w:t>
            </w:r>
            <w:r w:rsidRPr="00F52F10">
              <w:rPr>
                <w:rFonts w:ascii="Times New Roman" w:hAnsi="Times New Roman" w:cs="Times New Roman"/>
                <w:iCs/>
                <w:lang w:eastAsia="hr-HR" w:bidi="sq-AL"/>
              </w:rPr>
              <w:t xml:space="preserve">Ministri me urdhër shfuqizon pezullimin e përcaktuar në pikën 1 të këtij neni, sapo </w:t>
            </w:r>
            <w:r w:rsidR="00762CD9" w:rsidRPr="00F52F10">
              <w:t xml:space="preserve"> </w:t>
            </w:r>
            <w:r w:rsidR="00762CD9"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konstato</w:t>
            </w:r>
            <w:r w:rsidR="00762CD9" w:rsidRPr="00F52F10">
              <w:rPr>
                <w:rFonts w:ascii="Times New Roman" w:hAnsi="Times New Roman" w:cs="Times New Roman"/>
                <w:iCs/>
                <w:lang w:eastAsia="hr-HR" w:bidi="sq-AL"/>
              </w:rPr>
              <w:t>j</w:t>
            </w:r>
            <w:r w:rsidRPr="00F52F10">
              <w:rPr>
                <w:rFonts w:ascii="Times New Roman" w:hAnsi="Times New Roman" w:cs="Times New Roman"/>
                <w:iCs/>
                <w:lang w:eastAsia="hr-HR" w:bidi="sq-AL"/>
              </w:rPr>
              <w:t>n</w:t>
            </w:r>
            <w:r w:rsidR="00762CD9" w:rsidRPr="00F52F10">
              <w:rPr>
                <w:rFonts w:ascii="Times New Roman" w:hAnsi="Times New Roman" w:cs="Times New Roman"/>
                <w:iCs/>
                <w:lang w:eastAsia="hr-HR" w:bidi="sq-AL"/>
              </w:rPr>
              <w:t>ë</w:t>
            </w:r>
            <w:r w:rsidRPr="00F52F10">
              <w:rPr>
                <w:rFonts w:ascii="Times New Roman" w:hAnsi="Times New Roman" w:cs="Times New Roman"/>
                <w:iCs/>
                <w:lang w:eastAsia="hr-HR" w:bidi="sq-AL"/>
              </w:rPr>
              <w:t xml:space="preserve"> se risku i parashikuar në pikën 1 nuk ekziston më.</w:t>
            </w:r>
            <w:r w:rsidR="00763872" w:rsidRPr="00F52F10">
              <w:rPr>
                <w:rFonts w:ascii="Times New Roman" w:hAnsi="Times New Roman" w:cs="Times New Roman"/>
                <w:iCs/>
                <w:lang w:eastAsia="hr-HR" w:bidi="sq-AL"/>
              </w:rPr>
              <w:t xml:space="preserve"> </w:t>
            </w:r>
            <w:r w:rsidR="00763872" w:rsidRPr="00F52F10">
              <w:t xml:space="preserve"> </w:t>
            </w:r>
            <w:r w:rsidR="00763872" w:rsidRPr="00F52F10">
              <w:rPr>
                <w:rFonts w:ascii="Times New Roman" w:hAnsi="Times New Roman" w:cs="Times New Roman"/>
                <w:iCs/>
                <w:lang w:eastAsia="hr-HR" w:bidi="sq-AL"/>
              </w:rPr>
              <w:t>Republika e Shqipërisë njofton Komisionin Evropian dhe vendet e tjera për informacionin mbi bazën e të cilit është hequr pezullimi.</w:t>
            </w:r>
          </w:p>
        </w:tc>
        <w:tc>
          <w:tcPr>
            <w:tcW w:w="990" w:type="dxa"/>
          </w:tcPr>
          <w:p w14:paraId="59AC64D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5A48E9A" w14:textId="77777777" w:rsidR="00E62789" w:rsidRPr="00F52F10" w:rsidRDefault="00E62789" w:rsidP="00E62789">
            <w:pPr>
              <w:rPr>
                <w:rFonts w:ascii="Times New Roman" w:hAnsi="Times New Roman" w:cs="Times New Roman"/>
              </w:rPr>
            </w:pPr>
          </w:p>
        </w:tc>
      </w:tr>
      <w:tr w:rsidR="00E62789" w:rsidRPr="00F52F10" w14:paraId="0BB93D84" w14:textId="77777777" w:rsidTr="00AC7A2D">
        <w:trPr>
          <w:gridAfter w:val="1"/>
          <w:wAfter w:w="8345" w:type="dxa"/>
          <w:trHeight w:val="355"/>
        </w:trPr>
        <w:tc>
          <w:tcPr>
            <w:tcW w:w="1884" w:type="dxa"/>
            <w:vMerge/>
          </w:tcPr>
          <w:p w14:paraId="6802781D" w14:textId="77777777" w:rsidR="00E62789" w:rsidRPr="00F52F10" w:rsidRDefault="00E62789" w:rsidP="00E62789">
            <w:pPr>
              <w:rPr>
                <w:rFonts w:ascii="Times New Roman" w:hAnsi="Times New Roman" w:cs="Times New Roman"/>
              </w:rPr>
            </w:pPr>
          </w:p>
        </w:tc>
        <w:tc>
          <w:tcPr>
            <w:tcW w:w="4141" w:type="dxa"/>
          </w:tcPr>
          <w:p w14:paraId="41C6E29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autoritetet kompetente janë të bindura se rreziku i përmendur në paragrafin 1 nuk ekziston më; dhe</w:t>
            </w:r>
          </w:p>
        </w:tc>
        <w:tc>
          <w:tcPr>
            <w:tcW w:w="1350" w:type="dxa"/>
          </w:tcPr>
          <w:p w14:paraId="05EF0CC7" w14:textId="77777777" w:rsidR="00E62789" w:rsidRPr="00F52F10" w:rsidRDefault="00E62789" w:rsidP="00E62789">
            <w:pPr>
              <w:rPr>
                <w:rFonts w:ascii="Times New Roman" w:hAnsi="Times New Roman" w:cs="Times New Roman"/>
              </w:rPr>
            </w:pPr>
          </w:p>
        </w:tc>
        <w:tc>
          <w:tcPr>
            <w:tcW w:w="1615" w:type="dxa"/>
            <w:vMerge/>
          </w:tcPr>
          <w:p w14:paraId="3EC9ECEF" w14:textId="77777777" w:rsidR="00E62789" w:rsidRPr="00F52F10" w:rsidRDefault="00E62789" w:rsidP="00E62789">
            <w:pPr>
              <w:rPr>
                <w:rFonts w:ascii="Times New Roman" w:hAnsi="Times New Roman" w:cs="Times New Roman"/>
              </w:rPr>
            </w:pPr>
          </w:p>
        </w:tc>
        <w:tc>
          <w:tcPr>
            <w:tcW w:w="4589" w:type="dxa"/>
          </w:tcPr>
          <w:p w14:paraId="639360F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7FBE343" w14:textId="77777777" w:rsidR="00E62789" w:rsidRPr="00F52F10" w:rsidRDefault="00E62789" w:rsidP="00E62789">
            <w:pPr>
              <w:rPr>
                <w:rFonts w:ascii="Times New Roman" w:hAnsi="Times New Roman" w:cs="Times New Roman"/>
              </w:rPr>
            </w:pPr>
          </w:p>
        </w:tc>
        <w:tc>
          <w:tcPr>
            <w:tcW w:w="1083" w:type="dxa"/>
            <w:gridSpan w:val="2"/>
          </w:tcPr>
          <w:p w14:paraId="054A3AA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U bashkua në paragrafin e mësipërm</w:t>
            </w:r>
          </w:p>
        </w:tc>
      </w:tr>
      <w:tr w:rsidR="00E62789" w:rsidRPr="00F52F10" w14:paraId="2A6F43A0" w14:textId="77777777" w:rsidTr="00AC7A2D">
        <w:trPr>
          <w:gridAfter w:val="1"/>
          <w:wAfter w:w="8345" w:type="dxa"/>
          <w:trHeight w:val="355"/>
        </w:trPr>
        <w:tc>
          <w:tcPr>
            <w:tcW w:w="1884" w:type="dxa"/>
            <w:vMerge/>
          </w:tcPr>
          <w:p w14:paraId="5C799571" w14:textId="77777777" w:rsidR="00E62789" w:rsidRPr="00F52F10" w:rsidRDefault="00E62789" w:rsidP="00E62789">
            <w:pPr>
              <w:rPr>
                <w:rFonts w:ascii="Times New Roman" w:hAnsi="Times New Roman" w:cs="Times New Roman"/>
              </w:rPr>
            </w:pPr>
          </w:p>
        </w:tc>
        <w:tc>
          <w:tcPr>
            <w:tcW w:w="4141" w:type="dxa"/>
          </w:tcPr>
          <w:p w14:paraId="3F66FB8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ata i kanë komunikuar Komisionit dhe Shteteve të tjera Anëtare informacionin mbi bazën e të cilit hiqet pezullimi.</w:t>
            </w:r>
          </w:p>
        </w:tc>
        <w:tc>
          <w:tcPr>
            <w:tcW w:w="1350" w:type="dxa"/>
          </w:tcPr>
          <w:p w14:paraId="6CCB231B" w14:textId="77777777" w:rsidR="00E62789" w:rsidRPr="00F52F10" w:rsidRDefault="00E62789" w:rsidP="00E62789">
            <w:pPr>
              <w:rPr>
                <w:rFonts w:ascii="Times New Roman" w:hAnsi="Times New Roman" w:cs="Times New Roman"/>
              </w:rPr>
            </w:pPr>
          </w:p>
        </w:tc>
        <w:tc>
          <w:tcPr>
            <w:tcW w:w="1615" w:type="dxa"/>
            <w:vMerge/>
          </w:tcPr>
          <w:p w14:paraId="480EB932" w14:textId="77777777" w:rsidR="00E62789" w:rsidRPr="00F52F10" w:rsidRDefault="00E62789" w:rsidP="00E62789">
            <w:pPr>
              <w:rPr>
                <w:rFonts w:ascii="Times New Roman" w:hAnsi="Times New Roman" w:cs="Times New Roman"/>
              </w:rPr>
            </w:pPr>
          </w:p>
        </w:tc>
        <w:tc>
          <w:tcPr>
            <w:tcW w:w="4589" w:type="dxa"/>
          </w:tcPr>
          <w:p w14:paraId="77E38CB3"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F99B18D" w14:textId="77777777" w:rsidR="00E62789" w:rsidRPr="00F52F10" w:rsidRDefault="00E62789" w:rsidP="00E62789">
            <w:pPr>
              <w:rPr>
                <w:rFonts w:ascii="Times New Roman" w:hAnsi="Times New Roman" w:cs="Times New Roman"/>
              </w:rPr>
            </w:pPr>
          </w:p>
        </w:tc>
        <w:tc>
          <w:tcPr>
            <w:tcW w:w="1083" w:type="dxa"/>
            <w:gridSpan w:val="2"/>
          </w:tcPr>
          <w:p w14:paraId="763D583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870465D" w14:textId="77777777" w:rsidTr="00AC7A2D">
        <w:trPr>
          <w:gridAfter w:val="1"/>
          <w:wAfter w:w="8345" w:type="dxa"/>
          <w:trHeight w:val="355"/>
        </w:trPr>
        <w:tc>
          <w:tcPr>
            <w:tcW w:w="1884" w:type="dxa"/>
            <w:vMerge/>
          </w:tcPr>
          <w:p w14:paraId="098229C5" w14:textId="77777777" w:rsidR="00E62789" w:rsidRPr="00F52F10" w:rsidRDefault="00E62789" w:rsidP="00E62789">
            <w:pPr>
              <w:rPr>
                <w:rFonts w:ascii="Times New Roman" w:hAnsi="Times New Roman" w:cs="Times New Roman"/>
              </w:rPr>
            </w:pPr>
          </w:p>
        </w:tc>
        <w:tc>
          <w:tcPr>
            <w:tcW w:w="4141" w:type="dxa"/>
          </w:tcPr>
          <w:p w14:paraId="6189197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Ky nen nuk cenon kompetencën e shteteve anëtare për të vendosur mbi pezullimin e caktimit të pikave të kontrollit kufitar për arsye të tjera nga ato të përmendura në këtë Rregullore.</w:t>
            </w:r>
          </w:p>
        </w:tc>
        <w:tc>
          <w:tcPr>
            <w:tcW w:w="1350" w:type="dxa"/>
          </w:tcPr>
          <w:p w14:paraId="63A3058E" w14:textId="77777777" w:rsidR="00E62789" w:rsidRPr="00F52F10" w:rsidRDefault="00E62789" w:rsidP="00E62789">
            <w:pPr>
              <w:rPr>
                <w:rFonts w:ascii="Times New Roman" w:hAnsi="Times New Roman" w:cs="Times New Roman"/>
              </w:rPr>
            </w:pPr>
          </w:p>
        </w:tc>
        <w:tc>
          <w:tcPr>
            <w:tcW w:w="1615" w:type="dxa"/>
            <w:vMerge/>
          </w:tcPr>
          <w:p w14:paraId="0019072F" w14:textId="77777777" w:rsidR="00E62789" w:rsidRPr="00F52F10" w:rsidRDefault="00E62789" w:rsidP="00E62789">
            <w:pPr>
              <w:rPr>
                <w:rFonts w:ascii="Times New Roman" w:hAnsi="Times New Roman" w:cs="Times New Roman"/>
              </w:rPr>
            </w:pPr>
          </w:p>
        </w:tc>
        <w:tc>
          <w:tcPr>
            <w:tcW w:w="4589" w:type="dxa"/>
          </w:tcPr>
          <w:p w14:paraId="5B354D72"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4.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Ky nen nuk cënon kompetencën e ministrit për të vendosur mbi pezullimin e përcaktimit të pikave të kontrollit kufitar për arsye të tjera nga ato të përmendura në këtë ligj.</w:t>
            </w:r>
          </w:p>
        </w:tc>
        <w:tc>
          <w:tcPr>
            <w:tcW w:w="990" w:type="dxa"/>
          </w:tcPr>
          <w:p w14:paraId="26E8F12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178F588" w14:textId="77777777" w:rsidR="00E62789" w:rsidRPr="00F52F10" w:rsidRDefault="00E62789" w:rsidP="00E62789">
            <w:pPr>
              <w:rPr>
                <w:rFonts w:ascii="Times New Roman" w:hAnsi="Times New Roman" w:cs="Times New Roman"/>
              </w:rPr>
            </w:pPr>
          </w:p>
        </w:tc>
      </w:tr>
      <w:tr w:rsidR="00E62789" w:rsidRPr="00F52F10" w14:paraId="7657BD94" w14:textId="77777777" w:rsidTr="00AC7A2D">
        <w:trPr>
          <w:gridAfter w:val="1"/>
          <w:wAfter w:w="8345" w:type="dxa"/>
          <w:trHeight w:val="355"/>
        </w:trPr>
        <w:tc>
          <w:tcPr>
            <w:tcW w:w="1884" w:type="dxa"/>
            <w:vMerge w:val="restart"/>
          </w:tcPr>
          <w:p w14:paraId="76481D1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64</w:t>
            </w:r>
          </w:p>
          <w:p w14:paraId="47913494" w14:textId="030E1310"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Kërkesat minimale për </w:t>
            </w:r>
            <w:r w:rsidR="00AB2EFF" w:rsidRPr="00F52F10">
              <w:rPr>
                <w:rFonts w:ascii="Times New Roman" w:hAnsi="Times New Roman" w:cs="Times New Roman"/>
              </w:rPr>
              <w:t xml:space="preserve">postat </w:t>
            </w:r>
            <w:r w:rsidRPr="00F52F10">
              <w:rPr>
                <w:rFonts w:ascii="Times New Roman" w:hAnsi="Times New Roman" w:cs="Times New Roman"/>
              </w:rPr>
              <w:t>e kontrollit kufitar</w:t>
            </w:r>
          </w:p>
        </w:tc>
        <w:tc>
          <w:tcPr>
            <w:tcW w:w="4141" w:type="dxa"/>
          </w:tcPr>
          <w:p w14:paraId="289AEC3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Pikat e kontrollit kufitar duhet të vendosen në afërsi të menjëhershme të pikës së hyrjes në Bashkim dhe ose në një vend të caktuar nga autoritetet doganore në përputhje me nenin 135(1) dhe (2) të Rregullores (BE) nr. 952/2013, ose në një zonë të lirë.</w:t>
            </w:r>
          </w:p>
        </w:tc>
        <w:tc>
          <w:tcPr>
            <w:tcW w:w="1350" w:type="dxa"/>
          </w:tcPr>
          <w:p w14:paraId="5A6469F2" w14:textId="77777777" w:rsidR="00E62789" w:rsidRPr="00F52F10" w:rsidRDefault="00E62789" w:rsidP="00E62789">
            <w:pPr>
              <w:rPr>
                <w:rFonts w:ascii="Times New Roman" w:hAnsi="Times New Roman" w:cs="Times New Roman"/>
              </w:rPr>
            </w:pPr>
          </w:p>
        </w:tc>
        <w:tc>
          <w:tcPr>
            <w:tcW w:w="1615" w:type="dxa"/>
            <w:vMerge w:val="restart"/>
          </w:tcPr>
          <w:p w14:paraId="594147B2" w14:textId="4DFE0E99"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w:t>
            </w:r>
            <w:r w:rsidR="00763872" w:rsidRPr="00F52F10">
              <w:rPr>
                <w:rFonts w:ascii="Times New Roman" w:hAnsi="Times New Roman" w:cs="Times New Roman"/>
                <w:b/>
                <w:bCs/>
              </w:rPr>
              <w:t>3</w:t>
            </w:r>
          </w:p>
          <w:p w14:paraId="38686F40" w14:textId="2682EFDC"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Kërkesat minimale për </w:t>
            </w:r>
            <w:r w:rsidR="0052062C" w:rsidRPr="00F52F10">
              <w:rPr>
                <w:rFonts w:ascii="Times New Roman" w:hAnsi="Times New Roman" w:cs="Times New Roman"/>
              </w:rPr>
              <w:t xml:space="preserve">postat </w:t>
            </w:r>
            <w:r w:rsidRPr="00F52F10">
              <w:rPr>
                <w:rFonts w:ascii="Times New Roman" w:hAnsi="Times New Roman" w:cs="Times New Roman"/>
              </w:rPr>
              <w:t>e kontrollit kufitar</w:t>
            </w:r>
          </w:p>
        </w:tc>
        <w:tc>
          <w:tcPr>
            <w:tcW w:w="4589" w:type="dxa"/>
          </w:tcPr>
          <w:p w14:paraId="1980C032"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1.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Pikat e kontrollit kufitar do të vendosen në afërsi të pikës së hyrjes në Shqipëri dhe ose në një vend të caktuar nga autoritetet doganore në përputhje </w:t>
            </w:r>
            <w:r w:rsidRPr="00F52F10">
              <w:t xml:space="preserve"> </w:t>
            </w:r>
            <w:r w:rsidRPr="00F52F10">
              <w:rPr>
                <w:rFonts w:ascii="Times New Roman" w:hAnsi="Times New Roman" w:cs="Times New Roman"/>
                <w:iCs/>
                <w:lang w:eastAsia="hr-HR" w:bidi="sq-AL"/>
              </w:rPr>
              <w:t>me paragrafin 1 të nenit 126 të Ligjit nr. 102/2014 “Kodi doganor i Republikës së Shqipërisë”.</w:t>
            </w:r>
          </w:p>
        </w:tc>
        <w:tc>
          <w:tcPr>
            <w:tcW w:w="990" w:type="dxa"/>
          </w:tcPr>
          <w:p w14:paraId="7B59FEC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468EFB9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7209212D" w14:textId="77777777" w:rsidTr="00AC7A2D">
        <w:trPr>
          <w:gridAfter w:val="1"/>
          <w:wAfter w:w="8345" w:type="dxa"/>
          <w:trHeight w:val="355"/>
        </w:trPr>
        <w:tc>
          <w:tcPr>
            <w:tcW w:w="1884" w:type="dxa"/>
            <w:vMerge/>
          </w:tcPr>
          <w:p w14:paraId="1F10C729" w14:textId="77777777" w:rsidR="00E62789" w:rsidRPr="00F52F10" w:rsidRDefault="00E62789" w:rsidP="00E62789">
            <w:pPr>
              <w:rPr>
                <w:rFonts w:ascii="Times New Roman" w:hAnsi="Times New Roman" w:cs="Times New Roman"/>
              </w:rPr>
            </w:pPr>
          </w:p>
        </w:tc>
        <w:tc>
          <w:tcPr>
            <w:tcW w:w="4141" w:type="dxa"/>
          </w:tcPr>
          <w:p w14:paraId="61B5350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ka të drejtë të miratojë akte të deleguara në përputhje me nenin 144 për të plotësuar këtë Rregullore në lidhje me rastet dhe kushtet sipas të cilave një pikë kontrolli kufitar mund të vendoset në një distancë tjetër përveç afërsisë së menjëhershme të pikës së hyrjes në Bashkim, në rastet e kufizimeve specifike gjeografike.</w:t>
            </w:r>
          </w:p>
        </w:tc>
        <w:tc>
          <w:tcPr>
            <w:tcW w:w="1350" w:type="dxa"/>
          </w:tcPr>
          <w:p w14:paraId="7FC126A9" w14:textId="77777777" w:rsidR="00E62789" w:rsidRPr="00F52F10" w:rsidRDefault="00E62789" w:rsidP="00E62789">
            <w:pPr>
              <w:rPr>
                <w:rFonts w:ascii="Times New Roman" w:hAnsi="Times New Roman" w:cs="Times New Roman"/>
              </w:rPr>
            </w:pPr>
          </w:p>
        </w:tc>
        <w:tc>
          <w:tcPr>
            <w:tcW w:w="1615" w:type="dxa"/>
            <w:vMerge/>
          </w:tcPr>
          <w:p w14:paraId="2FF513A9" w14:textId="77777777" w:rsidR="00E62789" w:rsidRPr="00F52F10" w:rsidRDefault="00E62789" w:rsidP="00E62789">
            <w:pPr>
              <w:rPr>
                <w:rFonts w:ascii="Times New Roman" w:hAnsi="Times New Roman" w:cs="Times New Roman"/>
              </w:rPr>
            </w:pPr>
          </w:p>
        </w:tc>
        <w:tc>
          <w:tcPr>
            <w:tcW w:w="4589" w:type="dxa"/>
          </w:tcPr>
          <w:p w14:paraId="6800146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eastAsia="hr-HR" w:bidi="sq-AL"/>
              </w:rPr>
              <w:t>Ministri me udhëzim miraton rastet kur dhe kushtet në të cilat një pikë e kontrollit kufitar mund të vendoset në një distancë të ndryshme nga ajo në afërsi të pikës së hyrjes në territorin e Republikës së Shqipërisë në rastet e kufizimeve të veçanta gjeografike.</w:t>
            </w:r>
          </w:p>
        </w:tc>
        <w:tc>
          <w:tcPr>
            <w:tcW w:w="990" w:type="dxa"/>
          </w:tcPr>
          <w:p w14:paraId="661AD33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E258FC4" w14:textId="77777777" w:rsidR="00E62789" w:rsidRPr="00F52F10" w:rsidRDefault="00E62789" w:rsidP="00E62789">
            <w:pPr>
              <w:rPr>
                <w:rFonts w:ascii="Times New Roman" w:hAnsi="Times New Roman" w:cs="Times New Roman"/>
              </w:rPr>
            </w:pPr>
          </w:p>
        </w:tc>
      </w:tr>
      <w:tr w:rsidR="00E62789" w:rsidRPr="00F52F10" w14:paraId="364256D0" w14:textId="77777777" w:rsidTr="00AC7A2D">
        <w:trPr>
          <w:gridAfter w:val="1"/>
          <w:wAfter w:w="8345" w:type="dxa"/>
          <w:trHeight w:val="355"/>
        </w:trPr>
        <w:tc>
          <w:tcPr>
            <w:tcW w:w="1884" w:type="dxa"/>
            <w:vMerge/>
          </w:tcPr>
          <w:p w14:paraId="634AA66B" w14:textId="77777777" w:rsidR="00E62789" w:rsidRPr="00F52F10" w:rsidRDefault="00E62789" w:rsidP="00E62789">
            <w:pPr>
              <w:rPr>
                <w:rFonts w:ascii="Times New Roman" w:hAnsi="Times New Roman" w:cs="Times New Roman"/>
              </w:rPr>
            </w:pPr>
          </w:p>
        </w:tc>
        <w:tc>
          <w:tcPr>
            <w:tcW w:w="4141" w:type="dxa"/>
          </w:tcPr>
          <w:p w14:paraId="41DF467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Pikat e kontrollit kufitar duhet të kenë:</w:t>
            </w:r>
          </w:p>
        </w:tc>
        <w:tc>
          <w:tcPr>
            <w:tcW w:w="1350" w:type="dxa"/>
          </w:tcPr>
          <w:p w14:paraId="2D9E2249" w14:textId="77777777" w:rsidR="00E62789" w:rsidRPr="00F52F10" w:rsidRDefault="00E62789" w:rsidP="00E62789">
            <w:pPr>
              <w:rPr>
                <w:rFonts w:ascii="Times New Roman" w:hAnsi="Times New Roman" w:cs="Times New Roman"/>
              </w:rPr>
            </w:pPr>
          </w:p>
        </w:tc>
        <w:tc>
          <w:tcPr>
            <w:tcW w:w="1615" w:type="dxa"/>
            <w:vMerge/>
          </w:tcPr>
          <w:p w14:paraId="26961E11" w14:textId="77777777" w:rsidR="00E62789" w:rsidRPr="00F52F10" w:rsidRDefault="00E62789" w:rsidP="00E62789">
            <w:pPr>
              <w:rPr>
                <w:rFonts w:ascii="Times New Roman" w:hAnsi="Times New Roman" w:cs="Times New Roman"/>
              </w:rPr>
            </w:pPr>
          </w:p>
        </w:tc>
        <w:tc>
          <w:tcPr>
            <w:tcW w:w="4589" w:type="dxa"/>
          </w:tcPr>
          <w:p w14:paraId="680C39F4" w14:textId="08388119"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lang w:val="it-IT"/>
              </w:rPr>
              <w:t xml:space="preserve"> </w:t>
            </w:r>
            <w:r w:rsidR="004810AD" w:rsidRPr="00F52F10">
              <w:rPr>
                <w:rFonts w:ascii="Times New Roman" w:hAnsi="Times New Roman" w:cs="Times New Roman"/>
                <w:iCs/>
                <w:lang w:val="it-IT" w:eastAsia="hr-HR" w:bidi="sq-AL"/>
              </w:rPr>
              <w:t xml:space="preserve">Postat </w:t>
            </w:r>
            <w:r w:rsidRPr="00F52F10">
              <w:rPr>
                <w:rFonts w:ascii="Times New Roman" w:hAnsi="Times New Roman" w:cs="Times New Roman"/>
                <w:iCs/>
                <w:lang w:val="it-IT" w:eastAsia="hr-HR" w:bidi="sq-AL"/>
              </w:rPr>
              <w:t>e kontrollit kufitar duhet të kenë</w:t>
            </w:r>
            <w:r w:rsidRPr="00F52F10">
              <w:rPr>
                <w:rFonts w:ascii="Times New Roman" w:hAnsi="Times New Roman" w:cs="Times New Roman"/>
                <w:lang w:eastAsia="hr-HR" w:bidi="sq-AL"/>
              </w:rPr>
              <w:t>:</w:t>
            </w:r>
          </w:p>
        </w:tc>
        <w:tc>
          <w:tcPr>
            <w:tcW w:w="990" w:type="dxa"/>
          </w:tcPr>
          <w:p w14:paraId="3818464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64D805E" w14:textId="77777777" w:rsidR="00E62789" w:rsidRPr="00F52F10" w:rsidRDefault="00E62789" w:rsidP="00E62789">
            <w:pPr>
              <w:rPr>
                <w:rFonts w:ascii="Times New Roman" w:hAnsi="Times New Roman" w:cs="Times New Roman"/>
              </w:rPr>
            </w:pPr>
          </w:p>
        </w:tc>
      </w:tr>
      <w:tr w:rsidR="00E62789" w:rsidRPr="00F52F10" w14:paraId="34580E78" w14:textId="77777777" w:rsidTr="00AC7A2D">
        <w:trPr>
          <w:gridAfter w:val="1"/>
          <w:wAfter w:w="8345" w:type="dxa"/>
          <w:trHeight w:val="355"/>
        </w:trPr>
        <w:tc>
          <w:tcPr>
            <w:tcW w:w="1884" w:type="dxa"/>
            <w:vMerge/>
          </w:tcPr>
          <w:p w14:paraId="2A093A0A" w14:textId="77777777" w:rsidR="00E62789" w:rsidRPr="00F52F10" w:rsidRDefault="00E62789" w:rsidP="00E62789">
            <w:pPr>
              <w:rPr>
                <w:rFonts w:ascii="Times New Roman" w:hAnsi="Times New Roman" w:cs="Times New Roman"/>
              </w:rPr>
            </w:pPr>
          </w:p>
        </w:tc>
        <w:tc>
          <w:tcPr>
            <w:tcW w:w="4141" w:type="dxa"/>
          </w:tcPr>
          <w:p w14:paraId="3F04484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një numër i mjaftueshëm stafi të kualifikuar;</w:t>
            </w:r>
          </w:p>
        </w:tc>
        <w:tc>
          <w:tcPr>
            <w:tcW w:w="1350" w:type="dxa"/>
          </w:tcPr>
          <w:p w14:paraId="2254CF6A" w14:textId="77777777" w:rsidR="00E62789" w:rsidRPr="00F52F10" w:rsidRDefault="00E62789" w:rsidP="00E62789">
            <w:pPr>
              <w:rPr>
                <w:rFonts w:ascii="Times New Roman" w:hAnsi="Times New Roman" w:cs="Times New Roman"/>
              </w:rPr>
            </w:pPr>
          </w:p>
        </w:tc>
        <w:tc>
          <w:tcPr>
            <w:tcW w:w="1615" w:type="dxa"/>
            <w:vMerge/>
          </w:tcPr>
          <w:p w14:paraId="2AA5DB45" w14:textId="77777777" w:rsidR="00E62789" w:rsidRPr="00F52F10" w:rsidRDefault="00E62789" w:rsidP="00E62789">
            <w:pPr>
              <w:rPr>
                <w:rFonts w:ascii="Times New Roman" w:hAnsi="Times New Roman" w:cs="Times New Roman"/>
              </w:rPr>
            </w:pPr>
          </w:p>
        </w:tc>
        <w:tc>
          <w:tcPr>
            <w:tcW w:w="4589" w:type="dxa"/>
          </w:tcPr>
          <w:p w14:paraId="37D99DA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një numër të mjaftueshëm stafi të kualifikuar</w:t>
            </w:r>
            <w:r w:rsidRPr="00F52F10">
              <w:rPr>
                <w:rFonts w:ascii="Times New Roman" w:hAnsi="Times New Roman" w:cs="Times New Roman"/>
                <w:lang w:eastAsia="hr-HR" w:bidi="sq-AL"/>
              </w:rPr>
              <w:t>;</w:t>
            </w:r>
          </w:p>
        </w:tc>
        <w:tc>
          <w:tcPr>
            <w:tcW w:w="990" w:type="dxa"/>
          </w:tcPr>
          <w:p w14:paraId="3282540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CDF79FF" w14:textId="77777777" w:rsidR="00E62789" w:rsidRPr="00F52F10" w:rsidRDefault="00E62789" w:rsidP="00E62789">
            <w:pPr>
              <w:rPr>
                <w:rFonts w:ascii="Times New Roman" w:hAnsi="Times New Roman" w:cs="Times New Roman"/>
              </w:rPr>
            </w:pPr>
          </w:p>
        </w:tc>
      </w:tr>
      <w:tr w:rsidR="00E62789" w:rsidRPr="00F52F10" w14:paraId="36FADDE4" w14:textId="77777777" w:rsidTr="00AC7A2D">
        <w:trPr>
          <w:gridAfter w:val="1"/>
          <w:wAfter w:w="8345" w:type="dxa"/>
          <w:trHeight w:val="355"/>
        </w:trPr>
        <w:tc>
          <w:tcPr>
            <w:tcW w:w="1884" w:type="dxa"/>
            <w:vMerge/>
          </w:tcPr>
          <w:p w14:paraId="312FDB79" w14:textId="77777777" w:rsidR="00E62789" w:rsidRPr="00F52F10" w:rsidRDefault="00E62789" w:rsidP="00E62789">
            <w:pPr>
              <w:rPr>
                <w:rFonts w:ascii="Times New Roman" w:hAnsi="Times New Roman" w:cs="Times New Roman"/>
              </w:rPr>
            </w:pPr>
          </w:p>
        </w:tc>
        <w:tc>
          <w:tcPr>
            <w:tcW w:w="4141" w:type="dxa"/>
          </w:tcPr>
          <w:p w14:paraId="14038E8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lokale ose lehtësira të tjera të përshtatshme për natyrën dhe vëllimin e kategorive të kafshëve dhe mallrave të trajtuara;</w:t>
            </w:r>
          </w:p>
        </w:tc>
        <w:tc>
          <w:tcPr>
            <w:tcW w:w="1350" w:type="dxa"/>
          </w:tcPr>
          <w:p w14:paraId="67803F50" w14:textId="77777777" w:rsidR="00E62789" w:rsidRPr="00F52F10" w:rsidRDefault="00E62789" w:rsidP="00E62789">
            <w:pPr>
              <w:rPr>
                <w:rFonts w:ascii="Times New Roman" w:hAnsi="Times New Roman" w:cs="Times New Roman"/>
              </w:rPr>
            </w:pPr>
          </w:p>
        </w:tc>
        <w:tc>
          <w:tcPr>
            <w:tcW w:w="1615" w:type="dxa"/>
            <w:vMerge/>
          </w:tcPr>
          <w:p w14:paraId="3E09D194" w14:textId="77777777" w:rsidR="00E62789" w:rsidRPr="00F52F10" w:rsidRDefault="00E62789" w:rsidP="00E62789">
            <w:pPr>
              <w:rPr>
                <w:rFonts w:ascii="Times New Roman" w:hAnsi="Times New Roman" w:cs="Times New Roman"/>
              </w:rPr>
            </w:pPr>
          </w:p>
        </w:tc>
        <w:tc>
          <w:tcPr>
            <w:tcW w:w="4589" w:type="dxa"/>
          </w:tcPr>
          <w:p w14:paraId="19B9FBB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ambjente ose objekte të tjera të përshtatshme për natyrën dhe vëllimin e kategorive të kafshëve dhe mallrave që trajtojnë</w:t>
            </w:r>
            <w:r w:rsidRPr="00F52F10">
              <w:rPr>
                <w:rFonts w:ascii="Times New Roman" w:hAnsi="Times New Roman" w:cs="Times New Roman"/>
                <w:lang w:eastAsia="hr-HR" w:bidi="sq-AL"/>
              </w:rPr>
              <w:t>;</w:t>
            </w:r>
          </w:p>
        </w:tc>
        <w:tc>
          <w:tcPr>
            <w:tcW w:w="990" w:type="dxa"/>
          </w:tcPr>
          <w:p w14:paraId="0EFAC3B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5325530" w14:textId="77777777" w:rsidR="00E62789" w:rsidRPr="00F52F10" w:rsidRDefault="00E62789" w:rsidP="00E62789">
            <w:pPr>
              <w:rPr>
                <w:rFonts w:ascii="Times New Roman" w:hAnsi="Times New Roman" w:cs="Times New Roman"/>
              </w:rPr>
            </w:pPr>
          </w:p>
        </w:tc>
      </w:tr>
      <w:tr w:rsidR="00E62789" w:rsidRPr="00F52F10" w14:paraId="3137EBE5" w14:textId="77777777" w:rsidTr="00AC7A2D">
        <w:trPr>
          <w:gridAfter w:val="1"/>
          <w:wAfter w:w="8345" w:type="dxa"/>
          <w:trHeight w:val="355"/>
        </w:trPr>
        <w:tc>
          <w:tcPr>
            <w:tcW w:w="1884" w:type="dxa"/>
            <w:vMerge/>
          </w:tcPr>
          <w:p w14:paraId="511F4A4B" w14:textId="77777777" w:rsidR="00E62789" w:rsidRPr="00F52F10" w:rsidRDefault="00E62789" w:rsidP="00E62789">
            <w:pPr>
              <w:rPr>
                <w:rFonts w:ascii="Times New Roman" w:hAnsi="Times New Roman" w:cs="Times New Roman"/>
              </w:rPr>
            </w:pPr>
          </w:p>
        </w:tc>
        <w:tc>
          <w:tcPr>
            <w:tcW w:w="4141" w:type="dxa"/>
          </w:tcPr>
          <w:p w14:paraId="3872109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pajisje dhe ambiente ose ambiente të tjera për të lejuar kryerjen e kontrolleve zyrtare për secilën nga kategoritë e kafshëve dhe mallrave për të cilat është caktuar pika e kontrollit kufitar;</w:t>
            </w:r>
          </w:p>
        </w:tc>
        <w:tc>
          <w:tcPr>
            <w:tcW w:w="1350" w:type="dxa"/>
          </w:tcPr>
          <w:p w14:paraId="0AF42A0F" w14:textId="77777777" w:rsidR="00E62789" w:rsidRPr="00F52F10" w:rsidRDefault="00E62789" w:rsidP="00E62789">
            <w:pPr>
              <w:rPr>
                <w:rFonts w:ascii="Times New Roman" w:hAnsi="Times New Roman" w:cs="Times New Roman"/>
              </w:rPr>
            </w:pPr>
          </w:p>
        </w:tc>
        <w:tc>
          <w:tcPr>
            <w:tcW w:w="1615" w:type="dxa"/>
            <w:vMerge/>
          </w:tcPr>
          <w:p w14:paraId="53FE3ED1" w14:textId="77777777" w:rsidR="00E62789" w:rsidRPr="00F52F10" w:rsidRDefault="00E62789" w:rsidP="00E62789">
            <w:pPr>
              <w:rPr>
                <w:rFonts w:ascii="Times New Roman" w:hAnsi="Times New Roman" w:cs="Times New Roman"/>
              </w:rPr>
            </w:pPr>
          </w:p>
        </w:tc>
        <w:tc>
          <w:tcPr>
            <w:tcW w:w="4589" w:type="dxa"/>
          </w:tcPr>
          <w:p w14:paraId="5BBCA8B2"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(c)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pajisje dhe ambiente ose objekte të tjera për të lejuar kryerjen e kontrolleve zyrtare për secilën nga kategoritë e kafshëve dhe mallrave për të cilat është caktuar pika e kontrollit kufitar;</w:t>
            </w:r>
          </w:p>
        </w:tc>
        <w:tc>
          <w:tcPr>
            <w:tcW w:w="990" w:type="dxa"/>
          </w:tcPr>
          <w:p w14:paraId="6FA0AD8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22DC700" w14:textId="77777777" w:rsidR="00E62789" w:rsidRPr="00F52F10" w:rsidRDefault="00E62789" w:rsidP="00E62789">
            <w:pPr>
              <w:rPr>
                <w:rFonts w:ascii="Times New Roman" w:hAnsi="Times New Roman" w:cs="Times New Roman"/>
              </w:rPr>
            </w:pPr>
          </w:p>
        </w:tc>
      </w:tr>
      <w:tr w:rsidR="00E62789" w:rsidRPr="00F52F10" w14:paraId="5F4690B5" w14:textId="77777777" w:rsidTr="00AC7A2D">
        <w:trPr>
          <w:gridAfter w:val="1"/>
          <w:wAfter w:w="8345" w:type="dxa"/>
          <w:trHeight w:val="355"/>
        </w:trPr>
        <w:tc>
          <w:tcPr>
            <w:tcW w:w="1884" w:type="dxa"/>
            <w:vMerge/>
          </w:tcPr>
          <w:p w14:paraId="49618011" w14:textId="77777777" w:rsidR="00E62789" w:rsidRPr="00F52F10" w:rsidRDefault="00E62789" w:rsidP="00E62789">
            <w:pPr>
              <w:rPr>
                <w:rFonts w:ascii="Times New Roman" w:hAnsi="Times New Roman" w:cs="Times New Roman"/>
              </w:rPr>
            </w:pPr>
          </w:p>
        </w:tc>
        <w:tc>
          <w:tcPr>
            <w:tcW w:w="4141" w:type="dxa"/>
          </w:tcPr>
          <w:p w14:paraId="3C7AEEC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rregullimet e vendosura për të siguruar, sipas rastit, akses në çdo pajisje, ambient dhe shërbim tjetër të nevojshëm për të zbatuar masat e marra në përputhje me nenet 65, 66 dhe 67 në rastet e dyshimit për mospërputhshmëri, dërgesa jo në përputhje me rregullat ose dërgesa që paraqesin rrezik;</w:t>
            </w:r>
          </w:p>
        </w:tc>
        <w:tc>
          <w:tcPr>
            <w:tcW w:w="1350" w:type="dxa"/>
          </w:tcPr>
          <w:p w14:paraId="532749FE" w14:textId="77777777" w:rsidR="00E62789" w:rsidRPr="00F52F10" w:rsidRDefault="00E62789" w:rsidP="00E62789">
            <w:pPr>
              <w:rPr>
                <w:rFonts w:ascii="Times New Roman" w:hAnsi="Times New Roman" w:cs="Times New Roman"/>
              </w:rPr>
            </w:pPr>
          </w:p>
        </w:tc>
        <w:tc>
          <w:tcPr>
            <w:tcW w:w="1615" w:type="dxa"/>
            <w:vMerge/>
          </w:tcPr>
          <w:p w14:paraId="254E7F39" w14:textId="77777777" w:rsidR="00E62789" w:rsidRPr="00F52F10" w:rsidRDefault="00E62789" w:rsidP="00E62789">
            <w:pPr>
              <w:rPr>
                <w:rFonts w:ascii="Times New Roman" w:hAnsi="Times New Roman" w:cs="Times New Roman"/>
              </w:rPr>
            </w:pPr>
          </w:p>
        </w:tc>
        <w:tc>
          <w:tcPr>
            <w:tcW w:w="4589" w:type="dxa"/>
          </w:tcPr>
          <w:p w14:paraId="4F738167" w14:textId="6277B3F4"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(ç) </w:t>
            </w:r>
            <w:r w:rsidRPr="00F52F10">
              <w:rPr>
                <w:rFonts w:ascii="Times New Roman" w:eastAsia="Arial Unicode MS" w:hAnsi="Times New Roman" w:cs="Times New Roman"/>
                <w:iCs/>
                <w:sz w:val="24"/>
                <w:szCs w:val="24"/>
                <w:lang w:eastAsia="hr-HR"/>
              </w:rPr>
              <w:t xml:space="preserve"> </w:t>
            </w:r>
            <w:r w:rsidR="004810AD" w:rsidRPr="00F52F10">
              <w:rPr>
                <w:rFonts w:ascii="Times New Roman" w:hAnsi="Times New Roman" w:cs="Times New Roman"/>
                <w:iCs/>
                <w:lang w:eastAsia="hr-HR" w:bidi="sq-AL"/>
              </w:rPr>
              <w:t>procedurat e</w:t>
            </w:r>
            <w:r w:rsidRPr="00F52F10">
              <w:rPr>
                <w:rFonts w:ascii="Times New Roman" w:hAnsi="Times New Roman" w:cs="Times New Roman"/>
                <w:iCs/>
                <w:lang w:eastAsia="hr-HR" w:bidi="sq-AL"/>
              </w:rPr>
              <w:t xml:space="preserve"> përcaktuara për të siguruar, sipas rastit, akses në çdo pajisje, objekt dhe shërbim tjetër të nevojshëm për të zbatuar masat e marra në përputhje me nenet 6</w:t>
            </w:r>
            <w:r w:rsidR="004810AD" w:rsidRPr="00F52F10">
              <w:rPr>
                <w:rFonts w:ascii="Times New Roman" w:hAnsi="Times New Roman" w:cs="Times New Roman"/>
                <w:iCs/>
                <w:lang w:eastAsia="hr-HR" w:bidi="sq-AL"/>
              </w:rPr>
              <w:t>4</w:t>
            </w:r>
            <w:r w:rsidRPr="00F52F10">
              <w:rPr>
                <w:rFonts w:ascii="Times New Roman" w:hAnsi="Times New Roman" w:cs="Times New Roman"/>
                <w:iCs/>
                <w:lang w:eastAsia="hr-HR" w:bidi="sq-AL"/>
              </w:rPr>
              <w:t>, 6</w:t>
            </w:r>
            <w:r w:rsidR="004810AD" w:rsidRPr="00F52F10">
              <w:rPr>
                <w:rFonts w:ascii="Times New Roman" w:hAnsi="Times New Roman" w:cs="Times New Roman"/>
                <w:iCs/>
                <w:lang w:eastAsia="hr-HR" w:bidi="sq-AL"/>
              </w:rPr>
              <w:t>5</w:t>
            </w:r>
            <w:r w:rsidRPr="00F52F10">
              <w:rPr>
                <w:rFonts w:ascii="Times New Roman" w:hAnsi="Times New Roman" w:cs="Times New Roman"/>
                <w:iCs/>
                <w:lang w:eastAsia="hr-HR" w:bidi="sq-AL"/>
              </w:rPr>
              <w:t xml:space="preserve"> dhe 6</w:t>
            </w:r>
            <w:r w:rsidR="004810AD"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të këtij ligji, në rastet e dyshimit për shkelje, ngarkesat që rezultojnë më shkelje ose ngarkesa që paraqesin risk;</w:t>
            </w:r>
          </w:p>
        </w:tc>
        <w:tc>
          <w:tcPr>
            <w:tcW w:w="990" w:type="dxa"/>
          </w:tcPr>
          <w:p w14:paraId="1D38222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D826AC4" w14:textId="77777777" w:rsidR="00E62789" w:rsidRPr="00F52F10" w:rsidRDefault="00E62789" w:rsidP="00E62789">
            <w:pPr>
              <w:rPr>
                <w:rFonts w:ascii="Times New Roman" w:hAnsi="Times New Roman" w:cs="Times New Roman"/>
              </w:rPr>
            </w:pPr>
          </w:p>
        </w:tc>
      </w:tr>
      <w:tr w:rsidR="00E62789" w:rsidRPr="00F52F10" w14:paraId="1E238292" w14:textId="77777777" w:rsidTr="00AC7A2D">
        <w:trPr>
          <w:gridAfter w:val="1"/>
          <w:wAfter w:w="8345" w:type="dxa"/>
          <w:trHeight w:val="355"/>
        </w:trPr>
        <w:tc>
          <w:tcPr>
            <w:tcW w:w="1884" w:type="dxa"/>
            <w:vMerge/>
          </w:tcPr>
          <w:p w14:paraId="312A4FBD" w14:textId="77777777" w:rsidR="00E62789" w:rsidRPr="00F52F10" w:rsidRDefault="00E62789" w:rsidP="00E62789">
            <w:pPr>
              <w:rPr>
                <w:rFonts w:ascii="Times New Roman" w:hAnsi="Times New Roman" w:cs="Times New Roman"/>
              </w:rPr>
            </w:pPr>
          </w:p>
        </w:tc>
        <w:tc>
          <w:tcPr>
            <w:tcW w:w="4141" w:type="dxa"/>
          </w:tcPr>
          <w:p w14:paraId="3F41D34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marrëveshje emergjente për të siguruar funksionimin e qetë të kontrolleve zyrtare dhe zbatimin efektiv të masave të marra në përputhje me nenet 65, 66 dhe 67 në rastet e kushteve ose ngjarjeve të paparashikueshme dhe të papritura;</w:t>
            </w:r>
          </w:p>
        </w:tc>
        <w:tc>
          <w:tcPr>
            <w:tcW w:w="1350" w:type="dxa"/>
          </w:tcPr>
          <w:p w14:paraId="5B537840" w14:textId="77777777" w:rsidR="00E62789" w:rsidRPr="00F52F10" w:rsidRDefault="00E62789" w:rsidP="00E62789">
            <w:pPr>
              <w:rPr>
                <w:rFonts w:ascii="Times New Roman" w:hAnsi="Times New Roman" w:cs="Times New Roman"/>
              </w:rPr>
            </w:pPr>
          </w:p>
        </w:tc>
        <w:tc>
          <w:tcPr>
            <w:tcW w:w="1615" w:type="dxa"/>
            <w:vMerge/>
          </w:tcPr>
          <w:p w14:paraId="2C391C33" w14:textId="77777777" w:rsidR="00E62789" w:rsidRPr="00F52F10" w:rsidRDefault="00E62789" w:rsidP="00E62789">
            <w:pPr>
              <w:rPr>
                <w:rFonts w:ascii="Times New Roman" w:hAnsi="Times New Roman" w:cs="Times New Roman"/>
              </w:rPr>
            </w:pPr>
          </w:p>
        </w:tc>
        <w:tc>
          <w:tcPr>
            <w:tcW w:w="4589" w:type="dxa"/>
          </w:tcPr>
          <w:p w14:paraId="25FB880D" w14:textId="4524E63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rPr>
                <w:rFonts w:eastAsia="Arial Unicode MS"/>
                <w:iCs/>
              </w:rPr>
              <w:t xml:space="preserve"> </w:t>
            </w:r>
            <w:r w:rsidRPr="00F52F10">
              <w:rPr>
                <w:rFonts w:ascii="Times New Roman" w:hAnsi="Times New Roman" w:cs="Times New Roman"/>
                <w:iCs/>
                <w:lang w:eastAsia="hr-HR" w:bidi="sq-AL"/>
              </w:rPr>
              <w:t>masat emergjente për të siguruar funksionimin normal të kontrolleve zyrtare dhe zbatimin efektiv të masave të marra në përputhje me nenet 6</w:t>
            </w:r>
            <w:r w:rsidR="00F56F23" w:rsidRPr="00F52F10">
              <w:rPr>
                <w:rFonts w:ascii="Times New Roman" w:hAnsi="Times New Roman" w:cs="Times New Roman"/>
                <w:iCs/>
                <w:lang w:eastAsia="hr-HR" w:bidi="sq-AL"/>
              </w:rPr>
              <w:t>4</w:t>
            </w:r>
            <w:r w:rsidRPr="00F52F10">
              <w:rPr>
                <w:rFonts w:ascii="Times New Roman" w:hAnsi="Times New Roman" w:cs="Times New Roman"/>
                <w:iCs/>
                <w:lang w:eastAsia="hr-HR" w:bidi="sq-AL"/>
              </w:rPr>
              <w:t>, 6</w:t>
            </w:r>
            <w:r w:rsidR="00F56F23" w:rsidRPr="00F52F10">
              <w:rPr>
                <w:rFonts w:ascii="Times New Roman" w:hAnsi="Times New Roman" w:cs="Times New Roman"/>
                <w:iCs/>
                <w:lang w:eastAsia="hr-HR" w:bidi="sq-AL"/>
              </w:rPr>
              <w:t>5</w:t>
            </w:r>
            <w:r w:rsidRPr="00F52F10">
              <w:rPr>
                <w:rFonts w:ascii="Times New Roman" w:hAnsi="Times New Roman" w:cs="Times New Roman"/>
                <w:iCs/>
                <w:lang w:eastAsia="hr-HR" w:bidi="sq-AL"/>
              </w:rPr>
              <w:t xml:space="preserve"> dhe 6</w:t>
            </w:r>
            <w:r w:rsidR="00F56F23"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të këtij ligji, në rastet e ngjarjeve të paparashikuara dhe të papritura;</w:t>
            </w:r>
          </w:p>
        </w:tc>
        <w:tc>
          <w:tcPr>
            <w:tcW w:w="990" w:type="dxa"/>
          </w:tcPr>
          <w:p w14:paraId="3D9F250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D5D44C2" w14:textId="77777777" w:rsidR="00E62789" w:rsidRPr="00F52F10" w:rsidRDefault="00E62789" w:rsidP="00E62789">
            <w:pPr>
              <w:rPr>
                <w:rFonts w:ascii="Times New Roman" w:hAnsi="Times New Roman" w:cs="Times New Roman"/>
              </w:rPr>
            </w:pPr>
          </w:p>
        </w:tc>
      </w:tr>
      <w:tr w:rsidR="00E62789" w:rsidRPr="00F52F10" w14:paraId="3B7068FF" w14:textId="77777777" w:rsidTr="00AC7A2D">
        <w:trPr>
          <w:gridAfter w:val="1"/>
          <w:wAfter w:w="8345" w:type="dxa"/>
          <w:trHeight w:val="355"/>
        </w:trPr>
        <w:tc>
          <w:tcPr>
            <w:tcW w:w="1884" w:type="dxa"/>
            <w:vMerge/>
          </w:tcPr>
          <w:p w14:paraId="5354E870" w14:textId="77777777" w:rsidR="00E62789" w:rsidRPr="00F52F10" w:rsidRDefault="00E62789" w:rsidP="00E62789">
            <w:pPr>
              <w:rPr>
                <w:rFonts w:ascii="Times New Roman" w:hAnsi="Times New Roman" w:cs="Times New Roman"/>
              </w:rPr>
            </w:pPr>
          </w:p>
        </w:tc>
        <w:tc>
          <w:tcPr>
            <w:tcW w:w="4141" w:type="dxa"/>
          </w:tcPr>
          <w:p w14:paraId="7B6602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teknologjinë dhe pajisjet e nevojshme për funksionimin efikas të IMSOC-së dhe, sipas rastit, të sistemeve të tjera të kompjuterizuara të menaxhimit të informacionit të nevojshme për trajtimin dhe shkëmbimin e të dhënave dhe informacionit;</w:t>
            </w:r>
          </w:p>
        </w:tc>
        <w:tc>
          <w:tcPr>
            <w:tcW w:w="1350" w:type="dxa"/>
          </w:tcPr>
          <w:p w14:paraId="138944B0" w14:textId="77777777" w:rsidR="00E62789" w:rsidRPr="00F52F10" w:rsidRDefault="00E62789" w:rsidP="00E62789">
            <w:pPr>
              <w:rPr>
                <w:rFonts w:ascii="Times New Roman" w:hAnsi="Times New Roman" w:cs="Times New Roman"/>
              </w:rPr>
            </w:pPr>
          </w:p>
        </w:tc>
        <w:tc>
          <w:tcPr>
            <w:tcW w:w="1615" w:type="dxa"/>
            <w:vMerge/>
          </w:tcPr>
          <w:p w14:paraId="141CCA6A" w14:textId="77777777" w:rsidR="00E62789" w:rsidRPr="00F52F10" w:rsidRDefault="00E62789" w:rsidP="00E62789">
            <w:pPr>
              <w:rPr>
                <w:rFonts w:ascii="Times New Roman" w:hAnsi="Times New Roman" w:cs="Times New Roman"/>
              </w:rPr>
            </w:pPr>
          </w:p>
        </w:tc>
        <w:tc>
          <w:tcPr>
            <w:tcW w:w="4589" w:type="dxa"/>
          </w:tcPr>
          <w:p w14:paraId="2F8DFA02" w14:textId="77777777" w:rsidR="00E62789" w:rsidRPr="00F52F10" w:rsidRDefault="00E62789" w:rsidP="00E62789">
            <w:pPr>
              <w:spacing w:line="276" w:lineRule="auto"/>
              <w:rPr>
                <w:rFonts w:ascii="Times New Roman" w:hAnsi="Times New Roman" w:cs="Times New Roman"/>
                <w:iCs/>
                <w:lang w:eastAsia="hr-HR" w:bidi="sq-AL"/>
              </w:rPr>
            </w:pPr>
            <w:r w:rsidRPr="00F52F10">
              <w:rPr>
                <w:rFonts w:ascii="Times New Roman" w:hAnsi="Times New Roman" w:cs="Times New Roman"/>
                <w:lang w:eastAsia="hr-HR" w:bidi="sq-AL"/>
              </w:rPr>
              <w:t xml:space="preserve">(dh)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teknologjinë dhe pajisjet e nevojshme për funksionimin efikas të sistemit të menaxhimit të informacionit të kontrolleve zyrtare dhe, sipas rastit, të sistemeve të tjera të menaxhimit të informacionit të kompjuterizuar të nevojshëm për trajtimin dhe shkëmbimin e të dhënave dhe informacionit;</w:t>
            </w:r>
          </w:p>
        </w:tc>
        <w:tc>
          <w:tcPr>
            <w:tcW w:w="990" w:type="dxa"/>
          </w:tcPr>
          <w:p w14:paraId="74BCECB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ED278C9" w14:textId="77777777" w:rsidR="00E62789" w:rsidRPr="00F52F10" w:rsidRDefault="00E62789" w:rsidP="00E62789">
            <w:pPr>
              <w:rPr>
                <w:rFonts w:ascii="Times New Roman" w:hAnsi="Times New Roman" w:cs="Times New Roman"/>
              </w:rPr>
            </w:pPr>
          </w:p>
        </w:tc>
      </w:tr>
      <w:tr w:rsidR="00E62789" w:rsidRPr="00F52F10" w14:paraId="2980D236" w14:textId="77777777" w:rsidTr="00AC7A2D">
        <w:trPr>
          <w:gridAfter w:val="1"/>
          <w:wAfter w:w="8345" w:type="dxa"/>
          <w:trHeight w:val="355"/>
        </w:trPr>
        <w:tc>
          <w:tcPr>
            <w:tcW w:w="1884" w:type="dxa"/>
            <w:vMerge/>
          </w:tcPr>
          <w:p w14:paraId="6278DE65" w14:textId="77777777" w:rsidR="00E62789" w:rsidRPr="00F52F10" w:rsidRDefault="00E62789" w:rsidP="00E62789">
            <w:pPr>
              <w:rPr>
                <w:rFonts w:ascii="Times New Roman" w:hAnsi="Times New Roman" w:cs="Times New Roman"/>
              </w:rPr>
            </w:pPr>
          </w:p>
        </w:tc>
        <w:tc>
          <w:tcPr>
            <w:tcW w:w="4141" w:type="dxa"/>
          </w:tcPr>
          <w:p w14:paraId="51F8A7C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qasje në shërbimet e laboratorëve zyrtarë të aftë për të ofruar rezultate analitike, testimi dhe diagnostikimi brenda afateve të duhura dhe të pajisur me mjetet e teknologjisë së informacionit të nevojshme për të siguruar futjen e rezultateve të analizave, testeve ose diagnozave të kryera në IMSOC sipas rastit;</w:t>
            </w:r>
          </w:p>
        </w:tc>
        <w:tc>
          <w:tcPr>
            <w:tcW w:w="1350" w:type="dxa"/>
          </w:tcPr>
          <w:p w14:paraId="4B494406" w14:textId="77777777" w:rsidR="00E62789" w:rsidRPr="00F52F10" w:rsidRDefault="00E62789" w:rsidP="00E62789">
            <w:pPr>
              <w:rPr>
                <w:rFonts w:ascii="Times New Roman" w:hAnsi="Times New Roman" w:cs="Times New Roman"/>
              </w:rPr>
            </w:pPr>
          </w:p>
        </w:tc>
        <w:tc>
          <w:tcPr>
            <w:tcW w:w="1615" w:type="dxa"/>
            <w:vMerge/>
          </w:tcPr>
          <w:p w14:paraId="54C38600" w14:textId="77777777" w:rsidR="00E62789" w:rsidRPr="00F52F10" w:rsidRDefault="00E62789" w:rsidP="00E62789">
            <w:pPr>
              <w:rPr>
                <w:rFonts w:ascii="Times New Roman" w:hAnsi="Times New Roman" w:cs="Times New Roman"/>
              </w:rPr>
            </w:pPr>
          </w:p>
        </w:tc>
        <w:tc>
          <w:tcPr>
            <w:tcW w:w="4589" w:type="dxa"/>
          </w:tcPr>
          <w:p w14:paraId="6BF89673" w14:textId="77777777" w:rsidR="00E62789" w:rsidRPr="00F52F10" w:rsidRDefault="00E62789" w:rsidP="00E62789">
            <w:pPr>
              <w:spacing w:line="276" w:lineRule="auto"/>
              <w:rPr>
                <w:rFonts w:ascii="Times New Roman" w:hAnsi="Times New Roman" w:cs="Times New Roman"/>
                <w:iCs/>
                <w:lang w:eastAsia="hr-HR" w:bidi="sq-AL"/>
              </w:rPr>
            </w:pPr>
            <w:r w:rsidRPr="00F52F10">
              <w:rPr>
                <w:rFonts w:ascii="Times New Roman" w:hAnsi="Times New Roman" w:cs="Times New Roman"/>
                <w:lang w:eastAsia="hr-HR" w:bidi="sq-AL"/>
              </w:rPr>
              <w:t xml:space="preserve">(e)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akses në shërbimet e laboratorëve zyrtarë të aftë për të ofruar rezultate analitike, testuese dhe diagnostikuese brenda afateve të duhura dhe të pajisura me mjetet e teknologjisë së informacionit të nevojshme për të siguruar futjen e rezultateve të analizave, testeve ose diagnozave të kryera në sistemin e menaxhimit të informacionit për kontrollet zyrtare, sipas rastit</w:t>
            </w:r>
            <w:r w:rsidRPr="00F52F10">
              <w:rPr>
                <w:rFonts w:ascii="Times New Roman" w:hAnsi="Times New Roman" w:cs="Times New Roman"/>
                <w:lang w:eastAsia="hr-HR" w:bidi="sq-AL"/>
              </w:rPr>
              <w:t>;</w:t>
            </w:r>
          </w:p>
        </w:tc>
        <w:tc>
          <w:tcPr>
            <w:tcW w:w="990" w:type="dxa"/>
          </w:tcPr>
          <w:p w14:paraId="3AB09B8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44C9870" w14:textId="77777777" w:rsidR="00E62789" w:rsidRPr="00F52F10" w:rsidRDefault="00E62789" w:rsidP="00E62789">
            <w:pPr>
              <w:rPr>
                <w:rFonts w:ascii="Times New Roman" w:hAnsi="Times New Roman" w:cs="Times New Roman"/>
              </w:rPr>
            </w:pPr>
          </w:p>
        </w:tc>
      </w:tr>
      <w:tr w:rsidR="00E62789" w:rsidRPr="00F52F10" w14:paraId="021D77C6" w14:textId="77777777" w:rsidTr="00AC7A2D">
        <w:trPr>
          <w:gridAfter w:val="1"/>
          <w:wAfter w:w="8345" w:type="dxa"/>
          <w:trHeight w:val="355"/>
        </w:trPr>
        <w:tc>
          <w:tcPr>
            <w:tcW w:w="1884" w:type="dxa"/>
            <w:vMerge/>
          </w:tcPr>
          <w:p w14:paraId="4E0D2D12" w14:textId="77777777" w:rsidR="00E62789" w:rsidRPr="00F52F10" w:rsidRDefault="00E62789" w:rsidP="00E62789">
            <w:pPr>
              <w:rPr>
                <w:rFonts w:ascii="Times New Roman" w:hAnsi="Times New Roman" w:cs="Times New Roman"/>
              </w:rPr>
            </w:pPr>
          </w:p>
        </w:tc>
        <w:tc>
          <w:tcPr>
            <w:tcW w:w="4141" w:type="dxa"/>
          </w:tcPr>
          <w:p w14:paraId="6A86E20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rregullime të përshtatshme për trajtimin e duhur të kategorive të ndryshme të kafshëve dhe mallrave dhe për të parandaluar rreziqet që mund të vijnë nga kontaminimi i kryqëzuar; dhe</w:t>
            </w:r>
          </w:p>
        </w:tc>
        <w:tc>
          <w:tcPr>
            <w:tcW w:w="1350" w:type="dxa"/>
          </w:tcPr>
          <w:p w14:paraId="539931BB" w14:textId="77777777" w:rsidR="00E62789" w:rsidRPr="00F52F10" w:rsidRDefault="00E62789" w:rsidP="00E62789">
            <w:pPr>
              <w:rPr>
                <w:rFonts w:ascii="Times New Roman" w:hAnsi="Times New Roman" w:cs="Times New Roman"/>
              </w:rPr>
            </w:pPr>
          </w:p>
        </w:tc>
        <w:tc>
          <w:tcPr>
            <w:tcW w:w="1615" w:type="dxa"/>
            <w:vMerge/>
          </w:tcPr>
          <w:p w14:paraId="3715A5F4" w14:textId="77777777" w:rsidR="00E62789" w:rsidRPr="00F52F10" w:rsidRDefault="00E62789" w:rsidP="00E62789">
            <w:pPr>
              <w:spacing w:line="276" w:lineRule="auto"/>
              <w:jc w:val="both"/>
              <w:rPr>
                <w:rFonts w:ascii="Times New Roman" w:hAnsi="Times New Roman" w:cs="Times New Roman"/>
              </w:rPr>
            </w:pPr>
          </w:p>
        </w:tc>
        <w:tc>
          <w:tcPr>
            <w:tcW w:w="4589" w:type="dxa"/>
          </w:tcPr>
          <w:p w14:paraId="548C655F" w14:textId="33A01DC0"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(ë) </w:t>
            </w:r>
            <w:r w:rsidRPr="00F52F10">
              <w:rPr>
                <w:rFonts w:ascii="Times New Roman" w:eastAsia="Arial Unicode MS" w:hAnsi="Times New Roman" w:cs="Times New Roman"/>
                <w:iCs/>
                <w:sz w:val="24"/>
                <w:szCs w:val="24"/>
                <w:lang w:eastAsia="hr-HR"/>
              </w:rPr>
              <w:t xml:space="preserve"> </w:t>
            </w:r>
            <w:r w:rsidR="00F56F23" w:rsidRPr="00F52F10">
              <w:rPr>
                <w:rFonts w:ascii="Times New Roman" w:hAnsi="Times New Roman" w:cs="Times New Roman"/>
                <w:iCs/>
                <w:lang w:eastAsia="hr-HR" w:bidi="sq-AL"/>
              </w:rPr>
              <w:t xml:space="preserve">procedurat </w:t>
            </w:r>
            <w:r w:rsidRPr="00F52F10">
              <w:rPr>
                <w:rFonts w:ascii="Times New Roman" w:hAnsi="Times New Roman" w:cs="Times New Roman"/>
                <w:iCs/>
                <w:lang w:eastAsia="hr-HR" w:bidi="sq-AL"/>
              </w:rPr>
              <w:t>e duhura për trajtimin e nevojshëm të kategorive të ndryshme të kafshëve dhe mallrave dhe për të parandaluar risqet që mund të rezultojnë nga kontaminimi i kryqëzuar; dhe</w:t>
            </w:r>
          </w:p>
        </w:tc>
        <w:tc>
          <w:tcPr>
            <w:tcW w:w="990" w:type="dxa"/>
          </w:tcPr>
          <w:p w14:paraId="2919BE4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BA5C904" w14:textId="77777777" w:rsidR="00E62789" w:rsidRPr="00F52F10" w:rsidRDefault="00E62789" w:rsidP="00E62789">
            <w:pPr>
              <w:rPr>
                <w:rFonts w:ascii="Times New Roman" w:hAnsi="Times New Roman" w:cs="Times New Roman"/>
              </w:rPr>
            </w:pPr>
          </w:p>
        </w:tc>
      </w:tr>
      <w:tr w:rsidR="00E62789" w:rsidRPr="00F52F10" w14:paraId="3289F77D" w14:textId="77777777" w:rsidTr="00AC7A2D">
        <w:trPr>
          <w:gridAfter w:val="1"/>
          <w:wAfter w:w="8345" w:type="dxa"/>
          <w:trHeight w:val="355"/>
        </w:trPr>
        <w:tc>
          <w:tcPr>
            <w:tcW w:w="1884" w:type="dxa"/>
            <w:vMerge/>
          </w:tcPr>
          <w:p w14:paraId="3F8887D3" w14:textId="77777777" w:rsidR="00E62789" w:rsidRPr="00F52F10" w:rsidRDefault="00E62789" w:rsidP="00E62789">
            <w:pPr>
              <w:rPr>
                <w:rFonts w:ascii="Times New Roman" w:hAnsi="Times New Roman" w:cs="Times New Roman"/>
              </w:rPr>
            </w:pPr>
          </w:p>
        </w:tc>
        <w:tc>
          <w:tcPr>
            <w:tcW w:w="4141" w:type="dxa"/>
          </w:tcPr>
          <w:p w14:paraId="73CF798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masa për të përmbushur standardet përkatëse të biosigurisë me qëllim parandalimin e përhapjes së sëmundjeve në Bashkim.</w:t>
            </w:r>
          </w:p>
        </w:tc>
        <w:tc>
          <w:tcPr>
            <w:tcW w:w="1350" w:type="dxa"/>
          </w:tcPr>
          <w:p w14:paraId="797612A5" w14:textId="77777777" w:rsidR="00E62789" w:rsidRPr="00F52F10" w:rsidRDefault="00E62789" w:rsidP="00E62789">
            <w:pPr>
              <w:rPr>
                <w:rFonts w:ascii="Times New Roman" w:hAnsi="Times New Roman" w:cs="Times New Roman"/>
              </w:rPr>
            </w:pPr>
          </w:p>
        </w:tc>
        <w:tc>
          <w:tcPr>
            <w:tcW w:w="1615" w:type="dxa"/>
            <w:vMerge/>
          </w:tcPr>
          <w:p w14:paraId="41B645A4" w14:textId="77777777" w:rsidR="00E62789" w:rsidRPr="00F52F10" w:rsidRDefault="00E62789" w:rsidP="00E62789">
            <w:pPr>
              <w:spacing w:line="276" w:lineRule="auto"/>
              <w:jc w:val="both"/>
              <w:rPr>
                <w:rFonts w:ascii="Times New Roman" w:hAnsi="Times New Roman" w:cs="Times New Roman"/>
              </w:rPr>
            </w:pPr>
          </w:p>
        </w:tc>
        <w:tc>
          <w:tcPr>
            <w:tcW w:w="4589" w:type="dxa"/>
          </w:tcPr>
          <w:p w14:paraId="089A8E9B" w14:textId="07919F51"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(f) </w:t>
            </w:r>
            <w:r w:rsidR="00F56F23" w:rsidRPr="00F52F10">
              <w:rPr>
                <w:rFonts w:ascii="Times New Roman" w:hAnsi="Times New Roman" w:cs="Times New Roman"/>
                <w:iCs/>
                <w:lang w:eastAsia="hr-HR" w:bidi="sq-AL"/>
              </w:rPr>
              <w:t xml:space="preserve">procedurat </w:t>
            </w:r>
            <w:r w:rsidRPr="00F52F10">
              <w:rPr>
                <w:rFonts w:ascii="Times New Roman" w:hAnsi="Times New Roman" w:cs="Times New Roman"/>
                <w:iCs/>
                <w:lang w:eastAsia="hr-HR" w:bidi="sq-AL"/>
              </w:rPr>
              <w:t>për të respektuar standardet përkatëse të biosigurisë për të parandaluar përhapjen e sëmundjeve në territorin e Republikës së Shqipërisë.</w:t>
            </w:r>
          </w:p>
        </w:tc>
        <w:tc>
          <w:tcPr>
            <w:tcW w:w="990" w:type="dxa"/>
          </w:tcPr>
          <w:p w14:paraId="2C5D849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AB52645" w14:textId="77777777" w:rsidR="00E62789" w:rsidRPr="00F52F10" w:rsidRDefault="00E62789" w:rsidP="00E62789">
            <w:pPr>
              <w:rPr>
                <w:rFonts w:ascii="Times New Roman" w:hAnsi="Times New Roman" w:cs="Times New Roman"/>
              </w:rPr>
            </w:pPr>
          </w:p>
        </w:tc>
      </w:tr>
      <w:tr w:rsidR="00E62789" w:rsidRPr="00F52F10" w14:paraId="08105388" w14:textId="77777777" w:rsidTr="00AC7A2D">
        <w:trPr>
          <w:gridAfter w:val="1"/>
          <w:wAfter w:w="8345" w:type="dxa"/>
          <w:trHeight w:val="355"/>
        </w:trPr>
        <w:tc>
          <w:tcPr>
            <w:tcW w:w="1884" w:type="dxa"/>
            <w:vMerge/>
          </w:tcPr>
          <w:p w14:paraId="71E848C1" w14:textId="77777777" w:rsidR="00E62789" w:rsidRPr="00F52F10" w:rsidRDefault="00E62789" w:rsidP="00E62789">
            <w:pPr>
              <w:rPr>
                <w:rFonts w:ascii="Times New Roman" w:hAnsi="Times New Roman" w:cs="Times New Roman"/>
              </w:rPr>
            </w:pPr>
          </w:p>
        </w:tc>
        <w:tc>
          <w:tcPr>
            <w:tcW w:w="4141" w:type="dxa"/>
          </w:tcPr>
          <w:p w14:paraId="773C05D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Komisioni, me anë të akteve zbatuese, mund të përcaktojë rregulla të hollësishme mbi kërkesat sipas paragrafit 3 të këtij neni, për të marrë në konsideratë karakteristikat specifike dhe nevojat logjistike që lidhen me kryerjen e kontrolleve zyrtare dhe me zbatimin e masave të marra në përputhje me nenin 66(3) dhe (6) dhe nenin 67 në lidhje me kategoritë e ndryshme të kafshëve dhe mallrave të përmendura në nenin 47(1).</w:t>
            </w:r>
          </w:p>
        </w:tc>
        <w:tc>
          <w:tcPr>
            <w:tcW w:w="1350" w:type="dxa"/>
          </w:tcPr>
          <w:p w14:paraId="54B97235" w14:textId="77777777" w:rsidR="00E62789" w:rsidRPr="00F52F10" w:rsidRDefault="00E62789" w:rsidP="00E62789">
            <w:pPr>
              <w:rPr>
                <w:rFonts w:ascii="Times New Roman" w:hAnsi="Times New Roman" w:cs="Times New Roman"/>
              </w:rPr>
            </w:pPr>
          </w:p>
        </w:tc>
        <w:tc>
          <w:tcPr>
            <w:tcW w:w="1615" w:type="dxa"/>
            <w:vMerge/>
          </w:tcPr>
          <w:p w14:paraId="695F3863" w14:textId="77777777" w:rsidR="00E62789" w:rsidRPr="00F52F10" w:rsidRDefault="00E62789" w:rsidP="00E62789">
            <w:pPr>
              <w:rPr>
                <w:rFonts w:ascii="Times New Roman" w:hAnsi="Times New Roman" w:cs="Times New Roman"/>
              </w:rPr>
            </w:pPr>
          </w:p>
        </w:tc>
        <w:tc>
          <w:tcPr>
            <w:tcW w:w="4589" w:type="dxa"/>
          </w:tcPr>
          <w:p w14:paraId="050325B4" w14:textId="142D1266"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eastAsia="Arial Unicode MS"/>
                <w:iCs/>
              </w:rPr>
              <w:t xml:space="preserve"> </w:t>
            </w:r>
            <w:r w:rsidRPr="00F52F10">
              <w:rPr>
                <w:rFonts w:ascii="Times New Roman" w:hAnsi="Times New Roman" w:cs="Times New Roman"/>
                <w:iCs/>
                <w:lang w:eastAsia="hr-HR" w:bidi="sq-AL"/>
              </w:rPr>
              <w:t>Ministri me udhëzime përcakton rregulla të detajuara për kërkesat sipas pikës 3 të këtij neni duke marrë parasysh veçoritë specifike dhe nevojat logjistike që lidhen me kryerjen e kontrolleve zyrtare dhe me zbatimin e masave të marra në përputhje me nenin 6</w:t>
            </w:r>
            <w:r w:rsidR="00F56F23" w:rsidRPr="00F52F10">
              <w:rPr>
                <w:rFonts w:ascii="Times New Roman" w:hAnsi="Times New Roman" w:cs="Times New Roman"/>
                <w:iCs/>
                <w:lang w:eastAsia="hr-HR" w:bidi="sq-AL"/>
              </w:rPr>
              <w:t>5</w:t>
            </w:r>
            <w:r w:rsidRPr="00F52F10">
              <w:rPr>
                <w:rFonts w:ascii="Times New Roman" w:hAnsi="Times New Roman" w:cs="Times New Roman"/>
                <w:iCs/>
                <w:lang w:eastAsia="hr-HR" w:bidi="sq-AL"/>
              </w:rPr>
              <w:t xml:space="preserve"> pika 3 dhe 6 dhe nenin 6</w:t>
            </w:r>
            <w:r w:rsidR="00F56F23"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të këtij ligji në lidhje me kategoritë e ndryshme të kafshëve dhe mallrave të parashikuara në nenin 4</w:t>
            </w:r>
            <w:r w:rsidR="00F56F23"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w:t>
            </w:r>
          </w:p>
        </w:tc>
        <w:tc>
          <w:tcPr>
            <w:tcW w:w="990" w:type="dxa"/>
          </w:tcPr>
          <w:p w14:paraId="64CA27E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A69CDFE" w14:textId="77777777" w:rsidR="00E62789" w:rsidRPr="00F52F10" w:rsidRDefault="00E62789" w:rsidP="00E62789">
            <w:pPr>
              <w:rPr>
                <w:rFonts w:ascii="Times New Roman" w:hAnsi="Times New Roman" w:cs="Times New Roman"/>
              </w:rPr>
            </w:pPr>
          </w:p>
        </w:tc>
      </w:tr>
      <w:tr w:rsidR="00E62789" w:rsidRPr="00F52F10" w14:paraId="48FA1E9F" w14:textId="77777777" w:rsidTr="00AC7A2D">
        <w:trPr>
          <w:gridAfter w:val="1"/>
          <w:wAfter w:w="8345" w:type="dxa"/>
          <w:trHeight w:val="355"/>
        </w:trPr>
        <w:tc>
          <w:tcPr>
            <w:tcW w:w="1884" w:type="dxa"/>
            <w:vMerge/>
          </w:tcPr>
          <w:p w14:paraId="75613C1B" w14:textId="77777777" w:rsidR="00E62789" w:rsidRPr="00F52F10" w:rsidRDefault="00E62789" w:rsidP="00E62789">
            <w:pPr>
              <w:rPr>
                <w:rFonts w:ascii="Times New Roman" w:hAnsi="Times New Roman" w:cs="Times New Roman"/>
              </w:rPr>
            </w:pPr>
          </w:p>
        </w:tc>
        <w:tc>
          <w:tcPr>
            <w:tcW w:w="4141" w:type="dxa"/>
          </w:tcPr>
          <w:p w14:paraId="2E4BBE6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2AD3A911" w14:textId="77777777" w:rsidR="00E62789" w:rsidRPr="00F52F10" w:rsidRDefault="00E62789" w:rsidP="00E62789">
            <w:pPr>
              <w:rPr>
                <w:rFonts w:ascii="Times New Roman" w:hAnsi="Times New Roman" w:cs="Times New Roman"/>
              </w:rPr>
            </w:pPr>
          </w:p>
        </w:tc>
        <w:tc>
          <w:tcPr>
            <w:tcW w:w="1615" w:type="dxa"/>
            <w:vMerge/>
          </w:tcPr>
          <w:p w14:paraId="1509C77F" w14:textId="77777777" w:rsidR="00E62789" w:rsidRPr="00F52F10" w:rsidRDefault="00E62789" w:rsidP="00E62789">
            <w:pPr>
              <w:rPr>
                <w:rFonts w:ascii="Times New Roman" w:hAnsi="Times New Roman" w:cs="Times New Roman"/>
              </w:rPr>
            </w:pPr>
          </w:p>
        </w:tc>
        <w:tc>
          <w:tcPr>
            <w:tcW w:w="4589" w:type="dxa"/>
          </w:tcPr>
          <w:p w14:paraId="3337103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2757627" w14:textId="77777777" w:rsidR="00E62789" w:rsidRPr="00F52F10" w:rsidRDefault="00E62789" w:rsidP="00E62789">
            <w:pPr>
              <w:rPr>
                <w:rFonts w:ascii="Times New Roman" w:hAnsi="Times New Roman" w:cs="Times New Roman"/>
              </w:rPr>
            </w:pPr>
          </w:p>
        </w:tc>
        <w:tc>
          <w:tcPr>
            <w:tcW w:w="1083" w:type="dxa"/>
            <w:gridSpan w:val="2"/>
          </w:tcPr>
          <w:p w14:paraId="4F42992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B4D8C47" w14:textId="77777777" w:rsidTr="00AC7A2D">
        <w:trPr>
          <w:gridAfter w:val="1"/>
          <w:wAfter w:w="8345" w:type="dxa"/>
          <w:trHeight w:val="355"/>
        </w:trPr>
        <w:tc>
          <w:tcPr>
            <w:tcW w:w="1884" w:type="dxa"/>
            <w:vMerge/>
          </w:tcPr>
          <w:p w14:paraId="3E758F1B" w14:textId="77777777" w:rsidR="00E62789" w:rsidRPr="00F52F10" w:rsidRDefault="00E62789" w:rsidP="00E62789">
            <w:pPr>
              <w:rPr>
                <w:rFonts w:ascii="Times New Roman" w:hAnsi="Times New Roman" w:cs="Times New Roman"/>
              </w:rPr>
            </w:pPr>
          </w:p>
        </w:tc>
        <w:tc>
          <w:tcPr>
            <w:tcW w:w="4141" w:type="dxa"/>
          </w:tcPr>
          <w:p w14:paraId="3EFFD46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Komisioni miraton akte të deleguara në përputhje me nenin 144 për të plotësuar këtë Rregullore në lidhje me rastet dhe kushtet sipas të cilave pikat e kontrollit kufitar të caktuara për importet e trungjeve të papërpunuara dhe drurit të sharruar dhe të copëtuar mund të përjashtohen nga një ose më shumë nga detyrimet e përmendura në paragrafin 3 të këtij neni, për të marrë në konsideratë nevojat e autoriteteve kompetente përgjegjëse për kontrollet zyrtare që veprojnë nën kufizime specifike gjeografike, duke siguruar njëkohësisht kryerjen e duhur të kontrolleve.</w:t>
            </w:r>
          </w:p>
        </w:tc>
        <w:tc>
          <w:tcPr>
            <w:tcW w:w="1350" w:type="dxa"/>
          </w:tcPr>
          <w:p w14:paraId="77835158" w14:textId="77777777" w:rsidR="00E62789" w:rsidRPr="00F52F10" w:rsidRDefault="00E62789" w:rsidP="00E62789">
            <w:pPr>
              <w:rPr>
                <w:rFonts w:ascii="Times New Roman" w:hAnsi="Times New Roman" w:cs="Times New Roman"/>
              </w:rPr>
            </w:pPr>
          </w:p>
        </w:tc>
        <w:tc>
          <w:tcPr>
            <w:tcW w:w="1615" w:type="dxa"/>
            <w:vMerge/>
          </w:tcPr>
          <w:p w14:paraId="03D4A172" w14:textId="77777777" w:rsidR="00E62789" w:rsidRPr="00F52F10" w:rsidRDefault="00E62789" w:rsidP="00E62789">
            <w:pPr>
              <w:rPr>
                <w:rFonts w:ascii="Times New Roman" w:hAnsi="Times New Roman" w:cs="Times New Roman"/>
              </w:rPr>
            </w:pPr>
          </w:p>
        </w:tc>
        <w:tc>
          <w:tcPr>
            <w:tcW w:w="4589" w:type="dxa"/>
          </w:tcPr>
          <w:p w14:paraId="0F424B4A" w14:textId="2B5D532B"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5.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Ministri me udhëzim miraton rastet dhe kushtet në të cilat pikat e kontrollit kufitar të përcaktuara për importin e trungjeve të papërpunuara dhe të drurit të sharruar dhe të copëtuar mund të përjashtohen nga një ose më shumë detyrime të parashikuara në pikën 3 të këtij neni duke marrë parasysh nevojat e </w:t>
            </w:r>
            <w:r w:rsidR="00793CB4" w:rsidRPr="00F52F10">
              <w:t xml:space="preserve"> </w:t>
            </w:r>
            <w:r w:rsidR="00793CB4" w:rsidRPr="00F52F10">
              <w:rPr>
                <w:rFonts w:ascii="Times New Roman" w:hAnsi="Times New Roman" w:cs="Times New Roman"/>
                <w:iCs/>
                <w:lang w:eastAsia="hr-HR" w:bidi="sq-AL"/>
              </w:rPr>
              <w:t xml:space="preserve">autoriteteve kompetente </w:t>
            </w:r>
            <w:r w:rsidR="00473DCD" w:rsidRPr="00F52F10">
              <w:rPr>
                <w:rFonts w:ascii="Times New Roman" w:hAnsi="Times New Roman" w:cs="Times New Roman"/>
                <w:iCs/>
                <w:lang w:eastAsia="hr-HR" w:bidi="sq-AL"/>
              </w:rPr>
              <w:t>t</w:t>
            </w:r>
            <w:r w:rsidRPr="00F52F10">
              <w:rPr>
                <w:rFonts w:ascii="Times New Roman" w:hAnsi="Times New Roman" w:cs="Times New Roman"/>
                <w:iCs/>
                <w:lang w:eastAsia="hr-HR" w:bidi="sq-AL"/>
              </w:rPr>
              <w:t>ë ngarkuar me kontrollet zyrtare që veprojnë nën kufizime gjeografike specifike, duke garantuar njëkohësisht efektivitetin e nevojshëm të kontrolleve.</w:t>
            </w:r>
          </w:p>
          <w:p w14:paraId="7D4F042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B60890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17547BB" w14:textId="77777777" w:rsidR="00E62789" w:rsidRPr="00F52F10" w:rsidRDefault="00E62789" w:rsidP="00E62789">
            <w:pPr>
              <w:rPr>
                <w:rFonts w:ascii="Times New Roman" w:hAnsi="Times New Roman" w:cs="Times New Roman"/>
              </w:rPr>
            </w:pPr>
          </w:p>
        </w:tc>
      </w:tr>
      <w:tr w:rsidR="00E62789" w:rsidRPr="00F52F10" w14:paraId="7C269DEA" w14:textId="77777777" w:rsidTr="00AC7A2D">
        <w:trPr>
          <w:gridAfter w:val="1"/>
          <w:wAfter w:w="8345" w:type="dxa"/>
          <w:trHeight w:val="355"/>
        </w:trPr>
        <w:tc>
          <w:tcPr>
            <w:tcW w:w="1884" w:type="dxa"/>
          </w:tcPr>
          <w:p w14:paraId="590B543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III</w:t>
            </w:r>
          </w:p>
          <w:p w14:paraId="22AB76D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Veprimet në rast dyshimi për mospërputhje dhe për mospërputhje të kafshëve dhe mallrave që hyjnë në Bashkim</w:t>
            </w:r>
          </w:p>
        </w:tc>
        <w:tc>
          <w:tcPr>
            <w:tcW w:w="4141" w:type="dxa"/>
          </w:tcPr>
          <w:p w14:paraId="26FABEF1"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7C7BFD29" w14:textId="77777777" w:rsidR="00E62789" w:rsidRPr="00F52F10" w:rsidRDefault="00E62789" w:rsidP="00E62789">
            <w:pPr>
              <w:rPr>
                <w:rFonts w:ascii="Times New Roman" w:hAnsi="Times New Roman" w:cs="Times New Roman"/>
              </w:rPr>
            </w:pPr>
          </w:p>
        </w:tc>
        <w:tc>
          <w:tcPr>
            <w:tcW w:w="1615" w:type="dxa"/>
          </w:tcPr>
          <w:p w14:paraId="3BAC176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III</w:t>
            </w:r>
          </w:p>
          <w:p w14:paraId="540A16C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rPr>
              <w:t>Veprime në rast dyshimi për mospërputhshmëri dhe mospërputhshmëria e kafshëve dhe mallrave që hyjnë në territorin e Republikës së Shqipërisë</w:t>
            </w:r>
          </w:p>
        </w:tc>
        <w:tc>
          <w:tcPr>
            <w:tcW w:w="4589" w:type="dxa"/>
          </w:tcPr>
          <w:p w14:paraId="22193DD1" w14:textId="77777777" w:rsidR="00E62789" w:rsidRPr="00F52F10" w:rsidRDefault="00E62789" w:rsidP="00E62789">
            <w:pPr>
              <w:rPr>
                <w:rFonts w:ascii="Times New Roman" w:hAnsi="Times New Roman" w:cs="Times New Roman"/>
                <w:lang w:eastAsia="hr-HR" w:bidi="sq-AL"/>
              </w:rPr>
            </w:pPr>
          </w:p>
        </w:tc>
        <w:tc>
          <w:tcPr>
            <w:tcW w:w="990" w:type="dxa"/>
          </w:tcPr>
          <w:p w14:paraId="3D654D1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4C8210" w14:textId="77777777" w:rsidR="00E62789" w:rsidRPr="00F52F10" w:rsidRDefault="00E62789" w:rsidP="00E62789">
            <w:pPr>
              <w:rPr>
                <w:rFonts w:ascii="Times New Roman" w:hAnsi="Times New Roman" w:cs="Times New Roman"/>
              </w:rPr>
            </w:pPr>
          </w:p>
        </w:tc>
      </w:tr>
      <w:tr w:rsidR="00E62789" w:rsidRPr="00F52F10" w14:paraId="0E695B81" w14:textId="77777777" w:rsidTr="00AC7A2D">
        <w:trPr>
          <w:gridAfter w:val="1"/>
          <w:wAfter w:w="8345" w:type="dxa"/>
          <w:trHeight w:val="355"/>
        </w:trPr>
        <w:tc>
          <w:tcPr>
            <w:tcW w:w="1884" w:type="dxa"/>
            <w:vMerge w:val="restart"/>
          </w:tcPr>
          <w:p w14:paraId="70850ED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65</w:t>
            </w:r>
          </w:p>
          <w:p w14:paraId="3B966F0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Dyshim për mosrespektim dhe kontrolle zyrtare të intensifikuara</w:t>
            </w:r>
          </w:p>
        </w:tc>
        <w:tc>
          <w:tcPr>
            <w:tcW w:w="4141" w:type="dxa"/>
          </w:tcPr>
          <w:p w14:paraId="152DFFD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Në rast dyshimi për mospërputhje të ngarkesave të kategorive të kafshëve dhe mallrave të përmendura në nenet 44(1) dhe 47(1) me rregullat e përmendura në nenin 1(2), autoritetet kompetente kryejnë kontrolle zyrtare me qëllim konfirmimin ose eliminimin e këtij dyshimi.</w:t>
            </w:r>
          </w:p>
        </w:tc>
        <w:tc>
          <w:tcPr>
            <w:tcW w:w="1350" w:type="dxa"/>
          </w:tcPr>
          <w:p w14:paraId="20BC9999" w14:textId="77777777" w:rsidR="00E62789" w:rsidRPr="00F52F10" w:rsidRDefault="00E62789" w:rsidP="00E62789">
            <w:pPr>
              <w:rPr>
                <w:rFonts w:ascii="Times New Roman" w:hAnsi="Times New Roman" w:cs="Times New Roman"/>
              </w:rPr>
            </w:pPr>
          </w:p>
        </w:tc>
        <w:tc>
          <w:tcPr>
            <w:tcW w:w="1615" w:type="dxa"/>
            <w:vMerge w:val="restart"/>
          </w:tcPr>
          <w:p w14:paraId="7E5D48C9" w14:textId="364C6CD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w:t>
            </w:r>
            <w:r w:rsidR="007064A7" w:rsidRPr="00F52F10">
              <w:rPr>
                <w:rFonts w:ascii="Times New Roman" w:hAnsi="Times New Roman" w:cs="Times New Roman"/>
                <w:b/>
                <w:bCs/>
              </w:rPr>
              <w:t>4</w:t>
            </w:r>
          </w:p>
          <w:p w14:paraId="5BBE4ECA" w14:textId="77777777" w:rsidR="00E62789" w:rsidRPr="00F52F10" w:rsidRDefault="00E62789" w:rsidP="00E62789">
            <w:pPr>
              <w:rPr>
                <w:rFonts w:ascii="Times New Roman" w:hAnsi="Times New Roman" w:cs="Times New Roman"/>
              </w:rPr>
            </w:pPr>
            <w:r w:rsidRPr="00F52F10">
              <w:rPr>
                <w:rFonts w:ascii="Times New Roman" w:hAnsi="Times New Roman" w:cs="Times New Roman"/>
                <w:iCs/>
              </w:rPr>
              <w:t>Dyshimi për mospërputhshmëri dhe kontrolle zyrtare të intensifikuara</w:t>
            </w:r>
          </w:p>
        </w:tc>
        <w:tc>
          <w:tcPr>
            <w:tcW w:w="4589" w:type="dxa"/>
          </w:tcPr>
          <w:p w14:paraId="2EE17A51" w14:textId="06FE28B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Në rast dyshimi për mospërputhshmëri të ngarkesave të kategorive të kafshëve dhe mallrave të parashikuara në nenet 4</w:t>
            </w:r>
            <w:r w:rsidR="007064A7" w:rsidRPr="00F52F10">
              <w:rPr>
                <w:rFonts w:ascii="Times New Roman" w:hAnsi="Times New Roman" w:cs="Times New Roman"/>
                <w:iCs/>
                <w:lang w:eastAsia="hr-HR" w:bidi="sq-AL"/>
              </w:rPr>
              <w:t>4</w:t>
            </w:r>
            <w:r w:rsidRPr="00F52F10">
              <w:rPr>
                <w:rFonts w:ascii="Times New Roman" w:hAnsi="Times New Roman" w:cs="Times New Roman"/>
                <w:iCs/>
                <w:lang w:eastAsia="hr-HR" w:bidi="sq-AL"/>
              </w:rPr>
              <w:t xml:space="preserve"> pika 1 dhe 4</w:t>
            </w:r>
            <w:r w:rsidR="007064A7"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me rregullat e parashikuara në nenin 2 pika 2 të këtij ligji, </w:t>
            </w:r>
            <w:r w:rsidR="00451BE0" w:rsidRPr="00F52F10">
              <w:t xml:space="preserve"> </w:t>
            </w:r>
            <w:r w:rsidR="00451BE0"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kryhejnë kontrollet zyrtare me qëllim që të vërtetojnë ose të elimininojnë këtë dyshim.</w:t>
            </w:r>
          </w:p>
        </w:tc>
        <w:tc>
          <w:tcPr>
            <w:tcW w:w="990" w:type="dxa"/>
          </w:tcPr>
          <w:p w14:paraId="1B1E549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59FCC31" w14:textId="77777777" w:rsidR="00E62789" w:rsidRPr="00F52F10" w:rsidRDefault="00E62789" w:rsidP="00E62789">
            <w:pPr>
              <w:rPr>
                <w:rFonts w:ascii="Times New Roman" w:hAnsi="Times New Roman" w:cs="Times New Roman"/>
              </w:rPr>
            </w:pPr>
          </w:p>
        </w:tc>
      </w:tr>
      <w:tr w:rsidR="00E62789" w:rsidRPr="00F52F10" w14:paraId="52989946" w14:textId="77777777" w:rsidTr="00AC7A2D">
        <w:trPr>
          <w:gridAfter w:val="1"/>
          <w:wAfter w:w="8345" w:type="dxa"/>
          <w:trHeight w:val="355"/>
        </w:trPr>
        <w:tc>
          <w:tcPr>
            <w:tcW w:w="1884" w:type="dxa"/>
            <w:vMerge/>
          </w:tcPr>
          <w:p w14:paraId="7AE82652" w14:textId="77777777" w:rsidR="00E62789" w:rsidRPr="00F52F10" w:rsidRDefault="00E62789" w:rsidP="00E62789">
            <w:pPr>
              <w:rPr>
                <w:rFonts w:ascii="Times New Roman" w:hAnsi="Times New Roman" w:cs="Times New Roman"/>
              </w:rPr>
            </w:pPr>
          </w:p>
        </w:tc>
        <w:tc>
          <w:tcPr>
            <w:tcW w:w="4141" w:type="dxa"/>
          </w:tcPr>
          <w:p w14:paraId="37131C6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Ngarkesat e kafshëve dhe mallrave të cilat nuk deklarohen nga operatorët se përbëhen nga kategoritë e kafshëve dhe mallrave të përmendura në nenin 47(1), i nënshtrohen kontrolleve zyrtare nga autoritetet kompetente kur ka arsye për të besuar se kategori të tilla kafshësh ose mallrash janë të pranishme në dërgesë.</w:t>
            </w:r>
          </w:p>
        </w:tc>
        <w:tc>
          <w:tcPr>
            <w:tcW w:w="1350" w:type="dxa"/>
          </w:tcPr>
          <w:p w14:paraId="7335D576" w14:textId="77777777" w:rsidR="00E62789" w:rsidRPr="00F52F10" w:rsidRDefault="00E62789" w:rsidP="00E62789">
            <w:pPr>
              <w:rPr>
                <w:rFonts w:ascii="Times New Roman" w:hAnsi="Times New Roman" w:cs="Times New Roman"/>
              </w:rPr>
            </w:pPr>
          </w:p>
        </w:tc>
        <w:tc>
          <w:tcPr>
            <w:tcW w:w="1615" w:type="dxa"/>
            <w:vMerge/>
          </w:tcPr>
          <w:p w14:paraId="734B1097" w14:textId="77777777" w:rsidR="00E62789" w:rsidRPr="00F52F10" w:rsidRDefault="00E62789" w:rsidP="00E62789">
            <w:pPr>
              <w:rPr>
                <w:rFonts w:ascii="Times New Roman" w:hAnsi="Times New Roman" w:cs="Times New Roman"/>
              </w:rPr>
            </w:pPr>
          </w:p>
        </w:tc>
        <w:tc>
          <w:tcPr>
            <w:tcW w:w="4589" w:type="dxa"/>
          </w:tcPr>
          <w:p w14:paraId="21C87375" w14:textId="5F6C225C"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 xml:space="preserve">Ngarkesat e kafshëve dhe mallrave që nuk deklarohen nga operatorët që përbëhen nga kategori të kafshëve dhe mallrave të parashikuara në nenin 45 pika 1 të këtij ligji, do t'i nënshtrohen kontrolleve zyrtare nga </w:t>
            </w:r>
            <w:r w:rsidR="00451BE0" w:rsidRPr="00F52F10">
              <w:t xml:space="preserve"> </w:t>
            </w:r>
            <w:r w:rsidR="00451BE0"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kur ka arsye të besohet se këto kategori kafshësh ose mallrash janë të pranishme në ngarkesë.</w:t>
            </w:r>
          </w:p>
        </w:tc>
        <w:tc>
          <w:tcPr>
            <w:tcW w:w="990" w:type="dxa"/>
          </w:tcPr>
          <w:p w14:paraId="22021A0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5AE8106" w14:textId="77777777" w:rsidR="00E62789" w:rsidRPr="00F52F10" w:rsidRDefault="00E62789" w:rsidP="00E62789">
            <w:pPr>
              <w:rPr>
                <w:rFonts w:ascii="Times New Roman" w:hAnsi="Times New Roman" w:cs="Times New Roman"/>
              </w:rPr>
            </w:pPr>
          </w:p>
        </w:tc>
      </w:tr>
      <w:tr w:rsidR="00E62789" w:rsidRPr="00F52F10" w14:paraId="1419DAAE" w14:textId="77777777" w:rsidTr="00AC7A2D">
        <w:trPr>
          <w:gridAfter w:val="1"/>
          <w:wAfter w:w="8345" w:type="dxa"/>
          <w:trHeight w:val="355"/>
        </w:trPr>
        <w:tc>
          <w:tcPr>
            <w:tcW w:w="1884" w:type="dxa"/>
            <w:vMerge/>
          </w:tcPr>
          <w:p w14:paraId="433CE0F4" w14:textId="77777777" w:rsidR="00E62789" w:rsidRPr="00F52F10" w:rsidRDefault="00E62789" w:rsidP="00E62789">
            <w:pPr>
              <w:rPr>
                <w:rFonts w:ascii="Times New Roman" w:hAnsi="Times New Roman" w:cs="Times New Roman"/>
              </w:rPr>
            </w:pPr>
          </w:p>
        </w:tc>
        <w:tc>
          <w:tcPr>
            <w:tcW w:w="4141" w:type="dxa"/>
          </w:tcPr>
          <w:p w14:paraId="118ED84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Autoritetet kompetente i vendosin ngarkesat e përmendura në paragrafët 1 dhe 2 nën ndalim zyrtar në pritje të rezultatit të kontrolleve zyrtare të parashikuara në ato paragrafë.</w:t>
            </w:r>
          </w:p>
        </w:tc>
        <w:tc>
          <w:tcPr>
            <w:tcW w:w="1350" w:type="dxa"/>
          </w:tcPr>
          <w:p w14:paraId="300B8A90" w14:textId="77777777" w:rsidR="00E62789" w:rsidRPr="00F52F10" w:rsidRDefault="00E62789" w:rsidP="00E62789">
            <w:pPr>
              <w:rPr>
                <w:rFonts w:ascii="Times New Roman" w:hAnsi="Times New Roman" w:cs="Times New Roman"/>
              </w:rPr>
            </w:pPr>
          </w:p>
        </w:tc>
        <w:tc>
          <w:tcPr>
            <w:tcW w:w="1615" w:type="dxa"/>
            <w:vMerge/>
          </w:tcPr>
          <w:p w14:paraId="45CF7254" w14:textId="77777777" w:rsidR="00E62789" w:rsidRPr="00F52F10" w:rsidRDefault="00E62789" w:rsidP="00E62789">
            <w:pPr>
              <w:rPr>
                <w:rFonts w:ascii="Times New Roman" w:hAnsi="Times New Roman" w:cs="Times New Roman"/>
              </w:rPr>
            </w:pPr>
          </w:p>
        </w:tc>
        <w:tc>
          <w:tcPr>
            <w:tcW w:w="4589" w:type="dxa"/>
          </w:tcPr>
          <w:p w14:paraId="4261ED50" w14:textId="526EFA4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rPr>
              <w:t xml:space="preserve">  </w:t>
            </w:r>
            <w:r w:rsidR="00451BE0" w:rsidRPr="00F52F10">
              <w:t xml:space="preserve"> </w:t>
            </w:r>
            <w:r w:rsidR="00451BE0"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vendos</w:t>
            </w:r>
            <w:r w:rsidR="00451BE0" w:rsidRPr="00F52F10">
              <w:rPr>
                <w:rFonts w:ascii="Times New Roman" w:hAnsi="Times New Roman" w:cs="Times New Roman"/>
                <w:iCs/>
                <w:lang w:eastAsia="hr-HR" w:bidi="sq-AL"/>
              </w:rPr>
              <w:t>in</w:t>
            </w:r>
            <w:r w:rsidRPr="00F52F10">
              <w:rPr>
                <w:rFonts w:ascii="Times New Roman" w:hAnsi="Times New Roman" w:cs="Times New Roman"/>
                <w:iCs/>
                <w:lang w:eastAsia="hr-HR" w:bidi="sq-AL"/>
              </w:rPr>
              <w:t xml:space="preserve"> ngarkesat e parashikuara në pikat 1 dhe 2 të këtij neni në bllokim zyrtar në pritje të rezultatit të kontrolleve zyrtare të parashikuara në pikat 1 dhe 2.</w:t>
            </w:r>
          </w:p>
        </w:tc>
        <w:tc>
          <w:tcPr>
            <w:tcW w:w="990" w:type="dxa"/>
          </w:tcPr>
          <w:p w14:paraId="41D9E60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F59D3A9" w14:textId="77777777" w:rsidR="00E62789" w:rsidRPr="00F52F10" w:rsidRDefault="00E62789" w:rsidP="00E62789">
            <w:pPr>
              <w:rPr>
                <w:rFonts w:ascii="Times New Roman" w:hAnsi="Times New Roman" w:cs="Times New Roman"/>
              </w:rPr>
            </w:pPr>
          </w:p>
        </w:tc>
      </w:tr>
      <w:tr w:rsidR="00E62789" w:rsidRPr="00F52F10" w14:paraId="196D10C6" w14:textId="77777777" w:rsidTr="00AC7A2D">
        <w:trPr>
          <w:gridAfter w:val="1"/>
          <w:wAfter w:w="8345" w:type="dxa"/>
          <w:trHeight w:val="355"/>
        </w:trPr>
        <w:tc>
          <w:tcPr>
            <w:tcW w:w="1884" w:type="dxa"/>
            <w:vMerge/>
          </w:tcPr>
          <w:p w14:paraId="3EE70859" w14:textId="77777777" w:rsidR="00E62789" w:rsidRPr="00F52F10" w:rsidRDefault="00E62789" w:rsidP="00E62789">
            <w:pPr>
              <w:spacing w:line="276" w:lineRule="auto"/>
              <w:rPr>
                <w:rFonts w:ascii="Times New Roman" w:hAnsi="Times New Roman" w:cs="Times New Roman"/>
              </w:rPr>
            </w:pPr>
          </w:p>
        </w:tc>
        <w:tc>
          <w:tcPr>
            <w:tcW w:w="4141" w:type="dxa"/>
          </w:tcPr>
          <w:p w14:paraId="40380E9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Kur është e përshtatshme, këto dërgesa duhet të izolohen ose të vendosen në karantinë dhe kafshët duhet të strehohen, ushqehen, pihen me ujë dhe trajtohen sipas nevojës, në pritje të rezultatit të kontrolleve zyrtare.</w:t>
            </w:r>
          </w:p>
        </w:tc>
        <w:tc>
          <w:tcPr>
            <w:tcW w:w="1350" w:type="dxa"/>
          </w:tcPr>
          <w:p w14:paraId="41943236" w14:textId="77777777" w:rsidR="00E62789" w:rsidRPr="00F52F10" w:rsidRDefault="00E62789" w:rsidP="00E62789">
            <w:pPr>
              <w:rPr>
                <w:rFonts w:ascii="Times New Roman" w:hAnsi="Times New Roman" w:cs="Times New Roman"/>
              </w:rPr>
            </w:pPr>
          </w:p>
        </w:tc>
        <w:tc>
          <w:tcPr>
            <w:tcW w:w="1615" w:type="dxa"/>
            <w:vMerge/>
          </w:tcPr>
          <w:p w14:paraId="6D57116A" w14:textId="77777777" w:rsidR="00E62789" w:rsidRPr="00F52F10" w:rsidRDefault="00E62789" w:rsidP="00E62789">
            <w:pPr>
              <w:rPr>
                <w:rFonts w:ascii="Times New Roman" w:hAnsi="Times New Roman" w:cs="Times New Roman"/>
              </w:rPr>
            </w:pPr>
          </w:p>
        </w:tc>
        <w:tc>
          <w:tcPr>
            <w:tcW w:w="4589" w:type="dxa"/>
          </w:tcPr>
          <w:p w14:paraId="4043FA81"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Aty ku është e përshtatshme, këto ngarkesa izolohen ose karantinohen dhe kafshët strehohen, ushqehen, i jepet ujë dhe trajtohen sipas nevojës, në pritje të rezultatit të kontrolleve zyrtare.</w:t>
            </w:r>
          </w:p>
        </w:tc>
        <w:tc>
          <w:tcPr>
            <w:tcW w:w="990" w:type="dxa"/>
          </w:tcPr>
          <w:p w14:paraId="0AEE0F6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9D131B6" w14:textId="77777777" w:rsidR="00E62789" w:rsidRPr="00F52F10" w:rsidRDefault="00E62789" w:rsidP="00E62789">
            <w:pPr>
              <w:rPr>
                <w:rFonts w:ascii="Times New Roman" w:hAnsi="Times New Roman" w:cs="Times New Roman"/>
              </w:rPr>
            </w:pPr>
          </w:p>
        </w:tc>
      </w:tr>
      <w:tr w:rsidR="00E62789" w:rsidRPr="00F52F10" w14:paraId="5D1C95DE" w14:textId="77777777" w:rsidTr="00AC7A2D">
        <w:trPr>
          <w:gridAfter w:val="1"/>
          <w:wAfter w:w="8345" w:type="dxa"/>
          <w:trHeight w:val="355"/>
        </w:trPr>
        <w:tc>
          <w:tcPr>
            <w:tcW w:w="1884" w:type="dxa"/>
            <w:vMerge/>
          </w:tcPr>
          <w:p w14:paraId="082946DD" w14:textId="77777777" w:rsidR="00E62789" w:rsidRPr="00F52F10" w:rsidRDefault="00E62789" w:rsidP="00E62789">
            <w:pPr>
              <w:spacing w:line="276" w:lineRule="auto"/>
              <w:rPr>
                <w:rFonts w:ascii="Times New Roman" w:hAnsi="Times New Roman" w:cs="Times New Roman"/>
              </w:rPr>
            </w:pPr>
          </w:p>
        </w:tc>
        <w:tc>
          <w:tcPr>
            <w:tcW w:w="4141" w:type="dxa"/>
          </w:tcPr>
          <w:p w14:paraId="329031F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Kur autoritetet kompetente kanë arsye për të dyshuar se praktikat mashtruese ose mashtruese nga një operator përgjegjës për dërgesën ose kontrollet zyrtare japin arsye për të besuar se rregullat e përmendura në nenin 1(2) janë shkelur rëndë ose në mënyrë të përsëritur, ato, kur është e përshtatshme, dhe përveç masave të parashikuara në nenin 66(3), intensifikojnë sipas nevojës kontrollet zyrtare mbi dërgesat me të njëjtën origjinë ose përdorim.</w:t>
            </w:r>
          </w:p>
        </w:tc>
        <w:tc>
          <w:tcPr>
            <w:tcW w:w="1350" w:type="dxa"/>
          </w:tcPr>
          <w:p w14:paraId="60DA054E" w14:textId="77777777" w:rsidR="00E62789" w:rsidRPr="00F52F10" w:rsidRDefault="00E62789" w:rsidP="00E62789">
            <w:pPr>
              <w:rPr>
                <w:rFonts w:ascii="Times New Roman" w:hAnsi="Times New Roman" w:cs="Times New Roman"/>
              </w:rPr>
            </w:pPr>
          </w:p>
        </w:tc>
        <w:tc>
          <w:tcPr>
            <w:tcW w:w="1615" w:type="dxa"/>
            <w:vMerge/>
          </w:tcPr>
          <w:p w14:paraId="270A7819" w14:textId="77777777" w:rsidR="00E62789" w:rsidRPr="00F52F10" w:rsidRDefault="00E62789" w:rsidP="00E62789">
            <w:pPr>
              <w:rPr>
                <w:rFonts w:ascii="Times New Roman" w:hAnsi="Times New Roman" w:cs="Times New Roman"/>
              </w:rPr>
            </w:pPr>
          </w:p>
        </w:tc>
        <w:tc>
          <w:tcPr>
            <w:tcW w:w="4589" w:type="dxa"/>
          </w:tcPr>
          <w:p w14:paraId="57AE2D19" w14:textId="08F051DB"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4.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Kur </w:t>
            </w:r>
            <w:r w:rsidR="00451BE0" w:rsidRPr="00F52F10">
              <w:t xml:space="preserve"> </w:t>
            </w:r>
            <w:r w:rsidR="00451BE0"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ka</w:t>
            </w:r>
            <w:r w:rsidR="00451BE0" w:rsidRPr="00F52F10">
              <w:rPr>
                <w:rFonts w:ascii="Times New Roman" w:hAnsi="Times New Roman" w:cs="Times New Roman"/>
                <w:iCs/>
                <w:lang w:eastAsia="hr-HR" w:bidi="sq-AL"/>
              </w:rPr>
              <w:t>në</w:t>
            </w:r>
            <w:r w:rsidRPr="00F52F10">
              <w:rPr>
                <w:rFonts w:ascii="Times New Roman" w:hAnsi="Times New Roman" w:cs="Times New Roman"/>
                <w:iCs/>
                <w:lang w:eastAsia="hr-HR" w:bidi="sq-AL"/>
              </w:rPr>
              <w:t xml:space="preserve"> arsye për të dyshuar për praktika jo të rregullta ose mashtruese nga një operator përgjegjës për ngarkesën ose nga kontrollet zyrtare ka arsye për të besuar se rregullat e përmendura në nenin 2 pika 2 të këtij ligji janë shkelur rëndë ose në mënyrë të përsëritur, përveç masave të parashikuara në nenin 6</w:t>
            </w:r>
            <w:r w:rsidR="00451BE0" w:rsidRPr="00F52F10">
              <w:rPr>
                <w:rFonts w:ascii="Times New Roman" w:hAnsi="Times New Roman" w:cs="Times New Roman"/>
                <w:iCs/>
                <w:lang w:eastAsia="hr-HR" w:bidi="sq-AL"/>
              </w:rPr>
              <w:t>4</w:t>
            </w:r>
            <w:r w:rsidRPr="00F52F10">
              <w:rPr>
                <w:rFonts w:ascii="Times New Roman" w:hAnsi="Times New Roman" w:cs="Times New Roman"/>
                <w:iCs/>
                <w:lang w:eastAsia="hr-HR" w:bidi="sq-AL"/>
              </w:rPr>
              <w:t xml:space="preserve"> pika 3 të këtij ligji, kur është e përshtatshme, intensifikohen kontrollet zyrtare mbi ngarkesat me origjinë ose përdorim të njëjtë.</w:t>
            </w:r>
          </w:p>
        </w:tc>
        <w:tc>
          <w:tcPr>
            <w:tcW w:w="990" w:type="dxa"/>
          </w:tcPr>
          <w:p w14:paraId="5005060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BC419BF" w14:textId="77777777" w:rsidR="00E62789" w:rsidRPr="00F52F10" w:rsidRDefault="00E62789" w:rsidP="00E62789">
            <w:pPr>
              <w:rPr>
                <w:rFonts w:ascii="Times New Roman" w:hAnsi="Times New Roman" w:cs="Times New Roman"/>
              </w:rPr>
            </w:pPr>
          </w:p>
        </w:tc>
      </w:tr>
      <w:tr w:rsidR="00E62789" w:rsidRPr="00F52F10" w14:paraId="0D3E6335" w14:textId="77777777" w:rsidTr="00AC7A2D">
        <w:trPr>
          <w:gridAfter w:val="1"/>
          <w:wAfter w:w="8345" w:type="dxa"/>
          <w:trHeight w:val="355"/>
        </w:trPr>
        <w:tc>
          <w:tcPr>
            <w:tcW w:w="1884" w:type="dxa"/>
            <w:vMerge/>
          </w:tcPr>
          <w:p w14:paraId="2CAE4BA1" w14:textId="77777777" w:rsidR="00E62789" w:rsidRPr="00F52F10" w:rsidRDefault="00E62789" w:rsidP="00E62789">
            <w:pPr>
              <w:spacing w:line="276" w:lineRule="auto"/>
              <w:rPr>
                <w:rFonts w:ascii="Times New Roman" w:hAnsi="Times New Roman" w:cs="Times New Roman"/>
              </w:rPr>
            </w:pPr>
          </w:p>
        </w:tc>
        <w:tc>
          <w:tcPr>
            <w:tcW w:w="4141" w:type="dxa"/>
          </w:tcPr>
          <w:p w14:paraId="35981B2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Autoritetet kompetente njoftojnë Komisionin dhe Shtetet Anëtare nëpërmjet IMSOC-së për vendimin e tyre për të kryer kontrolle zyrtare të intensifikuara, siç parashikohet në paragrafin 4 të këtij neni, duke treguar arsyet për vendimin e tyre.</w:t>
            </w:r>
          </w:p>
        </w:tc>
        <w:tc>
          <w:tcPr>
            <w:tcW w:w="1350" w:type="dxa"/>
          </w:tcPr>
          <w:p w14:paraId="2755B14F" w14:textId="77777777" w:rsidR="00E62789" w:rsidRPr="00F52F10" w:rsidRDefault="00E62789" w:rsidP="00E62789">
            <w:pPr>
              <w:rPr>
                <w:rFonts w:ascii="Times New Roman" w:hAnsi="Times New Roman" w:cs="Times New Roman"/>
              </w:rPr>
            </w:pPr>
          </w:p>
        </w:tc>
        <w:tc>
          <w:tcPr>
            <w:tcW w:w="1615" w:type="dxa"/>
            <w:vMerge/>
          </w:tcPr>
          <w:p w14:paraId="1D7FE1E4" w14:textId="77777777" w:rsidR="00E62789" w:rsidRPr="00F52F10" w:rsidRDefault="00E62789" w:rsidP="00E62789">
            <w:pPr>
              <w:rPr>
                <w:rFonts w:ascii="Times New Roman" w:hAnsi="Times New Roman" w:cs="Times New Roman"/>
              </w:rPr>
            </w:pPr>
          </w:p>
        </w:tc>
        <w:tc>
          <w:tcPr>
            <w:tcW w:w="4589" w:type="dxa"/>
          </w:tcPr>
          <w:p w14:paraId="4E09B886" w14:textId="0680FDCD"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5. </w:t>
            </w:r>
            <w:r w:rsidR="00451BE0" w:rsidRPr="00F52F10">
              <w:t xml:space="preserve"> </w:t>
            </w:r>
            <w:r w:rsidR="00451BE0"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njofto</w:t>
            </w:r>
            <w:r w:rsidR="00451BE0" w:rsidRPr="00F52F10">
              <w:rPr>
                <w:rFonts w:ascii="Times New Roman" w:hAnsi="Times New Roman" w:cs="Times New Roman"/>
                <w:iCs/>
                <w:lang w:eastAsia="hr-HR" w:bidi="sq-AL"/>
              </w:rPr>
              <w:t>j</w:t>
            </w:r>
            <w:r w:rsidRPr="00F52F10">
              <w:rPr>
                <w:rFonts w:ascii="Times New Roman" w:hAnsi="Times New Roman" w:cs="Times New Roman"/>
                <w:iCs/>
                <w:lang w:eastAsia="hr-HR" w:bidi="sq-AL"/>
              </w:rPr>
              <w:t>n</w:t>
            </w:r>
            <w:r w:rsidR="00451BE0" w:rsidRPr="00F52F10">
              <w:rPr>
                <w:rFonts w:ascii="Times New Roman" w:hAnsi="Times New Roman" w:cs="Times New Roman"/>
                <w:iCs/>
                <w:lang w:eastAsia="hr-HR" w:bidi="sq-AL"/>
              </w:rPr>
              <w:t>ë</w:t>
            </w:r>
            <w:r w:rsidRPr="00F52F10">
              <w:rPr>
                <w:rFonts w:ascii="Times New Roman" w:hAnsi="Times New Roman" w:cs="Times New Roman"/>
                <w:iCs/>
                <w:lang w:eastAsia="hr-HR" w:bidi="sq-AL"/>
              </w:rPr>
              <w:t xml:space="preserve"> vendet e origjinës për vendimin për të kryer kontrolle zyrtare të intensifikuara, siç parashikohet në pikën 4 të këtij neni, duke treguar arsyet për vendimin e tyre.</w:t>
            </w:r>
          </w:p>
        </w:tc>
        <w:tc>
          <w:tcPr>
            <w:tcW w:w="990" w:type="dxa"/>
          </w:tcPr>
          <w:p w14:paraId="65F8DE9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177F647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741031C3" w14:textId="77777777" w:rsidTr="00AC7A2D">
        <w:trPr>
          <w:gridAfter w:val="1"/>
          <w:wAfter w:w="8345" w:type="dxa"/>
          <w:trHeight w:val="355"/>
        </w:trPr>
        <w:tc>
          <w:tcPr>
            <w:tcW w:w="1884" w:type="dxa"/>
            <w:vMerge/>
          </w:tcPr>
          <w:p w14:paraId="2D70954A" w14:textId="77777777" w:rsidR="00E62789" w:rsidRPr="00F52F10" w:rsidRDefault="00E62789" w:rsidP="00E62789">
            <w:pPr>
              <w:spacing w:line="276" w:lineRule="auto"/>
              <w:rPr>
                <w:rFonts w:ascii="Times New Roman" w:hAnsi="Times New Roman" w:cs="Times New Roman"/>
              </w:rPr>
            </w:pPr>
          </w:p>
        </w:tc>
        <w:tc>
          <w:tcPr>
            <w:tcW w:w="4141" w:type="dxa"/>
          </w:tcPr>
          <w:p w14:paraId="531BF1B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Komisioni, me anë të akteve zbatuese, përcakton rregulla mbi procedurat për kryerjen e koordinuar nga autoritetet kompetente të kontrolleve zyrtare të intensifikuara të përmendura në paragrafët 4 dhe 5 të këtij neni.</w:t>
            </w:r>
          </w:p>
        </w:tc>
        <w:tc>
          <w:tcPr>
            <w:tcW w:w="1350" w:type="dxa"/>
          </w:tcPr>
          <w:p w14:paraId="72154F19" w14:textId="77777777" w:rsidR="00E62789" w:rsidRPr="00F52F10" w:rsidRDefault="00E62789" w:rsidP="00E62789">
            <w:pPr>
              <w:rPr>
                <w:rFonts w:ascii="Times New Roman" w:hAnsi="Times New Roman" w:cs="Times New Roman"/>
              </w:rPr>
            </w:pPr>
          </w:p>
        </w:tc>
        <w:tc>
          <w:tcPr>
            <w:tcW w:w="1615" w:type="dxa"/>
            <w:vMerge/>
          </w:tcPr>
          <w:p w14:paraId="36886CD1" w14:textId="77777777" w:rsidR="00E62789" w:rsidRPr="00F52F10" w:rsidRDefault="00E62789" w:rsidP="00E62789">
            <w:pPr>
              <w:rPr>
                <w:rFonts w:ascii="Times New Roman" w:hAnsi="Times New Roman" w:cs="Times New Roman"/>
              </w:rPr>
            </w:pPr>
          </w:p>
        </w:tc>
        <w:tc>
          <w:tcPr>
            <w:tcW w:w="4589" w:type="dxa"/>
          </w:tcPr>
          <w:p w14:paraId="2AC355C9"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6. </w:t>
            </w:r>
            <w:r w:rsidRPr="00F52F10">
              <w:rPr>
                <w:rFonts w:ascii="Times New Roman" w:hAnsi="Times New Roman" w:cs="Times New Roman"/>
                <w:iCs/>
                <w:lang w:eastAsia="hr-HR" w:bidi="sq-AL"/>
              </w:rPr>
              <w:t>Ministri përcakton me udhëzim rregullat për procedurat për kryerjen e koordinuar nga autoritetet kompetente të kontrolleve zyrtare të intensifikuara të parashikuara në pikën 4 dhe 5 të këtij neni.</w:t>
            </w:r>
          </w:p>
        </w:tc>
        <w:tc>
          <w:tcPr>
            <w:tcW w:w="990" w:type="dxa"/>
          </w:tcPr>
          <w:p w14:paraId="22BEBAE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A157402" w14:textId="77777777" w:rsidR="00E62789" w:rsidRPr="00F52F10" w:rsidRDefault="00E62789" w:rsidP="00E62789">
            <w:pPr>
              <w:rPr>
                <w:rFonts w:ascii="Times New Roman" w:hAnsi="Times New Roman" w:cs="Times New Roman"/>
              </w:rPr>
            </w:pPr>
          </w:p>
        </w:tc>
      </w:tr>
      <w:tr w:rsidR="00E62789" w:rsidRPr="00F52F10" w14:paraId="2194A2B1" w14:textId="77777777" w:rsidTr="00AC7A2D">
        <w:trPr>
          <w:gridAfter w:val="1"/>
          <w:wAfter w:w="8345" w:type="dxa"/>
          <w:trHeight w:val="355"/>
        </w:trPr>
        <w:tc>
          <w:tcPr>
            <w:tcW w:w="1884" w:type="dxa"/>
          </w:tcPr>
          <w:p w14:paraId="2C51F928" w14:textId="77777777" w:rsidR="00E62789" w:rsidRPr="00F52F10" w:rsidRDefault="00E62789" w:rsidP="00E62789">
            <w:pPr>
              <w:spacing w:line="276" w:lineRule="auto"/>
              <w:rPr>
                <w:rFonts w:ascii="Times New Roman" w:hAnsi="Times New Roman" w:cs="Times New Roman"/>
              </w:rPr>
            </w:pPr>
          </w:p>
        </w:tc>
        <w:tc>
          <w:tcPr>
            <w:tcW w:w="4141" w:type="dxa"/>
          </w:tcPr>
          <w:p w14:paraId="5FD03BF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529A2530" w14:textId="77777777" w:rsidR="00E62789" w:rsidRPr="00F52F10" w:rsidRDefault="00E62789" w:rsidP="00E62789">
            <w:pPr>
              <w:rPr>
                <w:rFonts w:ascii="Times New Roman" w:hAnsi="Times New Roman" w:cs="Times New Roman"/>
              </w:rPr>
            </w:pPr>
          </w:p>
        </w:tc>
        <w:tc>
          <w:tcPr>
            <w:tcW w:w="1615" w:type="dxa"/>
          </w:tcPr>
          <w:p w14:paraId="7E9178D4" w14:textId="77777777" w:rsidR="00E62789" w:rsidRPr="00F52F10" w:rsidRDefault="00E62789" w:rsidP="00E62789">
            <w:pPr>
              <w:rPr>
                <w:rFonts w:ascii="Times New Roman" w:hAnsi="Times New Roman" w:cs="Times New Roman"/>
              </w:rPr>
            </w:pPr>
          </w:p>
        </w:tc>
        <w:tc>
          <w:tcPr>
            <w:tcW w:w="4589" w:type="dxa"/>
          </w:tcPr>
          <w:p w14:paraId="2DD5476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A2184A6" w14:textId="77777777" w:rsidR="00E62789" w:rsidRPr="00F52F10" w:rsidRDefault="00E62789" w:rsidP="00E62789">
            <w:pPr>
              <w:rPr>
                <w:rFonts w:ascii="Times New Roman" w:hAnsi="Times New Roman" w:cs="Times New Roman"/>
              </w:rPr>
            </w:pPr>
          </w:p>
        </w:tc>
        <w:tc>
          <w:tcPr>
            <w:tcW w:w="1083" w:type="dxa"/>
            <w:gridSpan w:val="2"/>
          </w:tcPr>
          <w:p w14:paraId="22EAB7A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0F379B4" w14:textId="77777777" w:rsidTr="00AC7A2D">
        <w:trPr>
          <w:gridAfter w:val="1"/>
          <w:wAfter w:w="8345" w:type="dxa"/>
          <w:trHeight w:val="355"/>
        </w:trPr>
        <w:tc>
          <w:tcPr>
            <w:tcW w:w="1884" w:type="dxa"/>
            <w:vMerge w:val="restart"/>
          </w:tcPr>
          <w:p w14:paraId="5E32210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66</w:t>
            </w:r>
          </w:p>
          <w:p w14:paraId="442A541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Masat që duhen marrë në rastet e dërgesave jo në përputhje me rregullat që hyjnë në Bashkim</w:t>
            </w:r>
          </w:p>
        </w:tc>
        <w:tc>
          <w:tcPr>
            <w:tcW w:w="4141" w:type="dxa"/>
          </w:tcPr>
          <w:p w14:paraId="26E835C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vendosin nën ndalim zyrtar çdo dërgesë kafshësh ose mallrash që hyn në Bashkim, e cila nuk përputhet me rregullat e përmendura në nenin 1(2) dhe refuzojnë hyrjen e saj në Bashkim.</w:t>
            </w:r>
          </w:p>
          <w:p w14:paraId="35638A6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Autoritetet kompetente izolojnë ose karantinojnë, sipas rastit, çdo dërgesë të tillë dhe kafshët që i përkasin asaj mbahen, kujdesen ose trajtohen në kushte të përshtatshme deri në marrjen e çdo vendimi të mëtejshëm. Nëse është e mundur, autoritetet kompetente marrin në konsideratë edhe interesin e ofrimit të kujdesit të veçantë në lidhje me lloje të caktuara mallrash.</w:t>
            </w:r>
          </w:p>
        </w:tc>
        <w:tc>
          <w:tcPr>
            <w:tcW w:w="1350" w:type="dxa"/>
          </w:tcPr>
          <w:p w14:paraId="46C06D7A" w14:textId="77777777" w:rsidR="00E62789" w:rsidRPr="00F52F10" w:rsidRDefault="00E62789" w:rsidP="00E62789">
            <w:pPr>
              <w:rPr>
                <w:rFonts w:ascii="Times New Roman" w:hAnsi="Times New Roman" w:cs="Times New Roman"/>
              </w:rPr>
            </w:pPr>
          </w:p>
        </w:tc>
        <w:tc>
          <w:tcPr>
            <w:tcW w:w="1615" w:type="dxa"/>
            <w:vMerge w:val="restart"/>
          </w:tcPr>
          <w:p w14:paraId="5F34AAAC" w14:textId="1D9560A4"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w:t>
            </w:r>
            <w:r w:rsidR="00682D10" w:rsidRPr="00F52F10">
              <w:rPr>
                <w:rFonts w:ascii="Times New Roman" w:hAnsi="Times New Roman" w:cs="Times New Roman"/>
                <w:b/>
                <w:bCs/>
              </w:rPr>
              <w:t>5</w:t>
            </w:r>
          </w:p>
          <w:p w14:paraId="02848206" w14:textId="77777777" w:rsidR="00E62789" w:rsidRPr="00F52F10" w:rsidRDefault="00E62789" w:rsidP="00E62789">
            <w:pPr>
              <w:rPr>
                <w:rFonts w:ascii="Times New Roman" w:hAnsi="Times New Roman" w:cs="Times New Roman"/>
                <w:iCs/>
              </w:rPr>
            </w:pPr>
            <w:r w:rsidRPr="00F52F10">
              <w:rPr>
                <w:rFonts w:ascii="Times New Roman" w:hAnsi="Times New Roman" w:cs="Times New Roman"/>
                <w:iCs/>
              </w:rPr>
              <w:t>Masat që merren në rastet e mospërputhshmërisë për ngarkesat që hyjnë në Republikën e Shqipërisë</w:t>
            </w:r>
          </w:p>
        </w:tc>
        <w:tc>
          <w:tcPr>
            <w:tcW w:w="4589" w:type="dxa"/>
          </w:tcPr>
          <w:p w14:paraId="307CC51F" w14:textId="06A92BC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1. </w:t>
            </w:r>
            <w:r w:rsidR="00682D10" w:rsidRPr="00F52F10">
              <w:t xml:space="preserve"> </w:t>
            </w:r>
            <w:r w:rsidR="00682D10"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vendos</w:t>
            </w:r>
            <w:r w:rsidR="00682D10" w:rsidRPr="00F52F10">
              <w:rPr>
                <w:rFonts w:ascii="Times New Roman" w:hAnsi="Times New Roman" w:cs="Times New Roman"/>
                <w:iCs/>
                <w:lang w:eastAsia="hr-HR" w:bidi="sq-AL"/>
              </w:rPr>
              <w:t>in</w:t>
            </w:r>
            <w:r w:rsidRPr="00F52F10">
              <w:rPr>
                <w:rFonts w:ascii="Times New Roman" w:hAnsi="Times New Roman" w:cs="Times New Roman"/>
                <w:iCs/>
                <w:lang w:eastAsia="hr-HR" w:bidi="sq-AL"/>
              </w:rPr>
              <w:t xml:space="preserve"> në bllokim zyrtar çdo ngarkesë kafshësh ose mallrash që hyn në Republikën e Shqipërisë, e cila nuk është në përputhje me rregullat e parashikuara në nenin 2 pika 2 të këtij ligji, dhe refuzon hyrjen e tyre në Republikën e Shqipërisë.</w:t>
            </w:r>
          </w:p>
          <w:p w14:paraId="3DA2FECC" w14:textId="464FABA6" w:rsidR="00E62789" w:rsidRPr="00F52F10" w:rsidRDefault="00682D10"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 xml:space="preserve">Autoritetet kompetente </w:t>
            </w:r>
            <w:r w:rsidR="00E62789" w:rsidRPr="00F52F10">
              <w:rPr>
                <w:rFonts w:ascii="Times New Roman" w:hAnsi="Times New Roman" w:cs="Times New Roman"/>
                <w:iCs/>
                <w:lang w:eastAsia="hr-HR" w:bidi="sq-AL"/>
              </w:rPr>
              <w:t>izolo</w:t>
            </w:r>
            <w:r w:rsidRPr="00F52F10">
              <w:rPr>
                <w:rFonts w:ascii="Times New Roman" w:hAnsi="Times New Roman" w:cs="Times New Roman"/>
                <w:iCs/>
                <w:lang w:eastAsia="hr-HR" w:bidi="sq-AL"/>
              </w:rPr>
              <w:t>j</w:t>
            </w:r>
            <w:r w:rsidR="00E62789" w:rsidRPr="00F52F10">
              <w:rPr>
                <w:rFonts w:ascii="Times New Roman" w:hAnsi="Times New Roman" w:cs="Times New Roman"/>
                <w:iCs/>
                <w:lang w:eastAsia="hr-HR" w:bidi="sq-AL"/>
              </w:rPr>
              <w:t>n</w:t>
            </w:r>
            <w:r w:rsidRPr="00F52F10">
              <w:rPr>
                <w:rFonts w:ascii="Times New Roman" w:hAnsi="Times New Roman" w:cs="Times New Roman"/>
                <w:iCs/>
                <w:lang w:eastAsia="hr-HR" w:bidi="sq-AL"/>
              </w:rPr>
              <w:t>ë</w:t>
            </w:r>
            <w:r w:rsidR="00E62789" w:rsidRPr="00F52F10">
              <w:rPr>
                <w:rFonts w:ascii="Times New Roman" w:hAnsi="Times New Roman" w:cs="Times New Roman"/>
                <w:iCs/>
                <w:lang w:eastAsia="hr-HR" w:bidi="sq-AL"/>
              </w:rPr>
              <w:t xml:space="preserve"> ose karantino</w:t>
            </w:r>
            <w:r w:rsidRPr="00F52F10">
              <w:rPr>
                <w:rFonts w:ascii="Times New Roman" w:hAnsi="Times New Roman" w:cs="Times New Roman"/>
                <w:iCs/>
                <w:lang w:eastAsia="hr-HR" w:bidi="sq-AL"/>
              </w:rPr>
              <w:t>j</w:t>
            </w:r>
            <w:r w:rsidR="00E62789" w:rsidRPr="00F52F10">
              <w:rPr>
                <w:rFonts w:ascii="Times New Roman" w:hAnsi="Times New Roman" w:cs="Times New Roman"/>
                <w:iCs/>
                <w:lang w:eastAsia="hr-HR" w:bidi="sq-AL"/>
              </w:rPr>
              <w:t>n</w:t>
            </w:r>
            <w:r w:rsidRPr="00F52F10">
              <w:rPr>
                <w:rFonts w:ascii="Times New Roman" w:hAnsi="Times New Roman" w:cs="Times New Roman"/>
                <w:iCs/>
                <w:lang w:eastAsia="hr-HR" w:bidi="sq-AL"/>
              </w:rPr>
              <w:t>ë</w:t>
            </w:r>
            <w:r w:rsidR="00E62789" w:rsidRPr="00F52F10">
              <w:rPr>
                <w:rFonts w:ascii="Times New Roman" w:hAnsi="Times New Roman" w:cs="Times New Roman"/>
                <w:iCs/>
                <w:lang w:eastAsia="hr-HR" w:bidi="sq-AL"/>
              </w:rPr>
              <w:t xml:space="preserve">, sipas rastit, çdo ngarkesë të tillë dhe kafshët që i përkasin asaj do të mbahen, kujdesen ose trajtohen në kushte të përshtatshme, në pritje të një vendimi të mëtejshëm. Nëse është e mundur, </w:t>
            </w:r>
            <w:r w:rsidRPr="00F52F10">
              <w:t xml:space="preserve"> </w:t>
            </w:r>
            <w:r w:rsidRPr="00F52F10">
              <w:rPr>
                <w:rFonts w:ascii="Times New Roman" w:hAnsi="Times New Roman" w:cs="Times New Roman"/>
                <w:iCs/>
                <w:lang w:eastAsia="hr-HR" w:bidi="sq-AL"/>
              </w:rPr>
              <w:t xml:space="preserve">autoritetet kompetente </w:t>
            </w:r>
            <w:r w:rsidR="00E62789" w:rsidRPr="00F52F10">
              <w:rPr>
                <w:rFonts w:ascii="Times New Roman" w:hAnsi="Times New Roman" w:cs="Times New Roman"/>
                <w:iCs/>
                <w:lang w:eastAsia="hr-HR" w:bidi="sq-AL"/>
              </w:rPr>
              <w:t>m</w:t>
            </w:r>
            <w:r w:rsidR="002C39C1" w:rsidRPr="00F52F10">
              <w:rPr>
                <w:rFonts w:ascii="Times New Roman" w:hAnsi="Times New Roman" w:cs="Times New Roman"/>
                <w:iCs/>
                <w:lang w:eastAsia="hr-HR" w:bidi="sq-AL"/>
              </w:rPr>
              <w:t>a</w:t>
            </w:r>
            <w:r w:rsidR="00E62789" w:rsidRPr="00F52F10">
              <w:rPr>
                <w:rFonts w:ascii="Times New Roman" w:hAnsi="Times New Roman" w:cs="Times New Roman"/>
                <w:iCs/>
                <w:lang w:eastAsia="hr-HR" w:bidi="sq-AL"/>
              </w:rPr>
              <w:t>rr</w:t>
            </w:r>
            <w:r w:rsidR="00A53E7D" w:rsidRPr="00F52F10">
              <w:rPr>
                <w:rFonts w:ascii="Times New Roman" w:hAnsi="Times New Roman" w:cs="Times New Roman"/>
                <w:iCs/>
                <w:lang w:eastAsia="hr-HR" w:bidi="sq-AL"/>
              </w:rPr>
              <w:t>i</w:t>
            </w:r>
            <w:r w:rsidR="002C39C1" w:rsidRPr="00F52F10">
              <w:rPr>
                <w:rFonts w:ascii="Times New Roman" w:hAnsi="Times New Roman" w:cs="Times New Roman"/>
                <w:iCs/>
                <w:lang w:eastAsia="hr-HR" w:bidi="sq-AL"/>
              </w:rPr>
              <w:t>m</w:t>
            </w:r>
            <w:r w:rsidR="00E62789" w:rsidRPr="00F52F10">
              <w:rPr>
                <w:rFonts w:ascii="Times New Roman" w:hAnsi="Times New Roman" w:cs="Times New Roman"/>
                <w:iCs/>
                <w:lang w:eastAsia="hr-HR" w:bidi="sq-AL"/>
              </w:rPr>
              <w:t xml:space="preserve"> parasysh edhe nevojën e ofrimit të kujdesit të veçantë për disa lloje mallrash</w:t>
            </w:r>
            <w:r w:rsidR="00E62789" w:rsidRPr="00F52F10">
              <w:rPr>
                <w:rFonts w:ascii="Times New Roman" w:hAnsi="Times New Roman" w:cs="Times New Roman"/>
                <w:lang w:eastAsia="hr-HR" w:bidi="sq-AL"/>
              </w:rPr>
              <w:t>.</w:t>
            </w:r>
          </w:p>
        </w:tc>
        <w:tc>
          <w:tcPr>
            <w:tcW w:w="990" w:type="dxa"/>
          </w:tcPr>
          <w:p w14:paraId="31159BF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50E4ED8" w14:textId="77777777" w:rsidR="00E62789" w:rsidRPr="00F52F10" w:rsidRDefault="00E62789" w:rsidP="00E62789">
            <w:pPr>
              <w:rPr>
                <w:rFonts w:ascii="Times New Roman" w:hAnsi="Times New Roman" w:cs="Times New Roman"/>
              </w:rPr>
            </w:pPr>
          </w:p>
        </w:tc>
      </w:tr>
      <w:tr w:rsidR="00E62789" w:rsidRPr="00F52F10" w14:paraId="15F611B6" w14:textId="77777777" w:rsidTr="00AC7A2D">
        <w:trPr>
          <w:gridAfter w:val="1"/>
          <w:wAfter w:w="8345" w:type="dxa"/>
          <w:trHeight w:val="355"/>
        </w:trPr>
        <w:tc>
          <w:tcPr>
            <w:tcW w:w="1884" w:type="dxa"/>
            <w:vMerge/>
          </w:tcPr>
          <w:p w14:paraId="0790C1F0" w14:textId="77777777" w:rsidR="00E62789" w:rsidRPr="00F52F10" w:rsidRDefault="00E62789" w:rsidP="00E62789">
            <w:pPr>
              <w:spacing w:line="276" w:lineRule="auto"/>
              <w:rPr>
                <w:rFonts w:ascii="Times New Roman" w:hAnsi="Times New Roman" w:cs="Times New Roman"/>
              </w:rPr>
            </w:pPr>
          </w:p>
        </w:tc>
        <w:tc>
          <w:tcPr>
            <w:tcW w:w="4141" w:type="dxa"/>
          </w:tcPr>
          <w:p w14:paraId="576CDBF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me anë të akteve zbatuese, përcakton rregulla mbi masat praktike për izolimin dhe karantinën e parashikuara në nënparagrafin e dytë të paragrafit 1 të këtij neni.</w:t>
            </w:r>
          </w:p>
        </w:tc>
        <w:tc>
          <w:tcPr>
            <w:tcW w:w="1350" w:type="dxa"/>
          </w:tcPr>
          <w:p w14:paraId="063F9363" w14:textId="77777777" w:rsidR="00E62789" w:rsidRPr="00F52F10" w:rsidRDefault="00E62789" w:rsidP="00E62789">
            <w:pPr>
              <w:rPr>
                <w:rFonts w:ascii="Times New Roman" w:hAnsi="Times New Roman" w:cs="Times New Roman"/>
              </w:rPr>
            </w:pPr>
          </w:p>
        </w:tc>
        <w:tc>
          <w:tcPr>
            <w:tcW w:w="1615" w:type="dxa"/>
            <w:vMerge/>
          </w:tcPr>
          <w:p w14:paraId="5005EBB8" w14:textId="77777777" w:rsidR="00E62789" w:rsidRPr="00F52F10" w:rsidRDefault="00E62789" w:rsidP="00E62789">
            <w:pPr>
              <w:rPr>
                <w:rFonts w:ascii="Times New Roman" w:hAnsi="Times New Roman" w:cs="Times New Roman"/>
              </w:rPr>
            </w:pPr>
          </w:p>
        </w:tc>
        <w:tc>
          <w:tcPr>
            <w:tcW w:w="4589" w:type="dxa"/>
          </w:tcPr>
          <w:p w14:paraId="0E30D8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Ministri me udhëzim miraton rregullat për masat praktike të izolimit dhe karantinës, të parashikuara në paragrafin e dytë të pikës 1 të këtij neni.</w:t>
            </w:r>
          </w:p>
        </w:tc>
        <w:tc>
          <w:tcPr>
            <w:tcW w:w="990" w:type="dxa"/>
          </w:tcPr>
          <w:p w14:paraId="02FCB37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37E7909" w14:textId="77777777" w:rsidR="00E62789" w:rsidRPr="00F52F10" w:rsidRDefault="00E62789" w:rsidP="00E62789">
            <w:pPr>
              <w:rPr>
                <w:rFonts w:ascii="Times New Roman" w:hAnsi="Times New Roman" w:cs="Times New Roman"/>
              </w:rPr>
            </w:pPr>
          </w:p>
        </w:tc>
      </w:tr>
      <w:tr w:rsidR="00E62789" w:rsidRPr="00F52F10" w14:paraId="56716416" w14:textId="77777777" w:rsidTr="00AC7A2D">
        <w:trPr>
          <w:gridAfter w:val="1"/>
          <w:wAfter w:w="8345" w:type="dxa"/>
          <w:trHeight w:val="355"/>
        </w:trPr>
        <w:tc>
          <w:tcPr>
            <w:tcW w:w="1884" w:type="dxa"/>
            <w:vMerge/>
          </w:tcPr>
          <w:p w14:paraId="1C122985" w14:textId="77777777" w:rsidR="00E62789" w:rsidRPr="00F52F10" w:rsidRDefault="00E62789" w:rsidP="00E62789">
            <w:pPr>
              <w:spacing w:line="276" w:lineRule="auto"/>
              <w:rPr>
                <w:rFonts w:ascii="Times New Roman" w:hAnsi="Times New Roman" w:cs="Times New Roman"/>
              </w:rPr>
            </w:pPr>
          </w:p>
        </w:tc>
        <w:tc>
          <w:tcPr>
            <w:tcW w:w="4141" w:type="dxa"/>
          </w:tcPr>
          <w:p w14:paraId="7FCF81D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56B533F4" w14:textId="77777777" w:rsidR="00E62789" w:rsidRPr="00F52F10" w:rsidRDefault="00E62789" w:rsidP="00E62789">
            <w:pPr>
              <w:rPr>
                <w:rFonts w:ascii="Times New Roman" w:hAnsi="Times New Roman" w:cs="Times New Roman"/>
              </w:rPr>
            </w:pPr>
          </w:p>
        </w:tc>
        <w:tc>
          <w:tcPr>
            <w:tcW w:w="1615" w:type="dxa"/>
            <w:vMerge/>
          </w:tcPr>
          <w:p w14:paraId="0096F47B" w14:textId="77777777" w:rsidR="00E62789" w:rsidRPr="00F52F10" w:rsidRDefault="00E62789" w:rsidP="00E62789">
            <w:pPr>
              <w:rPr>
                <w:rFonts w:ascii="Times New Roman" w:hAnsi="Times New Roman" w:cs="Times New Roman"/>
              </w:rPr>
            </w:pPr>
          </w:p>
        </w:tc>
        <w:tc>
          <w:tcPr>
            <w:tcW w:w="4589" w:type="dxa"/>
          </w:tcPr>
          <w:p w14:paraId="3A2DC82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9658114" w14:textId="77777777" w:rsidR="00E62789" w:rsidRPr="00F52F10" w:rsidRDefault="00E62789" w:rsidP="00E62789">
            <w:pPr>
              <w:rPr>
                <w:rFonts w:ascii="Times New Roman" w:hAnsi="Times New Roman" w:cs="Times New Roman"/>
              </w:rPr>
            </w:pPr>
          </w:p>
        </w:tc>
        <w:tc>
          <w:tcPr>
            <w:tcW w:w="1083" w:type="dxa"/>
            <w:gridSpan w:val="2"/>
          </w:tcPr>
          <w:p w14:paraId="16159E9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9A87A95" w14:textId="77777777" w:rsidTr="00AC7A2D">
        <w:trPr>
          <w:gridAfter w:val="1"/>
          <w:wAfter w:w="8345" w:type="dxa"/>
          <w:trHeight w:val="355"/>
        </w:trPr>
        <w:tc>
          <w:tcPr>
            <w:tcW w:w="1884" w:type="dxa"/>
            <w:vMerge/>
          </w:tcPr>
          <w:p w14:paraId="57199567" w14:textId="77777777" w:rsidR="00E62789" w:rsidRPr="00F52F10" w:rsidRDefault="00E62789" w:rsidP="00E62789">
            <w:pPr>
              <w:spacing w:line="276" w:lineRule="auto"/>
              <w:rPr>
                <w:rFonts w:ascii="Times New Roman" w:hAnsi="Times New Roman" w:cs="Times New Roman"/>
              </w:rPr>
            </w:pPr>
          </w:p>
        </w:tc>
        <w:tc>
          <w:tcPr>
            <w:tcW w:w="4141" w:type="dxa"/>
          </w:tcPr>
          <w:p w14:paraId="0B85827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Autoriteti kompetent, në lidhje me dërgesën e përmendur në paragrafin 1, urdhëron pa vonesë operatorin përgjegjës për dërgesën që:</w:t>
            </w:r>
          </w:p>
        </w:tc>
        <w:tc>
          <w:tcPr>
            <w:tcW w:w="1350" w:type="dxa"/>
          </w:tcPr>
          <w:p w14:paraId="1BEAADE1" w14:textId="77777777" w:rsidR="00E62789" w:rsidRPr="00F52F10" w:rsidRDefault="00E62789" w:rsidP="00E62789">
            <w:pPr>
              <w:rPr>
                <w:rFonts w:ascii="Times New Roman" w:hAnsi="Times New Roman" w:cs="Times New Roman"/>
              </w:rPr>
            </w:pPr>
          </w:p>
        </w:tc>
        <w:tc>
          <w:tcPr>
            <w:tcW w:w="1615" w:type="dxa"/>
            <w:vMerge/>
          </w:tcPr>
          <w:p w14:paraId="151D4F62" w14:textId="77777777" w:rsidR="00E62789" w:rsidRPr="00F52F10" w:rsidRDefault="00E62789" w:rsidP="00E62789">
            <w:pPr>
              <w:rPr>
                <w:rFonts w:ascii="Times New Roman" w:hAnsi="Times New Roman" w:cs="Times New Roman"/>
              </w:rPr>
            </w:pPr>
          </w:p>
        </w:tc>
        <w:tc>
          <w:tcPr>
            <w:tcW w:w="4589" w:type="dxa"/>
          </w:tcPr>
          <w:p w14:paraId="207B1063" w14:textId="6CBAEC62"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w:t>
            </w:r>
            <w:r w:rsidR="00041189" w:rsidRPr="00F52F10">
              <w:rPr>
                <w:rFonts w:eastAsia="Arial Unicode MS"/>
                <w:iCs/>
              </w:rPr>
              <w:t xml:space="preserve"> </w:t>
            </w:r>
            <w:r w:rsidR="00041189" w:rsidRPr="00F52F10">
              <w:t xml:space="preserve"> </w:t>
            </w:r>
            <w:r w:rsidR="00041189" w:rsidRPr="00F52F10">
              <w:rPr>
                <w:rFonts w:ascii="Times New Roman" w:hAnsi="Times New Roman" w:cs="Times New Roman"/>
                <w:iCs/>
                <w:lang w:eastAsia="hr-HR" w:bidi="sq-AL"/>
              </w:rPr>
              <w:t>Autoritetet kompetente</w:t>
            </w:r>
            <w:r w:rsidRPr="00F52F10">
              <w:rPr>
                <w:rFonts w:ascii="Times New Roman" w:hAnsi="Times New Roman" w:cs="Times New Roman"/>
                <w:iCs/>
                <w:lang w:eastAsia="hr-HR" w:bidi="sq-AL"/>
              </w:rPr>
              <w:t>, në lidhje me ngarkesën e përmendur në pikën 1 të këtij neni, urdhëro</w:t>
            </w:r>
            <w:r w:rsidR="00041189" w:rsidRPr="00F52F10">
              <w:rPr>
                <w:rFonts w:ascii="Times New Roman" w:hAnsi="Times New Roman" w:cs="Times New Roman"/>
                <w:iCs/>
                <w:lang w:eastAsia="hr-HR" w:bidi="sq-AL"/>
              </w:rPr>
              <w:t>j</w:t>
            </w:r>
            <w:r w:rsidRPr="00F52F10">
              <w:rPr>
                <w:rFonts w:ascii="Times New Roman" w:hAnsi="Times New Roman" w:cs="Times New Roman"/>
                <w:iCs/>
                <w:lang w:eastAsia="hr-HR" w:bidi="sq-AL"/>
              </w:rPr>
              <w:t>n</w:t>
            </w:r>
            <w:r w:rsidR="00041189" w:rsidRPr="00F52F10">
              <w:rPr>
                <w:rFonts w:ascii="Times New Roman" w:hAnsi="Times New Roman" w:cs="Times New Roman"/>
                <w:iCs/>
                <w:lang w:eastAsia="hr-HR" w:bidi="sq-AL"/>
              </w:rPr>
              <w:t>ë</w:t>
            </w:r>
            <w:r w:rsidRPr="00F52F10">
              <w:rPr>
                <w:rFonts w:ascii="Times New Roman" w:hAnsi="Times New Roman" w:cs="Times New Roman"/>
                <w:iCs/>
                <w:lang w:eastAsia="hr-HR" w:bidi="sq-AL"/>
              </w:rPr>
              <w:t xml:space="preserve"> menjëherë operatorin përgjegjës për dërgesën që:</w:t>
            </w:r>
          </w:p>
        </w:tc>
        <w:tc>
          <w:tcPr>
            <w:tcW w:w="990" w:type="dxa"/>
          </w:tcPr>
          <w:p w14:paraId="2C3058C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5CA36E3" w14:textId="77777777" w:rsidR="00E62789" w:rsidRPr="00F52F10" w:rsidRDefault="00E62789" w:rsidP="00E62789">
            <w:pPr>
              <w:rPr>
                <w:rFonts w:ascii="Times New Roman" w:hAnsi="Times New Roman" w:cs="Times New Roman"/>
              </w:rPr>
            </w:pPr>
          </w:p>
        </w:tc>
      </w:tr>
      <w:tr w:rsidR="00E62789" w:rsidRPr="00F52F10" w14:paraId="50EE862B" w14:textId="77777777" w:rsidTr="00AC7A2D">
        <w:trPr>
          <w:gridAfter w:val="1"/>
          <w:wAfter w:w="8345" w:type="dxa"/>
          <w:trHeight w:val="355"/>
        </w:trPr>
        <w:tc>
          <w:tcPr>
            <w:tcW w:w="1884" w:type="dxa"/>
            <w:vMerge/>
          </w:tcPr>
          <w:p w14:paraId="5F7370FB" w14:textId="77777777" w:rsidR="00E62789" w:rsidRPr="00F52F10" w:rsidRDefault="00E62789" w:rsidP="00E62789">
            <w:pPr>
              <w:spacing w:line="276" w:lineRule="auto"/>
              <w:rPr>
                <w:rFonts w:ascii="Times New Roman" w:hAnsi="Times New Roman" w:cs="Times New Roman"/>
              </w:rPr>
            </w:pPr>
          </w:p>
        </w:tc>
        <w:tc>
          <w:tcPr>
            <w:tcW w:w="4141" w:type="dxa"/>
          </w:tcPr>
          <w:p w14:paraId="6AC238A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shkatërrojë ngarkesën;</w:t>
            </w:r>
          </w:p>
        </w:tc>
        <w:tc>
          <w:tcPr>
            <w:tcW w:w="1350" w:type="dxa"/>
          </w:tcPr>
          <w:p w14:paraId="38036476" w14:textId="77777777" w:rsidR="00E62789" w:rsidRPr="00F52F10" w:rsidRDefault="00E62789" w:rsidP="00E62789">
            <w:pPr>
              <w:rPr>
                <w:rFonts w:ascii="Times New Roman" w:hAnsi="Times New Roman" w:cs="Times New Roman"/>
              </w:rPr>
            </w:pPr>
          </w:p>
        </w:tc>
        <w:tc>
          <w:tcPr>
            <w:tcW w:w="1615" w:type="dxa"/>
            <w:vMerge/>
          </w:tcPr>
          <w:p w14:paraId="7531D2E3" w14:textId="77777777" w:rsidR="00E62789" w:rsidRPr="00F52F10" w:rsidRDefault="00E62789" w:rsidP="00E62789">
            <w:pPr>
              <w:rPr>
                <w:rFonts w:ascii="Times New Roman" w:hAnsi="Times New Roman" w:cs="Times New Roman"/>
              </w:rPr>
            </w:pPr>
          </w:p>
        </w:tc>
        <w:tc>
          <w:tcPr>
            <w:tcW w:w="4589" w:type="dxa"/>
          </w:tcPr>
          <w:p w14:paraId="13744E5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en-GB"/>
              </w:rPr>
              <w:t xml:space="preserve"> </w:t>
            </w:r>
            <w:r w:rsidRPr="00F52F10">
              <w:rPr>
                <w:rFonts w:ascii="Times New Roman" w:hAnsi="Times New Roman" w:cs="Times New Roman"/>
                <w:iCs/>
                <w:lang w:val="en-GB" w:eastAsia="hr-HR" w:bidi="sq-AL"/>
              </w:rPr>
              <w:t>të asgjesojë ngarkesën;</w:t>
            </w:r>
          </w:p>
        </w:tc>
        <w:tc>
          <w:tcPr>
            <w:tcW w:w="990" w:type="dxa"/>
          </w:tcPr>
          <w:p w14:paraId="6FEF486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9B8C871" w14:textId="77777777" w:rsidR="00E62789" w:rsidRPr="00F52F10" w:rsidRDefault="00E62789" w:rsidP="00E62789">
            <w:pPr>
              <w:rPr>
                <w:rFonts w:ascii="Times New Roman" w:hAnsi="Times New Roman" w:cs="Times New Roman"/>
              </w:rPr>
            </w:pPr>
          </w:p>
        </w:tc>
      </w:tr>
      <w:tr w:rsidR="00E62789" w:rsidRPr="00F52F10" w14:paraId="421FE62E" w14:textId="77777777" w:rsidTr="00AC7A2D">
        <w:trPr>
          <w:gridAfter w:val="1"/>
          <w:wAfter w:w="8345" w:type="dxa"/>
          <w:trHeight w:val="355"/>
        </w:trPr>
        <w:tc>
          <w:tcPr>
            <w:tcW w:w="1884" w:type="dxa"/>
            <w:vMerge/>
          </w:tcPr>
          <w:p w14:paraId="699E07C5" w14:textId="77777777" w:rsidR="00E62789" w:rsidRPr="00F52F10" w:rsidRDefault="00E62789" w:rsidP="00E62789">
            <w:pPr>
              <w:spacing w:line="276" w:lineRule="auto"/>
              <w:rPr>
                <w:rFonts w:ascii="Times New Roman" w:hAnsi="Times New Roman" w:cs="Times New Roman"/>
              </w:rPr>
            </w:pPr>
          </w:p>
        </w:tc>
        <w:tc>
          <w:tcPr>
            <w:tcW w:w="4141" w:type="dxa"/>
          </w:tcPr>
          <w:p w14:paraId="6E9CFCD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Kur dërgesa përbëhet nga bimë, produkte bimore ose objekte të tjera, pikat (a), (b) dhe (c) të nënparagrafit të parë zbatohen ose për dërgesën ose për lotet e saj.</w:t>
            </w:r>
          </w:p>
        </w:tc>
        <w:tc>
          <w:tcPr>
            <w:tcW w:w="1350" w:type="dxa"/>
          </w:tcPr>
          <w:p w14:paraId="179C89A4" w14:textId="77777777" w:rsidR="00E62789" w:rsidRPr="00F52F10" w:rsidRDefault="00E62789" w:rsidP="00E62789">
            <w:pPr>
              <w:rPr>
                <w:rFonts w:ascii="Times New Roman" w:hAnsi="Times New Roman" w:cs="Times New Roman"/>
              </w:rPr>
            </w:pPr>
          </w:p>
        </w:tc>
        <w:tc>
          <w:tcPr>
            <w:tcW w:w="1615" w:type="dxa"/>
            <w:vMerge/>
          </w:tcPr>
          <w:p w14:paraId="6B5921A2" w14:textId="77777777" w:rsidR="00E62789" w:rsidRPr="00F52F10" w:rsidRDefault="00E62789" w:rsidP="00E62789">
            <w:pPr>
              <w:rPr>
                <w:rFonts w:ascii="Times New Roman" w:hAnsi="Times New Roman" w:cs="Times New Roman"/>
              </w:rPr>
            </w:pPr>
          </w:p>
        </w:tc>
        <w:tc>
          <w:tcPr>
            <w:tcW w:w="4589" w:type="dxa"/>
          </w:tcPr>
          <w:p w14:paraId="556C218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Kur ngarkesa përbëhet nga bimë, produkte bimore ose objekte të tjera, shkronjat a), b) dhe c) të pikës 3 të këtij neni zbatohen ose për ngarkesën ose për lotet e saj.</w:t>
            </w:r>
          </w:p>
        </w:tc>
        <w:tc>
          <w:tcPr>
            <w:tcW w:w="990" w:type="dxa"/>
          </w:tcPr>
          <w:p w14:paraId="304E7A8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DBF6203" w14:textId="77777777" w:rsidR="00E62789" w:rsidRPr="00F52F10" w:rsidRDefault="00E62789" w:rsidP="00E62789">
            <w:pPr>
              <w:rPr>
                <w:rFonts w:ascii="Times New Roman" w:hAnsi="Times New Roman" w:cs="Times New Roman"/>
              </w:rPr>
            </w:pPr>
          </w:p>
        </w:tc>
      </w:tr>
      <w:tr w:rsidR="00E62789" w:rsidRPr="00F52F10" w14:paraId="235284DE" w14:textId="77777777" w:rsidTr="00AC7A2D">
        <w:trPr>
          <w:gridAfter w:val="1"/>
          <w:wAfter w:w="8345" w:type="dxa"/>
          <w:trHeight w:val="355"/>
        </w:trPr>
        <w:tc>
          <w:tcPr>
            <w:tcW w:w="1884" w:type="dxa"/>
            <w:vMerge/>
          </w:tcPr>
          <w:p w14:paraId="5CCE4B6D" w14:textId="77777777" w:rsidR="00E62789" w:rsidRPr="00F52F10" w:rsidRDefault="00E62789" w:rsidP="00E62789">
            <w:pPr>
              <w:spacing w:line="276" w:lineRule="auto"/>
              <w:rPr>
                <w:rFonts w:ascii="Times New Roman" w:hAnsi="Times New Roman" w:cs="Times New Roman"/>
              </w:rPr>
            </w:pPr>
          </w:p>
        </w:tc>
        <w:tc>
          <w:tcPr>
            <w:tcW w:w="4141" w:type="dxa"/>
          </w:tcPr>
          <w:p w14:paraId="713070D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ridërgon ngarkesën jashtë Bashkimit në përputhje me nenin 72(1) dhe (2); ose</w:t>
            </w:r>
          </w:p>
        </w:tc>
        <w:tc>
          <w:tcPr>
            <w:tcW w:w="1350" w:type="dxa"/>
          </w:tcPr>
          <w:p w14:paraId="6A658C38" w14:textId="77777777" w:rsidR="00E62789" w:rsidRPr="00F52F10" w:rsidRDefault="00E62789" w:rsidP="00E62789">
            <w:pPr>
              <w:rPr>
                <w:rFonts w:ascii="Times New Roman" w:hAnsi="Times New Roman" w:cs="Times New Roman"/>
              </w:rPr>
            </w:pPr>
          </w:p>
        </w:tc>
        <w:tc>
          <w:tcPr>
            <w:tcW w:w="1615" w:type="dxa"/>
            <w:vMerge/>
          </w:tcPr>
          <w:p w14:paraId="54C12F76" w14:textId="77777777" w:rsidR="00E62789" w:rsidRPr="00F52F10" w:rsidRDefault="00E62789" w:rsidP="00E62789">
            <w:pPr>
              <w:rPr>
                <w:rFonts w:ascii="Times New Roman" w:hAnsi="Times New Roman" w:cs="Times New Roman"/>
              </w:rPr>
            </w:pPr>
          </w:p>
        </w:tc>
        <w:tc>
          <w:tcPr>
            <w:tcW w:w="4589" w:type="dxa"/>
          </w:tcPr>
          <w:p w14:paraId="1246AA05" w14:textId="5A0B51A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të ridërgojë ngarkesën jashtë Republikës së Shqipërisë në përputhje me nenin 7</w:t>
            </w:r>
            <w:r w:rsidR="003C4122" w:rsidRPr="00F52F10">
              <w:rPr>
                <w:rFonts w:ascii="Times New Roman" w:hAnsi="Times New Roman" w:cs="Times New Roman"/>
                <w:iCs/>
                <w:lang w:eastAsia="hr-HR" w:bidi="sq-AL"/>
              </w:rPr>
              <w:t>1</w:t>
            </w:r>
            <w:r w:rsidRPr="00F52F10">
              <w:rPr>
                <w:rFonts w:ascii="Times New Roman" w:hAnsi="Times New Roman" w:cs="Times New Roman"/>
                <w:iCs/>
                <w:lang w:eastAsia="hr-HR" w:bidi="sq-AL"/>
              </w:rPr>
              <w:t xml:space="preserve"> pikat 1 dhe 2 të këtij ligji; ose</w:t>
            </w:r>
          </w:p>
        </w:tc>
        <w:tc>
          <w:tcPr>
            <w:tcW w:w="990" w:type="dxa"/>
          </w:tcPr>
          <w:p w14:paraId="3BF547B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BCD701A" w14:textId="77777777" w:rsidR="00E62789" w:rsidRPr="00F52F10" w:rsidRDefault="00E62789" w:rsidP="00E62789">
            <w:pPr>
              <w:rPr>
                <w:rFonts w:ascii="Times New Roman" w:hAnsi="Times New Roman" w:cs="Times New Roman"/>
              </w:rPr>
            </w:pPr>
          </w:p>
        </w:tc>
      </w:tr>
      <w:tr w:rsidR="00E62789" w:rsidRPr="00F52F10" w14:paraId="7F38B2E3" w14:textId="77777777" w:rsidTr="00AC7A2D">
        <w:trPr>
          <w:gridAfter w:val="1"/>
          <w:wAfter w:w="8345" w:type="dxa"/>
          <w:trHeight w:val="355"/>
        </w:trPr>
        <w:tc>
          <w:tcPr>
            <w:tcW w:w="1884" w:type="dxa"/>
            <w:vMerge/>
          </w:tcPr>
          <w:p w14:paraId="2FBFEFF2" w14:textId="77777777" w:rsidR="00E62789" w:rsidRPr="00F52F10" w:rsidRDefault="00E62789" w:rsidP="00E62789">
            <w:pPr>
              <w:spacing w:line="276" w:lineRule="auto"/>
              <w:rPr>
                <w:rFonts w:ascii="Times New Roman" w:hAnsi="Times New Roman" w:cs="Times New Roman"/>
              </w:rPr>
            </w:pPr>
          </w:p>
        </w:tc>
        <w:tc>
          <w:tcPr>
            <w:tcW w:w="4141" w:type="dxa"/>
          </w:tcPr>
          <w:p w14:paraId="7164F2B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ta nënshtrojë dërgesën ndaj një trajtimi të veçantë në përputhje me nenin 71(1) dhe (2) ose ndaj çdo mase tjetër të nevojshme për të siguruar pajtueshmërinë me rregullat e përmendura në nenin 1(2), dhe, kur është e përshtatshme, ta ndajë dërgesën për qëllime të tjera nga ato për të cilat ishte menduar fillimisht.</w:t>
            </w:r>
          </w:p>
        </w:tc>
        <w:tc>
          <w:tcPr>
            <w:tcW w:w="1350" w:type="dxa"/>
          </w:tcPr>
          <w:p w14:paraId="48BFAA6C" w14:textId="77777777" w:rsidR="00E62789" w:rsidRPr="00F52F10" w:rsidRDefault="00E62789" w:rsidP="00E62789">
            <w:pPr>
              <w:rPr>
                <w:rFonts w:ascii="Times New Roman" w:hAnsi="Times New Roman" w:cs="Times New Roman"/>
              </w:rPr>
            </w:pPr>
          </w:p>
        </w:tc>
        <w:tc>
          <w:tcPr>
            <w:tcW w:w="1615" w:type="dxa"/>
            <w:vMerge/>
          </w:tcPr>
          <w:p w14:paraId="7BF9D290" w14:textId="77777777" w:rsidR="00E62789" w:rsidRPr="00F52F10" w:rsidRDefault="00E62789" w:rsidP="00E62789">
            <w:pPr>
              <w:rPr>
                <w:rFonts w:ascii="Times New Roman" w:hAnsi="Times New Roman" w:cs="Times New Roman"/>
              </w:rPr>
            </w:pPr>
          </w:p>
        </w:tc>
        <w:tc>
          <w:tcPr>
            <w:tcW w:w="4589" w:type="dxa"/>
          </w:tcPr>
          <w:p w14:paraId="3A0FDCA4" w14:textId="7F485CCA"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ascii="Times New Roman" w:hAnsi="Times New Roman" w:cs="Times New Roman"/>
                <w:iCs/>
                <w:lang w:eastAsia="hr-HR" w:bidi="sq-AL"/>
              </w:rPr>
              <w:t xml:space="preserve">ngarkesa t'i nënshtrohet një trajtimi të veçantë në përputhje me nenin </w:t>
            </w:r>
            <w:r w:rsidR="003C4122" w:rsidRPr="00F52F10">
              <w:rPr>
                <w:rFonts w:ascii="Times New Roman" w:hAnsi="Times New Roman" w:cs="Times New Roman"/>
                <w:iCs/>
                <w:lang w:eastAsia="hr-HR" w:bidi="sq-AL"/>
              </w:rPr>
              <w:t>70</w:t>
            </w:r>
            <w:r w:rsidRPr="00F52F10">
              <w:rPr>
                <w:rFonts w:ascii="Times New Roman" w:hAnsi="Times New Roman" w:cs="Times New Roman"/>
                <w:iCs/>
                <w:lang w:eastAsia="hr-HR" w:bidi="sq-AL"/>
              </w:rPr>
              <w:t xml:space="preserve"> pikat 1 dhe 2 të këtij ligji ose çdo masë tjetër të nevojshme për të garantuar zbatimin e rregullave të përmendura në nenin 2 pika 2 të këtij ligji dhe, sipas rastit, të dërgoj ngarkesën për qëllime të ndryshme nga ato për të cilat ishte synuar fillimisht</w:t>
            </w:r>
            <w:r w:rsidRPr="00F52F10">
              <w:rPr>
                <w:rFonts w:ascii="Times New Roman" w:hAnsi="Times New Roman" w:cs="Times New Roman"/>
                <w:lang w:eastAsia="hr-HR" w:bidi="sq-AL"/>
              </w:rPr>
              <w:t>.</w:t>
            </w:r>
          </w:p>
        </w:tc>
        <w:tc>
          <w:tcPr>
            <w:tcW w:w="990" w:type="dxa"/>
          </w:tcPr>
          <w:p w14:paraId="0D90630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7331EFC" w14:textId="77777777" w:rsidR="00E62789" w:rsidRPr="00F52F10" w:rsidRDefault="00E62789" w:rsidP="00E62789">
            <w:pPr>
              <w:rPr>
                <w:rFonts w:ascii="Times New Roman" w:hAnsi="Times New Roman" w:cs="Times New Roman"/>
              </w:rPr>
            </w:pPr>
          </w:p>
        </w:tc>
      </w:tr>
      <w:tr w:rsidR="00E62789" w:rsidRPr="00F52F10" w14:paraId="75A14291" w14:textId="77777777" w:rsidTr="00AC7A2D">
        <w:trPr>
          <w:gridAfter w:val="1"/>
          <w:wAfter w:w="8345" w:type="dxa"/>
          <w:trHeight w:val="355"/>
        </w:trPr>
        <w:tc>
          <w:tcPr>
            <w:tcW w:w="1884" w:type="dxa"/>
            <w:vMerge/>
          </w:tcPr>
          <w:p w14:paraId="3D33ACB8" w14:textId="77777777" w:rsidR="00E62789" w:rsidRPr="00F52F10" w:rsidRDefault="00E62789" w:rsidP="00E62789">
            <w:pPr>
              <w:spacing w:line="276" w:lineRule="auto"/>
              <w:rPr>
                <w:rFonts w:ascii="Times New Roman" w:hAnsi="Times New Roman" w:cs="Times New Roman"/>
              </w:rPr>
            </w:pPr>
          </w:p>
        </w:tc>
        <w:tc>
          <w:tcPr>
            <w:tcW w:w="4141" w:type="dxa"/>
          </w:tcPr>
          <w:p w14:paraId="0275EB3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Çdo veprim i përmendur në pikat (a), (b) dhe (c) të nënparagrafit të parë duhet të kryhet në përputhje me rregullat e përmendura në nenin 1(2), duke përfshirë në veçanti, në lidhje me dërgesat e kafshëve të gjalla, ato që synojnë t'u kursejnë kafshëve çdo dhimbje, shqetësim ose vuajtje të shmangshme.</w:t>
            </w:r>
          </w:p>
        </w:tc>
        <w:tc>
          <w:tcPr>
            <w:tcW w:w="1350" w:type="dxa"/>
          </w:tcPr>
          <w:p w14:paraId="00CE0EDA" w14:textId="77777777" w:rsidR="00E62789" w:rsidRPr="00F52F10" w:rsidRDefault="00E62789" w:rsidP="00E62789">
            <w:pPr>
              <w:rPr>
                <w:rFonts w:ascii="Times New Roman" w:hAnsi="Times New Roman" w:cs="Times New Roman"/>
              </w:rPr>
            </w:pPr>
          </w:p>
        </w:tc>
        <w:tc>
          <w:tcPr>
            <w:tcW w:w="1615" w:type="dxa"/>
            <w:vMerge/>
          </w:tcPr>
          <w:p w14:paraId="7C1C818F" w14:textId="77777777" w:rsidR="00E62789" w:rsidRPr="00F52F10" w:rsidRDefault="00E62789" w:rsidP="00E62789">
            <w:pPr>
              <w:rPr>
                <w:rFonts w:ascii="Times New Roman" w:hAnsi="Times New Roman" w:cs="Times New Roman"/>
              </w:rPr>
            </w:pPr>
          </w:p>
        </w:tc>
        <w:tc>
          <w:tcPr>
            <w:tcW w:w="4589" w:type="dxa"/>
          </w:tcPr>
          <w:p w14:paraId="6CA33CE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noProof/>
                <w:lang w:eastAsia="hr-HR" w:bidi="sq-AL"/>
              </w:rPr>
              <w:t>Çdo veprim i parashikuar në shkronjat a), b) dhe c) të pikës 3 të këtij neni kryhet në përputhje me rregullat e parashikuara në nenin 2 pika 2 të këtij ligji, dhe veçanërisht përsa i përket ngarkesave të kafshëve të gjalla, duke patur si qëllim të ruajnë kafshët nga çdo dhimbje, shqetësim ose vuajtje që është e parandalueshme.</w:t>
            </w:r>
          </w:p>
        </w:tc>
        <w:tc>
          <w:tcPr>
            <w:tcW w:w="990" w:type="dxa"/>
          </w:tcPr>
          <w:p w14:paraId="4D6487F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4C0058A" w14:textId="77777777" w:rsidR="00E62789" w:rsidRPr="00F52F10" w:rsidRDefault="00E62789" w:rsidP="00E62789">
            <w:pPr>
              <w:rPr>
                <w:rFonts w:ascii="Times New Roman" w:hAnsi="Times New Roman" w:cs="Times New Roman"/>
              </w:rPr>
            </w:pPr>
          </w:p>
        </w:tc>
      </w:tr>
      <w:tr w:rsidR="00E62789" w:rsidRPr="00F52F10" w14:paraId="27BB2BA1" w14:textId="77777777" w:rsidTr="00AC7A2D">
        <w:trPr>
          <w:gridAfter w:val="1"/>
          <w:wAfter w:w="8345" w:type="dxa"/>
          <w:trHeight w:val="355"/>
        </w:trPr>
        <w:tc>
          <w:tcPr>
            <w:tcW w:w="1884" w:type="dxa"/>
            <w:vMerge/>
          </w:tcPr>
          <w:p w14:paraId="4683A0CC" w14:textId="77777777" w:rsidR="00E62789" w:rsidRPr="00F52F10" w:rsidRDefault="00E62789" w:rsidP="00E62789">
            <w:pPr>
              <w:spacing w:line="276" w:lineRule="auto"/>
              <w:rPr>
                <w:rFonts w:ascii="Times New Roman" w:hAnsi="Times New Roman" w:cs="Times New Roman"/>
              </w:rPr>
            </w:pPr>
          </w:p>
        </w:tc>
        <w:tc>
          <w:tcPr>
            <w:tcW w:w="4141" w:type="dxa"/>
          </w:tcPr>
          <w:p w14:paraId="42BC902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Përpara se t'i urdhërojë operatorit të ndërmarrë veprime në përputhje me pikat (a), (b) dhe (c) të nënparagrafit të parë, autoriteti kompetent duhet ta dëgjojë operatorin në fjalë, përveç rasteve kur është e nevojshme të merren masa të menjëhershme për t'iu përgjigjur një rreziku për shëndetin e njerëzve, kafshëve ose bimëve, mirëqenien e kafshëve ose, në lidhje me OMGJ-të dhe produktet e mbrojtjes së bimëve, edhe për mjedisin.</w:t>
            </w:r>
          </w:p>
        </w:tc>
        <w:tc>
          <w:tcPr>
            <w:tcW w:w="1350" w:type="dxa"/>
          </w:tcPr>
          <w:p w14:paraId="56F2B3B5" w14:textId="77777777" w:rsidR="00E62789" w:rsidRPr="00F52F10" w:rsidRDefault="00E62789" w:rsidP="00E62789">
            <w:pPr>
              <w:rPr>
                <w:rFonts w:ascii="Times New Roman" w:hAnsi="Times New Roman" w:cs="Times New Roman"/>
              </w:rPr>
            </w:pPr>
          </w:p>
        </w:tc>
        <w:tc>
          <w:tcPr>
            <w:tcW w:w="1615" w:type="dxa"/>
            <w:vMerge/>
          </w:tcPr>
          <w:p w14:paraId="37E4FF8B" w14:textId="77777777" w:rsidR="00E62789" w:rsidRPr="00F52F10" w:rsidRDefault="00E62789" w:rsidP="00E62789">
            <w:pPr>
              <w:rPr>
                <w:rFonts w:ascii="Times New Roman" w:hAnsi="Times New Roman" w:cs="Times New Roman"/>
              </w:rPr>
            </w:pPr>
          </w:p>
        </w:tc>
        <w:tc>
          <w:tcPr>
            <w:tcW w:w="4589" w:type="dxa"/>
          </w:tcPr>
          <w:p w14:paraId="672C5AB3" w14:textId="161CAB85"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 xml:space="preserve">Para se të urdhërojë operatorin të ndërmarrë veprime në përputhje me shkronjat a), b) dhe c) të pikës 3 të këtij neni, </w:t>
            </w:r>
            <w:r w:rsidR="003C4122" w:rsidRPr="00F52F10">
              <w:t>a</w:t>
            </w:r>
            <w:r w:rsidR="003C4122" w:rsidRPr="00F52F10">
              <w:rPr>
                <w:rFonts w:ascii="Times New Roman" w:hAnsi="Times New Roman" w:cs="Times New Roman"/>
                <w:iCs/>
                <w:lang w:eastAsia="hr-HR" w:bidi="sq-AL"/>
              </w:rPr>
              <w:t xml:space="preserve">utoritetet kompetente </w:t>
            </w:r>
            <w:r w:rsidRPr="00F52F10">
              <w:rPr>
                <w:rFonts w:ascii="Times New Roman" w:hAnsi="Times New Roman" w:cs="Times New Roman"/>
                <w:iCs/>
                <w:lang w:eastAsia="hr-HR" w:bidi="sq-AL"/>
              </w:rPr>
              <w:t>dëgjo</w:t>
            </w:r>
            <w:r w:rsidR="0013256F" w:rsidRPr="00F52F10">
              <w:rPr>
                <w:rFonts w:ascii="Times New Roman" w:hAnsi="Times New Roman" w:cs="Times New Roman"/>
                <w:iCs/>
                <w:lang w:eastAsia="hr-HR" w:bidi="sq-AL"/>
              </w:rPr>
              <w:t>j</w:t>
            </w:r>
            <w:r w:rsidRPr="00F52F10">
              <w:rPr>
                <w:rFonts w:ascii="Times New Roman" w:hAnsi="Times New Roman" w:cs="Times New Roman"/>
                <w:iCs/>
                <w:lang w:eastAsia="hr-HR" w:bidi="sq-AL"/>
              </w:rPr>
              <w:t>n</w:t>
            </w:r>
            <w:r w:rsidR="0013256F" w:rsidRPr="00F52F10">
              <w:rPr>
                <w:rFonts w:ascii="Times New Roman" w:hAnsi="Times New Roman" w:cs="Times New Roman"/>
                <w:iCs/>
                <w:lang w:eastAsia="hr-HR" w:bidi="sq-AL"/>
              </w:rPr>
              <w:t>ë</w:t>
            </w:r>
            <w:r w:rsidRPr="00F52F10">
              <w:rPr>
                <w:rFonts w:ascii="Times New Roman" w:hAnsi="Times New Roman" w:cs="Times New Roman"/>
                <w:iCs/>
                <w:lang w:eastAsia="hr-HR" w:bidi="sq-AL"/>
              </w:rPr>
              <w:t xml:space="preserve"> shpjegimet e operatorit në fjalë, përveç rasteve kur është i nevojshëm një veprim i menjëhershëm për t'iu përgjigjur një risku për shëndetin e njerëzve, kafshëve ose bimëve, mirëqenien e kafshëve ose, për sa i përket OMGJ-ve dhe produkteve për mbrojtjen e bimëve, gjithashtu mjedisit.</w:t>
            </w:r>
          </w:p>
        </w:tc>
        <w:tc>
          <w:tcPr>
            <w:tcW w:w="990" w:type="dxa"/>
          </w:tcPr>
          <w:p w14:paraId="2BA071C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5389BBB" w14:textId="77777777" w:rsidR="00E62789" w:rsidRPr="00F52F10" w:rsidRDefault="00E62789" w:rsidP="00E62789">
            <w:pPr>
              <w:rPr>
                <w:rFonts w:ascii="Times New Roman" w:hAnsi="Times New Roman" w:cs="Times New Roman"/>
              </w:rPr>
            </w:pPr>
          </w:p>
        </w:tc>
      </w:tr>
      <w:tr w:rsidR="00E62789" w:rsidRPr="00F52F10" w14:paraId="17D28B71" w14:textId="77777777" w:rsidTr="00AC7A2D">
        <w:trPr>
          <w:gridAfter w:val="1"/>
          <w:wAfter w:w="8345" w:type="dxa"/>
          <w:trHeight w:val="355"/>
        </w:trPr>
        <w:tc>
          <w:tcPr>
            <w:tcW w:w="1884" w:type="dxa"/>
            <w:vMerge/>
          </w:tcPr>
          <w:p w14:paraId="52857908" w14:textId="77777777" w:rsidR="00E62789" w:rsidRPr="00F52F10" w:rsidRDefault="00E62789" w:rsidP="00E62789">
            <w:pPr>
              <w:spacing w:line="276" w:lineRule="auto"/>
              <w:rPr>
                <w:rFonts w:ascii="Times New Roman" w:hAnsi="Times New Roman" w:cs="Times New Roman"/>
              </w:rPr>
            </w:pPr>
          </w:p>
        </w:tc>
        <w:tc>
          <w:tcPr>
            <w:tcW w:w="4141" w:type="dxa"/>
          </w:tcPr>
          <w:p w14:paraId="658114E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Kur autoriteti kompetent urdhëron operatorin të ndërmarrë një ose më shumë nga veprimet e përcaktuara në pikën (a), (b) ose (c) të nënparagrafit të parë të paragrafit 3, ai autoritet kompetent mund të autorizojë përjashtimisht veprimin që duhet ndërmarrë vetëm në lidhje me një pjesë të dërgesës, me kusht që shkatërrimi i pjesshëm, ridërgimi, trajtimi special ose masa të tjera:</w:t>
            </w:r>
          </w:p>
        </w:tc>
        <w:tc>
          <w:tcPr>
            <w:tcW w:w="1350" w:type="dxa"/>
          </w:tcPr>
          <w:p w14:paraId="240CACF4" w14:textId="77777777" w:rsidR="00E62789" w:rsidRPr="00F52F10" w:rsidRDefault="00E62789" w:rsidP="00E62789">
            <w:pPr>
              <w:rPr>
                <w:rFonts w:ascii="Times New Roman" w:hAnsi="Times New Roman" w:cs="Times New Roman"/>
              </w:rPr>
            </w:pPr>
          </w:p>
        </w:tc>
        <w:tc>
          <w:tcPr>
            <w:tcW w:w="1615" w:type="dxa"/>
            <w:vMerge/>
          </w:tcPr>
          <w:p w14:paraId="1553D2DA" w14:textId="77777777" w:rsidR="00E62789" w:rsidRPr="00F52F10" w:rsidRDefault="00E62789" w:rsidP="00E62789">
            <w:pPr>
              <w:rPr>
                <w:rFonts w:ascii="Times New Roman" w:hAnsi="Times New Roman" w:cs="Times New Roman"/>
              </w:rPr>
            </w:pPr>
          </w:p>
        </w:tc>
        <w:tc>
          <w:tcPr>
            <w:tcW w:w="4589" w:type="dxa"/>
          </w:tcPr>
          <w:p w14:paraId="4BCCB03D" w14:textId="34A91FA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w:t>
            </w:r>
            <w:r w:rsidR="006F5A32" w:rsidRPr="00F52F10">
              <w:rPr>
                <w:rFonts w:eastAsia="Arial Unicode MS"/>
                <w:iCs/>
              </w:rPr>
              <w:t xml:space="preserve"> </w:t>
            </w:r>
            <w:r w:rsidRPr="00F52F10">
              <w:rPr>
                <w:rFonts w:ascii="Times New Roman" w:hAnsi="Times New Roman" w:cs="Times New Roman"/>
                <w:iCs/>
                <w:lang w:eastAsia="hr-HR" w:bidi="sq-AL"/>
              </w:rPr>
              <w:t>Kur</w:t>
            </w:r>
            <w:r w:rsidR="006F5A32" w:rsidRPr="00F52F10">
              <w:t xml:space="preserve"> </w:t>
            </w:r>
            <w:r w:rsidR="006F5A32"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urdhëro</w:t>
            </w:r>
            <w:r w:rsidR="006F5A32" w:rsidRPr="00F52F10">
              <w:rPr>
                <w:rFonts w:ascii="Times New Roman" w:hAnsi="Times New Roman" w:cs="Times New Roman"/>
                <w:iCs/>
                <w:lang w:eastAsia="hr-HR" w:bidi="sq-AL"/>
              </w:rPr>
              <w:t>j</w:t>
            </w:r>
            <w:r w:rsidRPr="00F52F10">
              <w:rPr>
                <w:rFonts w:ascii="Times New Roman" w:hAnsi="Times New Roman" w:cs="Times New Roman"/>
                <w:iCs/>
                <w:lang w:eastAsia="hr-HR" w:bidi="sq-AL"/>
              </w:rPr>
              <w:t>n</w:t>
            </w:r>
            <w:r w:rsidR="006F5A32" w:rsidRPr="00F52F10">
              <w:rPr>
                <w:rFonts w:ascii="Times New Roman" w:hAnsi="Times New Roman" w:cs="Times New Roman"/>
                <w:iCs/>
                <w:lang w:eastAsia="hr-HR" w:bidi="sq-AL"/>
              </w:rPr>
              <w:t>ë</w:t>
            </w:r>
            <w:r w:rsidRPr="00F52F10">
              <w:rPr>
                <w:rFonts w:ascii="Times New Roman" w:hAnsi="Times New Roman" w:cs="Times New Roman"/>
                <w:iCs/>
                <w:lang w:eastAsia="hr-HR" w:bidi="sq-AL"/>
              </w:rPr>
              <w:t xml:space="preserve"> operatorin të ndërmarrë një ose më shumë nga veprimet e përcaktuara në shkronjat a), b) ose c) të pikës 3 të këtij neni, ky inspektor, në mënyrë përjashtimore, mund të autorizojë që veprimi të ndërmerret vetëm për një pjesë të ngarkesës, me kusht që shkatërrimi i pjesshëm, ridërgimi, trajtimi i posaçëm ose masë tjetër:</w:t>
            </w:r>
          </w:p>
        </w:tc>
        <w:tc>
          <w:tcPr>
            <w:tcW w:w="990" w:type="dxa"/>
          </w:tcPr>
          <w:p w14:paraId="0691F31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827BEE1" w14:textId="77777777" w:rsidR="00E62789" w:rsidRPr="00F52F10" w:rsidRDefault="00E62789" w:rsidP="00E62789">
            <w:pPr>
              <w:rPr>
                <w:rFonts w:ascii="Times New Roman" w:hAnsi="Times New Roman" w:cs="Times New Roman"/>
              </w:rPr>
            </w:pPr>
          </w:p>
        </w:tc>
      </w:tr>
      <w:tr w:rsidR="00E62789" w:rsidRPr="00F52F10" w14:paraId="3FEDD389" w14:textId="77777777" w:rsidTr="00AC7A2D">
        <w:trPr>
          <w:gridAfter w:val="1"/>
          <w:wAfter w:w="8345" w:type="dxa"/>
          <w:trHeight w:val="355"/>
        </w:trPr>
        <w:tc>
          <w:tcPr>
            <w:tcW w:w="1884" w:type="dxa"/>
            <w:vMerge/>
          </w:tcPr>
          <w:p w14:paraId="033C2F64" w14:textId="77777777" w:rsidR="00E62789" w:rsidRPr="00F52F10" w:rsidRDefault="00E62789" w:rsidP="00E62789">
            <w:pPr>
              <w:spacing w:line="276" w:lineRule="auto"/>
              <w:rPr>
                <w:rFonts w:ascii="Times New Roman" w:hAnsi="Times New Roman" w:cs="Times New Roman"/>
              </w:rPr>
            </w:pPr>
          </w:p>
        </w:tc>
        <w:tc>
          <w:tcPr>
            <w:tcW w:w="4141" w:type="dxa"/>
          </w:tcPr>
          <w:p w14:paraId="36F2D1C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është i tillë që të sigurojë pajtueshmërinë;</w:t>
            </w:r>
          </w:p>
        </w:tc>
        <w:tc>
          <w:tcPr>
            <w:tcW w:w="1350" w:type="dxa"/>
          </w:tcPr>
          <w:p w14:paraId="1C6710A6" w14:textId="77777777" w:rsidR="00E62789" w:rsidRPr="00F52F10" w:rsidRDefault="00E62789" w:rsidP="00E62789">
            <w:pPr>
              <w:rPr>
                <w:rFonts w:ascii="Times New Roman" w:hAnsi="Times New Roman" w:cs="Times New Roman"/>
              </w:rPr>
            </w:pPr>
          </w:p>
        </w:tc>
        <w:tc>
          <w:tcPr>
            <w:tcW w:w="1615" w:type="dxa"/>
            <w:vMerge/>
          </w:tcPr>
          <w:p w14:paraId="38F667C1" w14:textId="77777777" w:rsidR="00E62789" w:rsidRPr="00F52F10" w:rsidRDefault="00E62789" w:rsidP="00E62789">
            <w:pPr>
              <w:rPr>
                <w:rFonts w:ascii="Times New Roman" w:hAnsi="Times New Roman" w:cs="Times New Roman"/>
              </w:rPr>
            </w:pPr>
          </w:p>
        </w:tc>
        <w:tc>
          <w:tcPr>
            <w:tcW w:w="4589" w:type="dxa"/>
          </w:tcPr>
          <w:p w14:paraId="5FF71A7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it-IT"/>
              </w:rPr>
              <w:t xml:space="preserve"> </w:t>
            </w:r>
            <w:r w:rsidRPr="00F52F10">
              <w:rPr>
                <w:rFonts w:ascii="Times New Roman" w:hAnsi="Times New Roman" w:cs="Times New Roman"/>
                <w:iCs/>
                <w:lang w:val="it-IT" w:eastAsia="hr-HR" w:bidi="sq-AL"/>
              </w:rPr>
              <w:t>është i tillë që garanton përputhshmërinë</w:t>
            </w:r>
            <w:r w:rsidRPr="00F52F10">
              <w:rPr>
                <w:rFonts w:ascii="Times New Roman" w:hAnsi="Times New Roman" w:cs="Times New Roman"/>
                <w:lang w:eastAsia="hr-HR" w:bidi="sq-AL"/>
              </w:rPr>
              <w:t xml:space="preserve"> ;</w:t>
            </w:r>
          </w:p>
        </w:tc>
        <w:tc>
          <w:tcPr>
            <w:tcW w:w="990" w:type="dxa"/>
          </w:tcPr>
          <w:p w14:paraId="25BF791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D960941" w14:textId="77777777" w:rsidR="00E62789" w:rsidRPr="00F52F10" w:rsidRDefault="00E62789" w:rsidP="00E62789">
            <w:pPr>
              <w:rPr>
                <w:rFonts w:ascii="Times New Roman" w:hAnsi="Times New Roman" w:cs="Times New Roman"/>
              </w:rPr>
            </w:pPr>
          </w:p>
        </w:tc>
      </w:tr>
      <w:tr w:rsidR="00E62789" w:rsidRPr="00F52F10" w14:paraId="31C97783" w14:textId="77777777" w:rsidTr="00AC7A2D">
        <w:trPr>
          <w:gridAfter w:val="1"/>
          <w:wAfter w:w="8345" w:type="dxa"/>
          <w:trHeight w:val="355"/>
        </w:trPr>
        <w:tc>
          <w:tcPr>
            <w:tcW w:w="1884" w:type="dxa"/>
            <w:vMerge/>
          </w:tcPr>
          <w:p w14:paraId="21D90F34" w14:textId="77777777" w:rsidR="00E62789" w:rsidRPr="00F52F10" w:rsidRDefault="00E62789" w:rsidP="00E62789">
            <w:pPr>
              <w:spacing w:line="276" w:lineRule="auto"/>
              <w:rPr>
                <w:rFonts w:ascii="Times New Roman" w:hAnsi="Times New Roman" w:cs="Times New Roman"/>
              </w:rPr>
            </w:pPr>
          </w:p>
        </w:tc>
        <w:tc>
          <w:tcPr>
            <w:tcW w:w="4141" w:type="dxa"/>
          </w:tcPr>
          <w:p w14:paraId="1F290EF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nuk përbën rrezik për shëndetin e njerëzve, kafshëve ose bimëve ose për mirëqenien e kafshëve, ose, në lidhje me OMGJ-të dhe produktet e mbrojtjes së bimëve, as për mjedisin; dhe</w:t>
            </w:r>
          </w:p>
        </w:tc>
        <w:tc>
          <w:tcPr>
            <w:tcW w:w="1350" w:type="dxa"/>
          </w:tcPr>
          <w:p w14:paraId="052FE1BE" w14:textId="77777777" w:rsidR="00E62789" w:rsidRPr="00F52F10" w:rsidRDefault="00E62789" w:rsidP="00E62789">
            <w:pPr>
              <w:rPr>
                <w:rFonts w:ascii="Times New Roman" w:hAnsi="Times New Roman" w:cs="Times New Roman"/>
              </w:rPr>
            </w:pPr>
          </w:p>
        </w:tc>
        <w:tc>
          <w:tcPr>
            <w:tcW w:w="1615" w:type="dxa"/>
            <w:vMerge/>
          </w:tcPr>
          <w:p w14:paraId="18F3D87E" w14:textId="77777777" w:rsidR="00E62789" w:rsidRPr="00F52F10" w:rsidRDefault="00E62789" w:rsidP="00E62789">
            <w:pPr>
              <w:rPr>
                <w:rFonts w:ascii="Times New Roman" w:hAnsi="Times New Roman" w:cs="Times New Roman"/>
              </w:rPr>
            </w:pPr>
          </w:p>
        </w:tc>
        <w:tc>
          <w:tcPr>
            <w:tcW w:w="4589" w:type="dxa"/>
          </w:tcPr>
          <w:p w14:paraId="5DC52287"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nuk përbën risk për shëndetin e njerëzve, kafshëve ose bimëve ose për mirëqenien e kafshëve ose, në lidhje me OMGJ-të dhe produktet për mbrojtjen e bimëve, gjithashtu për mjedisin; dhe</w:t>
            </w:r>
          </w:p>
        </w:tc>
        <w:tc>
          <w:tcPr>
            <w:tcW w:w="990" w:type="dxa"/>
          </w:tcPr>
          <w:p w14:paraId="6ECA7D3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931AD12" w14:textId="77777777" w:rsidR="00E62789" w:rsidRPr="00F52F10" w:rsidRDefault="00E62789" w:rsidP="00E62789">
            <w:pPr>
              <w:rPr>
                <w:rFonts w:ascii="Times New Roman" w:hAnsi="Times New Roman" w:cs="Times New Roman"/>
              </w:rPr>
            </w:pPr>
          </w:p>
        </w:tc>
      </w:tr>
      <w:tr w:rsidR="00E62789" w:rsidRPr="00F52F10" w14:paraId="30C799A7" w14:textId="77777777" w:rsidTr="00AC7A2D">
        <w:trPr>
          <w:gridAfter w:val="1"/>
          <w:wAfter w:w="8345" w:type="dxa"/>
          <w:trHeight w:val="355"/>
        </w:trPr>
        <w:tc>
          <w:tcPr>
            <w:tcW w:w="1884" w:type="dxa"/>
            <w:vMerge/>
          </w:tcPr>
          <w:p w14:paraId="18FAAC9E" w14:textId="77777777" w:rsidR="00E62789" w:rsidRPr="00F52F10" w:rsidRDefault="00E62789" w:rsidP="00E62789">
            <w:pPr>
              <w:spacing w:line="276" w:lineRule="auto"/>
              <w:rPr>
                <w:rFonts w:ascii="Times New Roman" w:hAnsi="Times New Roman" w:cs="Times New Roman"/>
              </w:rPr>
            </w:pPr>
          </w:p>
        </w:tc>
        <w:tc>
          <w:tcPr>
            <w:tcW w:w="4141" w:type="dxa"/>
          </w:tcPr>
          <w:p w14:paraId="63BCDC9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nuk pengon operacionet zyrtare të kontrollit.</w:t>
            </w:r>
          </w:p>
        </w:tc>
        <w:tc>
          <w:tcPr>
            <w:tcW w:w="1350" w:type="dxa"/>
          </w:tcPr>
          <w:p w14:paraId="5F66CF90" w14:textId="77777777" w:rsidR="00E62789" w:rsidRPr="00F52F10" w:rsidRDefault="00E62789" w:rsidP="00E62789">
            <w:pPr>
              <w:rPr>
                <w:rFonts w:ascii="Times New Roman" w:hAnsi="Times New Roman" w:cs="Times New Roman"/>
              </w:rPr>
            </w:pPr>
          </w:p>
        </w:tc>
        <w:tc>
          <w:tcPr>
            <w:tcW w:w="1615" w:type="dxa"/>
            <w:vMerge/>
          </w:tcPr>
          <w:p w14:paraId="0635B131" w14:textId="77777777" w:rsidR="00E62789" w:rsidRPr="00F52F10" w:rsidRDefault="00E62789" w:rsidP="00E62789">
            <w:pPr>
              <w:rPr>
                <w:rFonts w:ascii="Times New Roman" w:hAnsi="Times New Roman" w:cs="Times New Roman"/>
              </w:rPr>
            </w:pPr>
          </w:p>
        </w:tc>
        <w:tc>
          <w:tcPr>
            <w:tcW w:w="4589" w:type="dxa"/>
          </w:tcPr>
          <w:p w14:paraId="54DB4B2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lang w:val="it-IT"/>
              </w:rPr>
              <w:t xml:space="preserve"> </w:t>
            </w:r>
            <w:r w:rsidRPr="00F52F10">
              <w:rPr>
                <w:rFonts w:ascii="Times New Roman" w:hAnsi="Times New Roman" w:cs="Times New Roman"/>
                <w:iCs/>
                <w:lang w:val="it-IT" w:eastAsia="hr-HR" w:bidi="sq-AL"/>
              </w:rPr>
              <w:t>nuk pengon funksionimin e kontrollit zyrtar.</w:t>
            </w:r>
          </w:p>
        </w:tc>
        <w:tc>
          <w:tcPr>
            <w:tcW w:w="990" w:type="dxa"/>
          </w:tcPr>
          <w:p w14:paraId="7BDF641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40FE4C1" w14:textId="77777777" w:rsidR="00E62789" w:rsidRPr="00F52F10" w:rsidRDefault="00E62789" w:rsidP="00E62789">
            <w:pPr>
              <w:rPr>
                <w:rFonts w:ascii="Times New Roman" w:hAnsi="Times New Roman" w:cs="Times New Roman"/>
              </w:rPr>
            </w:pPr>
          </w:p>
        </w:tc>
      </w:tr>
      <w:tr w:rsidR="00E62789" w:rsidRPr="00F52F10" w14:paraId="66574BBC" w14:textId="77777777" w:rsidTr="00AC7A2D">
        <w:trPr>
          <w:gridAfter w:val="1"/>
          <w:wAfter w:w="8345" w:type="dxa"/>
          <w:trHeight w:val="355"/>
        </w:trPr>
        <w:tc>
          <w:tcPr>
            <w:tcW w:w="1884" w:type="dxa"/>
            <w:vMerge/>
          </w:tcPr>
          <w:p w14:paraId="745E77D4" w14:textId="77777777" w:rsidR="00E62789" w:rsidRPr="00F52F10" w:rsidRDefault="00E62789" w:rsidP="00E62789">
            <w:pPr>
              <w:spacing w:line="276" w:lineRule="auto"/>
              <w:rPr>
                <w:rFonts w:ascii="Times New Roman" w:hAnsi="Times New Roman" w:cs="Times New Roman"/>
              </w:rPr>
            </w:pPr>
          </w:p>
        </w:tc>
        <w:tc>
          <w:tcPr>
            <w:tcW w:w="4141" w:type="dxa"/>
          </w:tcPr>
          <w:p w14:paraId="6727E9E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Autoritetet kompetente duhet të njoftojnë menjëherë çdo vendim për të refuzuar hyrjen e një dërgese, siç parashikohet në paragrafin 1 të këtij neni, dhe çdo urdhër të lëshuar në përputhje me paragrafët 3 dhe 6 të këtij neni dhe me nenin 67, për:</w:t>
            </w:r>
          </w:p>
        </w:tc>
        <w:tc>
          <w:tcPr>
            <w:tcW w:w="1350" w:type="dxa"/>
          </w:tcPr>
          <w:p w14:paraId="01449CA2" w14:textId="77777777" w:rsidR="00E62789" w:rsidRPr="00F52F10" w:rsidRDefault="00E62789" w:rsidP="00E62789">
            <w:pPr>
              <w:rPr>
                <w:rFonts w:ascii="Times New Roman" w:hAnsi="Times New Roman" w:cs="Times New Roman"/>
              </w:rPr>
            </w:pPr>
          </w:p>
        </w:tc>
        <w:tc>
          <w:tcPr>
            <w:tcW w:w="1615" w:type="dxa"/>
            <w:vMerge/>
          </w:tcPr>
          <w:p w14:paraId="4039AD4C" w14:textId="77777777" w:rsidR="00E62789" w:rsidRPr="00F52F10" w:rsidRDefault="00E62789" w:rsidP="00E62789">
            <w:pPr>
              <w:rPr>
                <w:rFonts w:ascii="Times New Roman" w:hAnsi="Times New Roman" w:cs="Times New Roman"/>
              </w:rPr>
            </w:pPr>
          </w:p>
        </w:tc>
        <w:tc>
          <w:tcPr>
            <w:tcW w:w="4589" w:type="dxa"/>
          </w:tcPr>
          <w:p w14:paraId="7FBA0A28" w14:textId="0F13F93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5. </w:t>
            </w:r>
            <w:r w:rsidRPr="00F52F10">
              <w:rPr>
                <w:rFonts w:eastAsia="Arial Unicode MS"/>
                <w:iCs/>
              </w:rPr>
              <w:t xml:space="preserve"> </w:t>
            </w:r>
            <w:r w:rsidR="00641DCC" w:rsidRPr="00F52F10">
              <w:t xml:space="preserve"> </w:t>
            </w:r>
            <w:r w:rsidR="00641DCC"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në p</w:t>
            </w:r>
            <w:r w:rsidR="0091400E" w:rsidRPr="00F52F10">
              <w:rPr>
                <w:rFonts w:ascii="Times New Roman" w:hAnsi="Times New Roman" w:cs="Times New Roman"/>
                <w:iCs/>
                <w:lang w:eastAsia="hr-HR" w:bidi="sq-AL"/>
              </w:rPr>
              <w:t>ost</w:t>
            </w:r>
            <w:r w:rsidRPr="00F52F10">
              <w:rPr>
                <w:rFonts w:ascii="Times New Roman" w:hAnsi="Times New Roman" w:cs="Times New Roman"/>
                <w:iCs/>
                <w:lang w:eastAsia="hr-HR" w:bidi="sq-AL"/>
              </w:rPr>
              <w:t>ën e kontrollit kufitar njofton menjëherë për çdo vendim për refuzimin e hyrjes së një ngarkese siç parashikohet në pikën 1 të këtij neni dhe çdo urdhër të lëshuar në përputhje me pikat 3 dhe 6 të këtij neni dhe me nenin 65 të këtij ligji:</w:t>
            </w:r>
          </w:p>
        </w:tc>
        <w:tc>
          <w:tcPr>
            <w:tcW w:w="990" w:type="dxa"/>
          </w:tcPr>
          <w:p w14:paraId="1F24AC2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CEC0A62" w14:textId="77777777" w:rsidR="00E62789" w:rsidRPr="00F52F10" w:rsidRDefault="00E62789" w:rsidP="00E62789">
            <w:pPr>
              <w:rPr>
                <w:rFonts w:ascii="Times New Roman" w:hAnsi="Times New Roman" w:cs="Times New Roman"/>
              </w:rPr>
            </w:pPr>
          </w:p>
        </w:tc>
      </w:tr>
      <w:tr w:rsidR="00E62789" w:rsidRPr="00F52F10" w14:paraId="2534515B" w14:textId="77777777" w:rsidTr="00AC7A2D">
        <w:trPr>
          <w:gridAfter w:val="1"/>
          <w:wAfter w:w="8345" w:type="dxa"/>
          <w:trHeight w:val="355"/>
        </w:trPr>
        <w:tc>
          <w:tcPr>
            <w:tcW w:w="1884" w:type="dxa"/>
            <w:vMerge/>
          </w:tcPr>
          <w:p w14:paraId="3E0147FC" w14:textId="77777777" w:rsidR="00E62789" w:rsidRPr="00F52F10" w:rsidRDefault="00E62789" w:rsidP="00E62789">
            <w:pPr>
              <w:spacing w:line="276" w:lineRule="auto"/>
              <w:rPr>
                <w:rFonts w:ascii="Times New Roman" w:hAnsi="Times New Roman" w:cs="Times New Roman"/>
              </w:rPr>
            </w:pPr>
          </w:p>
        </w:tc>
        <w:tc>
          <w:tcPr>
            <w:tcW w:w="4141" w:type="dxa"/>
          </w:tcPr>
          <w:p w14:paraId="52335C7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Komisioni;</w:t>
            </w:r>
          </w:p>
        </w:tc>
        <w:tc>
          <w:tcPr>
            <w:tcW w:w="1350" w:type="dxa"/>
          </w:tcPr>
          <w:p w14:paraId="176F6434" w14:textId="77777777" w:rsidR="00E62789" w:rsidRPr="00F52F10" w:rsidRDefault="00E62789" w:rsidP="00E62789">
            <w:pPr>
              <w:rPr>
                <w:rFonts w:ascii="Times New Roman" w:hAnsi="Times New Roman" w:cs="Times New Roman"/>
              </w:rPr>
            </w:pPr>
          </w:p>
        </w:tc>
        <w:tc>
          <w:tcPr>
            <w:tcW w:w="1615" w:type="dxa"/>
            <w:vMerge/>
          </w:tcPr>
          <w:p w14:paraId="2763D4FE" w14:textId="77777777" w:rsidR="00E62789" w:rsidRPr="00F52F10" w:rsidRDefault="00E62789" w:rsidP="00E62789">
            <w:pPr>
              <w:rPr>
                <w:rFonts w:ascii="Times New Roman" w:hAnsi="Times New Roman" w:cs="Times New Roman"/>
              </w:rPr>
            </w:pPr>
          </w:p>
        </w:tc>
        <w:tc>
          <w:tcPr>
            <w:tcW w:w="4589" w:type="dxa"/>
          </w:tcPr>
          <w:p w14:paraId="3BEECD4B" w14:textId="3681F2D0"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34698DA" w14:textId="324CF758" w:rsidR="00E62789" w:rsidRPr="00F52F10" w:rsidRDefault="00E62789" w:rsidP="00E62789">
            <w:pPr>
              <w:rPr>
                <w:rFonts w:ascii="Times New Roman" w:hAnsi="Times New Roman" w:cs="Times New Roman"/>
              </w:rPr>
            </w:pPr>
          </w:p>
        </w:tc>
        <w:tc>
          <w:tcPr>
            <w:tcW w:w="1083" w:type="dxa"/>
            <w:gridSpan w:val="2"/>
          </w:tcPr>
          <w:p w14:paraId="5662BE88" w14:textId="7034961A" w:rsidR="00E62789" w:rsidRPr="00F52F10" w:rsidRDefault="00641DCC"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0E0F394" w14:textId="77777777" w:rsidTr="00AC7A2D">
        <w:trPr>
          <w:gridAfter w:val="1"/>
          <w:wAfter w:w="8345" w:type="dxa"/>
          <w:trHeight w:val="355"/>
        </w:trPr>
        <w:tc>
          <w:tcPr>
            <w:tcW w:w="1884" w:type="dxa"/>
            <w:vMerge/>
          </w:tcPr>
          <w:p w14:paraId="6321E3C0" w14:textId="77777777" w:rsidR="00E62789" w:rsidRPr="00F52F10" w:rsidRDefault="00E62789" w:rsidP="00E62789">
            <w:pPr>
              <w:spacing w:line="276" w:lineRule="auto"/>
              <w:rPr>
                <w:rFonts w:ascii="Times New Roman" w:hAnsi="Times New Roman" w:cs="Times New Roman"/>
              </w:rPr>
            </w:pPr>
          </w:p>
        </w:tc>
        <w:tc>
          <w:tcPr>
            <w:tcW w:w="4141" w:type="dxa"/>
          </w:tcPr>
          <w:p w14:paraId="262B38D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autoritetet kompetente të shteteve të tjera anëtare;</w:t>
            </w:r>
          </w:p>
        </w:tc>
        <w:tc>
          <w:tcPr>
            <w:tcW w:w="1350" w:type="dxa"/>
          </w:tcPr>
          <w:p w14:paraId="6330156C" w14:textId="77777777" w:rsidR="00E62789" w:rsidRPr="00F52F10" w:rsidRDefault="00E62789" w:rsidP="00E62789">
            <w:pPr>
              <w:rPr>
                <w:rFonts w:ascii="Times New Roman" w:hAnsi="Times New Roman" w:cs="Times New Roman"/>
              </w:rPr>
            </w:pPr>
          </w:p>
        </w:tc>
        <w:tc>
          <w:tcPr>
            <w:tcW w:w="1615" w:type="dxa"/>
            <w:vMerge/>
          </w:tcPr>
          <w:p w14:paraId="46B2CC77" w14:textId="77777777" w:rsidR="00E62789" w:rsidRPr="00F52F10" w:rsidRDefault="00E62789" w:rsidP="00E62789">
            <w:pPr>
              <w:rPr>
                <w:rFonts w:ascii="Times New Roman" w:hAnsi="Times New Roman" w:cs="Times New Roman"/>
              </w:rPr>
            </w:pPr>
          </w:p>
        </w:tc>
        <w:tc>
          <w:tcPr>
            <w:tcW w:w="4589" w:type="dxa"/>
          </w:tcPr>
          <w:p w14:paraId="545AD13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B18F89B" w14:textId="77777777" w:rsidR="00E62789" w:rsidRPr="00F52F10" w:rsidRDefault="00E62789" w:rsidP="00E62789">
            <w:pPr>
              <w:rPr>
                <w:rFonts w:ascii="Times New Roman" w:hAnsi="Times New Roman" w:cs="Times New Roman"/>
              </w:rPr>
            </w:pPr>
          </w:p>
        </w:tc>
        <w:tc>
          <w:tcPr>
            <w:tcW w:w="1083" w:type="dxa"/>
            <w:gridSpan w:val="2"/>
          </w:tcPr>
          <w:p w14:paraId="4806330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865168A" w14:textId="77777777" w:rsidTr="00AC7A2D">
        <w:trPr>
          <w:gridAfter w:val="1"/>
          <w:wAfter w:w="8345" w:type="dxa"/>
          <w:trHeight w:val="355"/>
        </w:trPr>
        <w:tc>
          <w:tcPr>
            <w:tcW w:w="1884" w:type="dxa"/>
            <w:vMerge/>
          </w:tcPr>
          <w:p w14:paraId="40ED52A7" w14:textId="77777777" w:rsidR="00E62789" w:rsidRPr="00F52F10" w:rsidRDefault="00E62789" w:rsidP="00E62789">
            <w:pPr>
              <w:spacing w:line="276" w:lineRule="auto"/>
              <w:rPr>
                <w:rFonts w:ascii="Times New Roman" w:hAnsi="Times New Roman" w:cs="Times New Roman"/>
              </w:rPr>
            </w:pPr>
          </w:p>
        </w:tc>
        <w:tc>
          <w:tcPr>
            <w:tcW w:w="4141" w:type="dxa"/>
          </w:tcPr>
          <w:p w14:paraId="6B889AF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autoritetet doganore;</w:t>
            </w:r>
          </w:p>
        </w:tc>
        <w:tc>
          <w:tcPr>
            <w:tcW w:w="1350" w:type="dxa"/>
          </w:tcPr>
          <w:p w14:paraId="72AF09AB" w14:textId="77777777" w:rsidR="00E62789" w:rsidRPr="00F52F10" w:rsidRDefault="00E62789" w:rsidP="00E62789">
            <w:pPr>
              <w:rPr>
                <w:rFonts w:ascii="Times New Roman" w:hAnsi="Times New Roman" w:cs="Times New Roman"/>
              </w:rPr>
            </w:pPr>
          </w:p>
        </w:tc>
        <w:tc>
          <w:tcPr>
            <w:tcW w:w="1615" w:type="dxa"/>
            <w:vMerge/>
          </w:tcPr>
          <w:p w14:paraId="4012C7A7" w14:textId="77777777" w:rsidR="00E62789" w:rsidRPr="00F52F10" w:rsidRDefault="00E62789" w:rsidP="00E62789">
            <w:pPr>
              <w:rPr>
                <w:rFonts w:ascii="Times New Roman" w:hAnsi="Times New Roman" w:cs="Times New Roman"/>
              </w:rPr>
            </w:pPr>
          </w:p>
        </w:tc>
        <w:tc>
          <w:tcPr>
            <w:tcW w:w="4589" w:type="dxa"/>
          </w:tcPr>
          <w:p w14:paraId="2B82261D" w14:textId="2C6F600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w:t>
            </w:r>
            <w:r w:rsidR="00641DCC" w:rsidRPr="00F52F10">
              <w:rPr>
                <w:rFonts w:ascii="Times New Roman" w:hAnsi="Times New Roman" w:cs="Times New Roman"/>
                <w:lang w:eastAsia="hr-HR" w:bidi="sq-AL"/>
              </w:rPr>
              <w:t>a</w:t>
            </w:r>
            <w:r w:rsidRPr="00F52F10">
              <w:rPr>
                <w:rFonts w:ascii="Times New Roman" w:hAnsi="Times New Roman" w:cs="Times New Roman"/>
                <w:lang w:eastAsia="hr-HR" w:bidi="sq-AL"/>
              </w:rPr>
              <w:t>) autoritetet doganore;</w:t>
            </w:r>
          </w:p>
        </w:tc>
        <w:tc>
          <w:tcPr>
            <w:tcW w:w="990" w:type="dxa"/>
          </w:tcPr>
          <w:p w14:paraId="3AFCF53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557E7D2" w14:textId="77777777" w:rsidR="00E62789" w:rsidRPr="00F52F10" w:rsidRDefault="00E62789" w:rsidP="00E62789">
            <w:pPr>
              <w:rPr>
                <w:rFonts w:ascii="Times New Roman" w:hAnsi="Times New Roman" w:cs="Times New Roman"/>
              </w:rPr>
            </w:pPr>
          </w:p>
        </w:tc>
      </w:tr>
      <w:tr w:rsidR="00E62789" w:rsidRPr="00F52F10" w14:paraId="44819BAB" w14:textId="77777777" w:rsidTr="00AC7A2D">
        <w:trPr>
          <w:gridAfter w:val="1"/>
          <w:wAfter w:w="8345" w:type="dxa"/>
          <w:trHeight w:val="355"/>
        </w:trPr>
        <w:tc>
          <w:tcPr>
            <w:tcW w:w="1884" w:type="dxa"/>
            <w:vMerge/>
          </w:tcPr>
          <w:p w14:paraId="091E8F44" w14:textId="77777777" w:rsidR="00E62789" w:rsidRPr="00F52F10" w:rsidRDefault="00E62789" w:rsidP="00E62789">
            <w:pPr>
              <w:spacing w:line="276" w:lineRule="auto"/>
              <w:rPr>
                <w:rFonts w:ascii="Times New Roman" w:hAnsi="Times New Roman" w:cs="Times New Roman"/>
              </w:rPr>
            </w:pPr>
          </w:p>
        </w:tc>
        <w:tc>
          <w:tcPr>
            <w:tcW w:w="4141" w:type="dxa"/>
          </w:tcPr>
          <w:p w14:paraId="746AE31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autoritetet kompetente të vendit të tretë të origjinës; dhe</w:t>
            </w:r>
          </w:p>
        </w:tc>
        <w:tc>
          <w:tcPr>
            <w:tcW w:w="1350" w:type="dxa"/>
          </w:tcPr>
          <w:p w14:paraId="4396DCD2" w14:textId="77777777" w:rsidR="00E62789" w:rsidRPr="00F52F10" w:rsidRDefault="00E62789" w:rsidP="00E62789">
            <w:pPr>
              <w:rPr>
                <w:rFonts w:ascii="Times New Roman" w:hAnsi="Times New Roman" w:cs="Times New Roman"/>
              </w:rPr>
            </w:pPr>
          </w:p>
        </w:tc>
        <w:tc>
          <w:tcPr>
            <w:tcW w:w="1615" w:type="dxa"/>
            <w:vMerge/>
          </w:tcPr>
          <w:p w14:paraId="0DA23AAF" w14:textId="77777777" w:rsidR="00E62789" w:rsidRPr="00F52F10" w:rsidRDefault="00E62789" w:rsidP="00E62789">
            <w:pPr>
              <w:rPr>
                <w:rFonts w:ascii="Times New Roman" w:hAnsi="Times New Roman" w:cs="Times New Roman"/>
              </w:rPr>
            </w:pPr>
          </w:p>
        </w:tc>
        <w:tc>
          <w:tcPr>
            <w:tcW w:w="4589" w:type="dxa"/>
          </w:tcPr>
          <w:p w14:paraId="23B20F9C" w14:textId="47C4AF42"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w:t>
            </w:r>
            <w:r w:rsidR="00641DCC" w:rsidRPr="00F52F10">
              <w:rPr>
                <w:rFonts w:ascii="Times New Roman" w:hAnsi="Times New Roman" w:cs="Times New Roman"/>
                <w:lang w:eastAsia="hr-HR" w:bidi="sq-AL"/>
              </w:rPr>
              <w:t>b</w:t>
            </w:r>
            <w:r w:rsidRPr="00F52F10">
              <w:rPr>
                <w:rFonts w:ascii="Times New Roman" w:hAnsi="Times New Roman" w:cs="Times New Roman"/>
                <w:lang w:eastAsia="hr-HR" w:bidi="sq-AL"/>
              </w:rPr>
              <w:t>) autoritetet kompetente të vendit të origjinës; dhe</w:t>
            </w:r>
          </w:p>
        </w:tc>
        <w:tc>
          <w:tcPr>
            <w:tcW w:w="990" w:type="dxa"/>
          </w:tcPr>
          <w:p w14:paraId="010DAAD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45ED0EC" w14:textId="77777777" w:rsidR="00E62789" w:rsidRPr="00F52F10" w:rsidRDefault="00E62789" w:rsidP="00E62789">
            <w:pPr>
              <w:rPr>
                <w:rFonts w:ascii="Times New Roman" w:hAnsi="Times New Roman" w:cs="Times New Roman"/>
              </w:rPr>
            </w:pPr>
          </w:p>
        </w:tc>
      </w:tr>
      <w:tr w:rsidR="00E62789" w:rsidRPr="00F52F10" w14:paraId="3D7A4B90" w14:textId="77777777" w:rsidTr="00AC7A2D">
        <w:trPr>
          <w:gridAfter w:val="1"/>
          <w:wAfter w:w="8345" w:type="dxa"/>
          <w:trHeight w:val="355"/>
        </w:trPr>
        <w:tc>
          <w:tcPr>
            <w:tcW w:w="1884" w:type="dxa"/>
            <w:vMerge/>
          </w:tcPr>
          <w:p w14:paraId="3B3DBB5B" w14:textId="77777777" w:rsidR="00E62789" w:rsidRPr="00F52F10" w:rsidRDefault="00E62789" w:rsidP="00E62789">
            <w:pPr>
              <w:spacing w:line="276" w:lineRule="auto"/>
              <w:rPr>
                <w:rFonts w:ascii="Times New Roman" w:hAnsi="Times New Roman" w:cs="Times New Roman"/>
              </w:rPr>
            </w:pPr>
          </w:p>
        </w:tc>
        <w:tc>
          <w:tcPr>
            <w:tcW w:w="4141" w:type="dxa"/>
          </w:tcPr>
          <w:p w14:paraId="4A49708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operatori përgjegjës për dërgesën.</w:t>
            </w:r>
          </w:p>
        </w:tc>
        <w:tc>
          <w:tcPr>
            <w:tcW w:w="1350" w:type="dxa"/>
          </w:tcPr>
          <w:p w14:paraId="7E6F6034" w14:textId="77777777" w:rsidR="00E62789" w:rsidRPr="00F52F10" w:rsidRDefault="00E62789" w:rsidP="00E62789">
            <w:pPr>
              <w:rPr>
                <w:rFonts w:ascii="Times New Roman" w:hAnsi="Times New Roman" w:cs="Times New Roman"/>
              </w:rPr>
            </w:pPr>
          </w:p>
        </w:tc>
        <w:tc>
          <w:tcPr>
            <w:tcW w:w="1615" w:type="dxa"/>
            <w:vMerge/>
          </w:tcPr>
          <w:p w14:paraId="11CAB7AF" w14:textId="77777777" w:rsidR="00E62789" w:rsidRPr="00F52F10" w:rsidRDefault="00E62789" w:rsidP="00E62789">
            <w:pPr>
              <w:rPr>
                <w:rFonts w:ascii="Times New Roman" w:hAnsi="Times New Roman" w:cs="Times New Roman"/>
              </w:rPr>
            </w:pPr>
          </w:p>
        </w:tc>
        <w:tc>
          <w:tcPr>
            <w:tcW w:w="4589" w:type="dxa"/>
          </w:tcPr>
          <w:p w14:paraId="28F573BE" w14:textId="73FD3DFF"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w:t>
            </w:r>
            <w:r w:rsidR="00641DCC" w:rsidRPr="00F52F10">
              <w:rPr>
                <w:rFonts w:ascii="Times New Roman" w:hAnsi="Times New Roman" w:cs="Times New Roman"/>
                <w:lang w:eastAsia="hr-HR" w:bidi="sq-AL"/>
              </w:rPr>
              <w:t>c</w:t>
            </w:r>
            <w:r w:rsidRPr="00F52F10">
              <w:rPr>
                <w:rFonts w:ascii="Times New Roman" w:hAnsi="Times New Roman" w:cs="Times New Roman"/>
                <w:lang w:eastAsia="hr-HR" w:bidi="sq-AL"/>
              </w:rPr>
              <w:t xml:space="preserve">) operatori përgjegjës për </w:t>
            </w:r>
            <w:r w:rsidR="00536791" w:rsidRPr="00F52F10">
              <w:rPr>
                <w:rFonts w:ascii="Times New Roman" w:hAnsi="Times New Roman" w:cs="Times New Roman"/>
                <w:lang w:eastAsia="hr-HR" w:bidi="sq-AL"/>
              </w:rPr>
              <w:t>ngarkesën</w:t>
            </w:r>
            <w:r w:rsidR="00536791" w:rsidRPr="00F52F10" w:rsidDel="00536791">
              <w:rPr>
                <w:rFonts w:ascii="Times New Roman" w:hAnsi="Times New Roman" w:cs="Times New Roman"/>
                <w:lang w:eastAsia="hr-HR" w:bidi="sq-AL"/>
              </w:rPr>
              <w:t xml:space="preserve"> </w:t>
            </w:r>
            <w:r w:rsidRPr="00F52F10">
              <w:rPr>
                <w:rFonts w:ascii="Times New Roman" w:hAnsi="Times New Roman" w:cs="Times New Roman"/>
                <w:lang w:eastAsia="hr-HR" w:bidi="sq-AL"/>
              </w:rPr>
              <w:t>.</w:t>
            </w:r>
          </w:p>
        </w:tc>
        <w:tc>
          <w:tcPr>
            <w:tcW w:w="990" w:type="dxa"/>
          </w:tcPr>
          <w:p w14:paraId="6B65F83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1F05F06" w14:textId="77777777" w:rsidR="00E62789" w:rsidRPr="00F52F10" w:rsidRDefault="00E62789" w:rsidP="00E62789">
            <w:pPr>
              <w:rPr>
                <w:rFonts w:ascii="Times New Roman" w:hAnsi="Times New Roman" w:cs="Times New Roman"/>
              </w:rPr>
            </w:pPr>
          </w:p>
        </w:tc>
      </w:tr>
      <w:tr w:rsidR="00E62789" w:rsidRPr="00F52F10" w14:paraId="04E2C7BA" w14:textId="77777777" w:rsidTr="00AC7A2D">
        <w:trPr>
          <w:gridAfter w:val="1"/>
          <w:wAfter w:w="8345" w:type="dxa"/>
          <w:trHeight w:val="355"/>
        </w:trPr>
        <w:tc>
          <w:tcPr>
            <w:tcW w:w="1884" w:type="dxa"/>
            <w:vMerge/>
          </w:tcPr>
          <w:p w14:paraId="17B199BF" w14:textId="77777777" w:rsidR="00E62789" w:rsidRPr="00F52F10" w:rsidRDefault="00E62789" w:rsidP="00E62789">
            <w:pPr>
              <w:spacing w:line="276" w:lineRule="auto"/>
              <w:rPr>
                <w:rFonts w:ascii="Times New Roman" w:hAnsi="Times New Roman" w:cs="Times New Roman"/>
              </w:rPr>
            </w:pPr>
          </w:p>
        </w:tc>
        <w:tc>
          <w:tcPr>
            <w:tcW w:w="4141" w:type="dxa"/>
          </w:tcPr>
          <w:p w14:paraId="1364045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Ky njoftim do të kryhet nëpërmjet IMSOC-ut.</w:t>
            </w:r>
          </w:p>
        </w:tc>
        <w:tc>
          <w:tcPr>
            <w:tcW w:w="1350" w:type="dxa"/>
          </w:tcPr>
          <w:p w14:paraId="7F0729CF" w14:textId="77777777" w:rsidR="00E62789" w:rsidRPr="00F52F10" w:rsidRDefault="00E62789" w:rsidP="00E62789">
            <w:pPr>
              <w:rPr>
                <w:rFonts w:ascii="Times New Roman" w:hAnsi="Times New Roman" w:cs="Times New Roman"/>
              </w:rPr>
            </w:pPr>
          </w:p>
        </w:tc>
        <w:tc>
          <w:tcPr>
            <w:tcW w:w="1615" w:type="dxa"/>
            <w:vMerge/>
          </w:tcPr>
          <w:p w14:paraId="50DBF0D8" w14:textId="77777777" w:rsidR="00E62789" w:rsidRPr="00F52F10" w:rsidRDefault="00E62789" w:rsidP="00E62789">
            <w:pPr>
              <w:rPr>
                <w:rFonts w:ascii="Times New Roman" w:hAnsi="Times New Roman" w:cs="Times New Roman"/>
              </w:rPr>
            </w:pPr>
          </w:p>
        </w:tc>
        <w:tc>
          <w:tcPr>
            <w:tcW w:w="4589" w:type="dxa"/>
          </w:tcPr>
          <w:p w14:paraId="20B3780C"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Ky njoftim do të kryhet nëpërmjet sistemit elektronik për menaxhimin e informacionit të kontrolleve zyrtare.</w:t>
            </w:r>
          </w:p>
        </w:tc>
        <w:tc>
          <w:tcPr>
            <w:tcW w:w="990" w:type="dxa"/>
          </w:tcPr>
          <w:p w14:paraId="2011153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A67A2F1" w14:textId="77777777" w:rsidR="00E62789" w:rsidRPr="00F52F10" w:rsidRDefault="00E62789" w:rsidP="00E62789">
            <w:pPr>
              <w:rPr>
                <w:rFonts w:ascii="Times New Roman" w:hAnsi="Times New Roman" w:cs="Times New Roman"/>
              </w:rPr>
            </w:pPr>
          </w:p>
        </w:tc>
      </w:tr>
      <w:tr w:rsidR="00E62789" w:rsidRPr="00F52F10" w14:paraId="02510866" w14:textId="77777777" w:rsidTr="00AC7A2D">
        <w:trPr>
          <w:gridAfter w:val="1"/>
          <w:wAfter w:w="8345" w:type="dxa"/>
          <w:trHeight w:val="355"/>
        </w:trPr>
        <w:tc>
          <w:tcPr>
            <w:tcW w:w="1884" w:type="dxa"/>
            <w:vMerge/>
          </w:tcPr>
          <w:p w14:paraId="0B14EBB0" w14:textId="77777777" w:rsidR="00E62789" w:rsidRPr="00F52F10" w:rsidRDefault="00E62789" w:rsidP="00E62789">
            <w:pPr>
              <w:spacing w:line="276" w:lineRule="auto"/>
              <w:rPr>
                <w:rFonts w:ascii="Times New Roman" w:hAnsi="Times New Roman" w:cs="Times New Roman"/>
              </w:rPr>
            </w:pPr>
          </w:p>
        </w:tc>
        <w:tc>
          <w:tcPr>
            <w:tcW w:w="4141" w:type="dxa"/>
          </w:tcPr>
          <w:p w14:paraId="3CA26C7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Nëse një dërgesë e kategorive të kafshëve ose mallrave të përmendura në nenin 47(1) nuk paraqitet për kontrollet zyrtare të përmendura aty, ose nuk paraqitet në përputhje me kërkesat e përcaktuara në nenet 50(1) dhe (3), 56(1), (3) dhe (4), ose me rregullat e miratuara sipas nenit 48, nenit 49(4), nenit 51, nenit 53(1) dhe nenit 58, autoritetet kompetente urdhërojnë që një dërgesë e tillë të mbahet ose të tërhiqet dhe të vendoset nën ndalim zyrtar pa vonesë.</w:t>
            </w:r>
          </w:p>
        </w:tc>
        <w:tc>
          <w:tcPr>
            <w:tcW w:w="1350" w:type="dxa"/>
          </w:tcPr>
          <w:p w14:paraId="3E290866" w14:textId="77777777" w:rsidR="00E62789" w:rsidRPr="00F52F10" w:rsidRDefault="00E62789" w:rsidP="00E62789">
            <w:pPr>
              <w:rPr>
                <w:rFonts w:ascii="Times New Roman" w:hAnsi="Times New Roman" w:cs="Times New Roman"/>
              </w:rPr>
            </w:pPr>
          </w:p>
        </w:tc>
        <w:tc>
          <w:tcPr>
            <w:tcW w:w="1615" w:type="dxa"/>
            <w:vMerge/>
          </w:tcPr>
          <w:p w14:paraId="4733F6BD" w14:textId="77777777" w:rsidR="00E62789" w:rsidRPr="00F52F10" w:rsidRDefault="00E62789" w:rsidP="00E62789">
            <w:pPr>
              <w:rPr>
                <w:rFonts w:ascii="Times New Roman" w:hAnsi="Times New Roman" w:cs="Times New Roman"/>
              </w:rPr>
            </w:pPr>
          </w:p>
        </w:tc>
        <w:tc>
          <w:tcPr>
            <w:tcW w:w="4589" w:type="dxa"/>
          </w:tcPr>
          <w:p w14:paraId="2F8D87A7" w14:textId="1835E3AA"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6. </w:t>
            </w:r>
            <w:r w:rsidRPr="00F52F10">
              <w:rPr>
                <w:rFonts w:eastAsia="Arial Unicode MS"/>
                <w:iCs/>
              </w:rPr>
              <w:t xml:space="preserve"> </w:t>
            </w:r>
            <w:r w:rsidRPr="00F52F10">
              <w:rPr>
                <w:rFonts w:ascii="Times New Roman" w:hAnsi="Times New Roman" w:cs="Times New Roman"/>
                <w:iCs/>
                <w:lang w:eastAsia="hr-HR" w:bidi="sq-AL"/>
              </w:rPr>
              <w:t>Nëse një ngarkesë e kategorive të kafshëve ose mallrave të përmendura në nenin 4</w:t>
            </w:r>
            <w:r w:rsidR="00536791"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të këtij ligji nuk paraqitet për kontrollet zyrtare të parashikuara për të, ose nuk paraqitet në përputhje me kërkesat e parashikuara në nenin </w:t>
            </w:r>
            <w:r w:rsidR="00536791" w:rsidRPr="00F52F10">
              <w:rPr>
                <w:rFonts w:ascii="Times New Roman" w:hAnsi="Times New Roman" w:cs="Times New Roman"/>
                <w:iCs/>
                <w:lang w:eastAsia="hr-HR" w:bidi="sq-AL"/>
              </w:rPr>
              <w:t>50</w:t>
            </w:r>
            <w:r w:rsidRPr="00F52F10">
              <w:rPr>
                <w:rFonts w:ascii="Times New Roman" w:hAnsi="Times New Roman" w:cs="Times New Roman"/>
                <w:iCs/>
                <w:lang w:eastAsia="hr-HR" w:bidi="sq-AL"/>
              </w:rPr>
              <w:t xml:space="preserve"> pikat 1 dhe 3 dhe nenit 5</w:t>
            </w:r>
            <w:r w:rsidR="00F27B2B"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pikat 1, 3 dhe 4 të këtij ligji, ose me rregullat e parashikuara të nenit 4</w:t>
            </w:r>
            <w:r w:rsidR="00F27B2B" w:rsidRPr="00F52F10">
              <w:rPr>
                <w:rFonts w:ascii="Times New Roman" w:hAnsi="Times New Roman" w:cs="Times New Roman"/>
                <w:iCs/>
                <w:lang w:eastAsia="hr-HR" w:bidi="sq-AL"/>
              </w:rPr>
              <w:t>8</w:t>
            </w:r>
            <w:r w:rsidRPr="00F52F10">
              <w:rPr>
                <w:rFonts w:ascii="Times New Roman" w:hAnsi="Times New Roman" w:cs="Times New Roman"/>
                <w:iCs/>
                <w:lang w:eastAsia="hr-HR" w:bidi="sq-AL"/>
              </w:rPr>
              <w:t>, nenit 4</w:t>
            </w:r>
            <w:r w:rsidR="00F27B2B" w:rsidRPr="00F52F10">
              <w:rPr>
                <w:rFonts w:ascii="Times New Roman" w:hAnsi="Times New Roman" w:cs="Times New Roman"/>
                <w:iCs/>
                <w:lang w:eastAsia="hr-HR" w:bidi="sq-AL"/>
              </w:rPr>
              <w:t>9</w:t>
            </w:r>
            <w:r w:rsidRPr="00F52F10">
              <w:rPr>
                <w:rFonts w:ascii="Times New Roman" w:hAnsi="Times New Roman" w:cs="Times New Roman"/>
                <w:iCs/>
                <w:lang w:eastAsia="hr-HR" w:bidi="sq-AL"/>
              </w:rPr>
              <w:t xml:space="preserve"> pika 4, nenit </w:t>
            </w:r>
            <w:r w:rsidR="00F27B2B" w:rsidRPr="00F52F10">
              <w:rPr>
                <w:rFonts w:ascii="Times New Roman" w:hAnsi="Times New Roman" w:cs="Times New Roman"/>
                <w:iCs/>
                <w:lang w:eastAsia="hr-HR" w:bidi="sq-AL"/>
              </w:rPr>
              <w:t>51</w:t>
            </w:r>
            <w:r w:rsidRPr="00F52F10">
              <w:rPr>
                <w:rFonts w:ascii="Times New Roman" w:hAnsi="Times New Roman" w:cs="Times New Roman"/>
                <w:iCs/>
                <w:lang w:eastAsia="hr-HR" w:bidi="sq-AL"/>
              </w:rPr>
              <w:t>, nenit 5</w:t>
            </w:r>
            <w:r w:rsidR="00822DAB" w:rsidRPr="00F52F10">
              <w:rPr>
                <w:rFonts w:ascii="Times New Roman" w:hAnsi="Times New Roman" w:cs="Times New Roman"/>
                <w:iCs/>
                <w:lang w:eastAsia="hr-HR" w:bidi="sq-AL"/>
              </w:rPr>
              <w:t>3</w:t>
            </w:r>
            <w:r w:rsidRPr="00F52F10">
              <w:rPr>
                <w:rFonts w:ascii="Times New Roman" w:hAnsi="Times New Roman" w:cs="Times New Roman"/>
                <w:iCs/>
                <w:lang w:eastAsia="hr-HR" w:bidi="sq-AL"/>
              </w:rPr>
              <w:t xml:space="preserve"> pika 1 dhe nenit 5</w:t>
            </w:r>
            <w:r w:rsidR="00822DAB" w:rsidRPr="00F52F10">
              <w:rPr>
                <w:rFonts w:ascii="Times New Roman" w:hAnsi="Times New Roman" w:cs="Times New Roman"/>
                <w:iCs/>
                <w:lang w:eastAsia="hr-HR" w:bidi="sq-AL"/>
              </w:rPr>
              <w:t>8</w:t>
            </w:r>
            <w:r w:rsidRPr="00F52F10">
              <w:rPr>
                <w:rFonts w:ascii="Times New Roman" w:hAnsi="Times New Roman" w:cs="Times New Roman"/>
                <w:iCs/>
                <w:lang w:eastAsia="hr-HR" w:bidi="sq-AL"/>
              </w:rPr>
              <w:t xml:space="preserve"> të këtij ligji, </w:t>
            </w:r>
            <w:r w:rsidR="003F434F" w:rsidRPr="00F52F10">
              <w:t xml:space="preserve"> </w:t>
            </w:r>
            <w:r w:rsidR="003F434F"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urdhëro</w:t>
            </w:r>
            <w:r w:rsidR="003F434F" w:rsidRPr="00F52F10">
              <w:rPr>
                <w:rFonts w:ascii="Times New Roman" w:hAnsi="Times New Roman" w:cs="Times New Roman"/>
                <w:iCs/>
                <w:lang w:eastAsia="hr-HR" w:bidi="sq-AL"/>
              </w:rPr>
              <w:t>j</w:t>
            </w:r>
            <w:r w:rsidRPr="00F52F10">
              <w:rPr>
                <w:rFonts w:ascii="Times New Roman" w:hAnsi="Times New Roman" w:cs="Times New Roman"/>
                <w:iCs/>
                <w:lang w:eastAsia="hr-HR" w:bidi="sq-AL"/>
              </w:rPr>
              <w:t>n</w:t>
            </w:r>
            <w:r w:rsidR="003F434F" w:rsidRPr="00F52F10">
              <w:rPr>
                <w:rFonts w:ascii="Times New Roman" w:hAnsi="Times New Roman" w:cs="Times New Roman"/>
                <w:iCs/>
                <w:lang w:eastAsia="hr-HR" w:bidi="sq-AL"/>
              </w:rPr>
              <w:t>jë</w:t>
            </w:r>
            <w:r w:rsidRPr="00F52F10">
              <w:rPr>
                <w:rFonts w:ascii="Times New Roman" w:hAnsi="Times New Roman" w:cs="Times New Roman"/>
                <w:iCs/>
                <w:lang w:eastAsia="hr-HR" w:bidi="sq-AL"/>
              </w:rPr>
              <w:t xml:space="preserve"> që kjo ngarkesë të bllokohet ose të tërhiqet dhe të vendoset menjëherë në ndalim zyrtar</w:t>
            </w:r>
            <w:r w:rsidRPr="00F52F10">
              <w:rPr>
                <w:rFonts w:ascii="Times New Roman" w:hAnsi="Times New Roman" w:cs="Times New Roman"/>
                <w:lang w:eastAsia="hr-HR" w:bidi="sq-AL"/>
              </w:rPr>
              <w:t>.</w:t>
            </w:r>
          </w:p>
        </w:tc>
        <w:tc>
          <w:tcPr>
            <w:tcW w:w="990" w:type="dxa"/>
          </w:tcPr>
          <w:p w14:paraId="6399E71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2431388" w14:textId="77777777" w:rsidR="00E62789" w:rsidRPr="00F52F10" w:rsidRDefault="00E62789" w:rsidP="00E62789">
            <w:pPr>
              <w:rPr>
                <w:rFonts w:ascii="Times New Roman" w:hAnsi="Times New Roman" w:cs="Times New Roman"/>
              </w:rPr>
            </w:pPr>
          </w:p>
        </w:tc>
      </w:tr>
      <w:tr w:rsidR="00E62789" w:rsidRPr="00F52F10" w14:paraId="45EE3321" w14:textId="77777777" w:rsidTr="00AC7A2D">
        <w:trPr>
          <w:gridAfter w:val="1"/>
          <w:wAfter w:w="8345" w:type="dxa"/>
          <w:trHeight w:val="355"/>
        </w:trPr>
        <w:tc>
          <w:tcPr>
            <w:tcW w:w="1884" w:type="dxa"/>
            <w:vMerge/>
          </w:tcPr>
          <w:p w14:paraId="79BBE92C" w14:textId="77777777" w:rsidR="00E62789" w:rsidRPr="00F52F10" w:rsidRDefault="00E62789" w:rsidP="00E62789">
            <w:pPr>
              <w:spacing w:line="276" w:lineRule="auto"/>
              <w:rPr>
                <w:rFonts w:ascii="Times New Roman" w:hAnsi="Times New Roman" w:cs="Times New Roman"/>
              </w:rPr>
            </w:pPr>
          </w:p>
        </w:tc>
        <w:tc>
          <w:tcPr>
            <w:tcW w:w="4141" w:type="dxa"/>
          </w:tcPr>
          <w:p w14:paraId="38ED3F1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Paragrafët 1, 3 dhe 5 të këtij neni zbatohen për dërgesa të tilla.</w:t>
            </w:r>
          </w:p>
        </w:tc>
        <w:tc>
          <w:tcPr>
            <w:tcW w:w="1350" w:type="dxa"/>
          </w:tcPr>
          <w:p w14:paraId="00991FF5" w14:textId="77777777" w:rsidR="00E62789" w:rsidRPr="00F52F10" w:rsidRDefault="00E62789" w:rsidP="00E62789">
            <w:pPr>
              <w:rPr>
                <w:rFonts w:ascii="Times New Roman" w:hAnsi="Times New Roman" w:cs="Times New Roman"/>
              </w:rPr>
            </w:pPr>
          </w:p>
        </w:tc>
        <w:tc>
          <w:tcPr>
            <w:tcW w:w="1615" w:type="dxa"/>
            <w:vMerge/>
          </w:tcPr>
          <w:p w14:paraId="0D6BB700" w14:textId="77777777" w:rsidR="00E62789" w:rsidRPr="00F52F10" w:rsidRDefault="00E62789" w:rsidP="00E62789">
            <w:pPr>
              <w:rPr>
                <w:rFonts w:ascii="Times New Roman" w:hAnsi="Times New Roman" w:cs="Times New Roman"/>
              </w:rPr>
            </w:pPr>
          </w:p>
        </w:tc>
        <w:tc>
          <w:tcPr>
            <w:tcW w:w="4589" w:type="dxa"/>
          </w:tcPr>
          <w:p w14:paraId="785828E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Për këto dërgesa zbatohen pikat 1, 3 dhe 5 të këtij neni.</w:t>
            </w:r>
          </w:p>
        </w:tc>
        <w:tc>
          <w:tcPr>
            <w:tcW w:w="990" w:type="dxa"/>
          </w:tcPr>
          <w:p w14:paraId="6927251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DC5BCF1" w14:textId="77777777" w:rsidR="00E62789" w:rsidRPr="00F52F10" w:rsidRDefault="00E62789" w:rsidP="00E62789">
            <w:pPr>
              <w:rPr>
                <w:rFonts w:ascii="Times New Roman" w:hAnsi="Times New Roman" w:cs="Times New Roman"/>
              </w:rPr>
            </w:pPr>
          </w:p>
        </w:tc>
      </w:tr>
      <w:tr w:rsidR="00E62789" w:rsidRPr="00F52F10" w14:paraId="430B2614" w14:textId="77777777" w:rsidTr="00AC7A2D">
        <w:trPr>
          <w:gridAfter w:val="1"/>
          <w:wAfter w:w="8345" w:type="dxa"/>
          <w:trHeight w:val="355"/>
        </w:trPr>
        <w:tc>
          <w:tcPr>
            <w:tcW w:w="1884" w:type="dxa"/>
            <w:vMerge/>
          </w:tcPr>
          <w:p w14:paraId="5E2C6110" w14:textId="77777777" w:rsidR="00E62789" w:rsidRPr="00F52F10" w:rsidRDefault="00E62789" w:rsidP="00E62789">
            <w:pPr>
              <w:spacing w:line="276" w:lineRule="auto"/>
              <w:rPr>
                <w:rFonts w:ascii="Times New Roman" w:hAnsi="Times New Roman" w:cs="Times New Roman"/>
              </w:rPr>
            </w:pPr>
          </w:p>
        </w:tc>
        <w:tc>
          <w:tcPr>
            <w:tcW w:w="4141" w:type="dxa"/>
          </w:tcPr>
          <w:p w14:paraId="6794881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7. Masat e përmendura në këtë nen zbatohen me shpenzimet e operatorit përgjegjës për dërgesën.</w:t>
            </w:r>
          </w:p>
        </w:tc>
        <w:tc>
          <w:tcPr>
            <w:tcW w:w="1350" w:type="dxa"/>
          </w:tcPr>
          <w:p w14:paraId="4836B08E" w14:textId="77777777" w:rsidR="00E62789" w:rsidRPr="00F52F10" w:rsidRDefault="00E62789" w:rsidP="00E62789">
            <w:pPr>
              <w:rPr>
                <w:rFonts w:ascii="Times New Roman" w:hAnsi="Times New Roman" w:cs="Times New Roman"/>
              </w:rPr>
            </w:pPr>
          </w:p>
        </w:tc>
        <w:tc>
          <w:tcPr>
            <w:tcW w:w="1615" w:type="dxa"/>
            <w:vMerge/>
          </w:tcPr>
          <w:p w14:paraId="75200043" w14:textId="77777777" w:rsidR="00E62789" w:rsidRPr="00F52F10" w:rsidRDefault="00E62789" w:rsidP="00E62789">
            <w:pPr>
              <w:rPr>
                <w:rFonts w:ascii="Times New Roman" w:hAnsi="Times New Roman" w:cs="Times New Roman"/>
              </w:rPr>
            </w:pPr>
          </w:p>
        </w:tc>
        <w:tc>
          <w:tcPr>
            <w:tcW w:w="4589" w:type="dxa"/>
          </w:tcPr>
          <w:p w14:paraId="67B711E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7. </w:t>
            </w:r>
            <w:r w:rsidRPr="00F52F10">
              <w:rPr>
                <w:rFonts w:eastAsia="Arial Unicode MS"/>
                <w:iCs/>
              </w:rPr>
              <w:t xml:space="preserve"> </w:t>
            </w:r>
            <w:r w:rsidRPr="00F52F10">
              <w:rPr>
                <w:rFonts w:ascii="Times New Roman" w:hAnsi="Times New Roman" w:cs="Times New Roman"/>
                <w:iCs/>
                <w:lang w:eastAsia="hr-HR" w:bidi="sq-AL"/>
              </w:rPr>
              <w:t>Masat e përmendura në këtë nen zbatohen me shpenzimet e operatorit përgjegjës për ngarkesën.</w:t>
            </w:r>
          </w:p>
        </w:tc>
        <w:tc>
          <w:tcPr>
            <w:tcW w:w="990" w:type="dxa"/>
          </w:tcPr>
          <w:p w14:paraId="7535FB9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300DC2B" w14:textId="77777777" w:rsidR="00E62789" w:rsidRPr="00F52F10" w:rsidRDefault="00E62789" w:rsidP="00E62789">
            <w:pPr>
              <w:rPr>
                <w:rFonts w:ascii="Times New Roman" w:hAnsi="Times New Roman" w:cs="Times New Roman"/>
              </w:rPr>
            </w:pPr>
          </w:p>
        </w:tc>
      </w:tr>
      <w:tr w:rsidR="00E62789" w:rsidRPr="00F52F10" w14:paraId="6E60A90C" w14:textId="77777777" w:rsidTr="00AC7A2D">
        <w:trPr>
          <w:gridAfter w:val="1"/>
          <w:wAfter w:w="8345" w:type="dxa"/>
          <w:trHeight w:val="355"/>
        </w:trPr>
        <w:tc>
          <w:tcPr>
            <w:tcW w:w="1884" w:type="dxa"/>
            <w:vMerge w:val="restart"/>
          </w:tcPr>
          <w:p w14:paraId="1DC0998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67</w:t>
            </w:r>
          </w:p>
          <w:p w14:paraId="00CF3FE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Masat që duhen marrë për kafshët ose mallrat që hyjnë në Bashkim nga vendet e treta që paraqesin rrezik</w:t>
            </w:r>
          </w:p>
        </w:tc>
        <w:tc>
          <w:tcPr>
            <w:tcW w:w="4141" w:type="dxa"/>
          </w:tcPr>
          <w:p w14:paraId="29D2D1D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Kur kontrollet zyrtare tregojnë se një dërgesë kafshësh ose mallrash paraqet rrezik për shëndetin e njerëzve, kafshëve ose bimëve, mirëqenien e kafshëve ose, në lidhje me OMGJ-të dhe produktet e mbrojtjes së bimëve, edhe për mjedisin, një dërgesë e tillë duhet të izolohet ose të vihet në karantinë dhe kafshët që i përkasin asaj duhet të mbahen, të kujdesen ose të trajtohen në kushte të përshtatshme deri në çdo vendim të mëtejshëm.</w:t>
            </w:r>
          </w:p>
        </w:tc>
        <w:tc>
          <w:tcPr>
            <w:tcW w:w="1350" w:type="dxa"/>
          </w:tcPr>
          <w:p w14:paraId="17C9E26E" w14:textId="77777777" w:rsidR="00E62789" w:rsidRPr="00F52F10" w:rsidRDefault="00E62789" w:rsidP="00E62789">
            <w:pPr>
              <w:rPr>
                <w:rFonts w:ascii="Times New Roman" w:hAnsi="Times New Roman" w:cs="Times New Roman"/>
              </w:rPr>
            </w:pPr>
          </w:p>
        </w:tc>
        <w:tc>
          <w:tcPr>
            <w:tcW w:w="1615" w:type="dxa"/>
            <w:vMerge w:val="restart"/>
          </w:tcPr>
          <w:p w14:paraId="37005E74" w14:textId="666BA069"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w:t>
            </w:r>
            <w:r w:rsidR="003F434F" w:rsidRPr="00F52F10">
              <w:rPr>
                <w:rFonts w:ascii="Times New Roman" w:hAnsi="Times New Roman" w:cs="Times New Roman"/>
                <w:b/>
                <w:bCs/>
              </w:rPr>
              <w:t>6</w:t>
            </w:r>
          </w:p>
          <w:p w14:paraId="24346B16" w14:textId="77777777" w:rsidR="00E62789" w:rsidRPr="00F52F10" w:rsidRDefault="00E62789" w:rsidP="00E62789">
            <w:pPr>
              <w:spacing w:line="276" w:lineRule="auto"/>
              <w:rPr>
                <w:rFonts w:ascii="Times New Roman" w:hAnsi="Times New Roman" w:cs="Times New Roman"/>
                <w:iCs/>
              </w:rPr>
            </w:pPr>
            <w:r w:rsidRPr="00F52F10">
              <w:rPr>
                <w:rFonts w:ascii="Times New Roman" w:eastAsia="Times New Roman" w:hAnsi="Times New Roman" w:cs="Times New Roman"/>
                <w:iCs/>
                <w:lang w:eastAsia="sq-AL"/>
              </w:rPr>
              <w:t>Masat që merren për kafshët apo mallrat që hyjnë në territorin e Republikës së Shqipërisë nga vende që paraqesin risk</w:t>
            </w:r>
          </w:p>
        </w:tc>
        <w:tc>
          <w:tcPr>
            <w:tcW w:w="4589" w:type="dxa"/>
          </w:tcPr>
          <w:p w14:paraId="09FCEC2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Kur kontrollet zyrtare tregojnë se një ngarkesë kafshësh ose mallrash paraqet risk për shëndetin e njerëzve, kafshëve ose bimëve, mirëqenien e kafshëve ose, për sa i përket OMGJ-ve dhe produkteve për mbrojtjen e bimëve, gjithashtu për mjedisin, ngarkesa izolohet ose karantinohet dhe kafshët që i përkasin ngarkesës do të mbahen, përkujdesen ose trajtohet në kushte të përshtatshme në pritje të ndonjë vendimi të mëtejshëm</w:t>
            </w:r>
            <w:r w:rsidRPr="00F52F10">
              <w:rPr>
                <w:rFonts w:ascii="Times New Roman" w:hAnsi="Times New Roman" w:cs="Times New Roman"/>
                <w:lang w:eastAsia="hr-HR" w:bidi="sq-AL"/>
              </w:rPr>
              <w:t>.</w:t>
            </w:r>
          </w:p>
        </w:tc>
        <w:tc>
          <w:tcPr>
            <w:tcW w:w="990" w:type="dxa"/>
          </w:tcPr>
          <w:p w14:paraId="46FD7B9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57B8316" w14:textId="77777777" w:rsidR="00E62789" w:rsidRPr="00F52F10" w:rsidRDefault="00E62789" w:rsidP="00E62789">
            <w:pPr>
              <w:rPr>
                <w:rFonts w:ascii="Times New Roman" w:hAnsi="Times New Roman" w:cs="Times New Roman"/>
              </w:rPr>
            </w:pPr>
          </w:p>
        </w:tc>
      </w:tr>
      <w:tr w:rsidR="00E62789" w:rsidRPr="00F52F10" w14:paraId="3F9EC411" w14:textId="77777777" w:rsidTr="00AC7A2D">
        <w:trPr>
          <w:gridAfter w:val="1"/>
          <w:wAfter w:w="8345" w:type="dxa"/>
          <w:trHeight w:val="355"/>
        </w:trPr>
        <w:tc>
          <w:tcPr>
            <w:tcW w:w="1884" w:type="dxa"/>
            <w:vMerge/>
          </w:tcPr>
          <w:p w14:paraId="0D422B32" w14:textId="77777777" w:rsidR="00E62789" w:rsidRPr="00F52F10" w:rsidRDefault="00E62789" w:rsidP="00E62789">
            <w:pPr>
              <w:spacing w:line="276" w:lineRule="auto"/>
              <w:rPr>
                <w:rFonts w:ascii="Times New Roman" w:hAnsi="Times New Roman" w:cs="Times New Roman"/>
              </w:rPr>
            </w:pPr>
          </w:p>
        </w:tc>
        <w:tc>
          <w:tcPr>
            <w:tcW w:w="4141" w:type="dxa"/>
          </w:tcPr>
          <w:p w14:paraId="3E7FDE2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Autoritetet kompetente e mbajnë ngarkesën në fjalë nën ndalim zyrtar dhe, pa vonesë, urdhërojnë operatorin përgjegjës për atë ngarkesë që:</w:t>
            </w:r>
          </w:p>
        </w:tc>
        <w:tc>
          <w:tcPr>
            <w:tcW w:w="1350" w:type="dxa"/>
          </w:tcPr>
          <w:p w14:paraId="4A795DF9" w14:textId="77777777" w:rsidR="00E62789" w:rsidRPr="00F52F10" w:rsidRDefault="00E62789" w:rsidP="00E62789">
            <w:pPr>
              <w:rPr>
                <w:rFonts w:ascii="Times New Roman" w:hAnsi="Times New Roman" w:cs="Times New Roman"/>
              </w:rPr>
            </w:pPr>
          </w:p>
        </w:tc>
        <w:tc>
          <w:tcPr>
            <w:tcW w:w="1615" w:type="dxa"/>
            <w:vMerge/>
          </w:tcPr>
          <w:p w14:paraId="2D16E5F6" w14:textId="77777777" w:rsidR="00E62789" w:rsidRPr="00F52F10" w:rsidRDefault="00E62789" w:rsidP="00E62789">
            <w:pPr>
              <w:rPr>
                <w:rFonts w:ascii="Times New Roman" w:hAnsi="Times New Roman" w:cs="Times New Roman"/>
              </w:rPr>
            </w:pPr>
          </w:p>
        </w:tc>
        <w:tc>
          <w:tcPr>
            <w:tcW w:w="4589" w:type="dxa"/>
          </w:tcPr>
          <w:p w14:paraId="6280D34D" w14:textId="7555B38E" w:rsidR="00E62789" w:rsidRPr="00F52F10" w:rsidRDefault="00F42C9C"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 xml:space="preserve">Autoritetet kompetente </w:t>
            </w:r>
            <w:r w:rsidR="00E62789" w:rsidRPr="00F52F10">
              <w:rPr>
                <w:rFonts w:ascii="Times New Roman" w:hAnsi="Times New Roman" w:cs="Times New Roman"/>
                <w:iCs/>
                <w:lang w:eastAsia="hr-HR" w:bidi="sq-AL"/>
              </w:rPr>
              <w:t>në p</w:t>
            </w:r>
            <w:r w:rsidR="009706A3" w:rsidRPr="00F52F10">
              <w:rPr>
                <w:rFonts w:ascii="Times New Roman" w:hAnsi="Times New Roman" w:cs="Times New Roman"/>
                <w:iCs/>
                <w:lang w:eastAsia="hr-HR" w:bidi="sq-AL"/>
              </w:rPr>
              <w:t>ost</w:t>
            </w:r>
            <w:r w:rsidR="00E62789" w:rsidRPr="00F52F10">
              <w:rPr>
                <w:rFonts w:ascii="Times New Roman" w:hAnsi="Times New Roman" w:cs="Times New Roman"/>
                <w:iCs/>
                <w:lang w:eastAsia="hr-HR" w:bidi="sq-AL"/>
              </w:rPr>
              <w:t>ën e kontrollit kufitar e mban ngarkesën në fjalë nën ndalim zyrtar dhe, menjëhere urdhëron operatorin përgjegjës për atë ngarkesë që:</w:t>
            </w:r>
          </w:p>
        </w:tc>
        <w:tc>
          <w:tcPr>
            <w:tcW w:w="990" w:type="dxa"/>
          </w:tcPr>
          <w:p w14:paraId="03370F0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4797FD" w14:textId="77777777" w:rsidR="00E62789" w:rsidRPr="00F52F10" w:rsidRDefault="00E62789" w:rsidP="00E62789">
            <w:pPr>
              <w:rPr>
                <w:rFonts w:ascii="Times New Roman" w:hAnsi="Times New Roman" w:cs="Times New Roman"/>
              </w:rPr>
            </w:pPr>
          </w:p>
        </w:tc>
      </w:tr>
      <w:tr w:rsidR="00E62789" w:rsidRPr="00F52F10" w14:paraId="64A41EF0" w14:textId="77777777" w:rsidTr="00AC7A2D">
        <w:trPr>
          <w:gridAfter w:val="1"/>
          <w:wAfter w:w="8345" w:type="dxa"/>
          <w:trHeight w:val="355"/>
        </w:trPr>
        <w:tc>
          <w:tcPr>
            <w:tcW w:w="1884" w:type="dxa"/>
            <w:vMerge/>
          </w:tcPr>
          <w:p w14:paraId="48D49405" w14:textId="77777777" w:rsidR="00E62789" w:rsidRPr="00F52F10" w:rsidRDefault="00E62789" w:rsidP="00E62789">
            <w:pPr>
              <w:spacing w:line="276" w:lineRule="auto"/>
              <w:rPr>
                <w:rFonts w:ascii="Times New Roman" w:hAnsi="Times New Roman" w:cs="Times New Roman"/>
              </w:rPr>
            </w:pPr>
          </w:p>
        </w:tc>
        <w:tc>
          <w:tcPr>
            <w:tcW w:w="4141" w:type="dxa"/>
          </w:tcPr>
          <w:p w14:paraId="1E3F677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shkatërrojë ngarkesën në përputhje me rregullat e përmendura në nenin 1(2), duke marrë të gjitha masat e nevojshme për të mbrojtur shëndetin e njerëzve, kafshëve ose bimëve, mirëqenien e kafshëve ose mjedisin, dhe në lidhje me kafshët e gjalla duke përfshirë në veçanti rregullat për kursimin e çdo dhimbjeje, shqetësimi ose vuajtjeje të shmangshme; ose</w:t>
            </w:r>
          </w:p>
        </w:tc>
        <w:tc>
          <w:tcPr>
            <w:tcW w:w="1350" w:type="dxa"/>
          </w:tcPr>
          <w:p w14:paraId="017156C4" w14:textId="77777777" w:rsidR="00E62789" w:rsidRPr="00F52F10" w:rsidRDefault="00E62789" w:rsidP="00E62789">
            <w:pPr>
              <w:rPr>
                <w:rFonts w:ascii="Times New Roman" w:hAnsi="Times New Roman" w:cs="Times New Roman"/>
              </w:rPr>
            </w:pPr>
          </w:p>
        </w:tc>
        <w:tc>
          <w:tcPr>
            <w:tcW w:w="1615" w:type="dxa"/>
            <w:vMerge/>
          </w:tcPr>
          <w:p w14:paraId="741A4D74" w14:textId="77777777" w:rsidR="00E62789" w:rsidRPr="00F52F10" w:rsidRDefault="00E62789" w:rsidP="00E62789">
            <w:pPr>
              <w:rPr>
                <w:rFonts w:ascii="Times New Roman" w:hAnsi="Times New Roman" w:cs="Times New Roman"/>
              </w:rPr>
            </w:pPr>
          </w:p>
        </w:tc>
        <w:tc>
          <w:tcPr>
            <w:tcW w:w="4589" w:type="dxa"/>
          </w:tcPr>
          <w:p w14:paraId="301A5A7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të asgjësojë ngarkesën në përputhje me rregullat e parashikuara në nenin 2 pika 2 të këtij ligji, duke marrë të gjitha masat e nevojshme për të mbrojtur shëndetin e njerëzve, kafshëve ose bimëve, mirëqenien e kafshëve ose mjedisin, si dhe për kafshët e gjalla, duke përfshirë veçanërisht rregullat për ti ruajtur kafshët nga çdo dhimbje, shqetësim ose vuajtje që është e mënjanueshme; ose</w:t>
            </w:r>
          </w:p>
        </w:tc>
        <w:tc>
          <w:tcPr>
            <w:tcW w:w="990" w:type="dxa"/>
          </w:tcPr>
          <w:p w14:paraId="7E0C9DC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50ED23C" w14:textId="77777777" w:rsidR="00E62789" w:rsidRPr="00F52F10" w:rsidRDefault="00E62789" w:rsidP="00E62789">
            <w:pPr>
              <w:rPr>
                <w:rFonts w:ascii="Times New Roman" w:hAnsi="Times New Roman" w:cs="Times New Roman"/>
              </w:rPr>
            </w:pPr>
          </w:p>
        </w:tc>
      </w:tr>
      <w:tr w:rsidR="00E62789" w:rsidRPr="00F52F10" w14:paraId="3A8C736B" w14:textId="77777777" w:rsidTr="00AC7A2D">
        <w:trPr>
          <w:gridAfter w:val="1"/>
          <w:wAfter w:w="8345" w:type="dxa"/>
          <w:trHeight w:val="355"/>
        </w:trPr>
        <w:tc>
          <w:tcPr>
            <w:tcW w:w="1884" w:type="dxa"/>
            <w:vMerge/>
          </w:tcPr>
          <w:p w14:paraId="0743C08C" w14:textId="77777777" w:rsidR="00E62789" w:rsidRPr="00F52F10" w:rsidRDefault="00E62789" w:rsidP="00E62789">
            <w:pPr>
              <w:spacing w:line="276" w:lineRule="auto"/>
              <w:rPr>
                <w:rFonts w:ascii="Times New Roman" w:hAnsi="Times New Roman" w:cs="Times New Roman"/>
              </w:rPr>
            </w:pPr>
          </w:p>
        </w:tc>
        <w:tc>
          <w:tcPr>
            <w:tcW w:w="4141" w:type="dxa"/>
          </w:tcPr>
          <w:p w14:paraId="4D3E68C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i nënshtrohet dërgesës një trajtimi të veçantë në përputhje me nenin 71(1) dhe (2).</w:t>
            </w:r>
          </w:p>
        </w:tc>
        <w:tc>
          <w:tcPr>
            <w:tcW w:w="1350" w:type="dxa"/>
          </w:tcPr>
          <w:p w14:paraId="6E46F47B" w14:textId="77777777" w:rsidR="00E62789" w:rsidRPr="00F52F10" w:rsidRDefault="00E62789" w:rsidP="00E62789">
            <w:pPr>
              <w:rPr>
                <w:rFonts w:ascii="Times New Roman" w:hAnsi="Times New Roman" w:cs="Times New Roman"/>
              </w:rPr>
            </w:pPr>
          </w:p>
        </w:tc>
        <w:tc>
          <w:tcPr>
            <w:tcW w:w="1615" w:type="dxa"/>
            <w:vMerge/>
          </w:tcPr>
          <w:p w14:paraId="331E107D" w14:textId="77777777" w:rsidR="00E62789" w:rsidRPr="00F52F10" w:rsidRDefault="00E62789" w:rsidP="00E62789">
            <w:pPr>
              <w:rPr>
                <w:rFonts w:ascii="Times New Roman" w:hAnsi="Times New Roman" w:cs="Times New Roman"/>
              </w:rPr>
            </w:pPr>
          </w:p>
        </w:tc>
        <w:tc>
          <w:tcPr>
            <w:tcW w:w="4589" w:type="dxa"/>
          </w:tcPr>
          <w:p w14:paraId="236B645A" w14:textId="73D6566E"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ngarkesa t'i nënshtrohet një trajtimi të veçantë, në përputhje me nenin </w:t>
            </w:r>
            <w:r w:rsidR="00F42C9C" w:rsidRPr="00F52F10">
              <w:rPr>
                <w:rFonts w:ascii="Times New Roman" w:hAnsi="Times New Roman" w:cs="Times New Roman"/>
                <w:iCs/>
                <w:lang w:eastAsia="hr-HR" w:bidi="sq-AL"/>
              </w:rPr>
              <w:t>70</w:t>
            </w:r>
            <w:r w:rsidRPr="00F52F10">
              <w:rPr>
                <w:rFonts w:ascii="Times New Roman" w:hAnsi="Times New Roman" w:cs="Times New Roman"/>
                <w:iCs/>
                <w:lang w:eastAsia="hr-HR" w:bidi="sq-AL"/>
              </w:rPr>
              <w:t xml:space="preserve"> pikat 1 dhe 2 të këtij ligji.</w:t>
            </w:r>
          </w:p>
        </w:tc>
        <w:tc>
          <w:tcPr>
            <w:tcW w:w="990" w:type="dxa"/>
          </w:tcPr>
          <w:p w14:paraId="69F59B7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E5A5570" w14:textId="77777777" w:rsidR="00E62789" w:rsidRPr="00F52F10" w:rsidRDefault="00E62789" w:rsidP="00E62789">
            <w:pPr>
              <w:rPr>
                <w:rFonts w:ascii="Times New Roman" w:hAnsi="Times New Roman" w:cs="Times New Roman"/>
              </w:rPr>
            </w:pPr>
          </w:p>
        </w:tc>
      </w:tr>
      <w:tr w:rsidR="00E62789" w:rsidRPr="00F52F10" w14:paraId="6C4D65CB" w14:textId="77777777" w:rsidTr="00AC7A2D">
        <w:trPr>
          <w:gridAfter w:val="1"/>
          <w:wAfter w:w="8345" w:type="dxa"/>
          <w:trHeight w:val="355"/>
        </w:trPr>
        <w:tc>
          <w:tcPr>
            <w:tcW w:w="1884" w:type="dxa"/>
            <w:vMerge/>
          </w:tcPr>
          <w:p w14:paraId="39349F85" w14:textId="77777777" w:rsidR="00E62789" w:rsidRPr="00F52F10" w:rsidRDefault="00E62789" w:rsidP="00E62789">
            <w:pPr>
              <w:spacing w:line="276" w:lineRule="auto"/>
              <w:rPr>
                <w:rFonts w:ascii="Times New Roman" w:hAnsi="Times New Roman" w:cs="Times New Roman"/>
              </w:rPr>
            </w:pPr>
          </w:p>
        </w:tc>
        <w:tc>
          <w:tcPr>
            <w:tcW w:w="4141" w:type="dxa"/>
          </w:tcPr>
          <w:p w14:paraId="32D88E6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Masat e përmendura në këtë nen zbatohen me shpenzimet e operatorit përgjegjës për dërgesën.</w:t>
            </w:r>
          </w:p>
        </w:tc>
        <w:tc>
          <w:tcPr>
            <w:tcW w:w="1350" w:type="dxa"/>
          </w:tcPr>
          <w:p w14:paraId="38DAE9A5" w14:textId="77777777" w:rsidR="00E62789" w:rsidRPr="00F52F10" w:rsidRDefault="00E62789" w:rsidP="00E62789">
            <w:pPr>
              <w:rPr>
                <w:rFonts w:ascii="Times New Roman" w:hAnsi="Times New Roman" w:cs="Times New Roman"/>
              </w:rPr>
            </w:pPr>
          </w:p>
        </w:tc>
        <w:tc>
          <w:tcPr>
            <w:tcW w:w="1615" w:type="dxa"/>
            <w:vMerge/>
          </w:tcPr>
          <w:p w14:paraId="41422094" w14:textId="77777777" w:rsidR="00E62789" w:rsidRPr="00F52F10" w:rsidRDefault="00E62789" w:rsidP="00E62789">
            <w:pPr>
              <w:rPr>
                <w:rFonts w:ascii="Times New Roman" w:hAnsi="Times New Roman" w:cs="Times New Roman"/>
              </w:rPr>
            </w:pPr>
          </w:p>
        </w:tc>
        <w:tc>
          <w:tcPr>
            <w:tcW w:w="4589" w:type="dxa"/>
          </w:tcPr>
          <w:p w14:paraId="20E8AC1A" w14:textId="77777777" w:rsidR="00E62789" w:rsidRPr="00F52F10" w:rsidRDefault="00E62789" w:rsidP="00E62789">
            <w:pPr>
              <w:rPr>
                <w:rFonts w:ascii="Times New Roman" w:hAnsi="Times New Roman" w:cs="Times New Roman"/>
                <w:lang w:eastAsia="hr-HR" w:bidi="sq-AL"/>
              </w:rPr>
            </w:pPr>
            <w:r w:rsidRPr="00F52F10">
              <w:rPr>
                <w:rFonts w:ascii="Times New Roman" w:hAnsi="Times New Roman" w:cs="Times New Roman"/>
                <w:iCs/>
                <w:lang w:eastAsia="hr-HR" w:bidi="sq-AL"/>
              </w:rPr>
              <w:t>Masat e përmendura në këtë nen zbatohen me shpenzimet e operatorit përgjegjës për ngarkesën.</w:t>
            </w:r>
          </w:p>
        </w:tc>
        <w:tc>
          <w:tcPr>
            <w:tcW w:w="990" w:type="dxa"/>
          </w:tcPr>
          <w:p w14:paraId="191F2F3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C636603" w14:textId="77777777" w:rsidR="00E62789" w:rsidRPr="00F52F10" w:rsidRDefault="00E62789" w:rsidP="00E62789">
            <w:pPr>
              <w:rPr>
                <w:rFonts w:ascii="Times New Roman" w:hAnsi="Times New Roman" w:cs="Times New Roman"/>
              </w:rPr>
            </w:pPr>
          </w:p>
        </w:tc>
      </w:tr>
      <w:tr w:rsidR="00E62789" w:rsidRPr="00F52F10" w14:paraId="74D5EBF4" w14:textId="77777777" w:rsidTr="00AC7A2D">
        <w:trPr>
          <w:gridAfter w:val="1"/>
          <w:wAfter w:w="8345" w:type="dxa"/>
          <w:trHeight w:val="355"/>
        </w:trPr>
        <w:tc>
          <w:tcPr>
            <w:tcW w:w="1884" w:type="dxa"/>
            <w:vMerge w:val="restart"/>
          </w:tcPr>
          <w:p w14:paraId="7046FB6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68</w:t>
            </w:r>
          </w:p>
          <w:p w14:paraId="6E26A1F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Ndjekja e vendimeve të marra në lidhje me ngarkesat jo në përputhje me rregullat që hyjnë në Bashkim nga vendet e treta</w:t>
            </w:r>
          </w:p>
        </w:tc>
        <w:tc>
          <w:tcPr>
            <w:tcW w:w="4141" w:type="dxa"/>
          </w:tcPr>
          <w:p w14:paraId="5B203F9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duhet të:</w:t>
            </w:r>
          </w:p>
        </w:tc>
        <w:tc>
          <w:tcPr>
            <w:tcW w:w="1350" w:type="dxa"/>
          </w:tcPr>
          <w:p w14:paraId="7F349357" w14:textId="77777777" w:rsidR="00E62789" w:rsidRPr="00F52F10" w:rsidRDefault="00E62789" w:rsidP="00E62789">
            <w:pPr>
              <w:rPr>
                <w:rFonts w:ascii="Times New Roman" w:hAnsi="Times New Roman" w:cs="Times New Roman"/>
              </w:rPr>
            </w:pPr>
          </w:p>
        </w:tc>
        <w:tc>
          <w:tcPr>
            <w:tcW w:w="1615" w:type="dxa"/>
            <w:vMerge w:val="restart"/>
          </w:tcPr>
          <w:p w14:paraId="1F056ABE" w14:textId="00BE9FF1"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w:t>
            </w:r>
            <w:r w:rsidR="00F42C9C" w:rsidRPr="00F52F10">
              <w:rPr>
                <w:rFonts w:ascii="Times New Roman" w:hAnsi="Times New Roman" w:cs="Times New Roman"/>
                <w:b/>
                <w:bCs/>
              </w:rPr>
              <w:t>7</w:t>
            </w:r>
          </w:p>
          <w:p w14:paraId="2DDCB17F" w14:textId="77777777" w:rsidR="00E62789" w:rsidRPr="00F52F10" w:rsidRDefault="00E62789" w:rsidP="00E62789">
            <w:pPr>
              <w:spacing w:line="276" w:lineRule="auto"/>
              <w:rPr>
                <w:rFonts w:ascii="Times New Roman" w:hAnsi="Times New Roman" w:cs="Times New Roman"/>
                <w:iCs/>
              </w:rPr>
            </w:pPr>
            <w:r w:rsidRPr="00F52F10">
              <w:rPr>
                <w:rFonts w:ascii="Times New Roman" w:hAnsi="Times New Roman" w:cs="Times New Roman"/>
                <w:iCs/>
              </w:rPr>
              <w:t>Ndjekja e vendimeve të marra në lidhje me rastet e mospërputhshmërisë së ngarkesave që hyjnë në Republikën e Shqipërisë nga vende të tjera</w:t>
            </w:r>
          </w:p>
        </w:tc>
        <w:tc>
          <w:tcPr>
            <w:tcW w:w="4589" w:type="dxa"/>
          </w:tcPr>
          <w:p w14:paraId="06923101" w14:textId="38504A31" w:rsidR="00E62789" w:rsidRPr="00F52F10" w:rsidRDefault="00E62789" w:rsidP="00E62789">
            <w:pPr>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00F42C9C" w:rsidRPr="00F52F10">
              <w:t xml:space="preserve"> </w:t>
            </w:r>
            <w:r w:rsidR="00F42C9C"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në p</w:t>
            </w:r>
            <w:r w:rsidR="00805123" w:rsidRPr="00F52F10">
              <w:rPr>
                <w:rFonts w:ascii="Times New Roman" w:hAnsi="Times New Roman" w:cs="Times New Roman"/>
                <w:iCs/>
                <w:lang w:eastAsia="hr-HR" w:bidi="sq-AL"/>
              </w:rPr>
              <w:t>osta</w:t>
            </w:r>
            <w:r w:rsidRPr="00F52F10">
              <w:rPr>
                <w:rFonts w:ascii="Times New Roman" w:hAnsi="Times New Roman" w:cs="Times New Roman"/>
                <w:iCs/>
                <w:lang w:eastAsia="hr-HR" w:bidi="sq-AL"/>
              </w:rPr>
              <w:t>t e kontrollit kufitar shpall</w:t>
            </w:r>
            <w:r w:rsidR="0091400E" w:rsidRPr="00F52F10">
              <w:rPr>
                <w:rFonts w:ascii="Times New Roman" w:hAnsi="Times New Roman" w:cs="Times New Roman"/>
                <w:iCs/>
                <w:lang w:eastAsia="hr-HR" w:bidi="sq-AL"/>
              </w:rPr>
              <w:t>in</w:t>
            </w:r>
            <w:r w:rsidRPr="00F52F10">
              <w:rPr>
                <w:rFonts w:ascii="Times New Roman" w:hAnsi="Times New Roman" w:cs="Times New Roman"/>
                <w:iCs/>
                <w:lang w:eastAsia="hr-HR" w:bidi="sq-AL"/>
              </w:rPr>
              <w:t xml:space="preserve"> të pavlefshme certifikatat zyrtare dhe sipas rastit dokumentet e tjera përkatëse që shoqërojnë ngarkesat të cilat i janë nënshtruar masave sipas nenit 6</w:t>
            </w:r>
            <w:r w:rsidR="00805123" w:rsidRPr="00F52F10">
              <w:rPr>
                <w:rFonts w:ascii="Times New Roman" w:hAnsi="Times New Roman" w:cs="Times New Roman"/>
                <w:iCs/>
                <w:lang w:eastAsia="hr-HR" w:bidi="sq-AL"/>
              </w:rPr>
              <w:t>5</w:t>
            </w:r>
            <w:r w:rsidRPr="00F52F10">
              <w:rPr>
                <w:rFonts w:ascii="Times New Roman" w:hAnsi="Times New Roman" w:cs="Times New Roman"/>
                <w:iCs/>
                <w:lang w:eastAsia="hr-HR" w:bidi="sq-AL"/>
              </w:rPr>
              <w:t xml:space="preserve"> pikat 3 dhe 6 dhe nenit 6</w:t>
            </w:r>
            <w:r w:rsidR="00805123"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të këtij ligji.</w:t>
            </w:r>
          </w:p>
        </w:tc>
        <w:tc>
          <w:tcPr>
            <w:tcW w:w="990" w:type="dxa"/>
          </w:tcPr>
          <w:p w14:paraId="316E9B0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B3D2C35" w14:textId="77777777" w:rsidR="00E62789" w:rsidRPr="00F52F10" w:rsidRDefault="00E62789" w:rsidP="00E62789">
            <w:pPr>
              <w:rPr>
                <w:rFonts w:ascii="Times New Roman" w:hAnsi="Times New Roman" w:cs="Times New Roman"/>
              </w:rPr>
            </w:pPr>
          </w:p>
        </w:tc>
      </w:tr>
      <w:tr w:rsidR="00E62789" w:rsidRPr="00F52F10" w14:paraId="007F4C22" w14:textId="77777777" w:rsidTr="00AC7A2D">
        <w:trPr>
          <w:gridAfter w:val="1"/>
          <w:wAfter w:w="8345" w:type="dxa"/>
          <w:trHeight w:val="355"/>
        </w:trPr>
        <w:tc>
          <w:tcPr>
            <w:tcW w:w="1884" w:type="dxa"/>
            <w:vMerge/>
          </w:tcPr>
          <w:p w14:paraId="4DC9F5D6" w14:textId="77777777" w:rsidR="00E62789" w:rsidRPr="00F52F10" w:rsidRDefault="00E62789" w:rsidP="00E62789">
            <w:pPr>
              <w:spacing w:line="276" w:lineRule="auto"/>
              <w:rPr>
                <w:rFonts w:ascii="Times New Roman" w:hAnsi="Times New Roman" w:cs="Times New Roman"/>
              </w:rPr>
            </w:pPr>
          </w:p>
        </w:tc>
        <w:tc>
          <w:tcPr>
            <w:tcW w:w="4141" w:type="dxa"/>
          </w:tcPr>
          <w:p w14:paraId="57E8F8D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pavlefshme certifikatat zyrtare dhe, sipas rastit, dokumentet e tjera përkatëse që shoqërojnë dërgesat të cilat i janë nënshtruar masave në përputhje me nenin 66(3) dhe (6) dhe nenin 67; dhe</w:t>
            </w:r>
          </w:p>
        </w:tc>
        <w:tc>
          <w:tcPr>
            <w:tcW w:w="1350" w:type="dxa"/>
          </w:tcPr>
          <w:p w14:paraId="1FA04C98" w14:textId="77777777" w:rsidR="00E62789" w:rsidRPr="00F52F10" w:rsidRDefault="00E62789" w:rsidP="00E62789">
            <w:pPr>
              <w:rPr>
                <w:rFonts w:ascii="Times New Roman" w:hAnsi="Times New Roman" w:cs="Times New Roman"/>
              </w:rPr>
            </w:pPr>
          </w:p>
        </w:tc>
        <w:tc>
          <w:tcPr>
            <w:tcW w:w="1615" w:type="dxa"/>
            <w:vMerge/>
          </w:tcPr>
          <w:p w14:paraId="63A724EE" w14:textId="77777777" w:rsidR="00E62789" w:rsidRPr="00F52F10" w:rsidRDefault="00E62789" w:rsidP="00E62789">
            <w:pPr>
              <w:rPr>
                <w:rFonts w:ascii="Times New Roman" w:hAnsi="Times New Roman" w:cs="Times New Roman"/>
              </w:rPr>
            </w:pPr>
          </w:p>
        </w:tc>
        <w:tc>
          <w:tcPr>
            <w:tcW w:w="4589" w:type="dxa"/>
          </w:tcPr>
          <w:p w14:paraId="1E40A3C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0D75FDC" w14:textId="77777777" w:rsidR="00E62789" w:rsidRPr="00F52F10" w:rsidRDefault="00E62789" w:rsidP="00E62789">
            <w:pPr>
              <w:rPr>
                <w:rFonts w:ascii="Times New Roman" w:hAnsi="Times New Roman" w:cs="Times New Roman"/>
              </w:rPr>
            </w:pPr>
          </w:p>
        </w:tc>
        <w:tc>
          <w:tcPr>
            <w:tcW w:w="1083" w:type="dxa"/>
            <w:gridSpan w:val="2"/>
          </w:tcPr>
          <w:p w14:paraId="5185439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Përfshirë në pikën 1.</w:t>
            </w:r>
          </w:p>
        </w:tc>
      </w:tr>
      <w:tr w:rsidR="00E62789" w:rsidRPr="00F52F10" w14:paraId="1DE22519" w14:textId="77777777" w:rsidTr="00AC7A2D">
        <w:trPr>
          <w:gridAfter w:val="1"/>
          <w:wAfter w:w="8345" w:type="dxa"/>
          <w:trHeight w:val="355"/>
        </w:trPr>
        <w:tc>
          <w:tcPr>
            <w:tcW w:w="1884" w:type="dxa"/>
            <w:vMerge/>
          </w:tcPr>
          <w:p w14:paraId="2E985805" w14:textId="77777777" w:rsidR="00E62789" w:rsidRPr="00F52F10" w:rsidRDefault="00E62789" w:rsidP="00E62789">
            <w:pPr>
              <w:spacing w:line="276" w:lineRule="auto"/>
              <w:rPr>
                <w:rFonts w:ascii="Times New Roman" w:hAnsi="Times New Roman" w:cs="Times New Roman"/>
              </w:rPr>
            </w:pPr>
          </w:p>
        </w:tc>
        <w:tc>
          <w:tcPr>
            <w:tcW w:w="4141" w:type="dxa"/>
          </w:tcPr>
          <w:p w14:paraId="25757CF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bashkëpunojnë në përputhje me nenet 102 deri në 108 për të marrë çdo masë të mëtejshme të nevojshme për të siguruar që nuk është e mundur të rifuten në Bashkim ngarkesat të cilave u është refuzuar hyrja në përputhje me nenin 66(1).</w:t>
            </w:r>
          </w:p>
        </w:tc>
        <w:tc>
          <w:tcPr>
            <w:tcW w:w="1350" w:type="dxa"/>
          </w:tcPr>
          <w:p w14:paraId="27485AE6" w14:textId="77777777" w:rsidR="00E62789" w:rsidRPr="00F52F10" w:rsidRDefault="00E62789" w:rsidP="00E62789">
            <w:pPr>
              <w:rPr>
                <w:rFonts w:ascii="Times New Roman" w:hAnsi="Times New Roman" w:cs="Times New Roman"/>
              </w:rPr>
            </w:pPr>
          </w:p>
        </w:tc>
        <w:tc>
          <w:tcPr>
            <w:tcW w:w="1615" w:type="dxa"/>
            <w:vMerge/>
          </w:tcPr>
          <w:p w14:paraId="1DD4041C" w14:textId="77777777" w:rsidR="00E62789" w:rsidRPr="00F52F10" w:rsidRDefault="00E62789" w:rsidP="00E62789">
            <w:pPr>
              <w:rPr>
                <w:rFonts w:ascii="Times New Roman" w:hAnsi="Times New Roman" w:cs="Times New Roman"/>
              </w:rPr>
            </w:pPr>
          </w:p>
        </w:tc>
        <w:tc>
          <w:tcPr>
            <w:tcW w:w="4589" w:type="dxa"/>
          </w:tcPr>
          <w:p w14:paraId="69AE5A2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0C4B622" w14:textId="77777777" w:rsidR="00E62789" w:rsidRPr="00F52F10" w:rsidRDefault="00E62789" w:rsidP="00E62789">
            <w:pPr>
              <w:rPr>
                <w:rFonts w:ascii="Times New Roman" w:hAnsi="Times New Roman" w:cs="Times New Roman"/>
              </w:rPr>
            </w:pPr>
          </w:p>
        </w:tc>
        <w:tc>
          <w:tcPr>
            <w:tcW w:w="1083" w:type="dxa"/>
            <w:gridSpan w:val="2"/>
          </w:tcPr>
          <w:p w14:paraId="758C2E8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2C47E12" w14:textId="77777777" w:rsidTr="00AC7A2D">
        <w:trPr>
          <w:gridAfter w:val="1"/>
          <w:wAfter w:w="8345" w:type="dxa"/>
          <w:trHeight w:val="355"/>
        </w:trPr>
        <w:tc>
          <w:tcPr>
            <w:tcW w:w="1884" w:type="dxa"/>
            <w:vMerge/>
          </w:tcPr>
          <w:p w14:paraId="07B5F625" w14:textId="77777777" w:rsidR="00E62789" w:rsidRPr="00F52F10" w:rsidRDefault="00E62789" w:rsidP="00E62789">
            <w:pPr>
              <w:spacing w:line="276" w:lineRule="auto"/>
              <w:rPr>
                <w:rFonts w:ascii="Times New Roman" w:hAnsi="Times New Roman" w:cs="Times New Roman"/>
              </w:rPr>
            </w:pPr>
          </w:p>
        </w:tc>
        <w:tc>
          <w:tcPr>
            <w:tcW w:w="4141" w:type="dxa"/>
          </w:tcPr>
          <w:p w14:paraId="6AB0968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kompetente në Shtetin Anëtar ku janë kryer kontrollet zyrtare mbikëqyrin zbatimin e masave të urdhëruara në përputhje me nenin 66(3) dhe (6) dhe nenin 67 për të siguruar që dërgesa të mos shkaktojë efekte negative në shëndetin e njerëzve, kafshëve ose bimëve, mirëqenien e kafshëve ose mjedisin, gjatë ose në pritje të zbatimit të këtyre masave.</w:t>
            </w:r>
          </w:p>
        </w:tc>
        <w:tc>
          <w:tcPr>
            <w:tcW w:w="1350" w:type="dxa"/>
          </w:tcPr>
          <w:p w14:paraId="138C600A" w14:textId="77777777" w:rsidR="00E62789" w:rsidRPr="00F52F10" w:rsidRDefault="00E62789" w:rsidP="00E62789">
            <w:pPr>
              <w:rPr>
                <w:rFonts w:ascii="Times New Roman" w:hAnsi="Times New Roman" w:cs="Times New Roman"/>
              </w:rPr>
            </w:pPr>
          </w:p>
        </w:tc>
        <w:tc>
          <w:tcPr>
            <w:tcW w:w="1615" w:type="dxa"/>
            <w:vMerge/>
          </w:tcPr>
          <w:p w14:paraId="0B4D17AF" w14:textId="77777777" w:rsidR="00E62789" w:rsidRPr="00F52F10" w:rsidRDefault="00E62789" w:rsidP="00E62789">
            <w:pPr>
              <w:rPr>
                <w:rFonts w:ascii="Times New Roman" w:hAnsi="Times New Roman" w:cs="Times New Roman"/>
              </w:rPr>
            </w:pPr>
          </w:p>
        </w:tc>
        <w:tc>
          <w:tcPr>
            <w:tcW w:w="4589" w:type="dxa"/>
          </w:tcPr>
          <w:p w14:paraId="279242F5" w14:textId="692150FE"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00805123" w:rsidRPr="00F52F10">
              <w:t xml:space="preserve"> </w:t>
            </w:r>
            <w:r w:rsidR="0080512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mbikëqyr</w:t>
            </w:r>
            <w:r w:rsidR="00805123" w:rsidRPr="00F52F10">
              <w:rPr>
                <w:rFonts w:ascii="Times New Roman" w:hAnsi="Times New Roman" w:cs="Times New Roman"/>
                <w:iCs/>
                <w:lang w:eastAsia="hr-HR" w:bidi="sq-AL"/>
              </w:rPr>
              <w:t>in</w:t>
            </w:r>
            <w:r w:rsidRPr="00F52F10">
              <w:rPr>
                <w:rFonts w:ascii="Times New Roman" w:hAnsi="Times New Roman" w:cs="Times New Roman"/>
                <w:iCs/>
                <w:lang w:eastAsia="hr-HR" w:bidi="sq-AL"/>
              </w:rPr>
              <w:t xml:space="preserve"> zbatimin e masave të urdhëruara në përputhje me nenin 6</w:t>
            </w:r>
            <w:r w:rsidR="00805123" w:rsidRPr="00F52F10">
              <w:rPr>
                <w:rFonts w:ascii="Times New Roman" w:hAnsi="Times New Roman" w:cs="Times New Roman"/>
                <w:iCs/>
                <w:lang w:eastAsia="hr-HR" w:bidi="sq-AL"/>
              </w:rPr>
              <w:t>5</w:t>
            </w:r>
            <w:r w:rsidRPr="00F52F10">
              <w:rPr>
                <w:rFonts w:ascii="Times New Roman" w:hAnsi="Times New Roman" w:cs="Times New Roman"/>
                <w:iCs/>
                <w:lang w:eastAsia="hr-HR" w:bidi="sq-AL"/>
              </w:rPr>
              <w:t xml:space="preserve"> pika 3 dhe 6 dhe nenin 6</w:t>
            </w:r>
            <w:r w:rsidR="00805123"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të këtij ligji për të garantuar që ngarkesa të mos shkaktojë efekte të dëmshme për shëndetin e njerëzve, kafshëve ose bimëve, mirëqenien e kafshëve ose mjedisin, gjatë ose në pritje të zbatimit të këtyre masave.</w:t>
            </w:r>
          </w:p>
        </w:tc>
        <w:tc>
          <w:tcPr>
            <w:tcW w:w="990" w:type="dxa"/>
          </w:tcPr>
          <w:p w14:paraId="311F753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EDF9785" w14:textId="77777777" w:rsidR="00E62789" w:rsidRPr="00F52F10" w:rsidRDefault="00E62789" w:rsidP="00E62789">
            <w:pPr>
              <w:rPr>
                <w:rFonts w:ascii="Times New Roman" w:hAnsi="Times New Roman" w:cs="Times New Roman"/>
              </w:rPr>
            </w:pPr>
          </w:p>
        </w:tc>
      </w:tr>
      <w:tr w:rsidR="00E62789" w:rsidRPr="00F52F10" w14:paraId="4EDBC107" w14:textId="77777777" w:rsidTr="00AC7A2D">
        <w:trPr>
          <w:gridAfter w:val="1"/>
          <w:wAfter w:w="8345" w:type="dxa"/>
          <w:trHeight w:val="355"/>
        </w:trPr>
        <w:tc>
          <w:tcPr>
            <w:tcW w:w="1884" w:type="dxa"/>
            <w:vMerge/>
          </w:tcPr>
          <w:p w14:paraId="47252738" w14:textId="77777777" w:rsidR="00E62789" w:rsidRPr="00F52F10" w:rsidRDefault="00E62789" w:rsidP="00E62789">
            <w:pPr>
              <w:spacing w:line="276" w:lineRule="auto"/>
              <w:rPr>
                <w:rFonts w:ascii="Times New Roman" w:hAnsi="Times New Roman" w:cs="Times New Roman"/>
              </w:rPr>
            </w:pPr>
          </w:p>
        </w:tc>
        <w:tc>
          <w:tcPr>
            <w:tcW w:w="4141" w:type="dxa"/>
          </w:tcPr>
          <w:p w14:paraId="775E6F6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Kur është e përshtatshme, një kërkesë e tillë plotësohet nën mbikëqyrjen e autoriteteve kompetente të një Shteti tjetër Anëtar.</w:t>
            </w:r>
          </w:p>
        </w:tc>
        <w:tc>
          <w:tcPr>
            <w:tcW w:w="1350" w:type="dxa"/>
          </w:tcPr>
          <w:p w14:paraId="7CE4AE03" w14:textId="77777777" w:rsidR="00E62789" w:rsidRPr="00F52F10" w:rsidRDefault="00E62789" w:rsidP="00E62789">
            <w:pPr>
              <w:rPr>
                <w:rFonts w:ascii="Times New Roman" w:hAnsi="Times New Roman" w:cs="Times New Roman"/>
              </w:rPr>
            </w:pPr>
          </w:p>
        </w:tc>
        <w:tc>
          <w:tcPr>
            <w:tcW w:w="1615" w:type="dxa"/>
            <w:vMerge/>
          </w:tcPr>
          <w:p w14:paraId="6BF4A2FF" w14:textId="77777777" w:rsidR="00E62789" w:rsidRPr="00F52F10" w:rsidRDefault="00E62789" w:rsidP="00E62789">
            <w:pPr>
              <w:rPr>
                <w:rFonts w:ascii="Times New Roman" w:hAnsi="Times New Roman" w:cs="Times New Roman"/>
              </w:rPr>
            </w:pPr>
          </w:p>
        </w:tc>
        <w:tc>
          <w:tcPr>
            <w:tcW w:w="4589" w:type="dxa"/>
          </w:tcPr>
          <w:p w14:paraId="231DFEDC" w14:textId="77777777" w:rsidR="00E62789" w:rsidRPr="00F52F10" w:rsidRDefault="00E62789" w:rsidP="00E62789">
            <w:pPr>
              <w:rPr>
                <w:rFonts w:ascii="Times New Roman" w:hAnsi="Times New Roman" w:cs="Times New Roman"/>
                <w:lang w:eastAsia="hr-HR" w:bidi="sq-AL"/>
              </w:rPr>
            </w:pPr>
          </w:p>
        </w:tc>
        <w:tc>
          <w:tcPr>
            <w:tcW w:w="990" w:type="dxa"/>
          </w:tcPr>
          <w:p w14:paraId="50C6F8E4" w14:textId="77777777" w:rsidR="00E62789" w:rsidRPr="00F52F10" w:rsidRDefault="00E62789" w:rsidP="00E62789">
            <w:pPr>
              <w:rPr>
                <w:rFonts w:ascii="Times New Roman" w:hAnsi="Times New Roman" w:cs="Times New Roman"/>
              </w:rPr>
            </w:pPr>
          </w:p>
        </w:tc>
        <w:tc>
          <w:tcPr>
            <w:tcW w:w="1083" w:type="dxa"/>
            <w:gridSpan w:val="2"/>
          </w:tcPr>
          <w:p w14:paraId="7C471AC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5A3F1CC" w14:textId="77777777" w:rsidTr="00AC7A2D">
        <w:trPr>
          <w:gridAfter w:val="1"/>
          <w:wAfter w:w="8345" w:type="dxa"/>
          <w:trHeight w:val="355"/>
        </w:trPr>
        <w:tc>
          <w:tcPr>
            <w:tcW w:w="1884" w:type="dxa"/>
            <w:vMerge w:val="restart"/>
          </w:tcPr>
          <w:p w14:paraId="5F88F6F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69</w:t>
            </w:r>
          </w:p>
          <w:p w14:paraId="24766DB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Moszbatimi nga operatori i masave të urdhëruara nga autoritetet kompetente</w:t>
            </w:r>
          </w:p>
        </w:tc>
        <w:tc>
          <w:tcPr>
            <w:tcW w:w="4141" w:type="dxa"/>
          </w:tcPr>
          <w:p w14:paraId="6E5CE4F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Operatori përgjegjës për dërgesën duhet të zbatojë të gjitha masat e urdhëruara nga autoritetet kompetente në përputhje me nenin 66(3) dhe (6) dhe nenin 67 pa vonesë dhe, më së voni, brenda 60 ditëve nga dita në të cilën autoritetet kompetente kanë njoftuar operatorin përkatës për vendimin e tyre në përputhje me nenin 66(5). Autoritetet kompetente mund të përcaktojnë një periudhë më të shkurtër se periudha prej 60 ditësh.</w:t>
            </w:r>
          </w:p>
        </w:tc>
        <w:tc>
          <w:tcPr>
            <w:tcW w:w="1350" w:type="dxa"/>
          </w:tcPr>
          <w:p w14:paraId="7CC8DADA" w14:textId="77777777" w:rsidR="00E62789" w:rsidRPr="00F52F10" w:rsidRDefault="00E62789" w:rsidP="00E62789">
            <w:pPr>
              <w:rPr>
                <w:rFonts w:ascii="Times New Roman" w:hAnsi="Times New Roman" w:cs="Times New Roman"/>
              </w:rPr>
            </w:pPr>
          </w:p>
        </w:tc>
        <w:tc>
          <w:tcPr>
            <w:tcW w:w="1615" w:type="dxa"/>
            <w:vMerge w:val="restart"/>
          </w:tcPr>
          <w:p w14:paraId="4080D89A" w14:textId="3E2D1B9B"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w:t>
            </w:r>
            <w:r w:rsidR="00805123" w:rsidRPr="00F52F10">
              <w:rPr>
                <w:rFonts w:ascii="Times New Roman" w:hAnsi="Times New Roman" w:cs="Times New Roman"/>
                <w:b/>
                <w:bCs/>
              </w:rPr>
              <w:t>8</w:t>
            </w:r>
          </w:p>
          <w:p w14:paraId="2A026C14" w14:textId="77777777" w:rsidR="00E62789" w:rsidRPr="00F52F10" w:rsidRDefault="00E62789" w:rsidP="00E62789">
            <w:pPr>
              <w:spacing w:line="276" w:lineRule="auto"/>
              <w:rPr>
                <w:rFonts w:ascii="Times New Roman" w:hAnsi="Times New Roman" w:cs="Times New Roman"/>
                <w:bCs/>
                <w:iCs/>
              </w:rPr>
            </w:pPr>
            <w:r w:rsidRPr="00F52F10">
              <w:rPr>
                <w:rFonts w:ascii="Times New Roman" w:hAnsi="Times New Roman" w:cs="Times New Roman"/>
                <w:bCs/>
                <w:iCs/>
                <w:lang w:val="it-IT"/>
              </w:rPr>
              <w:t>Moszbatimi nga operatori i masave të vendosura nga autoritetet kompetente</w:t>
            </w:r>
          </w:p>
        </w:tc>
        <w:tc>
          <w:tcPr>
            <w:tcW w:w="4589" w:type="dxa"/>
          </w:tcPr>
          <w:p w14:paraId="39F916D4" w14:textId="3FC149D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 xml:space="preserve">Operatori përgjegjës për ngarkesën zbaton menjëherë të gjitha masat e vendosura nga </w:t>
            </w:r>
            <w:r w:rsidR="00805123" w:rsidRPr="00F52F10">
              <w:t xml:space="preserve"> </w:t>
            </w:r>
            <w:r w:rsidR="0080512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në përputhje me nenin 6</w:t>
            </w:r>
            <w:r w:rsidR="00805123" w:rsidRPr="00F52F10">
              <w:rPr>
                <w:rFonts w:ascii="Times New Roman" w:hAnsi="Times New Roman" w:cs="Times New Roman"/>
                <w:iCs/>
                <w:lang w:eastAsia="hr-HR" w:bidi="sq-AL"/>
              </w:rPr>
              <w:t>5</w:t>
            </w:r>
            <w:r w:rsidRPr="00F52F10">
              <w:rPr>
                <w:rFonts w:ascii="Times New Roman" w:hAnsi="Times New Roman" w:cs="Times New Roman"/>
                <w:iCs/>
                <w:lang w:eastAsia="hr-HR" w:bidi="sq-AL"/>
              </w:rPr>
              <w:t xml:space="preserve"> pikat 3 dhe 6 dhe nenin 6</w:t>
            </w:r>
            <w:r w:rsidR="00805123"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të këtij ligji dhe maksimumi brenda 60 ditëve nga dita kur </w:t>
            </w:r>
            <w:r w:rsidR="00805123" w:rsidRPr="00F52F10">
              <w:t xml:space="preserve"> </w:t>
            </w:r>
            <w:r w:rsidR="0080512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ka</w:t>
            </w:r>
            <w:r w:rsidR="00805123" w:rsidRPr="00F52F10">
              <w:rPr>
                <w:rFonts w:ascii="Times New Roman" w:hAnsi="Times New Roman" w:cs="Times New Roman"/>
                <w:iCs/>
                <w:lang w:eastAsia="hr-HR" w:bidi="sq-AL"/>
              </w:rPr>
              <w:t>në</w:t>
            </w:r>
            <w:r w:rsidRPr="00F52F10">
              <w:rPr>
                <w:rFonts w:ascii="Times New Roman" w:hAnsi="Times New Roman" w:cs="Times New Roman"/>
                <w:iCs/>
                <w:lang w:eastAsia="hr-HR" w:bidi="sq-AL"/>
              </w:rPr>
              <w:t xml:space="preserve"> njoftuar operatorin përkatës për vendimin e tij në përputhje me nenin 6</w:t>
            </w:r>
            <w:r w:rsidR="00805123" w:rsidRPr="00F52F10">
              <w:rPr>
                <w:rFonts w:ascii="Times New Roman" w:hAnsi="Times New Roman" w:cs="Times New Roman"/>
                <w:iCs/>
                <w:lang w:eastAsia="hr-HR" w:bidi="sq-AL"/>
              </w:rPr>
              <w:t>5</w:t>
            </w:r>
            <w:r w:rsidRPr="00F52F10">
              <w:rPr>
                <w:rFonts w:ascii="Times New Roman" w:hAnsi="Times New Roman" w:cs="Times New Roman"/>
                <w:iCs/>
                <w:lang w:eastAsia="hr-HR" w:bidi="sq-AL"/>
              </w:rPr>
              <w:t xml:space="preserve"> pika 5 të këtij ligji. </w:t>
            </w:r>
            <w:r w:rsidR="00805123" w:rsidRPr="00F52F10">
              <w:t xml:space="preserve"> </w:t>
            </w:r>
            <w:r w:rsidR="0080512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mund të përcaktojë një periudhë më të shkurtër se periudha prej 60 ditësh.</w:t>
            </w:r>
          </w:p>
        </w:tc>
        <w:tc>
          <w:tcPr>
            <w:tcW w:w="990" w:type="dxa"/>
          </w:tcPr>
          <w:p w14:paraId="23ED9B8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D73918E" w14:textId="77777777" w:rsidR="00E62789" w:rsidRPr="00F52F10" w:rsidRDefault="00E62789" w:rsidP="00E62789">
            <w:pPr>
              <w:rPr>
                <w:rFonts w:ascii="Times New Roman" w:hAnsi="Times New Roman" w:cs="Times New Roman"/>
              </w:rPr>
            </w:pPr>
          </w:p>
        </w:tc>
      </w:tr>
      <w:tr w:rsidR="00E62789" w:rsidRPr="00F52F10" w14:paraId="6E447249" w14:textId="77777777" w:rsidTr="00AC7A2D">
        <w:trPr>
          <w:gridAfter w:val="1"/>
          <w:wAfter w:w="8345" w:type="dxa"/>
          <w:trHeight w:val="355"/>
        </w:trPr>
        <w:tc>
          <w:tcPr>
            <w:tcW w:w="1884" w:type="dxa"/>
            <w:vMerge/>
          </w:tcPr>
          <w:p w14:paraId="7D7FC04D" w14:textId="77777777" w:rsidR="00E62789" w:rsidRPr="00F52F10" w:rsidRDefault="00E62789" w:rsidP="00E62789">
            <w:pPr>
              <w:spacing w:line="276" w:lineRule="auto"/>
              <w:rPr>
                <w:rFonts w:ascii="Times New Roman" w:hAnsi="Times New Roman" w:cs="Times New Roman"/>
              </w:rPr>
            </w:pPr>
          </w:p>
        </w:tc>
        <w:tc>
          <w:tcPr>
            <w:tcW w:w="4141" w:type="dxa"/>
          </w:tcPr>
          <w:p w14:paraId="290135B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Nëse, pas skadimit të periudhës së përmendur në paragrafin 1, operatori përkatës nuk ka ndërmarrë asnjë veprim, autoritetet kompetente urdhërojnë:</w:t>
            </w:r>
          </w:p>
        </w:tc>
        <w:tc>
          <w:tcPr>
            <w:tcW w:w="1350" w:type="dxa"/>
          </w:tcPr>
          <w:p w14:paraId="2E76B57A" w14:textId="77777777" w:rsidR="00E62789" w:rsidRPr="00F52F10" w:rsidRDefault="00E62789" w:rsidP="00E62789">
            <w:pPr>
              <w:rPr>
                <w:rFonts w:ascii="Times New Roman" w:hAnsi="Times New Roman" w:cs="Times New Roman"/>
              </w:rPr>
            </w:pPr>
          </w:p>
        </w:tc>
        <w:tc>
          <w:tcPr>
            <w:tcW w:w="1615" w:type="dxa"/>
            <w:vMerge/>
          </w:tcPr>
          <w:p w14:paraId="1B1CD6CC" w14:textId="77777777" w:rsidR="00E62789" w:rsidRPr="00F52F10" w:rsidRDefault="00E62789" w:rsidP="00E62789">
            <w:pPr>
              <w:rPr>
                <w:rFonts w:ascii="Times New Roman" w:hAnsi="Times New Roman" w:cs="Times New Roman"/>
              </w:rPr>
            </w:pPr>
          </w:p>
        </w:tc>
        <w:tc>
          <w:tcPr>
            <w:tcW w:w="4589" w:type="dxa"/>
          </w:tcPr>
          <w:p w14:paraId="3C6922E8" w14:textId="753B6931"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 xml:space="preserve">Nëse, pas përfundimit të periudhës së përmendur në pikën 1 të këtij neni, nuk është ndërmarrë asnjë veprim nga ana e operatorit, </w:t>
            </w:r>
            <w:r w:rsidR="00805123" w:rsidRPr="00F52F10">
              <w:t xml:space="preserve"> </w:t>
            </w:r>
            <w:r w:rsidR="0080512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urdhëro</w:t>
            </w:r>
            <w:r w:rsidR="00805123" w:rsidRPr="00F52F10">
              <w:rPr>
                <w:rFonts w:ascii="Times New Roman" w:hAnsi="Times New Roman" w:cs="Times New Roman"/>
                <w:iCs/>
                <w:lang w:eastAsia="hr-HR" w:bidi="sq-AL"/>
              </w:rPr>
              <w:t>j</w:t>
            </w:r>
            <w:r w:rsidRPr="00F52F10">
              <w:rPr>
                <w:rFonts w:ascii="Times New Roman" w:hAnsi="Times New Roman" w:cs="Times New Roman"/>
                <w:iCs/>
                <w:lang w:eastAsia="hr-HR" w:bidi="sq-AL"/>
              </w:rPr>
              <w:t>n</w:t>
            </w:r>
            <w:r w:rsidR="00805123" w:rsidRPr="00F52F10">
              <w:rPr>
                <w:rFonts w:ascii="Times New Roman" w:hAnsi="Times New Roman" w:cs="Times New Roman"/>
                <w:iCs/>
                <w:lang w:eastAsia="hr-HR" w:bidi="sq-AL"/>
              </w:rPr>
              <w:t>ë</w:t>
            </w:r>
            <w:r w:rsidRPr="00F52F10">
              <w:rPr>
                <w:rFonts w:ascii="Times New Roman" w:hAnsi="Times New Roman" w:cs="Times New Roman"/>
                <w:iCs/>
                <w:lang w:eastAsia="hr-HR" w:bidi="sq-AL"/>
              </w:rPr>
              <w:t>:</w:t>
            </w:r>
          </w:p>
        </w:tc>
        <w:tc>
          <w:tcPr>
            <w:tcW w:w="990" w:type="dxa"/>
          </w:tcPr>
          <w:p w14:paraId="286CED1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5D101F1" w14:textId="77777777" w:rsidR="00E62789" w:rsidRPr="00F52F10" w:rsidRDefault="00E62789" w:rsidP="00E62789">
            <w:pPr>
              <w:rPr>
                <w:rFonts w:ascii="Times New Roman" w:hAnsi="Times New Roman" w:cs="Times New Roman"/>
              </w:rPr>
            </w:pPr>
          </w:p>
        </w:tc>
      </w:tr>
      <w:tr w:rsidR="00E62789" w:rsidRPr="00F52F10" w14:paraId="6AFA7AA6" w14:textId="77777777" w:rsidTr="00AC7A2D">
        <w:trPr>
          <w:gridAfter w:val="1"/>
          <w:wAfter w:w="8345" w:type="dxa"/>
          <w:trHeight w:val="355"/>
        </w:trPr>
        <w:tc>
          <w:tcPr>
            <w:tcW w:w="1884" w:type="dxa"/>
            <w:vMerge/>
          </w:tcPr>
          <w:p w14:paraId="52E13E8C" w14:textId="77777777" w:rsidR="00E62789" w:rsidRPr="00F52F10" w:rsidRDefault="00E62789" w:rsidP="00E62789">
            <w:pPr>
              <w:spacing w:line="276" w:lineRule="auto"/>
              <w:rPr>
                <w:rFonts w:ascii="Times New Roman" w:hAnsi="Times New Roman" w:cs="Times New Roman"/>
              </w:rPr>
            </w:pPr>
          </w:p>
        </w:tc>
        <w:tc>
          <w:tcPr>
            <w:tcW w:w="4141" w:type="dxa"/>
          </w:tcPr>
          <w:p w14:paraId="26296D9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që dërgesa të shkatërrohet ose t'i nënshtrohet çdo mase tjetër të përshtatshme;</w:t>
            </w:r>
          </w:p>
        </w:tc>
        <w:tc>
          <w:tcPr>
            <w:tcW w:w="1350" w:type="dxa"/>
          </w:tcPr>
          <w:p w14:paraId="1E5DB61D" w14:textId="77777777" w:rsidR="00E62789" w:rsidRPr="00F52F10" w:rsidRDefault="00E62789" w:rsidP="00E62789">
            <w:pPr>
              <w:rPr>
                <w:rFonts w:ascii="Times New Roman" w:hAnsi="Times New Roman" w:cs="Times New Roman"/>
              </w:rPr>
            </w:pPr>
          </w:p>
        </w:tc>
        <w:tc>
          <w:tcPr>
            <w:tcW w:w="1615" w:type="dxa"/>
            <w:vMerge/>
          </w:tcPr>
          <w:p w14:paraId="0C2026DE" w14:textId="77777777" w:rsidR="00E62789" w:rsidRPr="00F52F10" w:rsidRDefault="00E62789" w:rsidP="00E62789">
            <w:pPr>
              <w:rPr>
                <w:rFonts w:ascii="Times New Roman" w:hAnsi="Times New Roman" w:cs="Times New Roman"/>
              </w:rPr>
            </w:pPr>
          </w:p>
        </w:tc>
        <w:tc>
          <w:tcPr>
            <w:tcW w:w="4589" w:type="dxa"/>
          </w:tcPr>
          <w:p w14:paraId="487FCC3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që ngarkesa të asgjesohet ose t'i nënshtrohet ndonjë mase tjetër të përshtatshme;</w:t>
            </w:r>
          </w:p>
        </w:tc>
        <w:tc>
          <w:tcPr>
            <w:tcW w:w="990" w:type="dxa"/>
          </w:tcPr>
          <w:p w14:paraId="69C960D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D943D24" w14:textId="77777777" w:rsidR="00E62789" w:rsidRPr="00F52F10" w:rsidRDefault="00E62789" w:rsidP="00E62789">
            <w:pPr>
              <w:rPr>
                <w:rFonts w:ascii="Times New Roman" w:hAnsi="Times New Roman" w:cs="Times New Roman"/>
              </w:rPr>
            </w:pPr>
          </w:p>
        </w:tc>
      </w:tr>
      <w:tr w:rsidR="00E62789" w:rsidRPr="00F52F10" w14:paraId="18486C01" w14:textId="77777777" w:rsidTr="00AC7A2D">
        <w:trPr>
          <w:gridAfter w:val="1"/>
          <w:wAfter w:w="8345" w:type="dxa"/>
          <w:trHeight w:val="355"/>
        </w:trPr>
        <w:tc>
          <w:tcPr>
            <w:tcW w:w="1884" w:type="dxa"/>
            <w:vMerge/>
          </w:tcPr>
          <w:p w14:paraId="264013CA" w14:textId="77777777" w:rsidR="00E62789" w:rsidRPr="00F52F10" w:rsidRDefault="00E62789" w:rsidP="00E62789">
            <w:pPr>
              <w:spacing w:line="276" w:lineRule="auto"/>
              <w:rPr>
                <w:rFonts w:ascii="Times New Roman" w:hAnsi="Times New Roman" w:cs="Times New Roman"/>
              </w:rPr>
            </w:pPr>
          </w:p>
        </w:tc>
        <w:tc>
          <w:tcPr>
            <w:tcW w:w="4141" w:type="dxa"/>
          </w:tcPr>
          <w:p w14:paraId="0343EC0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në rastet e përmendura në nenin 67, që dërgesa të shkatërrohet në ambiente të përshtatshme të vendosura sa më afër pikës së kontrollit kufitar, duke marrë të gjitha masat e nevojshme për të mbrojtur shëndetin e njerëzve, kafshëve ose bimëve, mirëqenien e kafshëve ose mjedisin.</w:t>
            </w:r>
          </w:p>
        </w:tc>
        <w:tc>
          <w:tcPr>
            <w:tcW w:w="1350" w:type="dxa"/>
          </w:tcPr>
          <w:p w14:paraId="5FC177A4" w14:textId="77777777" w:rsidR="00E62789" w:rsidRPr="00F52F10" w:rsidRDefault="00E62789" w:rsidP="00E62789">
            <w:pPr>
              <w:rPr>
                <w:rFonts w:ascii="Times New Roman" w:hAnsi="Times New Roman" w:cs="Times New Roman"/>
              </w:rPr>
            </w:pPr>
          </w:p>
        </w:tc>
        <w:tc>
          <w:tcPr>
            <w:tcW w:w="1615" w:type="dxa"/>
            <w:vMerge/>
          </w:tcPr>
          <w:p w14:paraId="1C17BEE7" w14:textId="77777777" w:rsidR="00E62789" w:rsidRPr="00F52F10" w:rsidRDefault="00E62789" w:rsidP="00E62789">
            <w:pPr>
              <w:rPr>
                <w:rFonts w:ascii="Times New Roman" w:hAnsi="Times New Roman" w:cs="Times New Roman"/>
              </w:rPr>
            </w:pPr>
          </w:p>
        </w:tc>
        <w:tc>
          <w:tcPr>
            <w:tcW w:w="4589" w:type="dxa"/>
          </w:tcPr>
          <w:p w14:paraId="560352BF" w14:textId="32A06415"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 në rastet e parashikuara në nenin 6</w:t>
            </w:r>
            <w:r w:rsidR="00805123"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të këtij ligji, që ngarkesa të asgjësohet në objekte të përshtatshme të vendosura sa më afër p</w:t>
            </w:r>
            <w:r w:rsidR="00805123" w:rsidRPr="00F52F10">
              <w:rPr>
                <w:rFonts w:ascii="Times New Roman" w:hAnsi="Times New Roman" w:cs="Times New Roman"/>
                <w:iCs/>
                <w:lang w:eastAsia="hr-HR" w:bidi="sq-AL"/>
              </w:rPr>
              <w:t>ostë</w:t>
            </w:r>
            <w:r w:rsidRPr="00F52F10">
              <w:rPr>
                <w:rFonts w:ascii="Times New Roman" w:hAnsi="Times New Roman" w:cs="Times New Roman"/>
                <w:iCs/>
                <w:lang w:eastAsia="hr-HR" w:bidi="sq-AL"/>
              </w:rPr>
              <w:t>s së kontrollit kufitar, duke marrë të gjitha masat e nevojshme për të mbrojtur shëndetin e njerëzve, kafshëve ose bimëve, mirëqenien e kafshëve ose mjedisin</w:t>
            </w:r>
            <w:r w:rsidRPr="00F52F10">
              <w:rPr>
                <w:rFonts w:ascii="Times New Roman" w:hAnsi="Times New Roman" w:cs="Times New Roman"/>
                <w:lang w:eastAsia="hr-HR" w:bidi="sq-AL"/>
              </w:rPr>
              <w:t>.</w:t>
            </w:r>
          </w:p>
        </w:tc>
        <w:tc>
          <w:tcPr>
            <w:tcW w:w="990" w:type="dxa"/>
          </w:tcPr>
          <w:p w14:paraId="588A576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E4716F4" w14:textId="77777777" w:rsidR="00E62789" w:rsidRPr="00F52F10" w:rsidRDefault="00E62789" w:rsidP="00E62789">
            <w:pPr>
              <w:rPr>
                <w:rFonts w:ascii="Times New Roman" w:hAnsi="Times New Roman" w:cs="Times New Roman"/>
              </w:rPr>
            </w:pPr>
          </w:p>
        </w:tc>
      </w:tr>
      <w:tr w:rsidR="00E62789" w:rsidRPr="00F52F10" w14:paraId="032E49A7" w14:textId="77777777" w:rsidTr="00AC7A2D">
        <w:trPr>
          <w:gridAfter w:val="1"/>
          <w:wAfter w:w="8345" w:type="dxa"/>
          <w:trHeight w:val="355"/>
        </w:trPr>
        <w:tc>
          <w:tcPr>
            <w:tcW w:w="1884" w:type="dxa"/>
            <w:vMerge/>
          </w:tcPr>
          <w:p w14:paraId="2D642247" w14:textId="77777777" w:rsidR="00E62789" w:rsidRPr="00F52F10" w:rsidRDefault="00E62789" w:rsidP="00E62789">
            <w:pPr>
              <w:spacing w:line="276" w:lineRule="auto"/>
              <w:rPr>
                <w:rFonts w:ascii="Times New Roman" w:hAnsi="Times New Roman" w:cs="Times New Roman"/>
              </w:rPr>
            </w:pPr>
          </w:p>
        </w:tc>
        <w:tc>
          <w:tcPr>
            <w:tcW w:w="4141" w:type="dxa"/>
          </w:tcPr>
          <w:p w14:paraId="7583D54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Autoritetet kompetente mund ta zgjasin periudhën e përmendur në paragrafët 1 dhe 2 të këtij neni për kohën e nevojshme për të marrë rezultatet e mendimit të dytë të ekspertit të përmendur në nenin 35, me kusht që kjo të mos ketë efekte negative në shëndetin e njerëzve, kafshëve dhe bimëve, mirëqenien e kafshëve ose, në lidhje me OMGJ-të dhe produktet e mbrojtjes së bimëve, edhe në mjedis.</w:t>
            </w:r>
          </w:p>
        </w:tc>
        <w:tc>
          <w:tcPr>
            <w:tcW w:w="1350" w:type="dxa"/>
          </w:tcPr>
          <w:p w14:paraId="5D9B1788" w14:textId="77777777" w:rsidR="00E62789" w:rsidRPr="00F52F10" w:rsidRDefault="00E62789" w:rsidP="00E62789">
            <w:pPr>
              <w:rPr>
                <w:rFonts w:ascii="Times New Roman" w:hAnsi="Times New Roman" w:cs="Times New Roman"/>
              </w:rPr>
            </w:pPr>
          </w:p>
        </w:tc>
        <w:tc>
          <w:tcPr>
            <w:tcW w:w="1615" w:type="dxa"/>
            <w:vMerge/>
          </w:tcPr>
          <w:p w14:paraId="21E2A289" w14:textId="77777777" w:rsidR="00E62789" w:rsidRPr="00F52F10" w:rsidRDefault="00E62789" w:rsidP="00E62789">
            <w:pPr>
              <w:rPr>
                <w:rFonts w:ascii="Times New Roman" w:hAnsi="Times New Roman" w:cs="Times New Roman"/>
              </w:rPr>
            </w:pPr>
          </w:p>
        </w:tc>
        <w:tc>
          <w:tcPr>
            <w:tcW w:w="4589" w:type="dxa"/>
          </w:tcPr>
          <w:p w14:paraId="0E822B5A" w14:textId="0A433ED1"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00903F8C" w:rsidRPr="00F52F10">
              <w:t xml:space="preserve"> </w:t>
            </w:r>
            <w:r w:rsidR="00903F8C"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mund të zgjas</w:t>
            </w:r>
            <w:r w:rsidR="00903F8C" w:rsidRPr="00F52F10">
              <w:rPr>
                <w:rFonts w:ascii="Times New Roman" w:hAnsi="Times New Roman" w:cs="Times New Roman"/>
                <w:iCs/>
                <w:lang w:eastAsia="hr-HR" w:bidi="sq-AL"/>
              </w:rPr>
              <w:t>in</w:t>
            </w:r>
            <w:r w:rsidRPr="00F52F10">
              <w:rPr>
                <w:rFonts w:ascii="Times New Roman" w:hAnsi="Times New Roman" w:cs="Times New Roman"/>
                <w:iCs/>
                <w:lang w:eastAsia="hr-HR" w:bidi="sq-AL"/>
              </w:rPr>
              <w:t xml:space="preserve"> periudhën e përmendur në pikat 1 dhe 2 të këtij neni me kohën e nevojshme për marrjen e rezultateve të opinionit të dytë të ekspertit, të parashikuar në nenin 3</w:t>
            </w:r>
            <w:r w:rsidR="00903F8C" w:rsidRPr="00F52F10">
              <w:rPr>
                <w:rFonts w:ascii="Times New Roman" w:hAnsi="Times New Roman" w:cs="Times New Roman"/>
                <w:iCs/>
                <w:lang w:eastAsia="hr-HR" w:bidi="sq-AL"/>
              </w:rPr>
              <w:t xml:space="preserve">5 </w:t>
            </w:r>
            <w:r w:rsidRPr="00F52F10">
              <w:rPr>
                <w:rFonts w:ascii="Times New Roman" w:hAnsi="Times New Roman" w:cs="Times New Roman"/>
                <w:iCs/>
                <w:lang w:eastAsia="hr-HR" w:bidi="sq-AL"/>
              </w:rPr>
              <w:t>të këtij ligji, me kusht që kjo të mos ketë efekte të dëmshme për njerëzit, kafshët. dhe shëndetin e bimëve, mirëqenien e kafshëve ose, për sa i përket OMGJ-ve dhe produkteve për mbrojtjen e bimëve, gjithashtu mjedisit.</w:t>
            </w:r>
          </w:p>
        </w:tc>
        <w:tc>
          <w:tcPr>
            <w:tcW w:w="990" w:type="dxa"/>
          </w:tcPr>
          <w:p w14:paraId="32C5DD6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BCBC415" w14:textId="77777777" w:rsidR="00E62789" w:rsidRPr="00F52F10" w:rsidRDefault="00E62789" w:rsidP="00E62789">
            <w:pPr>
              <w:rPr>
                <w:rFonts w:ascii="Times New Roman" w:hAnsi="Times New Roman" w:cs="Times New Roman"/>
              </w:rPr>
            </w:pPr>
          </w:p>
        </w:tc>
      </w:tr>
      <w:tr w:rsidR="00E62789" w:rsidRPr="00F52F10" w14:paraId="7BE6D42E" w14:textId="77777777" w:rsidTr="00AC7A2D">
        <w:trPr>
          <w:gridAfter w:val="1"/>
          <w:wAfter w:w="8345" w:type="dxa"/>
          <w:trHeight w:val="355"/>
        </w:trPr>
        <w:tc>
          <w:tcPr>
            <w:tcW w:w="1884" w:type="dxa"/>
            <w:vMerge/>
          </w:tcPr>
          <w:p w14:paraId="21CC2E10" w14:textId="77777777" w:rsidR="00E62789" w:rsidRPr="00F52F10" w:rsidRDefault="00E62789" w:rsidP="00E62789">
            <w:pPr>
              <w:spacing w:line="276" w:lineRule="auto"/>
              <w:rPr>
                <w:rFonts w:ascii="Times New Roman" w:hAnsi="Times New Roman" w:cs="Times New Roman"/>
              </w:rPr>
            </w:pPr>
          </w:p>
        </w:tc>
        <w:tc>
          <w:tcPr>
            <w:tcW w:w="4141" w:type="dxa"/>
          </w:tcPr>
          <w:p w14:paraId="310FDD9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Masat e përmendura në këtë nen zbatohen me shpenzimet e operatorit përgjegjës për dërgesën.</w:t>
            </w:r>
          </w:p>
        </w:tc>
        <w:tc>
          <w:tcPr>
            <w:tcW w:w="1350" w:type="dxa"/>
          </w:tcPr>
          <w:p w14:paraId="48B539DB" w14:textId="77777777" w:rsidR="00E62789" w:rsidRPr="00F52F10" w:rsidRDefault="00E62789" w:rsidP="00E62789">
            <w:pPr>
              <w:rPr>
                <w:rFonts w:ascii="Times New Roman" w:hAnsi="Times New Roman" w:cs="Times New Roman"/>
              </w:rPr>
            </w:pPr>
          </w:p>
        </w:tc>
        <w:tc>
          <w:tcPr>
            <w:tcW w:w="1615" w:type="dxa"/>
            <w:vMerge/>
          </w:tcPr>
          <w:p w14:paraId="6B796963" w14:textId="77777777" w:rsidR="00E62789" w:rsidRPr="00F52F10" w:rsidRDefault="00E62789" w:rsidP="00E62789">
            <w:pPr>
              <w:rPr>
                <w:rFonts w:ascii="Times New Roman" w:hAnsi="Times New Roman" w:cs="Times New Roman"/>
              </w:rPr>
            </w:pPr>
          </w:p>
        </w:tc>
        <w:tc>
          <w:tcPr>
            <w:tcW w:w="4589" w:type="dxa"/>
          </w:tcPr>
          <w:p w14:paraId="2BCCEB36"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4.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Masat e përmendura në këtë nen zbatohen me shpenzimet e operatorit përgjegjës për ngarkesën.</w:t>
            </w:r>
          </w:p>
        </w:tc>
        <w:tc>
          <w:tcPr>
            <w:tcW w:w="990" w:type="dxa"/>
          </w:tcPr>
          <w:p w14:paraId="6F682DF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AB925AB" w14:textId="77777777" w:rsidR="00E62789" w:rsidRPr="00F52F10" w:rsidRDefault="00E62789" w:rsidP="00E62789">
            <w:pPr>
              <w:rPr>
                <w:rFonts w:ascii="Times New Roman" w:hAnsi="Times New Roman" w:cs="Times New Roman"/>
              </w:rPr>
            </w:pPr>
          </w:p>
        </w:tc>
      </w:tr>
      <w:tr w:rsidR="00E62789" w:rsidRPr="00F52F10" w14:paraId="2797885F" w14:textId="77777777" w:rsidTr="00AC7A2D">
        <w:trPr>
          <w:gridAfter w:val="1"/>
          <w:wAfter w:w="8345" w:type="dxa"/>
          <w:trHeight w:val="355"/>
        </w:trPr>
        <w:tc>
          <w:tcPr>
            <w:tcW w:w="1884" w:type="dxa"/>
          </w:tcPr>
          <w:p w14:paraId="6166D85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70</w:t>
            </w:r>
          </w:p>
          <w:p w14:paraId="4186E769"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Konsistenca e zbatimit të neneve 66, 67 dhe 68</w:t>
            </w:r>
          </w:p>
        </w:tc>
        <w:tc>
          <w:tcPr>
            <w:tcW w:w="4141" w:type="dxa"/>
          </w:tcPr>
          <w:p w14:paraId="6F68848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me anë të akteve zbatuese, përcakton rregulla për të siguruar konsistencë në të gjitha pikat e kontrollit kufitar të përmendura në nenin 59(1) dhe pikat e kontrollit të përmendura në pikën (a) të nenit 53(1), të vendimeve dhe masave të marra dhe urdhrave të lëshuar nga autoritetet kompetente në përputhje me nenet 66, 67 dhe 68, të cilat duhet të ndiqen nga autoritetet kompetente kur reagojnë ndaj situatave të zakonshme ose të përsëritura të mosrespektimit ose rrezikut.</w:t>
            </w:r>
          </w:p>
        </w:tc>
        <w:tc>
          <w:tcPr>
            <w:tcW w:w="1350" w:type="dxa"/>
          </w:tcPr>
          <w:p w14:paraId="17B02F25" w14:textId="77777777" w:rsidR="00E62789" w:rsidRPr="00F52F10" w:rsidRDefault="00E62789" w:rsidP="00E62789">
            <w:pPr>
              <w:rPr>
                <w:rFonts w:ascii="Times New Roman" w:hAnsi="Times New Roman" w:cs="Times New Roman"/>
              </w:rPr>
            </w:pPr>
          </w:p>
        </w:tc>
        <w:tc>
          <w:tcPr>
            <w:tcW w:w="1615" w:type="dxa"/>
            <w:vMerge w:val="restart"/>
          </w:tcPr>
          <w:p w14:paraId="5D0D4FAB" w14:textId="50CD93B8"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6</w:t>
            </w:r>
            <w:r w:rsidR="007626E6" w:rsidRPr="00F52F10">
              <w:rPr>
                <w:rFonts w:ascii="Times New Roman" w:hAnsi="Times New Roman" w:cs="Times New Roman"/>
                <w:b/>
                <w:bCs/>
              </w:rPr>
              <w:t>9</w:t>
            </w:r>
          </w:p>
          <w:p w14:paraId="62B639EC" w14:textId="2715331F" w:rsidR="00E62789" w:rsidRPr="00F52F10" w:rsidRDefault="00E62789" w:rsidP="00E62789">
            <w:pPr>
              <w:spacing w:line="276" w:lineRule="auto"/>
              <w:rPr>
                <w:rFonts w:ascii="Times New Roman" w:hAnsi="Times New Roman" w:cs="Times New Roman"/>
                <w:bCs/>
                <w:iCs/>
              </w:rPr>
            </w:pPr>
            <w:r w:rsidRPr="00F52F10">
              <w:rPr>
                <w:rFonts w:ascii="Times New Roman" w:hAnsi="Times New Roman" w:cs="Times New Roman"/>
                <w:bCs/>
                <w:iCs/>
                <w:lang w:val="it-IT"/>
              </w:rPr>
              <w:t>Zbatimi i unifikuar i neneve 6</w:t>
            </w:r>
            <w:r w:rsidR="007626E6" w:rsidRPr="00F52F10">
              <w:rPr>
                <w:rFonts w:ascii="Times New Roman" w:hAnsi="Times New Roman" w:cs="Times New Roman"/>
                <w:bCs/>
                <w:iCs/>
                <w:lang w:val="it-IT"/>
              </w:rPr>
              <w:t>5</w:t>
            </w:r>
            <w:r w:rsidRPr="00F52F10">
              <w:rPr>
                <w:rFonts w:ascii="Times New Roman" w:hAnsi="Times New Roman" w:cs="Times New Roman"/>
                <w:bCs/>
                <w:iCs/>
                <w:lang w:val="it-IT"/>
              </w:rPr>
              <w:t>, 6</w:t>
            </w:r>
            <w:r w:rsidR="007626E6" w:rsidRPr="00F52F10">
              <w:rPr>
                <w:rFonts w:ascii="Times New Roman" w:hAnsi="Times New Roman" w:cs="Times New Roman"/>
                <w:bCs/>
                <w:iCs/>
                <w:lang w:val="it-IT"/>
              </w:rPr>
              <w:t>6</w:t>
            </w:r>
            <w:r w:rsidRPr="00F52F10">
              <w:rPr>
                <w:rFonts w:ascii="Times New Roman" w:hAnsi="Times New Roman" w:cs="Times New Roman"/>
                <w:bCs/>
                <w:iCs/>
                <w:lang w:val="it-IT"/>
              </w:rPr>
              <w:t xml:space="preserve"> dhe 6</w:t>
            </w:r>
            <w:r w:rsidR="007626E6" w:rsidRPr="00F52F10">
              <w:rPr>
                <w:rFonts w:ascii="Times New Roman" w:hAnsi="Times New Roman" w:cs="Times New Roman"/>
                <w:bCs/>
                <w:iCs/>
                <w:lang w:val="it-IT"/>
              </w:rPr>
              <w:t>7</w:t>
            </w:r>
          </w:p>
        </w:tc>
        <w:tc>
          <w:tcPr>
            <w:tcW w:w="4589" w:type="dxa"/>
          </w:tcPr>
          <w:p w14:paraId="03D8F4AB" w14:textId="0850AC2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Ministri me udhëzime miraton rregulla për të garantuar zbatim të unifikuar në të gjitha pikat e kontrollit kufitar të përmendura në nenin 5</w:t>
            </w:r>
            <w:r w:rsidR="007626E6" w:rsidRPr="00F52F10">
              <w:rPr>
                <w:rFonts w:ascii="Times New Roman" w:hAnsi="Times New Roman" w:cs="Times New Roman"/>
                <w:iCs/>
                <w:lang w:eastAsia="hr-HR" w:bidi="sq-AL"/>
              </w:rPr>
              <w:t>9</w:t>
            </w:r>
            <w:r w:rsidRPr="00F52F10">
              <w:rPr>
                <w:rFonts w:ascii="Times New Roman" w:hAnsi="Times New Roman" w:cs="Times New Roman"/>
                <w:iCs/>
                <w:lang w:eastAsia="hr-HR" w:bidi="sq-AL"/>
              </w:rPr>
              <w:t xml:space="preserve"> të këtij ligji dhe pikat e kontrollit të përmendura në nenin 5</w:t>
            </w:r>
            <w:r w:rsidR="007626E6" w:rsidRPr="00F52F10">
              <w:rPr>
                <w:rFonts w:ascii="Times New Roman" w:hAnsi="Times New Roman" w:cs="Times New Roman"/>
                <w:iCs/>
                <w:lang w:eastAsia="hr-HR" w:bidi="sq-AL"/>
              </w:rPr>
              <w:t>3</w:t>
            </w:r>
            <w:r w:rsidRPr="00F52F10">
              <w:rPr>
                <w:rFonts w:ascii="Times New Roman" w:hAnsi="Times New Roman" w:cs="Times New Roman"/>
                <w:iCs/>
                <w:lang w:eastAsia="hr-HR" w:bidi="sq-AL"/>
              </w:rPr>
              <w:t xml:space="preserve">, pika 1, shkronja a) e këtij ligji, vendimet dhe masat e marra dhe urdhrat e lëshuara nga autoritetet kompetente në përputhje me nenet </w:t>
            </w:r>
            <w:r w:rsidRPr="00F52F10">
              <w:rPr>
                <w:rFonts w:ascii="Times New Roman" w:hAnsi="Times New Roman" w:cs="Times New Roman"/>
                <w:bCs/>
                <w:iCs/>
                <w:lang w:eastAsia="hr-HR" w:bidi="sq-AL"/>
              </w:rPr>
              <w:t>6</w:t>
            </w:r>
            <w:r w:rsidR="00924A42" w:rsidRPr="00F52F10">
              <w:rPr>
                <w:rFonts w:ascii="Times New Roman" w:hAnsi="Times New Roman" w:cs="Times New Roman"/>
                <w:bCs/>
                <w:iCs/>
                <w:lang w:eastAsia="hr-HR" w:bidi="sq-AL"/>
              </w:rPr>
              <w:t>5</w:t>
            </w:r>
            <w:r w:rsidRPr="00F52F10">
              <w:rPr>
                <w:rFonts w:ascii="Times New Roman" w:hAnsi="Times New Roman" w:cs="Times New Roman"/>
                <w:bCs/>
                <w:iCs/>
                <w:lang w:eastAsia="hr-HR" w:bidi="sq-AL"/>
              </w:rPr>
              <w:t>, 6</w:t>
            </w:r>
            <w:r w:rsidR="00924A42" w:rsidRPr="00F52F10">
              <w:rPr>
                <w:rFonts w:ascii="Times New Roman" w:hAnsi="Times New Roman" w:cs="Times New Roman"/>
                <w:bCs/>
                <w:iCs/>
                <w:lang w:eastAsia="hr-HR" w:bidi="sq-AL"/>
              </w:rPr>
              <w:t>6</w:t>
            </w:r>
            <w:r w:rsidRPr="00F52F10">
              <w:rPr>
                <w:rFonts w:ascii="Times New Roman" w:hAnsi="Times New Roman" w:cs="Times New Roman"/>
                <w:bCs/>
                <w:iCs/>
                <w:lang w:eastAsia="hr-HR" w:bidi="sq-AL"/>
              </w:rPr>
              <w:t xml:space="preserve"> dhe 6</w:t>
            </w:r>
            <w:r w:rsidR="00924A42" w:rsidRPr="00F52F10">
              <w:rPr>
                <w:rFonts w:ascii="Times New Roman" w:hAnsi="Times New Roman" w:cs="Times New Roman"/>
                <w:bCs/>
                <w:iCs/>
                <w:lang w:eastAsia="hr-HR" w:bidi="sq-AL"/>
              </w:rPr>
              <w:t>7</w:t>
            </w:r>
            <w:r w:rsidRPr="00F52F10">
              <w:rPr>
                <w:rFonts w:ascii="Times New Roman" w:hAnsi="Times New Roman" w:cs="Times New Roman"/>
                <w:iCs/>
                <w:lang w:eastAsia="hr-HR" w:bidi="sq-AL"/>
              </w:rPr>
              <w:t xml:space="preserve"> të këtij ligji, të cilat duhet të ndiqen nga </w:t>
            </w:r>
            <w:r w:rsidR="00581DF1" w:rsidRPr="00F52F10">
              <w:t xml:space="preserve"> </w:t>
            </w:r>
            <w:r w:rsidR="00581DF1"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 xml:space="preserve">kur reagon ndaj situatave të zakonshme ose të përsëritura të </w:t>
            </w:r>
            <w:r w:rsidR="003E5DCA" w:rsidRPr="00F52F10">
              <w:rPr>
                <w:rFonts w:ascii="Times New Roman" w:hAnsi="Times New Roman" w:cs="Times New Roman"/>
                <w:iCs/>
                <w:lang w:eastAsia="hr-HR" w:bidi="sq-AL"/>
              </w:rPr>
              <w:t xml:space="preserve">mos </w:t>
            </w:r>
            <w:r w:rsidR="00581DF1" w:rsidRPr="00F52F10">
              <w:rPr>
                <w:rFonts w:ascii="Times New Roman" w:hAnsi="Times New Roman" w:cs="Times New Roman"/>
                <w:iCs/>
                <w:lang w:eastAsia="hr-HR" w:bidi="sq-AL"/>
              </w:rPr>
              <w:t xml:space="preserve">përputhmërisë </w:t>
            </w:r>
            <w:r w:rsidRPr="00F52F10">
              <w:rPr>
                <w:rFonts w:ascii="Times New Roman" w:hAnsi="Times New Roman" w:cs="Times New Roman"/>
                <w:iCs/>
                <w:lang w:eastAsia="hr-HR" w:bidi="sq-AL"/>
              </w:rPr>
              <w:t>ose riskut.</w:t>
            </w:r>
          </w:p>
        </w:tc>
        <w:tc>
          <w:tcPr>
            <w:tcW w:w="990" w:type="dxa"/>
          </w:tcPr>
          <w:p w14:paraId="352F071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8307F7B" w14:textId="77777777" w:rsidR="00E62789" w:rsidRPr="00F52F10" w:rsidRDefault="00E62789" w:rsidP="00E62789">
            <w:pPr>
              <w:rPr>
                <w:rFonts w:ascii="Times New Roman" w:hAnsi="Times New Roman" w:cs="Times New Roman"/>
              </w:rPr>
            </w:pPr>
          </w:p>
        </w:tc>
      </w:tr>
      <w:tr w:rsidR="00E62789" w:rsidRPr="00F52F10" w14:paraId="671691AC" w14:textId="77777777" w:rsidTr="00AC7A2D">
        <w:trPr>
          <w:gridAfter w:val="1"/>
          <w:wAfter w:w="8345" w:type="dxa"/>
          <w:trHeight w:val="355"/>
        </w:trPr>
        <w:tc>
          <w:tcPr>
            <w:tcW w:w="1884" w:type="dxa"/>
          </w:tcPr>
          <w:p w14:paraId="7B57738F" w14:textId="77777777" w:rsidR="00E62789" w:rsidRPr="00F52F10" w:rsidRDefault="00E62789" w:rsidP="00E62789">
            <w:pPr>
              <w:spacing w:line="276" w:lineRule="auto"/>
              <w:rPr>
                <w:rFonts w:ascii="Times New Roman" w:hAnsi="Times New Roman" w:cs="Times New Roman"/>
                <w:b/>
                <w:bCs/>
              </w:rPr>
            </w:pPr>
          </w:p>
        </w:tc>
        <w:tc>
          <w:tcPr>
            <w:tcW w:w="4141" w:type="dxa"/>
          </w:tcPr>
          <w:p w14:paraId="64F926F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4559A36F" w14:textId="77777777" w:rsidR="00E62789" w:rsidRPr="00F52F10" w:rsidRDefault="00E62789" w:rsidP="00E62789">
            <w:pPr>
              <w:rPr>
                <w:rFonts w:ascii="Times New Roman" w:hAnsi="Times New Roman" w:cs="Times New Roman"/>
              </w:rPr>
            </w:pPr>
          </w:p>
        </w:tc>
        <w:tc>
          <w:tcPr>
            <w:tcW w:w="1615" w:type="dxa"/>
            <w:vMerge/>
          </w:tcPr>
          <w:p w14:paraId="1ADFA5E7" w14:textId="77777777" w:rsidR="00E62789" w:rsidRPr="00F52F10" w:rsidRDefault="00E62789" w:rsidP="00E62789">
            <w:pPr>
              <w:spacing w:line="276" w:lineRule="auto"/>
              <w:rPr>
                <w:rFonts w:ascii="Times New Roman" w:hAnsi="Times New Roman" w:cs="Times New Roman"/>
                <w:b/>
                <w:bCs/>
              </w:rPr>
            </w:pPr>
          </w:p>
        </w:tc>
        <w:tc>
          <w:tcPr>
            <w:tcW w:w="4589" w:type="dxa"/>
          </w:tcPr>
          <w:p w14:paraId="10EC5AD3"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6650434" w14:textId="77777777" w:rsidR="00E62789" w:rsidRPr="00F52F10" w:rsidRDefault="00E62789" w:rsidP="00E62789">
            <w:pPr>
              <w:rPr>
                <w:rFonts w:ascii="Times New Roman" w:hAnsi="Times New Roman" w:cs="Times New Roman"/>
              </w:rPr>
            </w:pPr>
          </w:p>
        </w:tc>
        <w:tc>
          <w:tcPr>
            <w:tcW w:w="1083" w:type="dxa"/>
            <w:gridSpan w:val="2"/>
          </w:tcPr>
          <w:p w14:paraId="7C5F178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988F7E3" w14:textId="77777777" w:rsidTr="00AC7A2D">
        <w:trPr>
          <w:gridAfter w:val="1"/>
          <w:wAfter w:w="8345" w:type="dxa"/>
          <w:trHeight w:val="355"/>
        </w:trPr>
        <w:tc>
          <w:tcPr>
            <w:tcW w:w="1884" w:type="dxa"/>
            <w:vMerge w:val="restart"/>
          </w:tcPr>
          <w:p w14:paraId="67DF6898"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71</w:t>
            </w:r>
          </w:p>
          <w:p w14:paraId="00BC8BC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Trajtim i veçantë i dërgesave</w:t>
            </w:r>
          </w:p>
        </w:tc>
        <w:tc>
          <w:tcPr>
            <w:tcW w:w="4141" w:type="dxa"/>
          </w:tcPr>
          <w:p w14:paraId="5C4A1A3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Trajtimi i veçantë i dërgesave i parashikuar në pikën (c) të nenit 66(3) dhe pikën (b) të nenit 67 mund të përfshijë, sipas rastit:</w:t>
            </w:r>
          </w:p>
        </w:tc>
        <w:tc>
          <w:tcPr>
            <w:tcW w:w="1350" w:type="dxa"/>
          </w:tcPr>
          <w:p w14:paraId="21DDA008" w14:textId="77777777" w:rsidR="00E62789" w:rsidRPr="00F52F10" w:rsidRDefault="00E62789" w:rsidP="00E62789">
            <w:pPr>
              <w:rPr>
                <w:rFonts w:ascii="Times New Roman" w:hAnsi="Times New Roman" w:cs="Times New Roman"/>
              </w:rPr>
            </w:pPr>
          </w:p>
        </w:tc>
        <w:tc>
          <w:tcPr>
            <w:tcW w:w="1615" w:type="dxa"/>
            <w:vMerge w:val="restart"/>
          </w:tcPr>
          <w:p w14:paraId="4E511A3D" w14:textId="19E8735D"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581DF1" w:rsidRPr="00F52F10">
              <w:rPr>
                <w:rFonts w:ascii="Times New Roman" w:hAnsi="Times New Roman" w:cs="Times New Roman"/>
                <w:b/>
                <w:bCs/>
              </w:rPr>
              <w:t>70</w:t>
            </w:r>
          </w:p>
          <w:p w14:paraId="18686D01" w14:textId="77777777" w:rsidR="00E62789" w:rsidRPr="00F52F10" w:rsidRDefault="00E62789" w:rsidP="00E62789">
            <w:pPr>
              <w:spacing w:line="276" w:lineRule="auto"/>
              <w:rPr>
                <w:rFonts w:ascii="Times New Roman" w:hAnsi="Times New Roman" w:cs="Times New Roman"/>
                <w:iCs/>
                <w:lang w:val="it-IT"/>
              </w:rPr>
            </w:pPr>
            <w:r w:rsidRPr="00F52F10">
              <w:rPr>
                <w:rFonts w:ascii="Times New Roman" w:hAnsi="Times New Roman" w:cs="Times New Roman"/>
                <w:iCs/>
                <w:lang w:val="it-IT"/>
              </w:rPr>
              <w:t>Trajtimi i veçantë i ngarkesave</w:t>
            </w:r>
          </w:p>
        </w:tc>
        <w:tc>
          <w:tcPr>
            <w:tcW w:w="4589" w:type="dxa"/>
          </w:tcPr>
          <w:p w14:paraId="792A86D7" w14:textId="2B36C8CE"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it-IT" w:eastAsia="hr-HR" w:bidi="sq-AL"/>
              </w:rPr>
              <w:t>Trajtimi i veçantë i ngarkesave të parashikuar në shkronjën c të nenit 6</w:t>
            </w:r>
            <w:r w:rsidR="00581DF1" w:rsidRPr="00F52F10">
              <w:rPr>
                <w:rFonts w:ascii="Times New Roman" w:hAnsi="Times New Roman" w:cs="Times New Roman"/>
                <w:iCs/>
                <w:lang w:val="it-IT" w:eastAsia="hr-HR" w:bidi="sq-AL"/>
              </w:rPr>
              <w:t>5</w:t>
            </w:r>
            <w:r w:rsidRPr="00F52F10">
              <w:rPr>
                <w:rFonts w:ascii="Times New Roman" w:hAnsi="Times New Roman" w:cs="Times New Roman"/>
                <w:iCs/>
                <w:lang w:val="it-IT" w:eastAsia="hr-HR" w:bidi="sq-AL"/>
              </w:rPr>
              <w:t xml:space="preserve"> pika 3 dhe në shkronjën b të nenit 6</w:t>
            </w:r>
            <w:r w:rsidR="00581DF1" w:rsidRPr="00F52F10">
              <w:rPr>
                <w:rFonts w:ascii="Times New Roman" w:hAnsi="Times New Roman" w:cs="Times New Roman"/>
                <w:iCs/>
                <w:lang w:val="it-IT" w:eastAsia="hr-HR" w:bidi="sq-AL"/>
              </w:rPr>
              <w:t>6</w:t>
            </w:r>
            <w:r w:rsidRPr="00F52F10">
              <w:rPr>
                <w:rFonts w:ascii="Times New Roman" w:hAnsi="Times New Roman" w:cs="Times New Roman"/>
                <w:iCs/>
                <w:lang w:val="it-IT" w:eastAsia="hr-HR" w:bidi="sq-AL"/>
              </w:rPr>
              <w:t xml:space="preserve"> të këtij ligji, sipas rastit, përfshinë:</w:t>
            </w:r>
          </w:p>
        </w:tc>
        <w:tc>
          <w:tcPr>
            <w:tcW w:w="990" w:type="dxa"/>
          </w:tcPr>
          <w:p w14:paraId="6F83F13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3CAE391" w14:textId="77777777" w:rsidR="00E62789" w:rsidRPr="00F52F10" w:rsidRDefault="00E62789" w:rsidP="00E62789">
            <w:pPr>
              <w:rPr>
                <w:rFonts w:ascii="Times New Roman" w:hAnsi="Times New Roman" w:cs="Times New Roman"/>
              </w:rPr>
            </w:pPr>
          </w:p>
        </w:tc>
      </w:tr>
      <w:tr w:rsidR="00E62789" w:rsidRPr="00F52F10" w14:paraId="1CC33369" w14:textId="77777777" w:rsidTr="00AC7A2D">
        <w:trPr>
          <w:gridAfter w:val="1"/>
          <w:wAfter w:w="8345" w:type="dxa"/>
          <w:trHeight w:val="355"/>
        </w:trPr>
        <w:tc>
          <w:tcPr>
            <w:tcW w:w="1884" w:type="dxa"/>
            <w:vMerge/>
          </w:tcPr>
          <w:p w14:paraId="669A7A82" w14:textId="77777777" w:rsidR="00E62789" w:rsidRPr="00F52F10" w:rsidRDefault="00E62789" w:rsidP="00E62789">
            <w:pPr>
              <w:spacing w:line="276" w:lineRule="auto"/>
              <w:rPr>
                <w:rFonts w:ascii="Times New Roman" w:hAnsi="Times New Roman" w:cs="Times New Roman"/>
              </w:rPr>
            </w:pPr>
          </w:p>
        </w:tc>
        <w:tc>
          <w:tcPr>
            <w:tcW w:w="4141" w:type="dxa"/>
          </w:tcPr>
          <w:p w14:paraId="4F5AAC2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trajtim ose përpunim, duke përfshirë dekontaminimin, kur është e përshtatshme, por duke përjashtuar hollimin, në mënyrë që dërgesa të jetë në përputhje me kërkesat e rregullave të përmendura në Nenin 1(2), ose me kërkesat e një vendi të tretë të ridërgimit; ose</w:t>
            </w:r>
          </w:p>
        </w:tc>
        <w:tc>
          <w:tcPr>
            <w:tcW w:w="1350" w:type="dxa"/>
          </w:tcPr>
          <w:p w14:paraId="648B800D" w14:textId="77777777" w:rsidR="00E62789" w:rsidRPr="00F52F10" w:rsidRDefault="00E62789" w:rsidP="00E62789">
            <w:pPr>
              <w:rPr>
                <w:rFonts w:ascii="Times New Roman" w:hAnsi="Times New Roman" w:cs="Times New Roman"/>
              </w:rPr>
            </w:pPr>
          </w:p>
        </w:tc>
        <w:tc>
          <w:tcPr>
            <w:tcW w:w="1615" w:type="dxa"/>
            <w:vMerge/>
          </w:tcPr>
          <w:p w14:paraId="56BC66C9" w14:textId="77777777" w:rsidR="00E62789" w:rsidRPr="00F52F10" w:rsidRDefault="00E62789" w:rsidP="00E62789">
            <w:pPr>
              <w:rPr>
                <w:rFonts w:ascii="Times New Roman" w:hAnsi="Times New Roman" w:cs="Times New Roman"/>
              </w:rPr>
            </w:pPr>
          </w:p>
        </w:tc>
        <w:tc>
          <w:tcPr>
            <w:tcW w:w="4589" w:type="dxa"/>
          </w:tcPr>
          <w:p w14:paraId="14C014B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trajtimin ose përpunimin, duke përfshirë dekontaminimin, sipas rastit, por duke përjashtuar hollimin, në mënyrë që ngarkesa të jetë në përputhje me kërkesat e rregullave të parashikuara në nenin 2 pika 2, ose me kërkesat e një shteti tjetër të ri-dërgimit (kthimit); ose</w:t>
            </w:r>
          </w:p>
        </w:tc>
        <w:tc>
          <w:tcPr>
            <w:tcW w:w="990" w:type="dxa"/>
          </w:tcPr>
          <w:p w14:paraId="27E7BFA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0B0E163" w14:textId="77777777" w:rsidR="00E62789" w:rsidRPr="00F52F10" w:rsidRDefault="00E62789" w:rsidP="00E62789">
            <w:pPr>
              <w:rPr>
                <w:rFonts w:ascii="Times New Roman" w:hAnsi="Times New Roman" w:cs="Times New Roman"/>
              </w:rPr>
            </w:pPr>
          </w:p>
        </w:tc>
      </w:tr>
      <w:tr w:rsidR="00E62789" w:rsidRPr="00F52F10" w14:paraId="18A80C3D" w14:textId="77777777" w:rsidTr="00AC7A2D">
        <w:trPr>
          <w:gridAfter w:val="1"/>
          <w:wAfter w:w="8345" w:type="dxa"/>
          <w:trHeight w:val="355"/>
        </w:trPr>
        <w:tc>
          <w:tcPr>
            <w:tcW w:w="1884" w:type="dxa"/>
            <w:vMerge/>
          </w:tcPr>
          <w:p w14:paraId="07980F94" w14:textId="77777777" w:rsidR="00E62789" w:rsidRPr="00F52F10" w:rsidRDefault="00E62789" w:rsidP="00E62789">
            <w:pPr>
              <w:spacing w:line="276" w:lineRule="auto"/>
              <w:rPr>
                <w:rFonts w:ascii="Times New Roman" w:hAnsi="Times New Roman" w:cs="Times New Roman"/>
              </w:rPr>
            </w:pPr>
          </w:p>
        </w:tc>
        <w:tc>
          <w:tcPr>
            <w:tcW w:w="4141" w:type="dxa"/>
          </w:tcPr>
          <w:p w14:paraId="6F9A43D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trajtim në çdo mënyrë tjetër të përshtatshme për konsum të sigurt nga kafshët ose njerëzit ose për qëllime të tjera përveç konsumit nga kafshët ose njerëzit.</w:t>
            </w:r>
          </w:p>
        </w:tc>
        <w:tc>
          <w:tcPr>
            <w:tcW w:w="1350" w:type="dxa"/>
          </w:tcPr>
          <w:p w14:paraId="0C2A8C75" w14:textId="77777777" w:rsidR="00E62789" w:rsidRPr="00F52F10" w:rsidRDefault="00E62789" w:rsidP="00E62789">
            <w:pPr>
              <w:rPr>
                <w:rFonts w:ascii="Times New Roman" w:hAnsi="Times New Roman" w:cs="Times New Roman"/>
              </w:rPr>
            </w:pPr>
          </w:p>
        </w:tc>
        <w:tc>
          <w:tcPr>
            <w:tcW w:w="1615" w:type="dxa"/>
            <w:vMerge/>
          </w:tcPr>
          <w:p w14:paraId="575B167B" w14:textId="77777777" w:rsidR="00E62789" w:rsidRPr="00F52F10" w:rsidRDefault="00E62789" w:rsidP="00E62789">
            <w:pPr>
              <w:rPr>
                <w:rFonts w:ascii="Times New Roman" w:hAnsi="Times New Roman" w:cs="Times New Roman"/>
              </w:rPr>
            </w:pPr>
          </w:p>
        </w:tc>
        <w:tc>
          <w:tcPr>
            <w:tcW w:w="4589" w:type="dxa"/>
          </w:tcPr>
          <w:p w14:paraId="5C7A4C7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trajtimi në çdo mënyrë tjetër të përshtatshme për konsum të sigurt të kafshëve ose njerëzve ose për qëllime të ndryshme nga konsumimi i kafshëve ose njerëzve.</w:t>
            </w:r>
          </w:p>
        </w:tc>
        <w:tc>
          <w:tcPr>
            <w:tcW w:w="990" w:type="dxa"/>
          </w:tcPr>
          <w:p w14:paraId="5AD36A2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B9B8772" w14:textId="77777777" w:rsidR="00E62789" w:rsidRPr="00F52F10" w:rsidRDefault="00E62789" w:rsidP="00E62789">
            <w:pPr>
              <w:rPr>
                <w:rFonts w:ascii="Times New Roman" w:hAnsi="Times New Roman" w:cs="Times New Roman"/>
              </w:rPr>
            </w:pPr>
          </w:p>
        </w:tc>
      </w:tr>
      <w:tr w:rsidR="00E62789" w:rsidRPr="00F52F10" w14:paraId="1F7861FD" w14:textId="77777777" w:rsidTr="00AC7A2D">
        <w:trPr>
          <w:gridAfter w:val="1"/>
          <w:wAfter w:w="8345" w:type="dxa"/>
          <w:trHeight w:val="355"/>
        </w:trPr>
        <w:tc>
          <w:tcPr>
            <w:tcW w:w="1884" w:type="dxa"/>
            <w:vMerge/>
          </w:tcPr>
          <w:p w14:paraId="01EA4253" w14:textId="77777777" w:rsidR="00E62789" w:rsidRPr="00F52F10" w:rsidRDefault="00E62789" w:rsidP="00E62789">
            <w:pPr>
              <w:spacing w:line="276" w:lineRule="auto"/>
              <w:rPr>
                <w:rFonts w:ascii="Times New Roman" w:hAnsi="Times New Roman" w:cs="Times New Roman"/>
              </w:rPr>
            </w:pPr>
          </w:p>
        </w:tc>
        <w:tc>
          <w:tcPr>
            <w:tcW w:w="4141" w:type="dxa"/>
          </w:tcPr>
          <w:p w14:paraId="12FF2C8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Trajtimi i veçantë i parashikuar në paragrafin 1 do të:</w:t>
            </w:r>
          </w:p>
        </w:tc>
        <w:tc>
          <w:tcPr>
            <w:tcW w:w="1350" w:type="dxa"/>
          </w:tcPr>
          <w:p w14:paraId="625C816D" w14:textId="77777777" w:rsidR="00E62789" w:rsidRPr="00F52F10" w:rsidRDefault="00E62789" w:rsidP="00E62789">
            <w:pPr>
              <w:rPr>
                <w:rFonts w:ascii="Times New Roman" w:hAnsi="Times New Roman" w:cs="Times New Roman"/>
              </w:rPr>
            </w:pPr>
          </w:p>
        </w:tc>
        <w:tc>
          <w:tcPr>
            <w:tcW w:w="1615" w:type="dxa"/>
            <w:vMerge/>
          </w:tcPr>
          <w:p w14:paraId="11DE1488" w14:textId="77777777" w:rsidR="00E62789" w:rsidRPr="00F52F10" w:rsidRDefault="00E62789" w:rsidP="00E62789">
            <w:pPr>
              <w:rPr>
                <w:rFonts w:ascii="Times New Roman" w:hAnsi="Times New Roman" w:cs="Times New Roman"/>
              </w:rPr>
            </w:pPr>
          </w:p>
        </w:tc>
        <w:tc>
          <w:tcPr>
            <w:tcW w:w="4589" w:type="dxa"/>
          </w:tcPr>
          <w:p w14:paraId="0FC6686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lang w:val="it-IT"/>
              </w:rPr>
              <w:t xml:space="preserve"> </w:t>
            </w:r>
            <w:r w:rsidRPr="00F52F10">
              <w:rPr>
                <w:rFonts w:ascii="Times New Roman" w:hAnsi="Times New Roman" w:cs="Times New Roman"/>
                <w:iCs/>
                <w:lang w:val="it-IT" w:eastAsia="hr-HR" w:bidi="sq-AL"/>
              </w:rPr>
              <w:t>Trajtimi i veçantë i parashikuar në pikën 1 të këtij neni:</w:t>
            </w:r>
          </w:p>
        </w:tc>
        <w:tc>
          <w:tcPr>
            <w:tcW w:w="990" w:type="dxa"/>
          </w:tcPr>
          <w:p w14:paraId="499FAD0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DBCCFB1" w14:textId="77777777" w:rsidR="00E62789" w:rsidRPr="00F52F10" w:rsidRDefault="00E62789" w:rsidP="00E62789">
            <w:pPr>
              <w:rPr>
                <w:rFonts w:ascii="Times New Roman" w:hAnsi="Times New Roman" w:cs="Times New Roman"/>
              </w:rPr>
            </w:pPr>
          </w:p>
        </w:tc>
      </w:tr>
      <w:tr w:rsidR="00E62789" w:rsidRPr="00F52F10" w14:paraId="0A7CD2B1" w14:textId="77777777" w:rsidTr="00AC7A2D">
        <w:trPr>
          <w:gridAfter w:val="1"/>
          <w:wAfter w:w="8345" w:type="dxa"/>
          <w:trHeight w:val="355"/>
        </w:trPr>
        <w:tc>
          <w:tcPr>
            <w:tcW w:w="1884" w:type="dxa"/>
            <w:vMerge/>
          </w:tcPr>
          <w:p w14:paraId="6853F296" w14:textId="77777777" w:rsidR="00E62789" w:rsidRPr="00F52F10" w:rsidRDefault="00E62789" w:rsidP="00E62789">
            <w:pPr>
              <w:spacing w:line="276" w:lineRule="auto"/>
              <w:rPr>
                <w:rFonts w:ascii="Times New Roman" w:hAnsi="Times New Roman" w:cs="Times New Roman"/>
              </w:rPr>
            </w:pPr>
          </w:p>
        </w:tc>
        <w:tc>
          <w:tcPr>
            <w:tcW w:w="4141" w:type="dxa"/>
          </w:tcPr>
          <w:p w14:paraId="778E4FD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kryhet në mënyrë efektive dhe të sigurojë eliminimin e çdo rreziku për shëndetin e njerëzve, kafshëve ose bimëve, mirëqenien e kafshëve ose, në lidhje me OMGJ-të dhe produktet e mbrojtjes së bimëve, edhe për mjedisin;</w:t>
            </w:r>
          </w:p>
        </w:tc>
        <w:tc>
          <w:tcPr>
            <w:tcW w:w="1350" w:type="dxa"/>
          </w:tcPr>
          <w:p w14:paraId="299AB64A" w14:textId="77777777" w:rsidR="00E62789" w:rsidRPr="00F52F10" w:rsidRDefault="00E62789" w:rsidP="00E62789">
            <w:pPr>
              <w:rPr>
                <w:rFonts w:ascii="Times New Roman" w:hAnsi="Times New Roman" w:cs="Times New Roman"/>
              </w:rPr>
            </w:pPr>
          </w:p>
        </w:tc>
        <w:tc>
          <w:tcPr>
            <w:tcW w:w="1615" w:type="dxa"/>
            <w:vMerge/>
          </w:tcPr>
          <w:p w14:paraId="2F500907" w14:textId="77777777" w:rsidR="00E62789" w:rsidRPr="00F52F10" w:rsidRDefault="00E62789" w:rsidP="00E62789">
            <w:pPr>
              <w:rPr>
                <w:rFonts w:ascii="Times New Roman" w:hAnsi="Times New Roman" w:cs="Times New Roman"/>
              </w:rPr>
            </w:pPr>
          </w:p>
        </w:tc>
        <w:tc>
          <w:tcPr>
            <w:tcW w:w="4589" w:type="dxa"/>
          </w:tcPr>
          <w:p w14:paraId="2C772AB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kryhet në mënyrë efektive dhe garanton eliminimin e çdo risku për shëndetin e njerëzve, kafshëve ose bimëve, mirëqenien e kafshëve ose, në lidhje me OMGJ-të dhe produktet për mbrojtjen e bimëve, gjithashtu për mjedisin;</w:t>
            </w:r>
          </w:p>
        </w:tc>
        <w:tc>
          <w:tcPr>
            <w:tcW w:w="990" w:type="dxa"/>
          </w:tcPr>
          <w:p w14:paraId="72AE416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2113DCE" w14:textId="77777777" w:rsidR="00E62789" w:rsidRPr="00F52F10" w:rsidRDefault="00E62789" w:rsidP="00E62789">
            <w:pPr>
              <w:rPr>
                <w:rFonts w:ascii="Times New Roman" w:hAnsi="Times New Roman" w:cs="Times New Roman"/>
              </w:rPr>
            </w:pPr>
          </w:p>
        </w:tc>
      </w:tr>
      <w:tr w:rsidR="00E62789" w:rsidRPr="00F52F10" w14:paraId="0CFC2550" w14:textId="77777777" w:rsidTr="00AC7A2D">
        <w:trPr>
          <w:gridAfter w:val="1"/>
          <w:wAfter w:w="8345" w:type="dxa"/>
          <w:trHeight w:val="355"/>
        </w:trPr>
        <w:tc>
          <w:tcPr>
            <w:tcW w:w="1884" w:type="dxa"/>
            <w:vMerge/>
          </w:tcPr>
          <w:p w14:paraId="71AB9562" w14:textId="77777777" w:rsidR="00E62789" w:rsidRPr="00F52F10" w:rsidRDefault="00E62789" w:rsidP="00E62789">
            <w:pPr>
              <w:spacing w:line="276" w:lineRule="auto"/>
              <w:rPr>
                <w:rFonts w:ascii="Times New Roman" w:hAnsi="Times New Roman" w:cs="Times New Roman"/>
              </w:rPr>
            </w:pPr>
          </w:p>
        </w:tc>
        <w:tc>
          <w:tcPr>
            <w:tcW w:w="4141" w:type="dxa"/>
          </w:tcPr>
          <w:p w14:paraId="5E8EBC9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dokumentohet dhe të kryhet nën kontrollin e autoriteteve kompetente ose, kur është e përshtatshme, nën kontrollin e autoriteteve kompetente të një Shteti tjetër Anëtar me marrëveshje të ndërsjellë; dhe</w:t>
            </w:r>
          </w:p>
        </w:tc>
        <w:tc>
          <w:tcPr>
            <w:tcW w:w="1350" w:type="dxa"/>
          </w:tcPr>
          <w:p w14:paraId="24E52381" w14:textId="77777777" w:rsidR="00E62789" w:rsidRPr="00F52F10" w:rsidRDefault="00E62789" w:rsidP="00E62789">
            <w:pPr>
              <w:rPr>
                <w:rFonts w:ascii="Times New Roman" w:hAnsi="Times New Roman" w:cs="Times New Roman"/>
              </w:rPr>
            </w:pPr>
          </w:p>
        </w:tc>
        <w:tc>
          <w:tcPr>
            <w:tcW w:w="1615" w:type="dxa"/>
            <w:vMerge/>
          </w:tcPr>
          <w:p w14:paraId="058FC603" w14:textId="77777777" w:rsidR="00E62789" w:rsidRPr="00F52F10" w:rsidRDefault="00E62789" w:rsidP="00E62789">
            <w:pPr>
              <w:rPr>
                <w:rFonts w:ascii="Times New Roman" w:hAnsi="Times New Roman" w:cs="Times New Roman"/>
              </w:rPr>
            </w:pPr>
          </w:p>
        </w:tc>
        <w:tc>
          <w:tcPr>
            <w:tcW w:w="4589" w:type="dxa"/>
          </w:tcPr>
          <w:p w14:paraId="77AC12C4" w14:textId="6FC2488C"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 xml:space="preserve">dokumentohet dhe kryhet nën kontrollin e </w:t>
            </w:r>
            <w:r w:rsidR="00B3332A" w:rsidRPr="00F52F10">
              <w:t xml:space="preserve"> </w:t>
            </w:r>
            <w:r w:rsidR="00B3332A" w:rsidRPr="00F52F10">
              <w:rPr>
                <w:rFonts w:ascii="Times New Roman" w:hAnsi="Times New Roman" w:cs="Times New Roman"/>
                <w:iCs/>
                <w:lang w:eastAsia="hr-HR" w:bidi="sq-AL"/>
              </w:rPr>
              <w:t xml:space="preserve">autoritetit kompetent; </w:t>
            </w:r>
            <w:r w:rsidRPr="00F52F10">
              <w:rPr>
                <w:rFonts w:ascii="Times New Roman" w:hAnsi="Times New Roman" w:cs="Times New Roman"/>
                <w:iCs/>
                <w:lang w:eastAsia="hr-HR" w:bidi="sq-AL"/>
              </w:rPr>
              <w:t>dhe</w:t>
            </w:r>
          </w:p>
        </w:tc>
        <w:tc>
          <w:tcPr>
            <w:tcW w:w="990" w:type="dxa"/>
          </w:tcPr>
          <w:p w14:paraId="1F58D37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2DB4D27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7BF4190C" w14:textId="77777777" w:rsidTr="00AC7A2D">
        <w:trPr>
          <w:gridAfter w:val="1"/>
          <w:wAfter w:w="8345" w:type="dxa"/>
          <w:trHeight w:val="355"/>
        </w:trPr>
        <w:tc>
          <w:tcPr>
            <w:tcW w:w="1884" w:type="dxa"/>
            <w:vMerge/>
          </w:tcPr>
          <w:p w14:paraId="40301301" w14:textId="77777777" w:rsidR="00E62789" w:rsidRPr="00F52F10" w:rsidRDefault="00E62789" w:rsidP="00E62789">
            <w:pPr>
              <w:spacing w:line="276" w:lineRule="auto"/>
              <w:rPr>
                <w:rFonts w:ascii="Times New Roman" w:hAnsi="Times New Roman" w:cs="Times New Roman"/>
              </w:rPr>
            </w:pPr>
          </w:p>
        </w:tc>
        <w:tc>
          <w:tcPr>
            <w:tcW w:w="4141" w:type="dxa"/>
          </w:tcPr>
          <w:p w14:paraId="0F55D5E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përmbushë kërkesat e përcaktuara në rregullat e përmendura në nenin 1(2).</w:t>
            </w:r>
          </w:p>
        </w:tc>
        <w:tc>
          <w:tcPr>
            <w:tcW w:w="1350" w:type="dxa"/>
          </w:tcPr>
          <w:p w14:paraId="6AFB856F" w14:textId="77777777" w:rsidR="00E62789" w:rsidRPr="00F52F10" w:rsidRDefault="00E62789" w:rsidP="00E62789">
            <w:pPr>
              <w:rPr>
                <w:rFonts w:ascii="Times New Roman" w:hAnsi="Times New Roman" w:cs="Times New Roman"/>
              </w:rPr>
            </w:pPr>
          </w:p>
        </w:tc>
        <w:tc>
          <w:tcPr>
            <w:tcW w:w="1615" w:type="dxa"/>
            <w:vMerge/>
          </w:tcPr>
          <w:p w14:paraId="4E3AEBF5" w14:textId="77777777" w:rsidR="00E62789" w:rsidRPr="00F52F10" w:rsidRDefault="00E62789" w:rsidP="00E62789">
            <w:pPr>
              <w:rPr>
                <w:rFonts w:ascii="Times New Roman" w:hAnsi="Times New Roman" w:cs="Times New Roman"/>
              </w:rPr>
            </w:pPr>
          </w:p>
        </w:tc>
        <w:tc>
          <w:tcPr>
            <w:tcW w:w="4589" w:type="dxa"/>
          </w:tcPr>
          <w:p w14:paraId="457B00ED"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(c)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respekton kërkesat e përcaktuara në rregullat e parashikuara në nenin 2 pika 2 të këtij ligji.</w:t>
            </w:r>
          </w:p>
        </w:tc>
        <w:tc>
          <w:tcPr>
            <w:tcW w:w="990" w:type="dxa"/>
          </w:tcPr>
          <w:p w14:paraId="1ADF65A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74BA48B" w14:textId="77777777" w:rsidR="00E62789" w:rsidRPr="00F52F10" w:rsidRDefault="00E62789" w:rsidP="00E62789">
            <w:pPr>
              <w:rPr>
                <w:rFonts w:ascii="Times New Roman" w:hAnsi="Times New Roman" w:cs="Times New Roman"/>
              </w:rPr>
            </w:pPr>
          </w:p>
        </w:tc>
      </w:tr>
      <w:tr w:rsidR="00E62789" w:rsidRPr="00F52F10" w14:paraId="7FA9320F" w14:textId="77777777" w:rsidTr="00AC7A2D">
        <w:trPr>
          <w:gridAfter w:val="1"/>
          <w:wAfter w:w="8345" w:type="dxa"/>
          <w:trHeight w:val="355"/>
        </w:trPr>
        <w:tc>
          <w:tcPr>
            <w:tcW w:w="1884" w:type="dxa"/>
            <w:vMerge/>
          </w:tcPr>
          <w:p w14:paraId="5E71D62C" w14:textId="77777777" w:rsidR="00E62789" w:rsidRPr="00F52F10" w:rsidRDefault="00E62789" w:rsidP="00E62789">
            <w:pPr>
              <w:spacing w:line="276" w:lineRule="auto"/>
              <w:rPr>
                <w:rFonts w:ascii="Times New Roman" w:hAnsi="Times New Roman" w:cs="Times New Roman"/>
              </w:rPr>
            </w:pPr>
          </w:p>
        </w:tc>
        <w:tc>
          <w:tcPr>
            <w:tcW w:w="4141" w:type="dxa"/>
          </w:tcPr>
          <w:p w14:paraId="503236B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Komisioni ka të drejtë të miratojë akte të deleguara në përputhje me nenin 144 për të plotësuar këtë Rregullore në lidhje me kërkesat dhe kushtet në përputhje me të cilat do të kryhet trajtimi i veçantë i parashikuar në paragrafin 1 të këtij neni.</w:t>
            </w:r>
          </w:p>
        </w:tc>
        <w:tc>
          <w:tcPr>
            <w:tcW w:w="1350" w:type="dxa"/>
          </w:tcPr>
          <w:p w14:paraId="3169F76D" w14:textId="77777777" w:rsidR="00E62789" w:rsidRPr="00F52F10" w:rsidRDefault="00E62789" w:rsidP="00E62789">
            <w:pPr>
              <w:rPr>
                <w:rFonts w:ascii="Times New Roman" w:hAnsi="Times New Roman" w:cs="Times New Roman"/>
              </w:rPr>
            </w:pPr>
          </w:p>
        </w:tc>
        <w:tc>
          <w:tcPr>
            <w:tcW w:w="1615" w:type="dxa"/>
            <w:vMerge/>
          </w:tcPr>
          <w:p w14:paraId="4945EE7C" w14:textId="77777777" w:rsidR="00E62789" w:rsidRPr="00F52F10" w:rsidRDefault="00E62789" w:rsidP="00E62789">
            <w:pPr>
              <w:rPr>
                <w:rFonts w:ascii="Times New Roman" w:hAnsi="Times New Roman" w:cs="Times New Roman"/>
              </w:rPr>
            </w:pPr>
          </w:p>
        </w:tc>
        <w:tc>
          <w:tcPr>
            <w:tcW w:w="4589" w:type="dxa"/>
          </w:tcPr>
          <w:p w14:paraId="1ADAD56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ascii="Times New Roman" w:hAnsi="Times New Roman" w:cs="Times New Roman"/>
                <w:iCs/>
                <w:lang w:eastAsia="hr-HR" w:bidi="sq-AL"/>
              </w:rPr>
              <w:t>Ministri me udhëzim miraton kërkesat dhe kushtet në përputhje me të cilat kryhet trajtimi i veçantë i parashikuar në pikën 1 të këtij neni.</w:t>
            </w:r>
          </w:p>
        </w:tc>
        <w:tc>
          <w:tcPr>
            <w:tcW w:w="990" w:type="dxa"/>
          </w:tcPr>
          <w:p w14:paraId="5838A4E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01B3ABE" w14:textId="77777777" w:rsidR="00E62789" w:rsidRPr="00F52F10" w:rsidRDefault="00E62789" w:rsidP="00E62789">
            <w:pPr>
              <w:rPr>
                <w:rFonts w:ascii="Times New Roman" w:hAnsi="Times New Roman" w:cs="Times New Roman"/>
              </w:rPr>
            </w:pPr>
          </w:p>
        </w:tc>
      </w:tr>
      <w:tr w:rsidR="00E62789" w:rsidRPr="00F52F10" w14:paraId="75C660AF" w14:textId="77777777" w:rsidTr="00AC7A2D">
        <w:trPr>
          <w:gridAfter w:val="1"/>
          <w:wAfter w:w="8345" w:type="dxa"/>
          <w:trHeight w:val="355"/>
        </w:trPr>
        <w:tc>
          <w:tcPr>
            <w:tcW w:w="1884" w:type="dxa"/>
            <w:vMerge/>
          </w:tcPr>
          <w:p w14:paraId="18F25BA5" w14:textId="77777777" w:rsidR="00E62789" w:rsidRPr="00F52F10" w:rsidRDefault="00E62789" w:rsidP="00E62789">
            <w:pPr>
              <w:spacing w:line="276" w:lineRule="auto"/>
              <w:rPr>
                <w:rFonts w:ascii="Times New Roman" w:hAnsi="Times New Roman" w:cs="Times New Roman"/>
              </w:rPr>
            </w:pPr>
          </w:p>
        </w:tc>
        <w:tc>
          <w:tcPr>
            <w:tcW w:w="4141" w:type="dxa"/>
          </w:tcPr>
          <w:p w14:paraId="24B2758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Në mungesë të rregullave të miratuara me akte të deleguara, një trajtim i tillë i veçantë duhet të bëhet në përputhje me ligjin kombëtar.</w:t>
            </w:r>
          </w:p>
        </w:tc>
        <w:tc>
          <w:tcPr>
            <w:tcW w:w="1350" w:type="dxa"/>
          </w:tcPr>
          <w:p w14:paraId="6D537270" w14:textId="77777777" w:rsidR="00E62789" w:rsidRPr="00F52F10" w:rsidRDefault="00E62789" w:rsidP="00E62789">
            <w:pPr>
              <w:rPr>
                <w:rFonts w:ascii="Times New Roman" w:hAnsi="Times New Roman" w:cs="Times New Roman"/>
              </w:rPr>
            </w:pPr>
          </w:p>
        </w:tc>
        <w:tc>
          <w:tcPr>
            <w:tcW w:w="1615" w:type="dxa"/>
            <w:vMerge/>
          </w:tcPr>
          <w:p w14:paraId="355A2DF2" w14:textId="77777777" w:rsidR="00E62789" w:rsidRPr="00F52F10" w:rsidRDefault="00E62789" w:rsidP="00E62789">
            <w:pPr>
              <w:rPr>
                <w:rFonts w:ascii="Times New Roman" w:hAnsi="Times New Roman" w:cs="Times New Roman"/>
              </w:rPr>
            </w:pPr>
          </w:p>
        </w:tc>
        <w:tc>
          <w:tcPr>
            <w:tcW w:w="4589" w:type="dxa"/>
          </w:tcPr>
          <w:p w14:paraId="5FA16F1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F3068FA" w14:textId="77777777" w:rsidR="00E62789" w:rsidRPr="00F52F10" w:rsidRDefault="00E62789" w:rsidP="00E62789">
            <w:pPr>
              <w:rPr>
                <w:rFonts w:ascii="Times New Roman" w:hAnsi="Times New Roman" w:cs="Times New Roman"/>
              </w:rPr>
            </w:pPr>
          </w:p>
        </w:tc>
        <w:tc>
          <w:tcPr>
            <w:tcW w:w="1083" w:type="dxa"/>
            <w:gridSpan w:val="2"/>
          </w:tcPr>
          <w:p w14:paraId="0F38169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74146D0" w14:textId="77777777" w:rsidTr="00AC7A2D">
        <w:trPr>
          <w:gridAfter w:val="1"/>
          <w:wAfter w:w="8345" w:type="dxa"/>
          <w:trHeight w:val="355"/>
        </w:trPr>
        <w:tc>
          <w:tcPr>
            <w:tcW w:w="1884" w:type="dxa"/>
            <w:vMerge w:val="restart"/>
          </w:tcPr>
          <w:p w14:paraId="567819A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72</w:t>
            </w:r>
          </w:p>
          <w:p w14:paraId="587BF94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Ridërgimi i dërgesave</w:t>
            </w:r>
          </w:p>
        </w:tc>
        <w:tc>
          <w:tcPr>
            <w:tcW w:w="4141" w:type="dxa"/>
          </w:tcPr>
          <w:p w14:paraId="2717C13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lejojnë ridërgimin e dërgesave, në varësi të përmbushjes së kushteve të mëposhtme:</w:t>
            </w:r>
          </w:p>
        </w:tc>
        <w:tc>
          <w:tcPr>
            <w:tcW w:w="1350" w:type="dxa"/>
          </w:tcPr>
          <w:p w14:paraId="555BFDF9" w14:textId="77777777" w:rsidR="00E62789" w:rsidRPr="00F52F10" w:rsidRDefault="00E62789" w:rsidP="00E62789">
            <w:pPr>
              <w:rPr>
                <w:rFonts w:ascii="Times New Roman" w:hAnsi="Times New Roman" w:cs="Times New Roman"/>
              </w:rPr>
            </w:pPr>
          </w:p>
        </w:tc>
        <w:tc>
          <w:tcPr>
            <w:tcW w:w="1615" w:type="dxa"/>
            <w:vMerge w:val="restart"/>
          </w:tcPr>
          <w:p w14:paraId="452B0CA1" w14:textId="0B66082A"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w:t>
            </w:r>
            <w:r w:rsidR="00B3332A" w:rsidRPr="00F52F10">
              <w:rPr>
                <w:rFonts w:ascii="Times New Roman" w:hAnsi="Times New Roman" w:cs="Times New Roman"/>
                <w:b/>
                <w:bCs/>
              </w:rPr>
              <w:t>1</w:t>
            </w:r>
          </w:p>
          <w:p w14:paraId="1F9047C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Ri-dërgimi i ngarkesave</w:t>
            </w:r>
          </w:p>
        </w:tc>
        <w:tc>
          <w:tcPr>
            <w:tcW w:w="4589" w:type="dxa"/>
          </w:tcPr>
          <w:p w14:paraId="7D1EFF46" w14:textId="051A65B1" w:rsidR="00E62789" w:rsidRPr="00F52F10" w:rsidRDefault="00F536DC"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 xml:space="preserve">Autoritetet kompetente </w:t>
            </w:r>
            <w:r w:rsidR="00E62789" w:rsidRPr="00F52F10">
              <w:rPr>
                <w:rFonts w:ascii="Times New Roman" w:hAnsi="Times New Roman" w:cs="Times New Roman"/>
                <w:iCs/>
                <w:lang w:eastAsia="hr-HR" w:bidi="sq-AL"/>
              </w:rPr>
              <w:t>në p</w:t>
            </w:r>
            <w:r w:rsidRPr="00F52F10">
              <w:rPr>
                <w:rFonts w:ascii="Times New Roman" w:hAnsi="Times New Roman" w:cs="Times New Roman"/>
                <w:iCs/>
                <w:lang w:eastAsia="hr-HR" w:bidi="sq-AL"/>
              </w:rPr>
              <w:t>osta</w:t>
            </w:r>
            <w:r w:rsidR="00E62789" w:rsidRPr="00F52F10">
              <w:rPr>
                <w:rFonts w:ascii="Times New Roman" w:hAnsi="Times New Roman" w:cs="Times New Roman"/>
                <w:iCs/>
                <w:lang w:eastAsia="hr-HR" w:bidi="sq-AL"/>
              </w:rPr>
              <w:t>t e kontrollit kufitar do të lejojë ridërgimin e ngarkesave që i nënshtrohen përmbushjes së kushteve të mëposhtme:</w:t>
            </w:r>
          </w:p>
          <w:p w14:paraId="29341A0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ED7C3F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6863F90" w14:textId="77777777" w:rsidR="00E62789" w:rsidRPr="00F52F10" w:rsidRDefault="00E62789" w:rsidP="00E62789">
            <w:pPr>
              <w:rPr>
                <w:rFonts w:ascii="Times New Roman" w:hAnsi="Times New Roman" w:cs="Times New Roman"/>
              </w:rPr>
            </w:pPr>
          </w:p>
        </w:tc>
      </w:tr>
      <w:tr w:rsidR="00E62789" w:rsidRPr="00F52F10" w14:paraId="0812D601" w14:textId="77777777" w:rsidTr="00AC7A2D">
        <w:trPr>
          <w:gridAfter w:val="1"/>
          <w:wAfter w:w="8345" w:type="dxa"/>
          <w:trHeight w:val="355"/>
        </w:trPr>
        <w:tc>
          <w:tcPr>
            <w:tcW w:w="1884" w:type="dxa"/>
            <w:vMerge/>
          </w:tcPr>
          <w:p w14:paraId="0E4668B1" w14:textId="77777777" w:rsidR="00E62789" w:rsidRPr="00F52F10" w:rsidRDefault="00E62789" w:rsidP="00E62789">
            <w:pPr>
              <w:spacing w:line="276" w:lineRule="auto"/>
              <w:rPr>
                <w:rFonts w:ascii="Times New Roman" w:hAnsi="Times New Roman" w:cs="Times New Roman"/>
              </w:rPr>
            </w:pPr>
          </w:p>
        </w:tc>
        <w:tc>
          <w:tcPr>
            <w:tcW w:w="4141" w:type="dxa"/>
          </w:tcPr>
          <w:p w14:paraId="3E2AFA9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destinacioni është rënë dakord me operatorin përgjegjës për ngarkesën;</w:t>
            </w:r>
          </w:p>
        </w:tc>
        <w:tc>
          <w:tcPr>
            <w:tcW w:w="1350" w:type="dxa"/>
          </w:tcPr>
          <w:p w14:paraId="11DC0D62" w14:textId="77777777" w:rsidR="00E62789" w:rsidRPr="00F52F10" w:rsidRDefault="00E62789" w:rsidP="00E62789">
            <w:pPr>
              <w:rPr>
                <w:rFonts w:ascii="Times New Roman" w:hAnsi="Times New Roman" w:cs="Times New Roman"/>
              </w:rPr>
            </w:pPr>
          </w:p>
        </w:tc>
        <w:tc>
          <w:tcPr>
            <w:tcW w:w="1615" w:type="dxa"/>
            <w:vMerge/>
          </w:tcPr>
          <w:p w14:paraId="41FA279E" w14:textId="77777777" w:rsidR="00E62789" w:rsidRPr="00F52F10" w:rsidRDefault="00E62789" w:rsidP="00E62789">
            <w:pPr>
              <w:rPr>
                <w:rFonts w:ascii="Times New Roman" w:hAnsi="Times New Roman" w:cs="Times New Roman"/>
              </w:rPr>
            </w:pPr>
          </w:p>
        </w:tc>
        <w:tc>
          <w:tcPr>
            <w:tcW w:w="4589" w:type="dxa"/>
          </w:tcPr>
          <w:p w14:paraId="34CEA90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it-IT"/>
              </w:rPr>
              <w:t xml:space="preserve"> </w:t>
            </w:r>
            <w:r w:rsidRPr="00F52F10">
              <w:rPr>
                <w:rFonts w:ascii="Times New Roman" w:hAnsi="Times New Roman" w:cs="Times New Roman"/>
                <w:iCs/>
                <w:lang w:val="it-IT" w:eastAsia="hr-HR" w:bidi="sq-AL"/>
              </w:rPr>
              <w:t>destinacioni është dakordësuar me operatorin përgjegjës për ngarkesën;</w:t>
            </w:r>
          </w:p>
        </w:tc>
        <w:tc>
          <w:tcPr>
            <w:tcW w:w="990" w:type="dxa"/>
          </w:tcPr>
          <w:p w14:paraId="77370FB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663A738" w14:textId="77777777" w:rsidR="00E62789" w:rsidRPr="00F52F10" w:rsidRDefault="00E62789" w:rsidP="00E62789">
            <w:pPr>
              <w:rPr>
                <w:rFonts w:ascii="Times New Roman" w:hAnsi="Times New Roman" w:cs="Times New Roman"/>
              </w:rPr>
            </w:pPr>
          </w:p>
        </w:tc>
      </w:tr>
      <w:tr w:rsidR="00E62789" w:rsidRPr="00F52F10" w14:paraId="5C2046BD" w14:textId="77777777" w:rsidTr="00AC7A2D">
        <w:trPr>
          <w:gridAfter w:val="1"/>
          <w:wAfter w:w="8345" w:type="dxa"/>
          <w:trHeight w:val="355"/>
        </w:trPr>
        <w:tc>
          <w:tcPr>
            <w:tcW w:w="1884" w:type="dxa"/>
            <w:vMerge/>
          </w:tcPr>
          <w:p w14:paraId="55A8A2DA" w14:textId="77777777" w:rsidR="00E62789" w:rsidRPr="00F52F10" w:rsidRDefault="00E62789" w:rsidP="00E62789">
            <w:pPr>
              <w:spacing w:line="276" w:lineRule="auto"/>
              <w:rPr>
                <w:rFonts w:ascii="Times New Roman" w:hAnsi="Times New Roman" w:cs="Times New Roman"/>
              </w:rPr>
            </w:pPr>
          </w:p>
        </w:tc>
        <w:tc>
          <w:tcPr>
            <w:tcW w:w="4141" w:type="dxa"/>
          </w:tcPr>
          <w:p w14:paraId="417C71C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operatori përgjegjës për dërgesën i ka informuar me shkrim autoritetet kompetente të Shtetit Anëtar se autoritetet kompetente të vendit të tretë të origjinës ose, nëse është e ndryshme, të vendit të tretë të destinacionit janë informuar për arsyet dhe rrethanat e refuzimit të hyrjes në Bashkimin Evropian të dërgesës së kafshëve ose mallrave përkatëse;</w:t>
            </w:r>
          </w:p>
        </w:tc>
        <w:tc>
          <w:tcPr>
            <w:tcW w:w="1350" w:type="dxa"/>
          </w:tcPr>
          <w:p w14:paraId="5E254D9C" w14:textId="77777777" w:rsidR="00E62789" w:rsidRPr="00F52F10" w:rsidRDefault="00E62789" w:rsidP="00E62789">
            <w:pPr>
              <w:rPr>
                <w:rFonts w:ascii="Times New Roman" w:hAnsi="Times New Roman" w:cs="Times New Roman"/>
              </w:rPr>
            </w:pPr>
          </w:p>
        </w:tc>
        <w:tc>
          <w:tcPr>
            <w:tcW w:w="1615" w:type="dxa"/>
            <w:vMerge/>
          </w:tcPr>
          <w:p w14:paraId="581F389B" w14:textId="77777777" w:rsidR="00E62789" w:rsidRPr="00F52F10" w:rsidRDefault="00E62789" w:rsidP="00E62789">
            <w:pPr>
              <w:rPr>
                <w:rFonts w:ascii="Times New Roman" w:hAnsi="Times New Roman" w:cs="Times New Roman"/>
              </w:rPr>
            </w:pPr>
          </w:p>
        </w:tc>
        <w:tc>
          <w:tcPr>
            <w:tcW w:w="4589" w:type="dxa"/>
          </w:tcPr>
          <w:p w14:paraId="40CB7178" w14:textId="60BBF21E"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 xml:space="preserve">operatori përgjegjës për ngarkesën ka informuar </w:t>
            </w:r>
            <w:r w:rsidR="00CF157E" w:rsidRPr="00F52F10">
              <w:t xml:space="preserve"> </w:t>
            </w:r>
            <w:r w:rsidR="00CF157E"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me shkrim se autoriteti kompetent i vendit të origjinës ose, nëse është ndryshe, vendi i destinacionit është informuar për arsyet dhe rrethanat për refuzimin e hyrjes në Republikës së Shqipërisë të ngarkesës së kafshëve ose mallrave në fjalë;</w:t>
            </w:r>
          </w:p>
        </w:tc>
        <w:tc>
          <w:tcPr>
            <w:tcW w:w="990" w:type="dxa"/>
          </w:tcPr>
          <w:p w14:paraId="57CCD64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845E2F2" w14:textId="77777777" w:rsidR="00E62789" w:rsidRPr="00F52F10" w:rsidRDefault="00E62789" w:rsidP="00E62789">
            <w:pPr>
              <w:rPr>
                <w:rFonts w:ascii="Times New Roman" w:hAnsi="Times New Roman" w:cs="Times New Roman"/>
              </w:rPr>
            </w:pPr>
          </w:p>
        </w:tc>
      </w:tr>
      <w:tr w:rsidR="00E62789" w:rsidRPr="00F52F10" w14:paraId="33920827" w14:textId="77777777" w:rsidTr="00AC7A2D">
        <w:trPr>
          <w:gridAfter w:val="1"/>
          <w:wAfter w:w="8345" w:type="dxa"/>
          <w:trHeight w:val="355"/>
        </w:trPr>
        <w:tc>
          <w:tcPr>
            <w:tcW w:w="1884" w:type="dxa"/>
            <w:vMerge/>
          </w:tcPr>
          <w:p w14:paraId="5D469EEB" w14:textId="77777777" w:rsidR="00E62789" w:rsidRPr="00F52F10" w:rsidRDefault="00E62789" w:rsidP="00E62789">
            <w:pPr>
              <w:spacing w:line="276" w:lineRule="auto"/>
              <w:rPr>
                <w:rFonts w:ascii="Times New Roman" w:hAnsi="Times New Roman" w:cs="Times New Roman"/>
              </w:rPr>
            </w:pPr>
          </w:p>
        </w:tc>
        <w:tc>
          <w:tcPr>
            <w:tcW w:w="4141" w:type="dxa"/>
          </w:tcPr>
          <w:p w14:paraId="794B8A8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kur vendi i tretë i destinacionit nuk është vendi i tretë i origjinës, operatori ka marrë pëlqimin e autoriteteve kompetente të atij vendi të tretë të destinacionit dhe këto autoritete kompetente kanë njoftuar autoritetet kompetente të Shtetit Anëtar se janë të gatshme të pranojnë dërgesën; dhe</w:t>
            </w:r>
          </w:p>
        </w:tc>
        <w:tc>
          <w:tcPr>
            <w:tcW w:w="1350" w:type="dxa"/>
          </w:tcPr>
          <w:p w14:paraId="620EC2EC" w14:textId="77777777" w:rsidR="00E62789" w:rsidRPr="00F52F10" w:rsidRDefault="00E62789" w:rsidP="00E62789">
            <w:pPr>
              <w:rPr>
                <w:rFonts w:ascii="Times New Roman" w:hAnsi="Times New Roman" w:cs="Times New Roman"/>
              </w:rPr>
            </w:pPr>
          </w:p>
        </w:tc>
        <w:tc>
          <w:tcPr>
            <w:tcW w:w="1615" w:type="dxa"/>
            <w:vMerge/>
          </w:tcPr>
          <w:p w14:paraId="6B58BC10" w14:textId="77777777" w:rsidR="00E62789" w:rsidRPr="00F52F10" w:rsidRDefault="00E62789" w:rsidP="00E62789">
            <w:pPr>
              <w:rPr>
                <w:rFonts w:ascii="Times New Roman" w:hAnsi="Times New Roman" w:cs="Times New Roman"/>
              </w:rPr>
            </w:pPr>
          </w:p>
        </w:tc>
        <w:tc>
          <w:tcPr>
            <w:tcW w:w="4589" w:type="dxa"/>
          </w:tcPr>
          <w:p w14:paraId="463393F8" w14:textId="2544594B"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ascii="Times New Roman" w:hAnsi="Times New Roman" w:cs="Times New Roman"/>
                <w:iCs/>
                <w:lang w:eastAsia="hr-HR" w:bidi="sq-AL"/>
              </w:rPr>
              <w:t xml:space="preserve">kur vendi i destinacionit nuk është vendi i origjinës, operatori ka marrë miratimin e autoritetit kompetent të atij vendi të destinacionit dhe ky autoritet kompetent ka njoftuar </w:t>
            </w:r>
            <w:r w:rsidR="00CF157E" w:rsidRPr="00F52F10">
              <w:t xml:space="preserve"> </w:t>
            </w:r>
            <w:r w:rsidR="00CF157E"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në Republikën e Shqipërisë se është i përgatitur të pranojë ngarkesën; dhe</w:t>
            </w:r>
          </w:p>
        </w:tc>
        <w:tc>
          <w:tcPr>
            <w:tcW w:w="990" w:type="dxa"/>
          </w:tcPr>
          <w:p w14:paraId="43C0692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78E279A" w14:textId="77777777" w:rsidR="00E62789" w:rsidRPr="00F52F10" w:rsidRDefault="00E62789" w:rsidP="00E62789">
            <w:pPr>
              <w:rPr>
                <w:rFonts w:ascii="Times New Roman" w:hAnsi="Times New Roman" w:cs="Times New Roman"/>
              </w:rPr>
            </w:pPr>
          </w:p>
        </w:tc>
      </w:tr>
      <w:tr w:rsidR="00E62789" w:rsidRPr="00F52F10" w14:paraId="06BB6A67" w14:textId="77777777" w:rsidTr="00AC7A2D">
        <w:trPr>
          <w:gridAfter w:val="1"/>
          <w:wAfter w:w="8345" w:type="dxa"/>
          <w:trHeight w:val="355"/>
        </w:trPr>
        <w:tc>
          <w:tcPr>
            <w:tcW w:w="1884" w:type="dxa"/>
            <w:vMerge/>
          </w:tcPr>
          <w:p w14:paraId="044F8568" w14:textId="77777777" w:rsidR="00E62789" w:rsidRPr="00F52F10" w:rsidRDefault="00E62789" w:rsidP="00E62789">
            <w:pPr>
              <w:spacing w:line="276" w:lineRule="auto"/>
              <w:rPr>
                <w:rFonts w:ascii="Times New Roman" w:hAnsi="Times New Roman" w:cs="Times New Roman"/>
              </w:rPr>
            </w:pPr>
          </w:p>
        </w:tc>
        <w:tc>
          <w:tcPr>
            <w:tcW w:w="4141" w:type="dxa"/>
          </w:tcPr>
          <w:p w14:paraId="79BD93F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në rastin e dërgesave të kafshëve, ridërgimi është në përputhje me kërkesat e mirëqenies së kafshëve.</w:t>
            </w:r>
          </w:p>
        </w:tc>
        <w:tc>
          <w:tcPr>
            <w:tcW w:w="1350" w:type="dxa"/>
          </w:tcPr>
          <w:p w14:paraId="78E23282" w14:textId="77777777" w:rsidR="00E62789" w:rsidRPr="00F52F10" w:rsidRDefault="00E62789" w:rsidP="00E62789">
            <w:pPr>
              <w:rPr>
                <w:rFonts w:ascii="Times New Roman" w:hAnsi="Times New Roman" w:cs="Times New Roman"/>
              </w:rPr>
            </w:pPr>
          </w:p>
        </w:tc>
        <w:tc>
          <w:tcPr>
            <w:tcW w:w="1615" w:type="dxa"/>
            <w:vMerge/>
          </w:tcPr>
          <w:p w14:paraId="18B8A608" w14:textId="77777777" w:rsidR="00E62789" w:rsidRPr="00F52F10" w:rsidRDefault="00E62789" w:rsidP="00E62789">
            <w:pPr>
              <w:rPr>
                <w:rFonts w:ascii="Times New Roman" w:hAnsi="Times New Roman" w:cs="Times New Roman"/>
              </w:rPr>
            </w:pPr>
          </w:p>
        </w:tc>
        <w:tc>
          <w:tcPr>
            <w:tcW w:w="4589" w:type="dxa"/>
          </w:tcPr>
          <w:p w14:paraId="7EC63DA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eastAsia="Arial Unicode MS"/>
                <w:iCs/>
              </w:rPr>
              <w:t xml:space="preserve"> </w:t>
            </w:r>
            <w:r w:rsidRPr="00F52F10">
              <w:rPr>
                <w:rFonts w:ascii="Times New Roman" w:hAnsi="Times New Roman" w:cs="Times New Roman"/>
                <w:iCs/>
                <w:lang w:eastAsia="hr-HR" w:bidi="sq-AL"/>
              </w:rPr>
              <w:t>në rastin e dërgesave të kafshëve, ridërgimi është në përputhje me kërkesat për mirëqenien e kafshëve.</w:t>
            </w:r>
          </w:p>
        </w:tc>
        <w:tc>
          <w:tcPr>
            <w:tcW w:w="990" w:type="dxa"/>
          </w:tcPr>
          <w:p w14:paraId="1638D53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D59526A" w14:textId="77777777" w:rsidR="00E62789" w:rsidRPr="00F52F10" w:rsidRDefault="00E62789" w:rsidP="00E62789">
            <w:pPr>
              <w:rPr>
                <w:rFonts w:ascii="Times New Roman" w:hAnsi="Times New Roman" w:cs="Times New Roman"/>
              </w:rPr>
            </w:pPr>
          </w:p>
        </w:tc>
      </w:tr>
      <w:tr w:rsidR="00E62789" w:rsidRPr="00F52F10" w14:paraId="5FEB87CE" w14:textId="77777777" w:rsidTr="00AC7A2D">
        <w:trPr>
          <w:gridAfter w:val="1"/>
          <w:wAfter w:w="8345" w:type="dxa"/>
          <w:trHeight w:val="355"/>
        </w:trPr>
        <w:tc>
          <w:tcPr>
            <w:tcW w:w="1884" w:type="dxa"/>
            <w:vMerge/>
          </w:tcPr>
          <w:p w14:paraId="5EEDA63E" w14:textId="77777777" w:rsidR="00E62789" w:rsidRPr="00F52F10" w:rsidRDefault="00E62789" w:rsidP="00E62789">
            <w:pPr>
              <w:spacing w:line="276" w:lineRule="auto"/>
              <w:rPr>
                <w:rFonts w:ascii="Times New Roman" w:hAnsi="Times New Roman" w:cs="Times New Roman"/>
              </w:rPr>
            </w:pPr>
          </w:p>
        </w:tc>
        <w:tc>
          <w:tcPr>
            <w:tcW w:w="4141" w:type="dxa"/>
          </w:tcPr>
          <w:p w14:paraId="5E0F748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Kushtet e përcaktuara në pikat (b) dhe (c) të paragrafit 1 të këtij neni nuk zbatohen për dërgesat e kategorive të mallrave të përmendura në pikën (c) të nenit 47(1).</w:t>
            </w:r>
          </w:p>
        </w:tc>
        <w:tc>
          <w:tcPr>
            <w:tcW w:w="1350" w:type="dxa"/>
          </w:tcPr>
          <w:p w14:paraId="11F687B6" w14:textId="77777777" w:rsidR="00E62789" w:rsidRPr="00F52F10" w:rsidRDefault="00E62789" w:rsidP="00E62789">
            <w:pPr>
              <w:rPr>
                <w:rFonts w:ascii="Times New Roman" w:hAnsi="Times New Roman" w:cs="Times New Roman"/>
              </w:rPr>
            </w:pPr>
          </w:p>
        </w:tc>
        <w:tc>
          <w:tcPr>
            <w:tcW w:w="1615" w:type="dxa"/>
            <w:vMerge/>
          </w:tcPr>
          <w:p w14:paraId="39C0FFB9" w14:textId="77777777" w:rsidR="00E62789" w:rsidRPr="00F52F10" w:rsidRDefault="00E62789" w:rsidP="00E62789">
            <w:pPr>
              <w:rPr>
                <w:rFonts w:ascii="Times New Roman" w:hAnsi="Times New Roman" w:cs="Times New Roman"/>
              </w:rPr>
            </w:pPr>
          </w:p>
        </w:tc>
        <w:tc>
          <w:tcPr>
            <w:tcW w:w="4589" w:type="dxa"/>
          </w:tcPr>
          <w:p w14:paraId="3C1F354C" w14:textId="4A225768"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Kushtet e përcaktuara në shkronjat b dhe c të pikës 1 të këtij neni nuk zbatohen për ngarkesat e kategorive të mallrave të përmendura në nenin 4</w:t>
            </w:r>
            <w:r w:rsidR="00CF157E"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pika 1 shkronja c të të këtij ligji.</w:t>
            </w:r>
          </w:p>
        </w:tc>
        <w:tc>
          <w:tcPr>
            <w:tcW w:w="990" w:type="dxa"/>
          </w:tcPr>
          <w:p w14:paraId="144C7D5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570B563" w14:textId="77777777" w:rsidR="00E62789" w:rsidRPr="00F52F10" w:rsidRDefault="00E62789" w:rsidP="00E62789">
            <w:pPr>
              <w:rPr>
                <w:rFonts w:ascii="Times New Roman" w:hAnsi="Times New Roman" w:cs="Times New Roman"/>
              </w:rPr>
            </w:pPr>
          </w:p>
        </w:tc>
      </w:tr>
      <w:tr w:rsidR="00E62789" w:rsidRPr="00F52F10" w14:paraId="75CCAD95" w14:textId="77777777" w:rsidTr="00AC7A2D">
        <w:trPr>
          <w:gridAfter w:val="1"/>
          <w:wAfter w:w="8345" w:type="dxa"/>
          <w:trHeight w:val="1547"/>
        </w:trPr>
        <w:tc>
          <w:tcPr>
            <w:tcW w:w="1884" w:type="dxa"/>
          </w:tcPr>
          <w:p w14:paraId="69C5D8C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IV</w:t>
            </w:r>
          </w:p>
          <w:p w14:paraId="661B310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Miratimi i kontrolleve para-eksportit</w:t>
            </w:r>
          </w:p>
        </w:tc>
        <w:tc>
          <w:tcPr>
            <w:tcW w:w="4141" w:type="dxa"/>
          </w:tcPr>
          <w:p w14:paraId="3C358DE0"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6D908F28" w14:textId="77777777" w:rsidR="00E62789" w:rsidRPr="00F52F10" w:rsidRDefault="00E62789" w:rsidP="00E62789">
            <w:pPr>
              <w:spacing w:line="276" w:lineRule="auto"/>
              <w:rPr>
                <w:rFonts w:ascii="Times New Roman" w:hAnsi="Times New Roman" w:cs="Times New Roman"/>
              </w:rPr>
            </w:pPr>
          </w:p>
        </w:tc>
        <w:tc>
          <w:tcPr>
            <w:tcW w:w="1615" w:type="dxa"/>
          </w:tcPr>
          <w:p w14:paraId="5DD0E7FE"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IV</w:t>
            </w:r>
          </w:p>
          <w:p w14:paraId="3260DBD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Miratimi i kontrolleve para-eksportit</w:t>
            </w:r>
          </w:p>
        </w:tc>
        <w:tc>
          <w:tcPr>
            <w:tcW w:w="4589" w:type="dxa"/>
          </w:tcPr>
          <w:p w14:paraId="48DF3F9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79683C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44B3F6B" w14:textId="77777777" w:rsidR="00E62789" w:rsidRPr="00F52F10" w:rsidRDefault="00E62789" w:rsidP="00E62789">
            <w:pPr>
              <w:rPr>
                <w:rFonts w:ascii="Times New Roman" w:hAnsi="Times New Roman" w:cs="Times New Roman"/>
              </w:rPr>
            </w:pPr>
          </w:p>
        </w:tc>
      </w:tr>
      <w:tr w:rsidR="00E62789" w:rsidRPr="00F52F10" w14:paraId="0BCD4AC9" w14:textId="77777777" w:rsidTr="00AC7A2D">
        <w:trPr>
          <w:gridAfter w:val="1"/>
          <w:wAfter w:w="8345" w:type="dxa"/>
          <w:trHeight w:val="355"/>
        </w:trPr>
        <w:tc>
          <w:tcPr>
            <w:tcW w:w="1884" w:type="dxa"/>
            <w:vMerge w:val="restart"/>
          </w:tcPr>
          <w:p w14:paraId="482C126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73</w:t>
            </w:r>
          </w:p>
          <w:p w14:paraId="5DCBF5F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Miratimi i kontrolleve para-eksportit të kryera nga vendet e treta</w:t>
            </w:r>
          </w:p>
        </w:tc>
        <w:tc>
          <w:tcPr>
            <w:tcW w:w="4141" w:type="dxa"/>
          </w:tcPr>
          <w:p w14:paraId="74A866D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me anë të akteve zbatuese, mund të miratojë, me kërkesë të një vendi të tretë, kontrolle specifike para-eksporti që ai vend i tretë kryen mbi dërgesat e kafshëve dhe mallrave para eksportimit në Bashkimin Evropian, me qëllim verifikimin e faktit se dërgesat e eksportuara plotësojnë kërkesat e rregullave të përmendura në nenin 1(2). Një miratim i tillë zbatohet vetëm për dërgesat me origjinë nga vendi i tretë në fjalë dhe mund të jepet për një ose më shumë kategori kafshësh ose mallrash.</w:t>
            </w:r>
          </w:p>
        </w:tc>
        <w:tc>
          <w:tcPr>
            <w:tcW w:w="1350" w:type="dxa"/>
          </w:tcPr>
          <w:p w14:paraId="7B7F0D77" w14:textId="77777777" w:rsidR="00E62789" w:rsidRPr="00F52F10" w:rsidRDefault="00E62789" w:rsidP="00E62789">
            <w:pPr>
              <w:rPr>
                <w:rFonts w:ascii="Times New Roman" w:hAnsi="Times New Roman" w:cs="Times New Roman"/>
              </w:rPr>
            </w:pPr>
          </w:p>
        </w:tc>
        <w:tc>
          <w:tcPr>
            <w:tcW w:w="1615" w:type="dxa"/>
            <w:vMerge w:val="restart"/>
          </w:tcPr>
          <w:p w14:paraId="54347EB2" w14:textId="227FFD5C"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w:t>
            </w:r>
            <w:r w:rsidR="00CF157E" w:rsidRPr="00F52F10">
              <w:rPr>
                <w:rFonts w:ascii="Times New Roman" w:hAnsi="Times New Roman" w:cs="Times New Roman"/>
                <w:b/>
                <w:bCs/>
              </w:rPr>
              <w:t>2</w:t>
            </w:r>
          </w:p>
          <w:p w14:paraId="7CED653A" w14:textId="23277E54"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it-IT"/>
              </w:rPr>
              <w:t xml:space="preserve">Miratimi i kontrolleve të para-eksportit të kryera nga </w:t>
            </w:r>
            <w:r w:rsidR="00CF157E" w:rsidRPr="00F52F10">
              <w:rPr>
                <w:rFonts w:ascii="Times New Roman" w:hAnsi="Times New Roman" w:cs="Times New Roman"/>
                <w:iCs/>
                <w:lang w:val="it-IT"/>
              </w:rPr>
              <w:t>vendet e tjera</w:t>
            </w:r>
          </w:p>
        </w:tc>
        <w:tc>
          <w:tcPr>
            <w:tcW w:w="4589" w:type="dxa"/>
          </w:tcPr>
          <w:p w14:paraId="3A5157DC" w14:textId="784334D0" w:rsidR="00E62789" w:rsidRPr="00F52F10" w:rsidRDefault="00E62789" w:rsidP="00E62789">
            <w:pPr>
              <w:spacing w:before="100" w:beforeAutospacing="1" w:after="100" w:afterAutospacing="1" w:line="276" w:lineRule="auto"/>
              <w:jc w:val="both"/>
              <w:rPr>
                <w:rFonts w:ascii="Times New Roman" w:eastAsia="Times New Roman" w:hAnsi="Times New Roman" w:cs="Times New Roman"/>
                <w:iCs/>
                <w:lang w:eastAsia="sq-AL"/>
              </w:rPr>
            </w:pPr>
            <w:r w:rsidRPr="00F52F10">
              <w:rPr>
                <w:rFonts w:ascii="Times New Roman" w:eastAsia="Times New Roman" w:hAnsi="Times New Roman" w:cs="Times New Roman"/>
                <w:lang w:eastAsia="sq-AL"/>
              </w:rPr>
              <w:t xml:space="preserve">1. </w:t>
            </w:r>
            <w:r w:rsidR="00A57B79" w:rsidRPr="00F52F10">
              <w:rPr>
                <w:rFonts w:ascii="Times New Roman" w:eastAsia="Times New Roman" w:hAnsi="Times New Roman" w:cs="Times New Roman"/>
                <w:lang w:eastAsia="sq-AL"/>
              </w:rPr>
              <w:t>Ministri mund të miratojë me udhërzim, me kërkesë të një vendi tjetër, kontrolle specifike para eksportit, të kryera nga ai vend për dërgesat e kafshëve dhe mallrave që eksportohen në Republikën e Shqipërisë, me qëllim verifikimin e përmbushjes së kërkesave të rregullave të përcaktuara në nenin 2, pika 2, të këtij ligji.</w:t>
            </w:r>
            <w:r w:rsidRPr="00F52F10">
              <w:rPr>
                <w:rFonts w:ascii="Times New Roman" w:eastAsia="Arial Unicode MS" w:hAnsi="Times New Roman" w:cs="Times New Roman"/>
                <w:iCs/>
                <w:sz w:val="24"/>
                <w:szCs w:val="24"/>
                <w:lang w:eastAsia="hr-HR"/>
              </w:rPr>
              <w:t xml:space="preserve"> </w:t>
            </w:r>
            <w:r w:rsidRPr="00F52F10">
              <w:rPr>
                <w:rFonts w:ascii="Times New Roman" w:eastAsia="Times New Roman" w:hAnsi="Times New Roman" w:cs="Times New Roman"/>
                <w:iCs/>
                <w:lang w:eastAsia="sq-AL"/>
              </w:rPr>
              <w:t xml:space="preserve">Një miratim i tillë zbatohet vetëm për ngarkesat me origjinë nga </w:t>
            </w:r>
            <w:r w:rsidR="007D4734" w:rsidRPr="00F52F10">
              <w:rPr>
                <w:rFonts w:ascii="Times New Roman" w:eastAsia="Times New Roman" w:hAnsi="Times New Roman" w:cs="Times New Roman"/>
                <w:iCs/>
                <w:lang w:eastAsia="sq-AL"/>
              </w:rPr>
              <w:t>vendet e tjera</w:t>
            </w:r>
            <w:r w:rsidRPr="00F52F10">
              <w:rPr>
                <w:rFonts w:ascii="Times New Roman" w:eastAsia="Times New Roman" w:hAnsi="Times New Roman" w:cs="Times New Roman"/>
                <w:iCs/>
                <w:lang w:eastAsia="sq-AL"/>
              </w:rPr>
              <w:t xml:space="preserve"> dhe mund të jepet për një ose më shumë kategori kafshësh ose mallrash</w:t>
            </w:r>
            <w:r w:rsidRPr="00F52F10">
              <w:rPr>
                <w:rFonts w:ascii="Times New Roman" w:eastAsia="Times New Roman" w:hAnsi="Times New Roman" w:cs="Times New Roman"/>
                <w:lang w:eastAsia="sq-AL"/>
              </w:rPr>
              <w:t>.</w:t>
            </w:r>
          </w:p>
        </w:tc>
        <w:tc>
          <w:tcPr>
            <w:tcW w:w="990" w:type="dxa"/>
          </w:tcPr>
          <w:p w14:paraId="5DA45B1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546E509" w14:textId="77777777" w:rsidR="00E62789" w:rsidRPr="00F52F10" w:rsidRDefault="00E62789" w:rsidP="00E62789">
            <w:pPr>
              <w:rPr>
                <w:rFonts w:ascii="Times New Roman" w:hAnsi="Times New Roman" w:cs="Times New Roman"/>
              </w:rPr>
            </w:pPr>
          </w:p>
        </w:tc>
      </w:tr>
      <w:tr w:rsidR="00E62789" w:rsidRPr="00F52F10" w14:paraId="310F4292" w14:textId="77777777" w:rsidTr="00AC7A2D">
        <w:trPr>
          <w:gridAfter w:val="1"/>
          <w:wAfter w:w="8345" w:type="dxa"/>
          <w:trHeight w:val="355"/>
        </w:trPr>
        <w:tc>
          <w:tcPr>
            <w:tcW w:w="1884" w:type="dxa"/>
            <w:vMerge/>
          </w:tcPr>
          <w:p w14:paraId="5DBAC38E" w14:textId="77777777" w:rsidR="00E62789" w:rsidRPr="00F52F10" w:rsidRDefault="00E62789" w:rsidP="00E62789">
            <w:pPr>
              <w:spacing w:line="276" w:lineRule="auto"/>
              <w:rPr>
                <w:rFonts w:ascii="Times New Roman" w:hAnsi="Times New Roman" w:cs="Times New Roman"/>
                <w:b/>
                <w:bCs/>
              </w:rPr>
            </w:pPr>
          </w:p>
        </w:tc>
        <w:tc>
          <w:tcPr>
            <w:tcW w:w="4141" w:type="dxa"/>
          </w:tcPr>
          <w:p w14:paraId="60ED03D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7FB82B9C" w14:textId="77777777" w:rsidR="00E62789" w:rsidRPr="00F52F10" w:rsidRDefault="00E62789" w:rsidP="00E62789">
            <w:pPr>
              <w:rPr>
                <w:rFonts w:ascii="Times New Roman" w:hAnsi="Times New Roman" w:cs="Times New Roman"/>
              </w:rPr>
            </w:pPr>
          </w:p>
        </w:tc>
        <w:tc>
          <w:tcPr>
            <w:tcW w:w="1615" w:type="dxa"/>
            <w:vMerge/>
          </w:tcPr>
          <w:p w14:paraId="576DF2D6" w14:textId="77777777" w:rsidR="00E62789" w:rsidRPr="00F52F10" w:rsidRDefault="00E62789" w:rsidP="00E62789">
            <w:pPr>
              <w:spacing w:line="276" w:lineRule="auto"/>
              <w:rPr>
                <w:rFonts w:ascii="Times New Roman" w:hAnsi="Times New Roman" w:cs="Times New Roman"/>
                <w:b/>
                <w:bCs/>
              </w:rPr>
            </w:pPr>
          </w:p>
        </w:tc>
        <w:tc>
          <w:tcPr>
            <w:tcW w:w="4589" w:type="dxa"/>
          </w:tcPr>
          <w:p w14:paraId="3009DCA0" w14:textId="32727230" w:rsidR="00E62789" w:rsidRPr="00F52F10" w:rsidRDefault="00E62789" w:rsidP="00E62789">
            <w:pPr>
              <w:spacing w:before="100" w:beforeAutospacing="1" w:after="100" w:afterAutospacing="1" w:line="276" w:lineRule="auto"/>
              <w:jc w:val="both"/>
              <w:rPr>
                <w:rFonts w:ascii="Times New Roman" w:eastAsia="Times New Roman" w:hAnsi="Times New Roman" w:cs="Times New Roman"/>
                <w:lang w:eastAsia="sq-AL"/>
              </w:rPr>
            </w:pPr>
          </w:p>
        </w:tc>
        <w:tc>
          <w:tcPr>
            <w:tcW w:w="990" w:type="dxa"/>
          </w:tcPr>
          <w:p w14:paraId="0561BAA6" w14:textId="77777777" w:rsidR="00E62789" w:rsidRPr="00F52F10" w:rsidRDefault="00E62789" w:rsidP="00E62789">
            <w:pPr>
              <w:rPr>
                <w:rFonts w:ascii="Times New Roman" w:hAnsi="Times New Roman" w:cs="Times New Roman"/>
              </w:rPr>
            </w:pPr>
          </w:p>
        </w:tc>
        <w:tc>
          <w:tcPr>
            <w:tcW w:w="1083" w:type="dxa"/>
            <w:gridSpan w:val="2"/>
          </w:tcPr>
          <w:p w14:paraId="1142219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75CCCB6" w14:textId="77777777" w:rsidTr="00AC7A2D">
        <w:trPr>
          <w:gridAfter w:val="1"/>
          <w:wAfter w:w="8345" w:type="dxa"/>
          <w:trHeight w:val="355"/>
        </w:trPr>
        <w:tc>
          <w:tcPr>
            <w:tcW w:w="1884" w:type="dxa"/>
            <w:vMerge/>
          </w:tcPr>
          <w:p w14:paraId="3179B507" w14:textId="77777777" w:rsidR="00E62789" w:rsidRPr="00F52F10" w:rsidRDefault="00E62789" w:rsidP="00E62789">
            <w:pPr>
              <w:spacing w:line="276" w:lineRule="auto"/>
              <w:rPr>
                <w:rFonts w:ascii="Times New Roman" w:hAnsi="Times New Roman" w:cs="Times New Roman"/>
              </w:rPr>
            </w:pPr>
          </w:p>
        </w:tc>
        <w:tc>
          <w:tcPr>
            <w:tcW w:w="4141" w:type="dxa"/>
          </w:tcPr>
          <w:p w14:paraId="2522AD2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Miratimi i parashikuar në paragrafin 1 duhet të specifikojë:</w:t>
            </w:r>
          </w:p>
        </w:tc>
        <w:tc>
          <w:tcPr>
            <w:tcW w:w="1350" w:type="dxa"/>
          </w:tcPr>
          <w:p w14:paraId="3E598251" w14:textId="77777777" w:rsidR="00E62789" w:rsidRPr="00F52F10" w:rsidRDefault="00E62789" w:rsidP="00E62789">
            <w:pPr>
              <w:rPr>
                <w:rFonts w:ascii="Times New Roman" w:hAnsi="Times New Roman" w:cs="Times New Roman"/>
              </w:rPr>
            </w:pPr>
          </w:p>
        </w:tc>
        <w:tc>
          <w:tcPr>
            <w:tcW w:w="1615" w:type="dxa"/>
            <w:vMerge/>
          </w:tcPr>
          <w:p w14:paraId="0AE92C67" w14:textId="77777777" w:rsidR="00E62789" w:rsidRPr="00F52F10" w:rsidRDefault="00E62789" w:rsidP="00E62789">
            <w:pPr>
              <w:rPr>
                <w:rFonts w:ascii="Times New Roman" w:hAnsi="Times New Roman" w:cs="Times New Roman"/>
              </w:rPr>
            </w:pPr>
          </w:p>
        </w:tc>
        <w:tc>
          <w:tcPr>
            <w:tcW w:w="4589" w:type="dxa"/>
          </w:tcPr>
          <w:p w14:paraId="2E593021" w14:textId="6B93622B" w:rsidR="00E62789" w:rsidRPr="00F52F10" w:rsidRDefault="004D3625" w:rsidP="00E62789">
            <w:pPr>
              <w:spacing w:line="276" w:lineRule="auto"/>
              <w:jc w:val="both"/>
              <w:rPr>
                <w:rFonts w:ascii="Times New Roman" w:hAnsi="Times New Roman" w:cs="Times New Roman"/>
                <w:lang w:eastAsia="hr-HR" w:bidi="sq-AL"/>
              </w:rPr>
            </w:pPr>
            <w:r w:rsidRPr="00F52F10">
              <w:rPr>
                <w:rFonts w:ascii="Times New Roman" w:eastAsia="Times New Roman" w:hAnsi="Times New Roman" w:cs="Times New Roman"/>
                <w:lang w:eastAsia="sq-AL"/>
              </w:rPr>
              <w:t>2. Miratimi i parashikuar në pikën 1 përcakton:</w:t>
            </w:r>
          </w:p>
        </w:tc>
        <w:tc>
          <w:tcPr>
            <w:tcW w:w="990" w:type="dxa"/>
          </w:tcPr>
          <w:p w14:paraId="2E982B1F" w14:textId="42571EE3" w:rsidR="00E62789" w:rsidRPr="00F52F10" w:rsidRDefault="004D7704" w:rsidP="00E62789">
            <w:pPr>
              <w:rPr>
                <w:rFonts w:ascii="Times New Roman" w:hAnsi="Times New Roman" w:cs="Times New Roman"/>
              </w:rPr>
            </w:pPr>
            <w:r w:rsidRPr="00F52F10">
              <w:t>Plotësisht</w:t>
            </w:r>
          </w:p>
        </w:tc>
        <w:tc>
          <w:tcPr>
            <w:tcW w:w="1083" w:type="dxa"/>
            <w:gridSpan w:val="2"/>
          </w:tcPr>
          <w:p w14:paraId="1EBB0288" w14:textId="454E0B32" w:rsidR="00E62789" w:rsidRPr="00F52F10" w:rsidRDefault="00E62789" w:rsidP="00E62789">
            <w:pPr>
              <w:rPr>
                <w:rFonts w:ascii="Times New Roman" w:hAnsi="Times New Roman" w:cs="Times New Roman"/>
              </w:rPr>
            </w:pPr>
          </w:p>
        </w:tc>
      </w:tr>
      <w:tr w:rsidR="00E62789" w:rsidRPr="00F52F10" w14:paraId="6603887E" w14:textId="77777777" w:rsidTr="00AC7A2D">
        <w:trPr>
          <w:gridAfter w:val="1"/>
          <w:wAfter w:w="8345" w:type="dxa"/>
          <w:trHeight w:val="355"/>
        </w:trPr>
        <w:tc>
          <w:tcPr>
            <w:tcW w:w="1884" w:type="dxa"/>
            <w:vMerge/>
          </w:tcPr>
          <w:p w14:paraId="0E262987" w14:textId="77777777" w:rsidR="00E62789" w:rsidRPr="00F52F10" w:rsidRDefault="00E62789" w:rsidP="00E62789">
            <w:pPr>
              <w:spacing w:line="276" w:lineRule="auto"/>
              <w:rPr>
                <w:rFonts w:ascii="Times New Roman" w:hAnsi="Times New Roman" w:cs="Times New Roman"/>
              </w:rPr>
            </w:pPr>
          </w:p>
        </w:tc>
        <w:tc>
          <w:tcPr>
            <w:tcW w:w="4141" w:type="dxa"/>
          </w:tcPr>
          <w:p w14:paraId="6913D77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frekuencën maksimale të kontrolleve zyrtare që duhen kryer nga autoritetet kompetente të Shteteve Anëtare në hyrje të dërgesave në Bashkim, kur nuk ka arsye për të dyshuar për mosrespektim të rregullave të përmendura në Nenin 1(2) ose praktika mashtruese ose mashtruese;</w:t>
            </w:r>
          </w:p>
        </w:tc>
        <w:tc>
          <w:tcPr>
            <w:tcW w:w="1350" w:type="dxa"/>
          </w:tcPr>
          <w:p w14:paraId="393EC022" w14:textId="77777777" w:rsidR="00E62789" w:rsidRPr="00F52F10" w:rsidRDefault="00E62789" w:rsidP="00E62789">
            <w:pPr>
              <w:rPr>
                <w:rFonts w:ascii="Times New Roman" w:hAnsi="Times New Roman" w:cs="Times New Roman"/>
              </w:rPr>
            </w:pPr>
          </w:p>
        </w:tc>
        <w:tc>
          <w:tcPr>
            <w:tcW w:w="1615" w:type="dxa"/>
            <w:vMerge/>
          </w:tcPr>
          <w:p w14:paraId="375DBD81" w14:textId="77777777" w:rsidR="00E62789" w:rsidRPr="00F52F10" w:rsidRDefault="00E62789" w:rsidP="00E62789">
            <w:pPr>
              <w:rPr>
                <w:rFonts w:ascii="Times New Roman" w:hAnsi="Times New Roman" w:cs="Times New Roman"/>
              </w:rPr>
            </w:pPr>
          </w:p>
        </w:tc>
        <w:tc>
          <w:tcPr>
            <w:tcW w:w="4589" w:type="dxa"/>
          </w:tcPr>
          <w:p w14:paraId="223BDFF2" w14:textId="3E45DD70" w:rsidR="00E62789" w:rsidRPr="00F52F10" w:rsidRDefault="000342D1"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frekuencën maksimale të kontrolleve zyrtare që kryhen nga autoritetet kompetente të Republikës së Shqipërisë në hyrje të dërgesave në Republikën e Shqipërisë, kur nuk ka arsye për të dyshuar për mospërputhje me rregullat e përmendura në nenin 2, pika 2, të këtij ligji ose për praktika mashtruese apo çorientuese;</w:t>
            </w:r>
          </w:p>
        </w:tc>
        <w:tc>
          <w:tcPr>
            <w:tcW w:w="990" w:type="dxa"/>
          </w:tcPr>
          <w:p w14:paraId="6E0B17D6" w14:textId="3B14959F" w:rsidR="00E62789" w:rsidRPr="00F52F10" w:rsidRDefault="004D7704" w:rsidP="00E62789">
            <w:pPr>
              <w:rPr>
                <w:rFonts w:ascii="Times New Roman" w:hAnsi="Times New Roman" w:cs="Times New Roman"/>
              </w:rPr>
            </w:pPr>
            <w:r w:rsidRPr="00F52F10">
              <w:t>Plotësisht</w:t>
            </w:r>
          </w:p>
        </w:tc>
        <w:tc>
          <w:tcPr>
            <w:tcW w:w="1083" w:type="dxa"/>
            <w:gridSpan w:val="2"/>
          </w:tcPr>
          <w:p w14:paraId="3A9E4D2D" w14:textId="5E104BEA" w:rsidR="00E62789" w:rsidRPr="00F52F10" w:rsidRDefault="00E62789" w:rsidP="00E62789">
            <w:pPr>
              <w:rPr>
                <w:rFonts w:ascii="Times New Roman" w:hAnsi="Times New Roman" w:cs="Times New Roman"/>
              </w:rPr>
            </w:pPr>
          </w:p>
        </w:tc>
      </w:tr>
      <w:tr w:rsidR="00E62789" w:rsidRPr="00F52F10" w14:paraId="58645302" w14:textId="77777777" w:rsidTr="00AC7A2D">
        <w:trPr>
          <w:gridAfter w:val="1"/>
          <w:wAfter w:w="8345" w:type="dxa"/>
          <w:trHeight w:val="355"/>
        </w:trPr>
        <w:tc>
          <w:tcPr>
            <w:tcW w:w="1884" w:type="dxa"/>
            <w:vMerge/>
          </w:tcPr>
          <w:p w14:paraId="30983F1D" w14:textId="77777777" w:rsidR="00E62789" w:rsidRPr="00F52F10" w:rsidRDefault="00E62789" w:rsidP="00E62789">
            <w:pPr>
              <w:spacing w:line="276" w:lineRule="auto"/>
              <w:rPr>
                <w:rFonts w:ascii="Times New Roman" w:hAnsi="Times New Roman" w:cs="Times New Roman"/>
              </w:rPr>
            </w:pPr>
          </w:p>
        </w:tc>
        <w:tc>
          <w:tcPr>
            <w:tcW w:w="4141" w:type="dxa"/>
          </w:tcPr>
          <w:p w14:paraId="5BBA003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certifikatat zyrtare që duhet të shoqërojnë dërgesat që hyjnë në Bashkim;</w:t>
            </w:r>
          </w:p>
        </w:tc>
        <w:tc>
          <w:tcPr>
            <w:tcW w:w="1350" w:type="dxa"/>
          </w:tcPr>
          <w:p w14:paraId="09A83A05" w14:textId="77777777" w:rsidR="00E62789" w:rsidRPr="00F52F10" w:rsidRDefault="00E62789" w:rsidP="00E62789">
            <w:pPr>
              <w:rPr>
                <w:rFonts w:ascii="Times New Roman" w:hAnsi="Times New Roman" w:cs="Times New Roman"/>
              </w:rPr>
            </w:pPr>
          </w:p>
        </w:tc>
        <w:tc>
          <w:tcPr>
            <w:tcW w:w="1615" w:type="dxa"/>
            <w:vMerge/>
          </w:tcPr>
          <w:p w14:paraId="15C69016" w14:textId="77777777" w:rsidR="00E62789" w:rsidRPr="00F52F10" w:rsidRDefault="00E62789" w:rsidP="00E62789">
            <w:pPr>
              <w:rPr>
                <w:rFonts w:ascii="Times New Roman" w:hAnsi="Times New Roman" w:cs="Times New Roman"/>
              </w:rPr>
            </w:pPr>
          </w:p>
        </w:tc>
        <w:tc>
          <w:tcPr>
            <w:tcW w:w="4589" w:type="dxa"/>
          </w:tcPr>
          <w:p w14:paraId="7D924D4B" w14:textId="78CEC6B1" w:rsidR="00E62789" w:rsidRPr="00F52F10" w:rsidRDefault="00585ADC"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certifikatat zyrtare që duhet të shoqërojnë dërgesat që hyjnë në Republikën e Shqipërisë;</w:t>
            </w:r>
          </w:p>
        </w:tc>
        <w:tc>
          <w:tcPr>
            <w:tcW w:w="990" w:type="dxa"/>
          </w:tcPr>
          <w:p w14:paraId="70AC2403" w14:textId="0C86F63E" w:rsidR="00E62789" w:rsidRPr="00F52F10" w:rsidRDefault="004D7704" w:rsidP="00E62789">
            <w:pPr>
              <w:rPr>
                <w:rFonts w:ascii="Times New Roman" w:hAnsi="Times New Roman" w:cs="Times New Roman"/>
              </w:rPr>
            </w:pPr>
            <w:r w:rsidRPr="00F52F10">
              <w:t>Plotësisht</w:t>
            </w:r>
          </w:p>
        </w:tc>
        <w:tc>
          <w:tcPr>
            <w:tcW w:w="1083" w:type="dxa"/>
            <w:gridSpan w:val="2"/>
          </w:tcPr>
          <w:p w14:paraId="16EE8B57" w14:textId="323D262D" w:rsidR="00E62789" w:rsidRPr="00F52F10" w:rsidRDefault="00E62789" w:rsidP="00E62789">
            <w:pPr>
              <w:rPr>
                <w:rFonts w:ascii="Times New Roman" w:hAnsi="Times New Roman" w:cs="Times New Roman"/>
              </w:rPr>
            </w:pPr>
          </w:p>
        </w:tc>
      </w:tr>
      <w:tr w:rsidR="00E62789" w:rsidRPr="00F52F10" w14:paraId="251DF3C5" w14:textId="77777777" w:rsidTr="00AC7A2D">
        <w:trPr>
          <w:gridAfter w:val="1"/>
          <w:wAfter w:w="8345" w:type="dxa"/>
          <w:trHeight w:val="355"/>
        </w:trPr>
        <w:tc>
          <w:tcPr>
            <w:tcW w:w="1884" w:type="dxa"/>
            <w:vMerge/>
          </w:tcPr>
          <w:p w14:paraId="1BD15BBB" w14:textId="77777777" w:rsidR="00E62789" w:rsidRPr="00F52F10" w:rsidRDefault="00E62789" w:rsidP="00E62789">
            <w:pPr>
              <w:spacing w:line="276" w:lineRule="auto"/>
              <w:rPr>
                <w:rFonts w:ascii="Times New Roman" w:hAnsi="Times New Roman" w:cs="Times New Roman"/>
              </w:rPr>
            </w:pPr>
          </w:p>
        </w:tc>
        <w:tc>
          <w:tcPr>
            <w:tcW w:w="4141" w:type="dxa"/>
          </w:tcPr>
          <w:p w14:paraId="49B8CCE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një model për certifikatat e përmendura në pikën (b);</w:t>
            </w:r>
          </w:p>
        </w:tc>
        <w:tc>
          <w:tcPr>
            <w:tcW w:w="1350" w:type="dxa"/>
          </w:tcPr>
          <w:p w14:paraId="5199AE0E" w14:textId="77777777" w:rsidR="00E62789" w:rsidRPr="00F52F10" w:rsidRDefault="00E62789" w:rsidP="00E62789">
            <w:pPr>
              <w:rPr>
                <w:rFonts w:ascii="Times New Roman" w:hAnsi="Times New Roman" w:cs="Times New Roman"/>
              </w:rPr>
            </w:pPr>
          </w:p>
        </w:tc>
        <w:tc>
          <w:tcPr>
            <w:tcW w:w="1615" w:type="dxa"/>
            <w:vMerge/>
          </w:tcPr>
          <w:p w14:paraId="0FB73DC2" w14:textId="77777777" w:rsidR="00E62789" w:rsidRPr="00F52F10" w:rsidRDefault="00E62789" w:rsidP="00E62789">
            <w:pPr>
              <w:rPr>
                <w:rFonts w:ascii="Times New Roman" w:hAnsi="Times New Roman" w:cs="Times New Roman"/>
              </w:rPr>
            </w:pPr>
          </w:p>
        </w:tc>
        <w:tc>
          <w:tcPr>
            <w:tcW w:w="4589" w:type="dxa"/>
          </w:tcPr>
          <w:p w14:paraId="03C8F9D2" w14:textId="692970B0" w:rsidR="00E62789" w:rsidRPr="00F52F10" w:rsidRDefault="00E37D2F"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një model për certifikatat e përmendura në shkronjën “b”;</w:t>
            </w:r>
          </w:p>
        </w:tc>
        <w:tc>
          <w:tcPr>
            <w:tcW w:w="990" w:type="dxa"/>
          </w:tcPr>
          <w:p w14:paraId="5024A58F" w14:textId="5C35FB3C" w:rsidR="00E62789" w:rsidRPr="00F52F10" w:rsidRDefault="004D7704" w:rsidP="00E62789">
            <w:pPr>
              <w:rPr>
                <w:rFonts w:ascii="Times New Roman" w:hAnsi="Times New Roman" w:cs="Times New Roman"/>
              </w:rPr>
            </w:pPr>
            <w:r w:rsidRPr="00F52F10">
              <w:t>Plotësisht</w:t>
            </w:r>
          </w:p>
        </w:tc>
        <w:tc>
          <w:tcPr>
            <w:tcW w:w="1083" w:type="dxa"/>
            <w:gridSpan w:val="2"/>
          </w:tcPr>
          <w:p w14:paraId="28F0489A" w14:textId="6EEE61D7" w:rsidR="00E62789" w:rsidRPr="00F52F10" w:rsidRDefault="00E62789" w:rsidP="00E62789">
            <w:pPr>
              <w:rPr>
                <w:rFonts w:ascii="Times New Roman" w:hAnsi="Times New Roman" w:cs="Times New Roman"/>
              </w:rPr>
            </w:pPr>
          </w:p>
        </w:tc>
      </w:tr>
      <w:tr w:rsidR="00E62789" w:rsidRPr="00F52F10" w14:paraId="5D7987C5" w14:textId="77777777" w:rsidTr="00AC7A2D">
        <w:trPr>
          <w:gridAfter w:val="1"/>
          <w:wAfter w:w="8345" w:type="dxa"/>
          <w:trHeight w:val="355"/>
        </w:trPr>
        <w:tc>
          <w:tcPr>
            <w:tcW w:w="1884" w:type="dxa"/>
            <w:vMerge/>
          </w:tcPr>
          <w:p w14:paraId="091D8C69" w14:textId="77777777" w:rsidR="00E62789" w:rsidRPr="00F52F10" w:rsidRDefault="00E62789" w:rsidP="00E62789">
            <w:pPr>
              <w:spacing w:line="276" w:lineRule="auto"/>
              <w:rPr>
                <w:rFonts w:ascii="Times New Roman" w:hAnsi="Times New Roman" w:cs="Times New Roman"/>
              </w:rPr>
            </w:pPr>
          </w:p>
        </w:tc>
        <w:tc>
          <w:tcPr>
            <w:tcW w:w="4141" w:type="dxa"/>
          </w:tcPr>
          <w:p w14:paraId="4DA0425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autoritetet kompetente të vendit të tretë nën përgjegjësinë e të cilit duhet të kryhen kontrollet para-eksportit; dhe</w:t>
            </w:r>
          </w:p>
        </w:tc>
        <w:tc>
          <w:tcPr>
            <w:tcW w:w="1350" w:type="dxa"/>
          </w:tcPr>
          <w:p w14:paraId="181D7479" w14:textId="77777777" w:rsidR="00E62789" w:rsidRPr="00F52F10" w:rsidRDefault="00E62789" w:rsidP="00E62789">
            <w:pPr>
              <w:rPr>
                <w:rFonts w:ascii="Times New Roman" w:hAnsi="Times New Roman" w:cs="Times New Roman"/>
              </w:rPr>
            </w:pPr>
          </w:p>
        </w:tc>
        <w:tc>
          <w:tcPr>
            <w:tcW w:w="1615" w:type="dxa"/>
            <w:vMerge/>
          </w:tcPr>
          <w:p w14:paraId="3D0A0546" w14:textId="77777777" w:rsidR="00E62789" w:rsidRPr="00F52F10" w:rsidRDefault="00E62789" w:rsidP="00E62789">
            <w:pPr>
              <w:rPr>
                <w:rFonts w:ascii="Times New Roman" w:hAnsi="Times New Roman" w:cs="Times New Roman"/>
              </w:rPr>
            </w:pPr>
          </w:p>
        </w:tc>
        <w:tc>
          <w:tcPr>
            <w:tcW w:w="4589" w:type="dxa"/>
          </w:tcPr>
          <w:p w14:paraId="44791490" w14:textId="6B09490B" w:rsidR="00E62789" w:rsidRPr="00F52F10" w:rsidRDefault="00AE5B2A"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ç) autoritetet kompetente të vendit eksportues, nën përgjegjësinë e të cilave duhet të kryhen kontrollet para eksportit; dhe</w:t>
            </w:r>
          </w:p>
        </w:tc>
        <w:tc>
          <w:tcPr>
            <w:tcW w:w="990" w:type="dxa"/>
          </w:tcPr>
          <w:p w14:paraId="7416B2C0" w14:textId="0254F826" w:rsidR="00E62789" w:rsidRPr="00F52F10" w:rsidRDefault="004D7704" w:rsidP="00E62789">
            <w:pPr>
              <w:rPr>
                <w:rFonts w:ascii="Times New Roman" w:hAnsi="Times New Roman" w:cs="Times New Roman"/>
              </w:rPr>
            </w:pPr>
            <w:r w:rsidRPr="00F52F10">
              <w:t>Plotësisht</w:t>
            </w:r>
          </w:p>
        </w:tc>
        <w:tc>
          <w:tcPr>
            <w:tcW w:w="1083" w:type="dxa"/>
            <w:gridSpan w:val="2"/>
          </w:tcPr>
          <w:p w14:paraId="25D452CF" w14:textId="4A2C589C" w:rsidR="00E62789" w:rsidRPr="00F52F10" w:rsidRDefault="00E62789" w:rsidP="00E62789">
            <w:pPr>
              <w:rPr>
                <w:rFonts w:ascii="Times New Roman" w:hAnsi="Times New Roman" w:cs="Times New Roman"/>
              </w:rPr>
            </w:pPr>
          </w:p>
        </w:tc>
      </w:tr>
      <w:tr w:rsidR="00E62789" w:rsidRPr="00F52F10" w14:paraId="7416C968" w14:textId="77777777" w:rsidTr="00AC7A2D">
        <w:trPr>
          <w:gridAfter w:val="1"/>
          <w:wAfter w:w="8345" w:type="dxa"/>
          <w:trHeight w:val="355"/>
        </w:trPr>
        <w:tc>
          <w:tcPr>
            <w:tcW w:w="1884" w:type="dxa"/>
            <w:vMerge/>
          </w:tcPr>
          <w:p w14:paraId="1A5A6FBA" w14:textId="77777777" w:rsidR="00E62789" w:rsidRPr="00F52F10" w:rsidRDefault="00E62789" w:rsidP="00E62789">
            <w:pPr>
              <w:spacing w:line="276" w:lineRule="auto"/>
              <w:rPr>
                <w:rFonts w:ascii="Times New Roman" w:hAnsi="Times New Roman" w:cs="Times New Roman"/>
              </w:rPr>
            </w:pPr>
          </w:p>
        </w:tc>
        <w:tc>
          <w:tcPr>
            <w:tcW w:w="4141" w:type="dxa"/>
          </w:tcPr>
          <w:p w14:paraId="1A7D004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kur është e përshtatshme, çdo organ i deleguar të cilit këto autoritete kompetente mund t'i delegojnë detyra të caktuara. Një delegim i tillë mund të miratohet vetëm nëse përmbush kriteret e përcaktuara në nenet 28 deri në 33 ose kushte ekuivalente.</w:t>
            </w:r>
          </w:p>
        </w:tc>
        <w:tc>
          <w:tcPr>
            <w:tcW w:w="1350" w:type="dxa"/>
          </w:tcPr>
          <w:p w14:paraId="48803EC4" w14:textId="77777777" w:rsidR="00E62789" w:rsidRPr="00F52F10" w:rsidRDefault="00E62789" w:rsidP="00E62789">
            <w:pPr>
              <w:rPr>
                <w:rFonts w:ascii="Times New Roman" w:hAnsi="Times New Roman" w:cs="Times New Roman"/>
              </w:rPr>
            </w:pPr>
          </w:p>
        </w:tc>
        <w:tc>
          <w:tcPr>
            <w:tcW w:w="1615" w:type="dxa"/>
            <w:vMerge/>
          </w:tcPr>
          <w:p w14:paraId="7AF4CE06" w14:textId="77777777" w:rsidR="00E62789" w:rsidRPr="00F52F10" w:rsidRDefault="00E62789" w:rsidP="00E62789">
            <w:pPr>
              <w:rPr>
                <w:rFonts w:ascii="Times New Roman" w:hAnsi="Times New Roman" w:cs="Times New Roman"/>
              </w:rPr>
            </w:pPr>
          </w:p>
        </w:tc>
        <w:tc>
          <w:tcPr>
            <w:tcW w:w="4589" w:type="dxa"/>
          </w:tcPr>
          <w:p w14:paraId="1C90C0CE" w14:textId="2E316C43" w:rsidR="00E62789" w:rsidRPr="00F52F10" w:rsidRDefault="00B417D2"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sipas rastit, çdo organ të deleguar të cilit këto autoritete kompetente mund t’i delegojnë detyra të caktuara. Një delegim i tillë mund të miratohet vetëm nëse plotëson kriteret e përcaktuara në nenet 28 deri në 33 ose kushte ekuivalente.</w:t>
            </w:r>
          </w:p>
        </w:tc>
        <w:tc>
          <w:tcPr>
            <w:tcW w:w="990" w:type="dxa"/>
          </w:tcPr>
          <w:p w14:paraId="784165CA" w14:textId="347F3C13" w:rsidR="00E62789" w:rsidRPr="00F52F10" w:rsidRDefault="004D7704" w:rsidP="00E62789">
            <w:pPr>
              <w:rPr>
                <w:rFonts w:ascii="Times New Roman" w:hAnsi="Times New Roman" w:cs="Times New Roman"/>
              </w:rPr>
            </w:pPr>
            <w:r w:rsidRPr="00F52F10">
              <w:t>Plotësisht</w:t>
            </w:r>
          </w:p>
        </w:tc>
        <w:tc>
          <w:tcPr>
            <w:tcW w:w="1083" w:type="dxa"/>
            <w:gridSpan w:val="2"/>
          </w:tcPr>
          <w:p w14:paraId="7FEAF71B" w14:textId="22503AE8" w:rsidR="00E62789" w:rsidRPr="00F52F10" w:rsidRDefault="00E62789" w:rsidP="00E62789">
            <w:pPr>
              <w:rPr>
                <w:rFonts w:ascii="Times New Roman" w:hAnsi="Times New Roman" w:cs="Times New Roman"/>
              </w:rPr>
            </w:pPr>
          </w:p>
        </w:tc>
      </w:tr>
      <w:tr w:rsidR="00E62789" w:rsidRPr="00F52F10" w14:paraId="08CDD81C" w14:textId="77777777" w:rsidTr="00AC7A2D">
        <w:trPr>
          <w:gridAfter w:val="1"/>
          <w:wAfter w:w="8345" w:type="dxa"/>
          <w:trHeight w:val="355"/>
        </w:trPr>
        <w:tc>
          <w:tcPr>
            <w:tcW w:w="1884" w:type="dxa"/>
            <w:vMerge/>
          </w:tcPr>
          <w:p w14:paraId="29398BB3" w14:textId="77777777" w:rsidR="00E62789" w:rsidRPr="00F52F10" w:rsidRDefault="00E62789" w:rsidP="00E62789">
            <w:pPr>
              <w:spacing w:line="276" w:lineRule="auto"/>
              <w:rPr>
                <w:rFonts w:ascii="Times New Roman" w:hAnsi="Times New Roman" w:cs="Times New Roman"/>
              </w:rPr>
            </w:pPr>
          </w:p>
        </w:tc>
        <w:tc>
          <w:tcPr>
            <w:tcW w:w="4141" w:type="dxa"/>
          </w:tcPr>
          <w:p w14:paraId="1FB121A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Miratimi i parashikuar në paragrafin 1 të këtij neni mund t'i jepet një vendi të tretë vetëm nëse provat e disponueshme dhe, kur është e përshtatshme, një kontroll i Komisionit i kryer në përputhje me nenin 120, tregojnë se sistemi i kontrolleve zyrtare në atë vend të tretë është në gjendje të sigurojë që:</w:t>
            </w:r>
          </w:p>
        </w:tc>
        <w:tc>
          <w:tcPr>
            <w:tcW w:w="1350" w:type="dxa"/>
          </w:tcPr>
          <w:p w14:paraId="6965C6E8" w14:textId="77777777" w:rsidR="00E62789" w:rsidRPr="00F52F10" w:rsidRDefault="00E62789" w:rsidP="00E62789">
            <w:pPr>
              <w:rPr>
                <w:rFonts w:ascii="Times New Roman" w:hAnsi="Times New Roman" w:cs="Times New Roman"/>
              </w:rPr>
            </w:pPr>
          </w:p>
        </w:tc>
        <w:tc>
          <w:tcPr>
            <w:tcW w:w="1615" w:type="dxa"/>
            <w:vMerge/>
          </w:tcPr>
          <w:p w14:paraId="008CA30D" w14:textId="77777777" w:rsidR="00E62789" w:rsidRPr="00F52F10" w:rsidRDefault="00E62789" w:rsidP="00E62789">
            <w:pPr>
              <w:rPr>
                <w:rFonts w:ascii="Times New Roman" w:hAnsi="Times New Roman" w:cs="Times New Roman"/>
              </w:rPr>
            </w:pPr>
          </w:p>
        </w:tc>
        <w:tc>
          <w:tcPr>
            <w:tcW w:w="4589" w:type="dxa"/>
          </w:tcPr>
          <w:p w14:paraId="2E57EB5C" w14:textId="4D7C23C4" w:rsidR="00E62789" w:rsidRPr="00F52F10" w:rsidRDefault="002A3204"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Miratimi i parashikuar në pikën 1 të këtij neni mund t’i jepet një vendi eksportues vetëm nëse provat e disponueshme dhe, sipas rastit, një kontroll i Komisionit, dëshmojnë se sistemi i kontrolleve zyrtare në atë vend është në gjendje të sigurojë që:</w:t>
            </w:r>
          </w:p>
        </w:tc>
        <w:tc>
          <w:tcPr>
            <w:tcW w:w="990" w:type="dxa"/>
          </w:tcPr>
          <w:p w14:paraId="7DED06C1" w14:textId="47039150" w:rsidR="00E62789" w:rsidRPr="00F52F10" w:rsidRDefault="004D7704" w:rsidP="00E62789">
            <w:pPr>
              <w:rPr>
                <w:rFonts w:ascii="Times New Roman" w:hAnsi="Times New Roman" w:cs="Times New Roman"/>
              </w:rPr>
            </w:pPr>
            <w:r w:rsidRPr="00F52F10">
              <w:t>Plotësisht</w:t>
            </w:r>
          </w:p>
        </w:tc>
        <w:tc>
          <w:tcPr>
            <w:tcW w:w="1083" w:type="dxa"/>
            <w:gridSpan w:val="2"/>
          </w:tcPr>
          <w:p w14:paraId="092919C2" w14:textId="7AF08EC6" w:rsidR="00E62789" w:rsidRPr="00F52F10" w:rsidRDefault="00E62789" w:rsidP="00E62789">
            <w:pPr>
              <w:rPr>
                <w:rFonts w:ascii="Times New Roman" w:hAnsi="Times New Roman" w:cs="Times New Roman"/>
              </w:rPr>
            </w:pPr>
          </w:p>
        </w:tc>
      </w:tr>
      <w:tr w:rsidR="00E62789" w:rsidRPr="00F52F10" w14:paraId="428AEA4C" w14:textId="77777777" w:rsidTr="00AC7A2D">
        <w:trPr>
          <w:gridAfter w:val="1"/>
          <w:wAfter w:w="8345" w:type="dxa"/>
          <w:trHeight w:val="355"/>
        </w:trPr>
        <w:tc>
          <w:tcPr>
            <w:tcW w:w="1884" w:type="dxa"/>
            <w:vMerge/>
          </w:tcPr>
          <w:p w14:paraId="5BE8593A" w14:textId="77777777" w:rsidR="00E62789" w:rsidRPr="00F52F10" w:rsidRDefault="00E62789" w:rsidP="00E62789">
            <w:pPr>
              <w:spacing w:line="276" w:lineRule="auto"/>
              <w:rPr>
                <w:rFonts w:ascii="Times New Roman" w:hAnsi="Times New Roman" w:cs="Times New Roman"/>
              </w:rPr>
            </w:pPr>
          </w:p>
        </w:tc>
        <w:tc>
          <w:tcPr>
            <w:tcW w:w="4141" w:type="dxa"/>
          </w:tcPr>
          <w:p w14:paraId="7BB3E29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dërgesat e kafshëve ose mallrave të eksportuara në Bashkim plotësojnë kërkesat e rregullave të përmendura në Nenin 1(2), ose kërkesa ekuivalente; dhe</w:t>
            </w:r>
          </w:p>
        </w:tc>
        <w:tc>
          <w:tcPr>
            <w:tcW w:w="1350" w:type="dxa"/>
          </w:tcPr>
          <w:p w14:paraId="3F093AA9" w14:textId="77777777" w:rsidR="00E62789" w:rsidRPr="00F52F10" w:rsidRDefault="00E62789" w:rsidP="00E62789">
            <w:pPr>
              <w:rPr>
                <w:rFonts w:ascii="Times New Roman" w:hAnsi="Times New Roman" w:cs="Times New Roman"/>
              </w:rPr>
            </w:pPr>
          </w:p>
        </w:tc>
        <w:tc>
          <w:tcPr>
            <w:tcW w:w="1615" w:type="dxa"/>
            <w:vMerge/>
          </w:tcPr>
          <w:p w14:paraId="601C4407" w14:textId="77777777" w:rsidR="00E62789" w:rsidRPr="00F52F10" w:rsidRDefault="00E62789" w:rsidP="00E62789">
            <w:pPr>
              <w:rPr>
                <w:rFonts w:ascii="Times New Roman" w:hAnsi="Times New Roman" w:cs="Times New Roman"/>
              </w:rPr>
            </w:pPr>
          </w:p>
        </w:tc>
        <w:tc>
          <w:tcPr>
            <w:tcW w:w="4589" w:type="dxa"/>
          </w:tcPr>
          <w:p w14:paraId="376AAA31" w14:textId="080B3E7F" w:rsidR="00E62789" w:rsidRPr="00F52F10" w:rsidRDefault="009844AF"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dërgesat e kafshëve ose mallrave të eksportuara në Republikën e Shqipërisë përmbushin kërkesat e rregullave të përmendura në nenin 2, pika 2, të këtij ligji, ose kërkesa ekuivalente; dhe</w:t>
            </w:r>
          </w:p>
        </w:tc>
        <w:tc>
          <w:tcPr>
            <w:tcW w:w="990" w:type="dxa"/>
          </w:tcPr>
          <w:p w14:paraId="120FF7FD" w14:textId="493ADDC0" w:rsidR="00E62789" w:rsidRPr="00F52F10" w:rsidRDefault="004D7704" w:rsidP="00E62789">
            <w:pPr>
              <w:rPr>
                <w:rFonts w:ascii="Times New Roman" w:hAnsi="Times New Roman" w:cs="Times New Roman"/>
              </w:rPr>
            </w:pPr>
            <w:r w:rsidRPr="00F52F10">
              <w:t>Plotësisht</w:t>
            </w:r>
          </w:p>
        </w:tc>
        <w:tc>
          <w:tcPr>
            <w:tcW w:w="1083" w:type="dxa"/>
            <w:gridSpan w:val="2"/>
          </w:tcPr>
          <w:p w14:paraId="09A964C1" w14:textId="79A2407B" w:rsidR="00E62789" w:rsidRPr="00F52F10" w:rsidRDefault="00E62789" w:rsidP="00E62789">
            <w:pPr>
              <w:rPr>
                <w:rFonts w:ascii="Times New Roman" w:hAnsi="Times New Roman" w:cs="Times New Roman"/>
              </w:rPr>
            </w:pPr>
          </w:p>
        </w:tc>
      </w:tr>
      <w:tr w:rsidR="00E62789" w:rsidRPr="00F52F10" w14:paraId="33C15FAA" w14:textId="77777777" w:rsidTr="00AC7A2D">
        <w:trPr>
          <w:gridAfter w:val="1"/>
          <w:wAfter w:w="8345" w:type="dxa"/>
          <w:trHeight w:val="355"/>
        </w:trPr>
        <w:tc>
          <w:tcPr>
            <w:tcW w:w="1884" w:type="dxa"/>
            <w:vMerge/>
          </w:tcPr>
          <w:p w14:paraId="664B4990" w14:textId="77777777" w:rsidR="00E62789" w:rsidRPr="00F52F10" w:rsidRDefault="00E62789" w:rsidP="00E62789">
            <w:pPr>
              <w:spacing w:line="276" w:lineRule="auto"/>
              <w:rPr>
                <w:rFonts w:ascii="Times New Roman" w:hAnsi="Times New Roman" w:cs="Times New Roman"/>
              </w:rPr>
            </w:pPr>
          </w:p>
        </w:tc>
        <w:tc>
          <w:tcPr>
            <w:tcW w:w="4141" w:type="dxa"/>
          </w:tcPr>
          <w:p w14:paraId="7151FEF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kontrollet e kryera në vendin e tretë para dërgimit në Bashkim janë mjaftueshëm efektive për të zëvendësuar ose zvogëluar frekuencën e kontrolleve të dokumentacionit, identitetit dhe kontrolleve fizike të përcaktuara në rregullat e përmendura në nenin 1(2).</w:t>
            </w:r>
          </w:p>
        </w:tc>
        <w:tc>
          <w:tcPr>
            <w:tcW w:w="1350" w:type="dxa"/>
          </w:tcPr>
          <w:p w14:paraId="71B01C67" w14:textId="77777777" w:rsidR="00E62789" w:rsidRPr="00F52F10" w:rsidRDefault="00E62789" w:rsidP="00E62789">
            <w:pPr>
              <w:rPr>
                <w:rFonts w:ascii="Times New Roman" w:hAnsi="Times New Roman" w:cs="Times New Roman"/>
              </w:rPr>
            </w:pPr>
          </w:p>
        </w:tc>
        <w:tc>
          <w:tcPr>
            <w:tcW w:w="1615" w:type="dxa"/>
            <w:vMerge/>
          </w:tcPr>
          <w:p w14:paraId="0C3E9C39" w14:textId="77777777" w:rsidR="00E62789" w:rsidRPr="00F52F10" w:rsidRDefault="00E62789" w:rsidP="00E62789">
            <w:pPr>
              <w:rPr>
                <w:rFonts w:ascii="Times New Roman" w:hAnsi="Times New Roman" w:cs="Times New Roman"/>
              </w:rPr>
            </w:pPr>
          </w:p>
        </w:tc>
        <w:tc>
          <w:tcPr>
            <w:tcW w:w="4589" w:type="dxa"/>
          </w:tcPr>
          <w:p w14:paraId="58FBF379" w14:textId="25AE09AE" w:rsidR="00E62789" w:rsidRPr="00F52F10" w:rsidRDefault="00CE32DB"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kontrollet e kryera në vendin eksportues përpara dërgimit në Republikën e Shqipërisë janë mjaftueshëm efektive për të zëvendësuar ose ulur frekuencën e kontrolleve dokumentare, kontrolleve të identitetit dhe kontrolleve fizike të përcaktuara në rregullat e përmendura në nenin 2, pika 2, të këtij ligj.</w:t>
            </w:r>
          </w:p>
        </w:tc>
        <w:tc>
          <w:tcPr>
            <w:tcW w:w="990" w:type="dxa"/>
          </w:tcPr>
          <w:p w14:paraId="54B84EB5" w14:textId="401CA732" w:rsidR="00E62789" w:rsidRPr="00F52F10" w:rsidRDefault="004D7704" w:rsidP="00E62789">
            <w:pPr>
              <w:rPr>
                <w:rFonts w:ascii="Times New Roman" w:hAnsi="Times New Roman" w:cs="Times New Roman"/>
              </w:rPr>
            </w:pPr>
            <w:r w:rsidRPr="00F52F10">
              <w:t>Plotësisht</w:t>
            </w:r>
          </w:p>
        </w:tc>
        <w:tc>
          <w:tcPr>
            <w:tcW w:w="1083" w:type="dxa"/>
            <w:gridSpan w:val="2"/>
          </w:tcPr>
          <w:p w14:paraId="3DB06938" w14:textId="6090A6F1" w:rsidR="00E62789" w:rsidRPr="00F52F10" w:rsidRDefault="00E62789" w:rsidP="00E62789">
            <w:pPr>
              <w:rPr>
                <w:rFonts w:ascii="Times New Roman" w:hAnsi="Times New Roman" w:cs="Times New Roman"/>
              </w:rPr>
            </w:pPr>
          </w:p>
        </w:tc>
      </w:tr>
      <w:tr w:rsidR="00E62789" w:rsidRPr="00F52F10" w14:paraId="604373DA" w14:textId="77777777" w:rsidTr="00AC7A2D">
        <w:trPr>
          <w:gridAfter w:val="1"/>
          <w:wAfter w:w="8345" w:type="dxa"/>
          <w:trHeight w:val="355"/>
        </w:trPr>
        <w:tc>
          <w:tcPr>
            <w:tcW w:w="1884" w:type="dxa"/>
            <w:vMerge/>
          </w:tcPr>
          <w:p w14:paraId="1C7FB9D4" w14:textId="77777777" w:rsidR="00E62789" w:rsidRPr="00F52F10" w:rsidRDefault="00E62789" w:rsidP="00E62789">
            <w:pPr>
              <w:spacing w:line="276" w:lineRule="auto"/>
              <w:rPr>
                <w:rFonts w:ascii="Times New Roman" w:hAnsi="Times New Roman" w:cs="Times New Roman"/>
              </w:rPr>
            </w:pPr>
          </w:p>
        </w:tc>
        <w:tc>
          <w:tcPr>
            <w:tcW w:w="4141" w:type="dxa"/>
          </w:tcPr>
          <w:p w14:paraId="6B08AEE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Autoritetet kompetente ose një organ i deleguar i specifikuar në miratim duhet të:</w:t>
            </w:r>
          </w:p>
        </w:tc>
        <w:tc>
          <w:tcPr>
            <w:tcW w:w="1350" w:type="dxa"/>
          </w:tcPr>
          <w:p w14:paraId="472B29FD" w14:textId="77777777" w:rsidR="00E62789" w:rsidRPr="00F52F10" w:rsidRDefault="00E62789" w:rsidP="00E62789">
            <w:pPr>
              <w:rPr>
                <w:rFonts w:ascii="Times New Roman" w:hAnsi="Times New Roman" w:cs="Times New Roman"/>
              </w:rPr>
            </w:pPr>
          </w:p>
        </w:tc>
        <w:tc>
          <w:tcPr>
            <w:tcW w:w="1615" w:type="dxa"/>
            <w:vMerge/>
          </w:tcPr>
          <w:p w14:paraId="5DF6A6CD" w14:textId="77777777" w:rsidR="00E62789" w:rsidRPr="00F52F10" w:rsidRDefault="00E62789" w:rsidP="00E62789">
            <w:pPr>
              <w:rPr>
                <w:rFonts w:ascii="Times New Roman" w:hAnsi="Times New Roman" w:cs="Times New Roman"/>
              </w:rPr>
            </w:pPr>
          </w:p>
        </w:tc>
        <w:tc>
          <w:tcPr>
            <w:tcW w:w="4589" w:type="dxa"/>
          </w:tcPr>
          <w:p w14:paraId="5A69E2C8" w14:textId="39C37B91"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eastAsia="hr-HR" w:bidi="sq-AL"/>
              </w:rPr>
              <w:t xml:space="preserve">Ministria </w:t>
            </w:r>
            <w:r w:rsidR="00505958" w:rsidRPr="00F52F10">
              <w:rPr>
                <w:rFonts w:ascii="Times New Roman" w:hAnsi="Times New Roman" w:cs="Times New Roman"/>
                <w:iCs/>
                <w:lang w:eastAsia="hr-HR" w:bidi="sq-AL"/>
              </w:rPr>
              <w:t>:</w:t>
            </w:r>
          </w:p>
        </w:tc>
        <w:tc>
          <w:tcPr>
            <w:tcW w:w="990" w:type="dxa"/>
          </w:tcPr>
          <w:p w14:paraId="2B2E0A78" w14:textId="1B68326F" w:rsidR="00E62789" w:rsidRPr="00F52F10" w:rsidRDefault="00F030B2" w:rsidP="00E62789">
            <w:pPr>
              <w:rPr>
                <w:rFonts w:ascii="Times New Roman" w:hAnsi="Times New Roman" w:cs="Times New Roman"/>
              </w:rPr>
            </w:pPr>
            <w:r w:rsidRPr="00F52F10">
              <w:t>Plotësisht</w:t>
            </w:r>
          </w:p>
        </w:tc>
        <w:tc>
          <w:tcPr>
            <w:tcW w:w="1083" w:type="dxa"/>
            <w:gridSpan w:val="2"/>
          </w:tcPr>
          <w:p w14:paraId="20546215" w14:textId="3B1BCF8A" w:rsidR="00E62789" w:rsidRPr="00F52F10" w:rsidRDefault="00E62789" w:rsidP="00E62789">
            <w:pPr>
              <w:rPr>
                <w:rFonts w:ascii="Times New Roman" w:hAnsi="Times New Roman" w:cs="Times New Roman"/>
              </w:rPr>
            </w:pPr>
          </w:p>
        </w:tc>
      </w:tr>
      <w:tr w:rsidR="00E62789" w:rsidRPr="00F52F10" w14:paraId="2BDD78FE" w14:textId="77777777" w:rsidTr="00AC7A2D">
        <w:trPr>
          <w:gridAfter w:val="1"/>
          <w:wAfter w:w="8345" w:type="dxa"/>
          <w:trHeight w:val="355"/>
        </w:trPr>
        <w:tc>
          <w:tcPr>
            <w:tcW w:w="1884" w:type="dxa"/>
            <w:vMerge/>
          </w:tcPr>
          <w:p w14:paraId="16C06331" w14:textId="77777777" w:rsidR="00E62789" w:rsidRPr="00F52F10" w:rsidRDefault="00E62789" w:rsidP="00E62789">
            <w:pPr>
              <w:spacing w:line="276" w:lineRule="auto"/>
              <w:rPr>
                <w:rFonts w:ascii="Times New Roman" w:hAnsi="Times New Roman" w:cs="Times New Roman"/>
              </w:rPr>
            </w:pPr>
          </w:p>
        </w:tc>
        <w:tc>
          <w:tcPr>
            <w:tcW w:w="4141" w:type="dxa"/>
          </w:tcPr>
          <w:p w14:paraId="6DA9FEF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jetë përgjegjës për kontaktet me Bashkimin; dhe</w:t>
            </w:r>
          </w:p>
        </w:tc>
        <w:tc>
          <w:tcPr>
            <w:tcW w:w="1350" w:type="dxa"/>
          </w:tcPr>
          <w:p w14:paraId="2DA7B528" w14:textId="77777777" w:rsidR="00E62789" w:rsidRPr="00F52F10" w:rsidRDefault="00E62789" w:rsidP="00E62789">
            <w:pPr>
              <w:rPr>
                <w:rFonts w:ascii="Times New Roman" w:hAnsi="Times New Roman" w:cs="Times New Roman"/>
              </w:rPr>
            </w:pPr>
          </w:p>
        </w:tc>
        <w:tc>
          <w:tcPr>
            <w:tcW w:w="1615" w:type="dxa"/>
            <w:vMerge/>
          </w:tcPr>
          <w:p w14:paraId="15DD8E95" w14:textId="77777777" w:rsidR="00E62789" w:rsidRPr="00F52F10" w:rsidRDefault="00E62789" w:rsidP="00E62789">
            <w:pPr>
              <w:rPr>
                <w:rFonts w:ascii="Times New Roman" w:hAnsi="Times New Roman" w:cs="Times New Roman"/>
              </w:rPr>
            </w:pPr>
          </w:p>
        </w:tc>
        <w:tc>
          <w:tcPr>
            <w:tcW w:w="4589" w:type="dxa"/>
          </w:tcPr>
          <w:p w14:paraId="6FB3B5CE" w14:textId="33EF33B2" w:rsidR="00E62789" w:rsidRPr="00F52F10" w:rsidRDefault="00505958"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a) është përgjegjëse për kontaktet me Komisionin Evropian.</w:t>
            </w:r>
          </w:p>
        </w:tc>
        <w:tc>
          <w:tcPr>
            <w:tcW w:w="990" w:type="dxa"/>
          </w:tcPr>
          <w:p w14:paraId="5C528B35" w14:textId="06B46531" w:rsidR="00E62789" w:rsidRPr="00F52F10" w:rsidRDefault="00F030B2" w:rsidP="00E62789">
            <w:pPr>
              <w:rPr>
                <w:rFonts w:ascii="Times New Roman" w:hAnsi="Times New Roman" w:cs="Times New Roman"/>
              </w:rPr>
            </w:pPr>
            <w:r w:rsidRPr="00F52F10">
              <w:t>Plotësisht</w:t>
            </w:r>
          </w:p>
        </w:tc>
        <w:tc>
          <w:tcPr>
            <w:tcW w:w="1083" w:type="dxa"/>
            <w:gridSpan w:val="2"/>
          </w:tcPr>
          <w:p w14:paraId="65B35555" w14:textId="34F5BCEC" w:rsidR="00E62789" w:rsidRPr="00F52F10" w:rsidRDefault="00E62789" w:rsidP="00E62789">
            <w:pPr>
              <w:rPr>
                <w:rFonts w:ascii="Times New Roman" w:hAnsi="Times New Roman" w:cs="Times New Roman"/>
              </w:rPr>
            </w:pPr>
          </w:p>
        </w:tc>
      </w:tr>
      <w:tr w:rsidR="00E62789" w:rsidRPr="00F52F10" w14:paraId="6679A8B5" w14:textId="77777777" w:rsidTr="00AC7A2D">
        <w:trPr>
          <w:gridAfter w:val="1"/>
          <w:wAfter w:w="8345" w:type="dxa"/>
          <w:trHeight w:val="355"/>
        </w:trPr>
        <w:tc>
          <w:tcPr>
            <w:tcW w:w="1884" w:type="dxa"/>
            <w:vMerge/>
          </w:tcPr>
          <w:p w14:paraId="6A777D51" w14:textId="77777777" w:rsidR="00E62789" w:rsidRPr="00F52F10" w:rsidRDefault="00E62789" w:rsidP="00E62789">
            <w:pPr>
              <w:spacing w:line="276" w:lineRule="auto"/>
              <w:rPr>
                <w:rFonts w:ascii="Times New Roman" w:hAnsi="Times New Roman" w:cs="Times New Roman"/>
              </w:rPr>
            </w:pPr>
          </w:p>
        </w:tc>
        <w:tc>
          <w:tcPr>
            <w:tcW w:w="4141" w:type="dxa"/>
          </w:tcPr>
          <w:p w14:paraId="050F6C7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sigurojnë që certifikatat zyrtare të përmendura në pikën (b) të paragrafit 2 të shoqërojnë çdo ngarkesë që kontrollohet.</w:t>
            </w:r>
          </w:p>
        </w:tc>
        <w:tc>
          <w:tcPr>
            <w:tcW w:w="1350" w:type="dxa"/>
          </w:tcPr>
          <w:p w14:paraId="3BC1A5A4" w14:textId="77777777" w:rsidR="00E62789" w:rsidRPr="00F52F10" w:rsidRDefault="00E62789" w:rsidP="00E62789">
            <w:pPr>
              <w:rPr>
                <w:rFonts w:ascii="Times New Roman" w:hAnsi="Times New Roman" w:cs="Times New Roman"/>
              </w:rPr>
            </w:pPr>
          </w:p>
        </w:tc>
        <w:tc>
          <w:tcPr>
            <w:tcW w:w="1615" w:type="dxa"/>
            <w:vMerge/>
          </w:tcPr>
          <w:p w14:paraId="0EFC6131" w14:textId="77777777" w:rsidR="00E62789" w:rsidRPr="00F52F10" w:rsidRDefault="00E62789" w:rsidP="00E62789">
            <w:pPr>
              <w:rPr>
                <w:rFonts w:ascii="Times New Roman" w:hAnsi="Times New Roman" w:cs="Times New Roman"/>
              </w:rPr>
            </w:pPr>
          </w:p>
        </w:tc>
        <w:tc>
          <w:tcPr>
            <w:tcW w:w="4589" w:type="dxa"/>
          </w:tcPr>
          <w:p w14:paraId="03295BC3" w14:textId="7A24D5D2" w:rsidR="00E62789" w:rsidRPr="00F52F10" w:rsidRDefault="00631873"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siguron që certifikatat zyrtare të përmendura në shkronjën “b” të pikës 2 të shoqërojnë çdo dërgesë që i nënshtrohet kontrollet</w:t>
            </w:r>
          </w:p>
        </w:tc>
        <w:tc>
          <w:tcPr>
            <w:tcW w:w="990" w:type="dxa"/>
          </w:tcPr>
          <w:p w14:paraId="64B1FBD7" w14:textId="624846E5" w:rsidR="00E62789" w:rsidRPr="00F52F10" w:rsidRDefault="00F030B2" w:rsidP="00E62789">
            <w:pPr>
              <w:rPr>
                <w:rFonts w:ascii="Times New Roman" w:hAnsi="Times New Roman" w:cs="Times New Roman"/>
              </w:rPr>
            </w:pPr>
            <w:r w:rsidRPr="00F52F10">
              <w:t>Plotësisht</w:t>
            </w:r>
          </w:p>
        </w:tc>
        <w:tc>
          <w:tcPr>
            <w:tcW w:w="1083" w:type="dxa"/>
            <w:gridSpan w:val="2"/>
          </w:tcPr>
          <w:p w14:paraId="1B174332" w14:textId="525D70C4" w:rsidR="00E62789" w:rsidRPr="00F52F10" w:rsidRDefault="00E62789" w:rsidP="00E62789">
            <w:pPr>
              <w:rPr>
                <w:rFonts w:ascii="Times New Roman" w:hAnsi="Times New Roman" w:cs="Times New Roman"/>
              </w:rPr>
            </w:pPr>
          </w:p>
        </w:tc>
      </w:tr>
      <w:tr w:rsidR="00E62789" w:rsidRPr="00F52F10" w14:paraId="0418450A" w14:textId="77777777" w:rsidTr="00AC7A2D">
        <w:trPr>
          <w:gridAfter w:val="1"/>
          <w:wAfter w:w="8345" w:type="dxa"/>
          <w:trHeight w:val="355"/>
        </w:trPr>
        <w:tc>
          <w:tcPr>
            <w:tcW w:w="1884" w:type="dxa"/>
            <w:vMerge/>
          </w:tcPr>
          <w:p w14:paraId="644A15E6" w14:textId="77777777" w:rsidR="00E62789" w:rsidRPr="00F52F10" w:rsidRDefault="00E62789" w:rsidP="00E62789">
            <w:pPr>
              <w:spacing w:line="276" w:lineRule="auto"/>
              <w:rPr>
                <w:rFonts w:ascii="Times New Roman" w:hAnsi="Times New Roman" w:cs="Times New Roman"/>
              </w:rPr>
            </w:pPr>
          </w:p>
        </w:tc>
        <w:tc>
          <w:tcPr>
            <w:tcW w:w="4141" w:type="dxa"/>
          </w:tcPr>
          <w:p w14:paraId="0936F2D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Komisioni, me anë të akteve zbatuese, përcakton rregulla dhe kritere të hollësishme për miratimin e kontrolleve para-eksportit të kryera nga vendet e treta në përputhje me paragrafin 1 të këtij neni dhe për kontrollet zyrtare të kryera nga autoritetet kompetente të Shteteve Anëtare mbi kafshët dhe mallrat që i nënshtrohen miratimit të përmendur në atë paragraf. Këto akte zbatuese miratohen në përputhje me procedurën e shqyrtimit të përmendur në nenin 145(2).</w:t>
            </w:r>
          </w:p>
        </w:tc>
        <w:tc>
          <w:tcPr>
            <w:tcW w:w="1350" w:type="dxa"/>
          </w:tcPr>
          <w:p w14:paraId="1C0F1D97" w14:textId="77777777" w:rsidR="00E62789" w:rsidRPr="00F52F10" w:rsidRDefault="00E62789" w:rsidP="00E62789">
            <w:pPr>
              <w:rPr>
                <w:rFonts w:ascii="Times New Roman" w:hAnsi="Times New Roman" w:cs="Times New Roman"/>
              </w:rPr>
            </w:pPr>
          </w:p>
        </w:tc>
        <w:tc>
          <w:tcPr>
            <w:tcW w:w="1615" w:type="dxa"/>
            <w:vMerge/>
          </w:tcPr>
          <w:p w14:paraId="0AEEEA86" w14:textId="77777777" w:rsidR="00E62789" w:rsidRPr="00F52F10" w:rsidRDefault="00E62789" w:rsidP="00E62789">
            <w:pPr>
              <w:rPr>
                <w:rFonts w:ascii="Times New Roman" w:hAnsi="Times New Roman" w:cs="Times New Roman"/>
              </w:rPr>
            </w:pPr>
          </w:p>
        </w:tc>
        <w:tc>
          <w:tcPr>
            <w:tcW w:w="4589" w:type="dxa"/>
          </w:tcPr>
          <w:p w14:paraId="0AA7C0CB" w14:textId="57FBA90C" w:rsidR="00E62789" w:rsidRPr="00F52F10" w:rsidRDefault="00F030B2"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Ministri miraton me udhëzim rregulla dhe kritere të hollësishme për miratimin e kontrolleve para eksportit të kryera nga vendet eksportuese në përputhje me pikën 1 të këtij neni, si dhe për kontrollet zyrtare të kryera nga autoritetet kompetente të Republikës së Shqipërisë mbi kafshët dhe mallrat që i nënshtrohen miratimit të përmendur në atë pikë.</w:t>
            </w:r>
          </w:p>
        </w:tc>
        <w:tc>
          <w:tcPr>
            <w:tcW w:w="990" w:type="dxa"/>
          </w:tcPr>
          <w:p w14:paraId="609BE25E" w14:textId="27F9E768" w:rsidR="00E62789" w:rsidRPr="00F52F10" w:rsidRDefault="00F030B2" w:rsidP="00E62789">
            <w:pPr>
              <w:rPr>
                <w:rFonts w:ascii="Times New Roman" w:hAnsi="Times New Roman" w:cs="Times New Roman"/>
              </w:rPr>
            </w:pPr>
            <w:r w:rsidRPr="00F52F10">
              <w:t>Plotësisht</w:t>
            </w:r>
          </w:p>
        </w:tc>
        <w:tc>
          <w:tcPr>
            <w:tcW w:w="1083" w:type="dxa"/>
            <w:gridSpan w:val="2"/>
          </w:tcPr>
          <w:p w14:paraId="574819F2" w14:textId="65BBF088" w:rsidR="00E62789" w:rsidRPr="00F52F10" w:rsidRDefault="00E62789" w:rsidP="00E62789">
            <w:pPr>
              <w:rPr>
                <w:rFonts w:ascii="Times New Roman" w:hAnsi="Times New Roman" w:cs="Times New Roman"/>
              </w:rPr>
            </w:pPr>
          </w:p>
        </w:tc>
      </w:tr>
      <w:tr w:rsidR="00AD384C" w:rsidRPr="00F52F10" w14:paraId="5FE202CE" w14:textId="77777777" w:rsidTr="00AC7A2D">
        <w:trPr>
          <w:gridAfter w:val="1"/>
          <w:wAfter w:w="8345" w:type="dxa"/>
          <w:trHeight w:val="355"/>
        </w:trPr>
        <w:tc>
          <w:tcPr>
            <w:tcW w:w="1884" w:type="dxa"/>
          </w:tcPr>
          <w:p w14:paraId="321D483B" w14:textId="77777777" w:rsidR="00AD384C" w:rsidRPr="00F52F10" w:rsidRDefault="00AD384C" w:rsidP="00AD384C">
            <w:pPr>
              <w:spacing w:line="276" w:lineRule="auto"/>
              <w:rPr>
                <w:rFonts w:ascii="Times New Roman" w:hAnsi="Times New Roman" w:cs="Times New Roman"/>
                <w:b/>
                <w:bCs/>
              </w:rPr>
            </w:pPr>
            <w:r w:rsidRPr="00F52F10">
              <w:rPr>
                <w:rFonts w:ascii="Times New Roman" w:hAnsi="Times New Roman" w:cs="Times New Roman"/>
                <w:b/>
                <w:bCs/>
              </w:rPr>
              <w:t>Neni 74</w:t>
            </w:r>
          </w:p>
          <w:p w14:paraId="2868D0BC" w14:textId="77777777" w:rsidR="00AD384C" w:rsidRPr="00F52F10" w:rsidRDefault="00AD384C" w:rsidP="00AD384C">
            <w:pPr>
              <w:spacing w:line="276" w:lineRule="auto"/>
              <w:rPr>
                <w:rFonts w:ascii="Times New Roman" w:hAnsi="Times New Roman" w:cs="Times New Roman"/>
              </w:rPr>
            </w:pPr>
            <w:r w:rsidRPr="00F52F10">
              <w:rPr>
                <w:rFonts w:ascii="Times New Roman" w:hAnsi="Times New Roman" w:cs="Times New Roman"/>
              </w:rPr>
              <w:t>Mosrespektimi dhe tërheqja e miratimit të kontrolleve para-eksportit të kryera nga vendet e treta</w:t>
            </w:r>
          </w:p>
        </w:tc>
        <w:tc>
          <w:tcPr>
            <w:tcW w:w="4141" w:type="dxa"/>
          </w:tcPr>
          <w:p w14:paraId="581C72D8" w14:textId="77777777" w:rsidR="00AD384C" w:rsidRPr="00F52F10" w:rsidRDefault="00AD384C" w:rsidP="00AD384C">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kontrollet zyrtare mbi dërgesat e kategorive të kafshëve dhe mallrave për të cilat janë miratuar kontrolle specifike para-eksportit në përputhje me nenin 73(1) zbulojnë mosrespektim serioz dhe të përsëritur të rregullave të përmendura në nenin 1(2), Shtetet Anëtare duhet menjëherë:</w:t>
            </w:r>
          </w:p>
        </w:tc>
        <w:tc>
          <w:tcPr>
            <w:tcW w:w="1350" w:type="dxa"/>
          </w:tcPr>
          <w:p w14:paraId="566EAB4C" w14:textId="77777777" w:rsidR="00AD384C" w:rsidRPr="00F52F10" w:rsidRDefault="00AD384C" w:rsidP="00AD384C">
            <w:pPr>
              <w:rPr>
                <w:rFonts w:ascii="Times New Roman" w:hAnsi="Times New Roman" w:cs="Times New Roman"/>
              </w:rPr>
            </w:pPr>
          </w:p>
        </w:tc>
        <w:tc>
          <w:tcPr>
            <w:tcW w:w="1615" w:type="dxa"/>
            <w:vMerge w:val="restart"/>
          </w:tcPr>
          <w:p w14:paraId="00EA2B29" w14:textId="284F1921" w:rsidR="00AD384C" w:rsidRPr="00F52F10" w:rsidRDefault="00AD384C" w:rsidP="00AD384C">
            <w:pPr>
              <w:spacing w:before="100" w:beforeAutospacing="1" w:after="100" w:afterAutospacing="1"/>
              <w:jc w:val="both"/>
              <w:rPr>
                <w:rFonts w:ascii="Times New Roman" w:hAnsi="Times New Roman" w:cs="Times New Roman"/>
                <w:b/>
                <w:bCs/>
              </w:rPr>
            </w:pPr>
            <w:r w:rsidRPr="00F52F10">
              <w:rPr>
                <w:rFonts w:ascii="Times New Roman" w:hAnsi="Times New Roman" w:cs="Times New Roman"/>
                <w:b/>
                <w:bCs/>
              </w:rPr>
              <w:t xml:space="preserve">Neni 73 </w:t>
            </w:r>
          </w:p>
          <w:p w14:paraId="1573B33F" w14:textId="26ED83E8" w:rsidR="00AD384C" w:rsidRPr="00F52F10" w:rsidRDefault="00AD384C" w:rsidP="007D220A">
            <w:pPr>
              <w:spacing w:before="100" w:beforeAutospacing="1" w:after="100" w:afterAutospacing="1"/>
              <w:jc w:val="both"/>
              <w:rPr>
                <w:rFonts w:ascii="Times New Roman" w:hAnsi="Times New Roman" w:cs="Times New Roman"/>
              </w:rPr>
            </w:pPr>
            <w:r w:rsidRPr="00F52F10">
              <w:rPr>
                <w:rFonts w:ascii="Times New Roman" w:hAnsi="Times New Roman" w:cs="Times New Roman"/>
              </w:rPr>
              <w:t>Mospërputhja me kërkesat dhe heqja e miratimit të kontrolleve para eksportit të kryera nga vende të tjera</w:t>
            </w:r>
          </w:p>
          <w:p w14:paraId="6EAE72D9" w14:textId="77777777" w:rsidR="00AD384C" w:rsidRPr="00F52F10" w:rsidRDefault="00AD384C" w:rsidP="007D220A">
            <w:pPr>
              <w:spacing w:line="276" w:lineRule="auto"/>
              <w:jc w:val="both"/>
              <w:rPr>
                <w:rFonts w:ascii="Times New Roman" w:hAnsi="Times New Roman" w:cs="Times New Roman"/>
              </w:rPr>
            </w:pPr>
          </w:p>
        </w:tc>
        <w:tc>
          <w:tcPr>
            <w:tcW w:w="4589" w:type="dxa"/>
          </w:tcPr>
          <w:p w14:paraId="3578F2C8" w14:textId="1310F75B" w:rsidR="00AD384C" w:rsidRPr="00F52F10" w:rsidRDefault="00AD384C" w:rsidP="007D220A">
            <w:pPr>
              <w:jc w:val="both"/>
              <w:rPr>
                <w:rFonts w:ascii="Times New Roman" w:hAnsi="Times New Roman" w:cs="Times New Roman"/>
                <w:lang w:eastAsia="hr-HR" w:bidi="sq-AL"/>
              </w:rPr>
            </w:pPr>
            <w:r w:rsidRPr="00F52F10">
              <w:rPr>
                <w:rFonts w:ascii="Times New Roman" w:hAnsi="Times New Roman" w:cs="Times New Roman"/>
                <w:lang w:eastAsia="hr-HR" w:bidi="sq-AL"/>
              </w:rPr>
              <w:t>1. Kur kontrollet zyrtare mbi dërgesat e kategorive të kafshëve dhe mallrave, për të cilat kontrollet specifike para eksportit janë miratuar në përputhje me nenin 72, pika 1, evidentojnë mospërputhje serioze dhe të përsëritura me rregullat e përmendura në nenin 2, pika 2, të këtij ligji, Republika e Shqipërisë menjëherë:</w:t>
            </w:r>
          </w:p>
        </w:tc>
        <w:tc>
          <w:tcPr>
            <w:tcW w:w="990" w:type="dxa"/>
          </w:tcPr>
          <w:p w14:paraId="7C06B78C" w14:textId="71C055A8" w:rsidR="00AD384C" w:rsidRPr="00F52F10" w:rsidRDefault="00AD384C" w:rsidP="00AD384C">
            <w:pPr>
              <w:rPr>
                <w:rFonts w:ascii="Times New Roman" w:hAnsi="Times New Roman" w:cs="Times New Roman"/>
              </w:rPr>
            </w:pPr>
            <w:r w:rsidRPr="00F52F10">
              <w:t>Plotësisht</w:t>
            </w:r>
          </w:p>
        </w:tc>
        <w:tc>
          <w:tcPr>
            <w:tcW w:w="1083" w:type="dxa"/>
            <w:gridSpan w:val="2"/>
          </w:tcPr>
          <w:p w14:paraId="28BC6E59" w14:textId="76078FBB" w:rsidR="00AD384C" w:rsidRPr="00F52F10" w:rsidRDefault="00AD384C" w:rsidP="00AD384C">
            <w:pPr>
              <w:rPr>
                <w:rFonts w:ascii="Times New Roman" w:hAnsi="Times New Roman" w:cs="Times New Roman"/>
              </w:rPr>
            </w:pPr>
          </w:p>
        </w:tc>
      </w:tr>
      <w:tr w:rsidR="00AD384C" w:rsidRPr="00F52F10" w14:paraId="01E4786E" w14:textId="77777777" w:rsidTr="00AC7A2D">
        <w:trPr>
          <w:gridAfter w:val="1"/>
          <w:wAfter w:w="8345" w:type="dxa"/>
          <w:trHeight w:val="355"/>
        </w:trPr>
        <w:tc>
          <w:tcPr>
            <w:tcW w:w="1884" w:type="dxa"/>
          </w:tcPr>
          <w:p w14:paraId="7C9274B2" w14:textId="77777777" w:rsidR="00AD384C" w:rsidRPr="00F52F10" w:rsidRDefault="00AD384C" w:rsidP="00AD384C">
            <w:pPr>
              <w:spacing w:line="276" w:lineRule="auto"/>
              <w:rPr>
                <w:rFonts w:ascii="Times New Roman" w:hAnsi="Times New Roman" w:cs="Times New Roman"/>
              </w:rPr>
            </w:pPr>
          </w:p>
        </w:tc>
        <w:tc>
          <w:tcPr>
            <w:tcW w:w="4141" w:type="dxa"/>
          </w:tcPr>
          <w:p w14:paraId="1993C508" w14:textId="77777777" w:rsidR="00AD384C" w:rsidRPr="00F52F10" w:rsidRDefault="00AD384C" w:rsidP="00AD384C">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njofton Komisionin dhe Shtetet e tjera Anëtare dhe operatorët e interesuar nëpërmjet IMSOC-së, përveç kërkimit të ndihmës administrative në përputhje me procedurat e përcaktuara në nenet 102 deri në 108; dhe</w:t>
            </w:r>
          </w:p>
        </w:tc>
        <w:tc>
          <w:tcPr>
            <w:tcW w:w="1350" w:type="dxa"/>
          </w:tcPr>
          <w:p w14:paraId="54FA7AD4" w14:textId="77777777" w:rsidR="00AD384C" w:rsidRPr="00F52F10" w:rsidRDefault="00AD384C" w:rsidP="00AD384C">
            <w:pPr>
              <w:rPr>
                <w:rFonts w:ascii="Times New Roman" w:hAnsi="Times New Roman" w:cs="Times New Roman"/>
              </w:rPr>
            </w:pPr>
          </w:p>
        </w:tc>
        <w:tc>
          <w:tcPr>
            <w:tcW w:w="1615" w:type="dxa"/>
            <w:vMerge/>
          </w:tcPr>
          <w:p w14:paraId="2846F654" w14:textId="77777777" w:rsidR="00AD384C" w:rsidRPr="00F52F10" w:rsidRDefault="00AD384C" w:rsidP="00AD384C">
            <w:pPr>
              <w:rPr>
                <w:rFonts w:ascii="Times New Roman" w:hAnsi="Times New Roman" w:cs="Times New Roman"/>
              </w:rPr>
            </w:pPr>
          </w:p>
        </w:tc>
        <w:tc>
          <w:tcPr>
            <w:tcW w:w="4589" w:type="dxa"/>
          </w:tcPr>
          <w:p w14:paraId="4564A9CA" w14:textId="623B5EA8" w:rsidR="00AD384C" w:rsidRPr="00F52F10" w:rsidRDefault="00AD384C" w:rsidP="00AD384C">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njofton operatorët përgjegjës për dërgesën;</w:t>
            </w:r>
          </w:p>
        </w:tc>
        <w:tc>
          <w:tcPr>
            <w:tcW w:w="990" w:type="dxa"/>
          </w:tcPr>
          <w:p w14:paraId="41D289D7" w14:textId="7AA2F1C2" w:rsidR="00AD384C" w:rsidRPr="00F52F10" w:rsidRDefault="00AD384C" w:rsidP="00AD384C">
            <w:pPr>
              <w:rPr>
                <w:rFonts w:ascii="Times New Roman" w:hAnsi="Times New Roman" w:cs="Times New Roman"/>
              </w:rPr>
            </w:pPr>
            <w:r w:rsidRPr="00F52F10">
              <w:t>Plotësisht</w:t>
            </w:r>
          </w:p>
        </w:tc>
        <w:tc>
          <w:tcPr>
            <w:tcW w:w="1083" w:type="dxa"/>
            <w:gridSpan w:val="2"/>
          </w:tcPr>
          <w:p w14:paraId="44FEE6AE" w14:textId="1B220294" w:rsidR="00AD384C" w:rsidRPr="00F52F10" w:rsidRDefault="00AD384C" w:rsidP="00AD384C">
            <w:pPr>
              <w:rPr>
                <w:rFonts w:ascii="Times New Roman" w:hAnsi="Times New Roman" w:cs="Times New Roman"/>
              </w:rPr>
            </w:pPr>
          </w:p>
        </w:tc>
      </w:tr>
      <w:tr w:rsidR="00AD384C" w:rsidRPr="00F52F10" w14:paraId="424F4128" w14:textId="77777777" w:rsidTr="00AC7A2D">
        <w:trPr>
          <w:gridAfter w:val="1"/>
          <w:wAfter w:w="8345" w:type="dxa"/>
          <w:trHeight w:val="355"/>
        </w:trPr>
        <w:tc>
          <w:tcPr>
            <w:tcW w:w="1884" w:type="dxa"/>
          </w:tcPr>
          <w:p w14:paraId="34ECD7EC" w14:textId="77777777" w:rsidR="00AD384C" w:rsidRPr="00F52F10" w:rsidRDefault="00AD384C" w:rsidP="00AD384C">
            <w:pPr>
              <w:spacing w:line="276" w:lineRule="auto"/>
              <w:rPr>
                <w:rFonts w:ascii="Times New Roman" w:hAnsi="Times New Roman" w:cs="Times New Roman"/>
              </w:rPr>
            </w:pPr>
          </w:p>
        </w:tc>
        <w:tc>
          <w:tcPr>
            <w:tcW w:w="4141" w:type="dxa"/>
          </w:tcPr>
          <w:p w14:paraId="7D2448E8" w14:textId="77777777" w:rsidR="00AD384C" w:rsidRPr="00F52F10" w:rsidRDefault="00AD384C" w:rsidP="00AD384C">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rrisë numrin e kontrolleve zyrtare mbi ngarkesat nga vendi i tretë përkatës dhe, kur është e nevojshme për të lejuar një shqyrtim të duhur analitik të situatës, të mbajë një numër të përshtatshëm mostrash në kushte të përshtatshme ruajtjeje.</w:t>
            </w:r>
          </w:p>
        </w:tc>
        <w:tc>
          <w:tcPr>
            <w:tcW w:w="1350" w:type="dxa"/>
          </w:tcPr>
          <w:p w14:paraId="740DEAC2" w14:textId="77777777" w:rsidR="00AD384C" w:rsidRPr="00F52F10" w:rsidRDefault="00AD384C" w:rsidP="00AD384C">
            <w:pPr>
              <w:rPr>
                <w:rFonts w:ascii="Times New Roman" w:hAnsi="Times New Roman" w:cs="Times New Roman"/>
              </w:rPr>
            </w:pPr>
          </w:p>
        </w:tc>
        <w:tc>
          <w:tcPr>
            <w:tcW w:w="1615" w:type="dxa"/>
            <w:vMerge/>
          </w:tcPr>
          <w:p w14:paraId="54F405B1" w14:textId="77777777" w:rsidR="00AD384C" w:rsidRPr="00F52F10" w:rsidRDefault="00AD384C" w:rsidP="00AD384C">
            <w:pPr>
              <w:rPr>
                <w:rFonts w:ascii="Times New Roman" w:hAnsi="Times New Roman" w:cs="Times New Roman"/>
              </w:rPr>
            </w:pPr>
          </w:p>
        </w:tc>
        <w:tc>
          <w:tcPr>
            <w:tcW w:w="4589" w:type="dxa"/>
          </w:tcPr>
          <w:p w14:paraId="308B42D3" w14:textId="5714DEBA" w:rsidR="00AD384C" w:rsidRPr="00F52F10" w:rsidRDefault="00AD384C" w:rsidP="00AD384C">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rrit numrin e kontrolleve zyrtare mbi dërgesat që vijnë nga vendi eksportues përkatës dhe, kur është e nevojshme për të mundësuar një shqyrtim të duhur analitik të situatës, mban një numër të përshtatshëm mostrash në kushte të përshtatshme ruajtjeje.</w:t>
            </w:r>
          </w:p>
        </w:tc>
        <w:tc>
          <w:tcPr>
            <w:tcW w:w="990" w:type="dxa"/>
          </w:tcPr>
          <w:p w14:paraId="698F653A" w14:textId="582196B0" w:rsidR="00AD384C" w:rsidRPr="00F52F10" w:rsidRDefault="00AD384C" w:rsidP="00AD384C">
            <w:pPr>
              <w:rPr>
                <w:rFonts w:ascii="Times New Roman" w:hAnsi="Times New Roman" w:cs="Times New Roman"/>
              </w:rPr>
            </w:pPr>
            <w:r w:rsidRPr="00F52F10">
              <w:t>Plotësisht</w:t>
            </w:r>
          </w:p>
        </w:tc>
        <w:tc>
          <w:tcPr>
            <w:tcW w:w="1083" w:type="dxa"/>
            <w:gridSpan w:val="2"/>
          </w:tcPr>
          <w:p w14:paraId="3D2B5456" w14:textId="02C9B52C" w:rsidR="00AD384C" w:rsidRPr="00F52F10" w:rsidRDefault="00AD384C" w:rsidP="00AD384C">
            <w:pPr>
              <w:rPr>
                <w:rFonts w:ascii="Times New Roman" w:hAnsi="Times New Roman" w:cs="Times New Roman"/>
              </w:rPr>
            </w:pPr>
          </w:p>
        </w:tc>
      </w:tr>
      <w:tr w:rsidR="00AD384C" w:rsidRPr="00F52F10" w14:paraId="5542D63E" w14:textId="77777777" w:rsidTr="00AC7A2D">
        <w:trPr>
          <w:gridAfter w:val="1"/>
          <w:wAfter w:w="8345" w:type="dxa"/>
          <w:trHeight w:val="355"/>
        </w:trPr>
        <w:tc>
          <w:tcPr>
            <w:tcW w:w="1884" w:type="dxa"/>
          </w:tcPr>
          <w:p w14:paraId="7583742B" w14:textId="77777777" w:rsidR="00AD384C" w:rsidRPr="00F52F10" w:rsidRDefault="00AD384C" w:rsidP="00AD384C">
            <w:pPr>
              <w:spacing w:line="276" w:lineRule="auto"/>
              <w:rPr>
                <w:rFonts w:ascii="Times New Roman" w:hAnsi="Times New Roman" w:cs="Times New Roman"/>
              </w:rPr>
            </w:pPr>
          </w:p>
        </w:tc>
        <w:tc>
          <w:tcPr>
            <w:tcW w:w="4141" w:type="dxa"/>
          </w:tcPr>
          <w:p w14:paraId="4F0C9141" w14:textId="77777777" w:rsidR="00AD384C" w:rsidRPr="00F52F10" w:rsidRDefault="00AD384C" w:rsidP="00AD384C">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me anë të akteve zbatuese, mund të tërheqë miratimin e parashikuar në nenin 73(1) kur, pas kontrolleve zyrtare të përmendura në paragrafin 1 të këtij neni, ka tregues se kërkesat e përcaktuara në nenin 73(3) dhe (4) nuk plotësohen më. Këto akte zbatuese miratohen në përputhje me procedurën e shqyrtimit të përmendur në nenin 145(2).</w:t>
            </w:r>
          </w:p>
        </w:tc>
        <w:tc>
          <w:tcPr>
            <w:tcW w:w="1350" w:type="dxa"/>
          </w:tcPr>
          <w:p w14:paraId="302D395D" w14:textId="77777777" w:rsidR="00AD384C" w:rsidRPr="00F52F10" w:rsidRDefault="00AD384C" w:rsidP="00AD384C">
            <w:pPr>
              <w:rPr>
                <w:rFonts w:ascii="Times New Roman" w:hAnsi="Times New Roman" w:cs="Times New Roman"/>
              </w:rPr>
            </w:pPr>
          </w:p>
        </w:tc>
        <w:tc>
          <w:tcPr>
            <w:tcW w:w="1615" w:type="dxa"/>
            <w:vMerge/>
          </w:tcPr>
          <w:p w14:paraId="51FE7AF4" w14:textId="77777777" w:rsidR="00AD384C" w:rsidRPr="00F52F10" w:rsidRDefault="00AD384C" w:rsidP="00AD384C">
            <w:pPr>
              <w:rPr>
                <w:rFonts w:ascii="Times New Roman" w:hAnsi="Times New Roman" w:cs="Times New Roman"/>
              </w:rPr>
            </w:pPr>
          </w:p>
        </w:tc>
        <w:tc>
          <w:tcPr>
            <w:tcW w:w="4589" w:type="dxa"/>
          </w:tcPr>
          <w:p w14:paraId="2ABFB823" w14:textId="54AA857F" w:rsidR="00AD384C" w:rsidRPr="00F52F10" w:rsidRDefault="00AD384C" w:rsidP="00AD384C">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Ministri miraton me urdhër heqjen e miratimit të parashikuar në nenin 72, pika 1, kur, pas kontrolleve zyrtare të përmendura në pikën 1 të këtij neni, ka tregues se kërkesat e përcaktuara në nenin 72, pikat 3 dhe 4, nuk përmbushen më.</w:t>
            </w:r>
          </w:p>
        </w:tc>
        <w:tc>
          <w:tcPr>
            <w:tcW w:w="990" w:type="dxa"/>
          </w:tcPr>
          <w:p w14:paraId="1807D3DC" w14:textId="1B9EB77B" w:rsidR="00AD384C" w:rsidRPr="00F52F10" w:rsidRDefault="00AD384C" w:rsidP="00AD384C">
            <w:pPr>
              <w:rPr>
                <w:rFonts w:ascii="Times New Roman" w:hAnsi="Times New Roman" w:cs="Times New Roman"/>
              </w:rPr>
            </w:pPr>
            <w:r w:rsidRPr="00F52F10">
              <w:t>Plotësisht</w:t>
            </w:r>
          </w:p>
        </w:tc>
        <w:tc>
          <w:tcPr>
            <w:tcW w:w="1083" w:type="dxa"/>
            <w:gridSpan w:val="2"/>
          </w:tcPr>
          <w:p w14:paraId="7F575AC9" w14:textId="0F37FE74" w:rsidR="00AD384C" w:rsidRPr="00F52F10" w:rsidRDefault="00AD384C" w:rsidP="00AD384C">
            <w:pPr>
              <w:rPr>
                <w:rFonts w:ascii="Times New Roman" w:hAnsi="Times New Roman" w:cs="Times New Roman"/>
              </w:rPr>
            </w:pPr>
          </w:p>
        </w:tc>
      </w:tr>
      <w:tr w:rsidR="005E0132" w:rsidRPr="00F52F10" w14:paraId="786A2331" w14:textId="77777777" w:rsidTr="00AC7A2D">
        <w:trPr>
          <w:gridAfter w:val="1"/>
          <w:wAfter w:w="8345" w:type="dxa"/>
          <w:trHeight w:val="1434"/>
        </w:trPr>
        <w:tc>
          <w:tcPr>
            <w:tcW w:w="1884" w:type="dxa"/>
          </w:tcPr>
          <w:p w14:paraId="0021E0DE" w14:textId="77777777" w:rsidR="005E0132" w:rsidRPr="00F52F10" w:rsidRDefault="005E0132" w:rsidP="005E0132">
            <w:pPr>
              <w:spacing w:line="276" w:lineRule="auto"/>
              <w:rPr>
                <w:rFonts w:ascii="Times New Roman" w:hAnsi="Times New Roman" w:cs="Times New Roman"/>
                <w:b/>
                <w:bCs/>
              </w:rPr>
            </w:pPr>
            <w:r w:rsidRPr="00F52F10">
              <w:rPr>
                <w:rFonts w:ascii="Times New Roman" w:hAnsi="Times New Roman" w:cs="Times New Roman"/>
                <w:b/>
                <w:bCs/>
              </w:rPr>
              <w:t>Seksioni V</w:t>
            </w:r>
          </w:p>
          <w:p w14:paraId="17BF11C8" w14:textId="77777777" w:rsidR="005E0132" w:rsidRPr="00F52F10" w:rsidRDefault="005E0132" w:rsidP="005E0132">
            <w:pPr>
              <w:spacing w:line="276" w:lineRule="auto"/>
              <w:rPr>
                <w:rFonts w:ascii="Times New Roman" w:hAnsi="Times New Roman" w:cs="Times New Roman"/>
              </w:rPr>
            </w:pPr>
            <w:r w:rsidRPr="00F52F10">
              <w:rPr>
                <w:rFonts w:ascii="Times New Roman" w:hAnsi="Times New Roman" w:cs="Times New Roman"/>
              </w:rPr>
              <w:t>Bashkëpunimi midis autoriteteve në lidhje me dërgesat nga vendet e treta</w:t>
            </w:r>
          </w:p>
          <w:p w14:paraId="34E4E56B" w14:textId="77777777" w:rsidR="005E0132" w:rsidRPr="00F52F10" w:rsidRDefault="005E0132" w:rsidP="005E0132">
            <w:pPr>
              <w:spacing w:line="276" w:lineRule="auto"/>
              <w:rPr>
                <w:rFonts w:ascii="Times New Roman" w:hAnsi="Times New Roman" w:cs="Times New Roman"/>
              </w:rPr>
            </w:pPr>
          </w:p>
          <w:p w14:paraId="2EBC5E0B" w14:textId="77777777" w:rsidR="005E0132" w:rsidRPr="00F52F10" w:rsidRDefault="005E0132" w:rsidP="005E0132">
            <w:pPr>
              <w:spacing w:line="276" w:lineRule="auto"/>
              <w:rPr>
                <w:rFonts w:ascii="Times New Roman" w:hAnsi="Times New Roman" w:cs="Times New Roman"/>
              </w:rPr>
            </w:pPr>
          </w:p>
        </w:tc>
        <w:tc>
          <w:tcPr>
            <w:tcW w:w="4141" w:type="dxa"/>
          </w:tcPr>
          <w:p w14:paraId="0B70AB16" w14:textId="77777777" w:rsidR="005E0132" w:rsidRPr="00F52F10" w:rsidRDefault="005E0132" w:rsidP="005E0132">
            <w:pPr>
              <w:spacing w:line="276" w:lineRule="auto"/>
              <w:jc w:val="both"/>
              <w:rPr>
                <w:rFonts w:ascii="Times New Roman" w:hAnsi="Times New Roman" w:cs="Times New Roman"/>
                <w:lang w:eastAsia="hr-HR" w:bidi="sq-AL"/>
              </w:rPr>
            </w:pPr>
          </w:p>
        </w:tc>
        <w:tc>
          <w:tcPr>
            <w:tcW w:w="1350" w:type="dxa"/>
          </w:tcPr>
          <w:p w14:paraId="7C6019BE" w14:textId="77777777" w:rsidR="005E0132" w:rsidRPr="00F52F10" w:rsidRDefault="005E0132" w:rsidP="005E0132">
            <w:pPr>
              <w:rPr>
                <w:rFonts w:ascii="Times New Roman" w:hAnsi="Times New Roman" w:cs="Times New Roman"/>
              </w:rPr>
            </w:pPr>
          </w:p>
        </w:tc>
        <w:tc>
          <w:tcPr>
            <w:tcW w:w="1615" w:type="dxa"/>
            <w:vMerge w:val="restart"/>
          </w:tcPr>
          <w:p w14:paraId="3E572545" w14:textId="77777777" w:rsidR="005E0132" w:rsidRPr="00F52F10" w:rsidRDefault="005E0132" w:rsidP="005E0132">
            <w:pPr>
              <w:rPr>
                <w:rFonts w:ascii="Times New Roman" w:hAnsi="Times New Roman" w:cs="Times New Roman"/>
              </w:rPr>
            </w:pPr>
            <w:r w:rsidRPr="00F52F10">
              <w:rPr>
                <w:rFonts w:ascii="Times New Roman" w:hAnsi="Times New Roman" w:cs="Times New Roman"/>
              </w:rPr>
              <w:t>Seksioni V</w:t>
            </w:r>
          </w:p>
          <w:p w14:paraId="0A5C478B" w14:textId="61768B97" w:rsidR="005E0132" w:rsidRPr="00F52F10" w:rsidRDefault="005E0132" w:rsidP="005E0132">
            <w:pPr>
              <w:rPr>
                <w:rFonts w:ascii="Times New Roman" w:hAnsi="Times New Roman" w:cs="Times New Roman"/>
              </w:rPr>
            </w:pPr>
            <w:r w:rsidRPr="00F52F10">
              <w:rPr>
                <w:rFonts w:ascii="Times New Roman" w:hAnsi="Times New Roman" w:cs="Times New Roman"/>
              </w:rPr>
              <w:t xml:space="preserve">Bashkëpunimi ndërmjet autoriteteve në lidhje me ngarkesat nga vendet </w:t>
            </w:r>
            <w:r w:rsidR="00BF7455" w:rsidRPr="00F52F10">
              <w:rPr>
                <w:rFonts w:ascii="Times New Roman" w:hAnsi="Times New Roman" w:cs="Times New Roman"/>
              </w:rPr>
              <w:t>e tjera</w:t>
            </w:r>
          </w:p>
          <w:p w14:paraId="7E96B91C" w14:textId="77777777" w:rsidR="00BF7455" w:rsidRPr="00F52F10" w:rsidRDefault="00BF7455" w:rsidP="005E0132">
            <w:pPr>
              <w:rPr>
                <w:rFonts w:ascii="Times New Roman" w:hAnsi="Times New Roman" w:cs="Times New Roman"/>
              </w:rPr>
            </w:pPr>
          </w:p>
          <w:p w14:paraId="2DA1E81D" w14:textId="78BD4D92" w:rsidR="005E0132" w:rsidRPr="00F52F10" w:rsidRDefault="005E0132" w:rsidP="005E0132">
            <w:pPr>
              <w:rPr>
                <w:rFonts w:ascii="Times New Roman" w:hAnsi="Times New Roman" w:cs="Times New Roman"/>
              </w:rPr>
            </w:pPr>
            <w:r w:rsidRPr="00F52F10">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155CC4F" wp14:editId="4D6BA273">
                      <wp:simplePos x="0" y="0"/>
                      <wp:positionH relativeFrom="column">
                        <wp:posOffset>-68333</wp:posOffset>
                      </wp:positionH>
                      <wp:positionV relativeFrom="paragraph">
                        <wp:posOffset>189672</wp:posOffset>
                      </wp:positionV>
                      <wp:extent cx="1025719" cy="0"/>
                      <wp:effectExtent l="0" t="0" r="0" b="0"/>
                      <wp:wrapNone/>
                      <wp:docPr id="259983026" name="Straight Connector 2"/>
                      <wp:cNvGraphicFramePr/>
                      <a:graphic xmlns:a="http://schemas.openxmlformats.org/drawingml/2006/main">
                        <a:graphicData uri="http://schemas.microsoft.com/office/word/2010/wordprocessingShape">
                          <wps:wsp>
                            <wps:cNvCnPr/>
                            <wps:spPr>
                              <a:xfrm>
                                <a:off x="0" y="0"/>
                                <a:ext cx="102571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75FC2A"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pt,14.95pt" to="75.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" strokecolor="black [3213]" strokeweight=".5pt">
                      <v:stroke joinstyle="miter"/>
                    </v:line>
                  </w:pict>
                </mc:Fallback>
              </mc:AlternateContent>
            </w:r>
          </w:p>
          <w:p w14:paraId="728DB03F" w14:textId="77777777" w:rsidR="005E0132" w:rsidRPr="00F52F10" w:rsidRDefault="005E0132" w:rsidP="005E0132">
            <w:pPr>
              <w:rPr>
                <w:rFonts w:ascii="Times New Roman" w:hAnsi="Times New Roman" w:cs="Times New Roman"/>
              </w:rPr>
            </w:pPr>
          </w:p>
          <w:p w14:paraId="60B646A0" w14:textId="722954B9" w:rsidR="005E0132" w:rsidRPr="00F52F10" w:rsidRDefault="005E0132" w:rsidP="005E0132">
            <w:pPr>
              <w:rPr>
                <w:rFonts w:ascii="Times New Roman" w:hAnsi="Times New Roman" w:cs="Times New Roman"/>
              </w:rPr>
            </w:pPr>
            <w:r w:rsidRPr="00F52F10">
              <w:rPr>
                <w:rFonts w:ascii="Times New Roman" w:hAnsi="Times New Roman" w:cs="Times New Roman"/>
              </w:rPr>
              <w:t>Neni 7</w:t>
            </w:r>
            <w:r w:rsidR="00317F69" w:rsidRPr="00F52F10">
              <w:rPr>
                <w:rFonts w:ascii="Times New Roman" w:hAnsi="Times New Roman" w:cs="Times New Roman"/>
              </w:rPr>
              <w:t>4</w:t>
            </w:r>
          </w:p>
          <w:p w14:paraId="6F2F7902" w14:textId="4BC05DC3" w:rsidR="005E0132" w:rsidRPr="00F52F10" w:rsidRDefault="005E0132" w:rsidP="005E0132">
            <w:pPr>
              <w:rPr>
                <w:rFonts w:ascii="Times New Roman" w:hAnsi="Times New Roman" w:cs="Times New Roman"/>
              </w:rPr>
            </w:pPr>
            <w:r w:rsidRPr="00F52F10">
              <w:rPr>
                <w:rFonts w:ascii="Times New Roman" w:hAnsi="Times New Roman" w:cs="Times New Roman"/>
              </w:rPr>
              <w:t>Bashkëpunimi ndërmjet autoriteteve në lidhje me ngarkesat që hyjnë në Republikën e Shqipërisë</w:t>
            </w:r>
          </w:p>
          <w:p w14:paraId="21C50016" w14:textId="77777777" w:rsidR="005E0132" w:rsidRPr="00F52F10" w:rsidRDefault="005E0132" w:rsidP="005E0132">
            <w:pPr>
              <w:rPr>
                <w:rFonts w:ascii="Times New Roman" w:hAnsi="Times New Roman" w:cs="Times New Roman"/>
              </w:rPr>
            </w:pPr>
          </w:p>
          <w:p w14:paraId="0891B1A8" w14:textId="77777777" w:rsidR="005E0132" w:rsidRPr="00F52F10" w:rsidRDefault="005E0132" w:rsidP="005E0132">
            <w:pPr>
              <w:rPr>
                <w:rFonts w:ascii="Times New Roman" w:hAnsi="Times New Roman" w:cs="Times New Roman"/>
              </w:rPr>
            </w:pPr>
          </w:p>
          <w:p w14:paraId="7047C4FE" w14:textId="77777777" w:rsidR="005E0132" w:rsidRPr="00F52F10" w:rsidRDefault="005E0132" w:rsidP="005E0132">
            <w:pPr>
              <w:rPr>
                <w:rFonts w:ascii="Times New Roman" w:hAnsi="Times New Roman" w:cs="Times New Roman"/>
              </w:rPr>
            </w:pPr>
          </w:p>
          <w:p w14:paraId="6CB4E08E" w14:textId="77777777" w:rsidR="005E0132" w:rsidRPr="00F52F10" w:rsidRDefault="005E0132" w:rsidP="005E0132">
            <w:pPr>
              <w:rPr>
                <w:rFonts w:ascii="Times New Roman" w:hAnsi="Times New Roman" w:cs="Times New Roman"/>
              </w:rPr>
            </w:pPr>
          </w:p>
          <w:p w14:paraId="107E62DB" w14:textId="77777777" w:rsidR="005E0132" w:rsidRPr="00F52F10" w:rsidRDefault="005E0132" w:rsidP="005E0132">
            <w:pPr>
              <w:rPr>
                <w:rFonts w:ascii="Times New Roman" w:hAnsi="Times New Roman" w:cs="Times New Roman"/>
              </w:rPr>
            </w:pPr>
          </w:p>
          <w:p w14:paraId="1B497530" w14:textId="77777777" w:rsidR="005E0132" w:rsidRPr="00F52F10" w:rsidRDefault="005E0132" w:rsidP="005E0132">
            <w:pPr>
              <w:rPr>
                <w:rFonts w:ascii="Times New Roman" w:hAnsi="Times New Roman" w:cs="Times New Roman"/>
              </w:rPr>
            </w:pPr>
          </w:p>
          <w:p w14:paraId="5855536B" w14:textId="77777777" w:rsidR="005E0132" w:rsidRPr="00F52F10" w:rsidRDefault="005E0132" w:rsidP="005E0132">
            <w:pPr>
              <w:rPr>
                <w:rFonts w:ascii="Times New Roman" w:hAnsi="Times New Roman" w:cs="Times New Roman"/>
              </w:rPr>
            </w:pPr>
          </w:p>
          <w:p w14:paraId="08E9A994" w14:textId="77777777" w:rsidR="005E0132" w:rsidRPr="00F52F10" w:rsidRDefault="005E0132" w:rsidP="005E0132">
            <w:pPr>
              <w:rPr>
                <w:rFonts w:ascii="Times New Roman" w:hAnsi="Times New Roman" w:cs="Times New Roman"/>
              </w:rPr>
            </w:pPr>
          </w:p>
          <w:p w14:paraId="3EF7AC73" w14:textId="77777777" w:rsidR="005E0132" w:rsidRPr="00F52F10" w:rsidRDefault="005E0132" w:rsidP="005E0132">
            <w:pPr>
              <w:rPr>
                <w:rFonts w:ascii="Times New Roman" w:hAnsi="Times New Roman" w:cs="Times New Roman"/>
              </w:rPr>
            </w:pPr>
          </w:p>
          <w:p w14:paraId="0C401973" w14:textId="77777777" w:rsidR="005E0132" w:rsidRPr="00F52F10" w:rsidRDefault="005E0132" w:rsidP="005E0132">
            <w:pPr>
              <w:rPr>
                <w:rFonts w:ascii="Times New Roman" w:hAnsi="Times New Roman" w:cs="Times New Roman"/>
              </w:rPr>
            </w:pPr>
          </w:p>
          <w:p w14:paraId="0135A0E3" w14:textId="77777777" w:rsidR="005E0132" w:rsidRPr="00F52F10" w:rsidRDefault="005E0132" w:rsidP="005E0132">
            <w:pPr>
              <w:rPr>
                <w:rFonts w:ascii="Times New Roman" w:hAnsi="Times New Roman" w:cs="Times New Roman"/>
              </w:rPr>
            </w:pPr>
          </w:p>
          <w:p w14:paraId="56EF6ECE" w14:textId="77777777" w:rsidR="005E0132" w:rsidRPr="00F52F10" w:rsidRDefault="005E0132" w:rsidP="005E0132">
            <w:pPr>
              <w:rPr>
                <w:rFonts w:ascii="Times New Roman" w:hAnsi="Times New Roman" w:cs="Times New Roman"/>
              </w:rPr>
            </w:pPr>
          </w:p>
          <w:p w14:paraId="12814B7B" w14:textId="77777777" w:rsidR="005E0132" w:rsidRPr="00F52F10" w:rsidRDefault="005E0132" w:rsidP="005E0132">
            <w:pPr>
              <w:rPr>
                <w:rFonts w:ascii="Times New Roman" w:hAnsi="Times New Roman" w:cs="Times New Roman"/>
              </w:rPr>
            </w:pPr>
          </w:p>
          <w:p w14:paraId="055F92EC" w14:textId="77777777" w:rsidR="005E0132" w:rsidRPr="00F52F10" w:rsidRDefault="005E0132" w:rsidP="005E0132">
            <w:pPr>
              <w:rPr>
                <w:rFonts w:ascii="Times New Roman" w:hAnsi="Times New Roman" w:cs="Times New Roman"/>
              </w:rPr>
            </w:pPr>
          </w:p>
          <w:p w14:paraId="557CBA6A" w14:textId="77777777" w:rsidR="005E0132" w:rsidRPr="00F52F10" w:rsidRDefault="005E0132" w:rsidP="005E0132">
            <w:pPr>
              <w:rPr>
                <w:rFonts w:ascii="Times New Roman" w:hAnsi="Times New Roman" w:cs="Times New Roman"/>
              </w:rPr>
            </w:pPr>
          </w:p>
          <w:p w14:paraId="33B2527F" w14:textId="77777777" w:rsidR="005E0132" w:rsidRPr="00F52F10" w:rsidRDefault="005E0132" w:rsidP="005E0132">
            <w:pPr>
              <w:rPr>
                <w:rFonts w:ascii="Times New Roman" w:hAnsi="Times New Roman" w:cs="Times New Roman"/>
              </w:rPr>
            </w:pPr>
          </w:p>
          <w:p w14:paraId="196F2D63" w14:textId="77777777" w:rsidR="005E0132" w:rsidRPr="00F52F10" w:rsidRDefault="005E0132" w:rsidP="005E0132">
            <w:pPr>
              <w:rPr>
                <w:rFonts w:ascii="Times New Roman" w:hAnsi="Times New Roman" w:cs="Times New Roman"/>
              </w:rPr>
            </w:pPr>
          </w:p>
          <w:p w14:paraId="2CA11C13" w14:textId="77777777" w:rsidR="005E0132" w:rsidRPr="00F52F10" w:rsidRDefault="005E0132" w:rsidP="005E0132">
            <w:pPr>
              <w:rPr>
                <w:rFonts w:ascii="Times New Roman" w:hAnsi="Times New Roman" w:cs="Times New Roman"/>
              </w:rPr>
            </w:pPr>
          </w:p>
          <w:p w14:paraId="21BF2FDD" w14:textId="77777777" w:rsidR="005E0132" w:rsidRPr="00F52F10" w:rsidRDefault="005E0132" w:rsidP="005E0132">
            <w:pPr>
              <w:rPr>
                <w:rFonts w:ascii="Times New Roman" w:hAnsi="Times New Roman" w:cs="Times New Roman"/>
              </w:rPr>
            </w:pPr>
          </w:p>
          <w:p w14:paraId="02AE8473" w14:textId="77777777" w:rsidR="005E0132" w:rsidRPr="00F52F10" w:rsidRDefault="005E0132" w:rsidP="005E0132">
            <w:pPr>
              <w:rPr>
                <w:rFonts w:ascii="Times New Roman" w:hAnsi="Times New Roman" w:cs="Times New Roman"/>
              </w:rPr>
            </w:pPr>
          </w:p>
          <w:p w14:paraId="5382B674" w14:textId="77777777" w:rsidR="005E0132" w:rsidRPr="00F52F10" w:rsidRDefault="005E0132" w:rsidP="005E0132">
            <w:pPr>
              <w:rPr>
                <w:rFonts w:ascii="Times New Roman" w:hAnsi="Times New Roman" w:cs="Times New Roman"/>
              </w:rPr>
            </w:pPr>
          </w:p>
          <w:p w14:paraId="68FE1FD1" w14:textId="77777777" w:rsidR="005E0132" w:rsidRPr="00F52F10" w:rsidRDefault="005E0132" w:rsidP="005E0132">
            <w:pPr>
              <w:rPr>
                <w:rFonts w:ascii="Times New Roman" w:hAnsi="Times New Roman" w:cs="Times New Roman"/>
              </w:rPr>
            </w:pPr>
          </w:p>
          <w:p w14:paraId="3748D822" w14:textId="77777777" w:rsidR="005E0132" w:rsidRPr="00F52F10" w:rsidRDefault="005E0132" w:rsidP="005E0132">
            <w:pPr>
              <w:rPr>
                <w:rFonts w:ascii="Times New Roman" w:hAnsi="Times New Roman" w:cs="Times New Roman"/>
              </w:rPr>
            </w:pPr>
          </w:p>
          <w:p w14:paraId="70B33C8A" w14:textId="77777777" w:rsidR="005E0132" w:rsidRPr="00F52F10" w:rsidRDefault="005E0132" w:rsidP="005E0132">
            <w:pPr>
              <w:rPr>
                <w:rFonts w:ascii="Times New Roman" w:hAnsi="Times New Roman" w:cs="Times New Roman"/>
              </w:rPr>
            </w:pPr>
          </w:p>
          <w:p w14:paraId="0B274769" w14:textId="77777777" w:rsidR="005E0132" w:rsidRPr="00F52F10" w:rsidRDefault="005E0132" w:rsidP="005E0132">
            <w:pPr>
              <w:rPr>
                <w:rFonts w:ascii="Times New Roman" w:hAnsi="Times New Roman" w:cs="Times New Roman"/>
              </w:rPr>
            </w:pPr>
          </w:p>
          <w:p w14:paraId="66A7DDC5" w14:textId="77777777" w:rsidR="005E0132" w:rsidRPr="00F52F10" w:rsidRDefault="005E0132" w:rsidP="005E0132">
            <w:pPr>
              <w:rPr>
                <w:rFonts w:ascii="Times New Roman" w:hAnsi="Times New Roman" w:cs="Times New Roman"/>
              </w:rPr>
            </w:pPr>
          </w:p>
          <w:p w14:paraId="30061EA4" w14:textId="77777777" w:rsidR="005E0132" w:rsidRPr="00F52F10" w:rsidRDefault="005E0132" w:rsidP="005E0132">
            <w:pPr>
              <w:rPr>
                <w:rFonts w:ascii="Times New Roman" w:hAnsi="Times New Roman" w:cs="Times New Roman"/>
              </w:rPr>
            </w:pPr>
          </w:p>
          <w:p w14:paraId="20F97FFE" w14:textId="77777777" w:rsidR="005E0132" w:rsidRPr="00F52F10" w:rsidRDefault="005E0132" w:rsidP="005E0132">
            <w:pPr>
              <w:rPr>
                <w:rFonts w:ascii="Times New Roman" w:hAnsi="Times New Roman" w:cs="Times New Roman"/>
              </w:rPr>
            </w:pPr>
          </w:p>
          <w:p w14:paraId="613EF6DD" w14:textId="77777777" w:rsidR="005E0132" w:rsidRPr="00F52F10" w:rsidRDefault="005E0132" w:rsidP="005E0132">
            <w:pPr>
              <w:rPr>
                <w:rFonts w:ascii="Times New Roman" w:hAnsi="Times New Roman" w:cs="Times New Roman"/>
              </w:rPr>
            </w:pPr>
          </w:p>
          <w:p w14:paraId="2F738659" w14:textId="77777777" w:rsidR="005E0132" w:rsidRPr="00F52F10" w:rsidRDefault="005E0132" w:rsidP="005E0132">
            <w:pPr>
              <w:rPr>
                <w:rFonts w:ascii="Times New Roman" w:hAnsi="Times New Roman" w:cs="Times New Roman"/>
              </w:rPr>
            </w:pPr>
          </w:p>
          <w:p w14:paraId="59F7AB12" w14:textId="77777777" w:rsidR="005E0132" w:rsidRPr="00F52F10" w:rsidRDefault="005E0132" w:rsidP="005E0132">
            <w:pPr>
              <w:rPr>
                <w:rFonts w:ascii="Times New Roman" w:hAnsi="Times New Roman" w:cs="Times New Roman"/>
              </w:rPr>
            </w:pPr>
          </w:p>
          <w:p w14:paraId="54A44737" w14:textId="77777777" w:rsidR="005E0132" w:rsidRPr="00F52F10" w:rsidRDefault="005E0132" w:rsidP="005E0132">
            <w:pPr>
              <w:rPr>
                <w:rFonts w:ascii="Times New Roman" w:hAnsi="Times New Roman" w:cs="Times New Roman"/>
              </w:rPr>
            </w:pPr>
          </w:p>
          <w:p w14:paraId="48F42BFB" w14:textId="77777777" w:rsidR="005E0132" w:rsidRPr="00F52F10" w:rsidRDefault="005E0132" w:rsidP="005E0132">
            <w:pPr>
              <w:rPr>
                <w:rFonts w:ascii="Times New Roman" w:hAnsi="Times New Roman" w:cs="Times New Roman"/>
              </w:rPr>
            </w:pPr>
          </w:p>
          <w:p w14:paraId="187C4D22" w14:textId="77777777" w:rsidR="005E0132" w:rsidRPr="00F52F10" w:rsidRDefault="005E0132" w:rsidP="005E0132">
            <w:pPr>
              <w:rPr>
                <w:rFonts w:ascii="Times New Roman" w:hAnsi="Times New Roman" w:cs="Times New Roman"/>
              </w:rPr>
            </w:pPr>
          </w:p>
          <w:p w14:paraId="0813F539" w14:textId="77777777" w:rsidR="005E0132" w:rsidRPr="00F52F10" w:rsidRDefault="005E0132" w:rsidP="005E0132">
            <w:pPr>
              <w:rPr>
                <w:rFonts w:ascii="Times New Roman" w:hAnsi="Times New Roman" w:cs="Times New Roman"/>
              </w:rPr>
            </w:pPr>
          </w:p>
          <w:p w14:paraId="7871B566" w14:textId="77777777" w:rsidR="005E0132" w:rsidRPr="00F52F10" w:rsidRDefault="005E0132" w:rsidP="005E0132">
            <w:pPr>
              <w:rPr>
                <w:rFonts w:ascii="Times New Roman" w:hAnsi="Times New Roman" w:cs="Times New Roman"/>
              </w:rPr>
            </w:pPr>
          </w:p>
          <w:p w14:paraId="32A04B5B" w14:textId="77777777" w:rsidR="005E0132" w:rsidRPr="00F52F10" w:rsidRDefault="005E0132" w:rsidP="005E0132">
            <w:pPr>
              <w:rPr>
                <w:rFonts w:ascii="Times New Roman" w:hAnsi="Times New Roman" w:cs="Times New Roman"/>
              </w:rPr>
            </w:pPr>
          </w:p>
          <w:p w14:paraId="6B3CFD15" w14:textId="77777777" w:rsidR="005E0132" w:rsidRPr="00F52F10" w:rsidRDefault="005E0132" w:rsidP="005E0132">
            <w:pPr>
              <w:rPr>
                <w:rFonts w:ascii="Times New Roman" w:hAnsi="Times New Roman" w:cs="Times New Roman"/>
              </w:rPr>
            </w:pPr>
          </w:p>
          <w:p w14:paraId="4FEC4D4E" w14:textId="77777777" w:rsidR="005E0132" w:rsidRPr="00F52F10" w:rsidRDefault="005E0132" w:rsidP="005E0132">
            <w:pPr>
              <w:rPr>
                <w:rFonts w:ascii="Times New Roman" w:hAnsi="Times New Roman" w:cs="Times New Roman"/>
              </w:rPr>
            </w:pPr>
          </w:p>
          <w:p w14:paraId="3EAD5499" w14:textId="77777777" w:rsidR="005E0132" w:rsidRPr="00F52F10" w:rsidRDefault="005E0132" w:rsidP="005E0132">
            <w:pPr>
              <w:rPr>
                <w:rFonts w:ascii="Times New Roman" w:hAnsi="Times New Roman" w:cs="Times New Roman"/>
              </w:rPr>
            </w:pPr>
          </w:p>
          <w:p w14:paraId="214B0E31" w14:textId="77777777" w:rsidR="005E0132" w:rsidRPr="00F52F10" w:rsidRDefault="005E0132" w:rsidP="005E0132">
            <w:pPr>
              <w:rPr>
                <w:rFonts w:ascii="Times New Roman" w:hAnsi="Times New Roman" w:cs="Times New Roman"/>
              </w:rPr>
            </w:pPr>
          </w:p>
          <w:p w14:paraId="6BD5007C" w14:textId="77777777" w:rsidR="005E0132" w:rsidRPr="00F52F10" w:rsidRDefault="005E0132" w:rsidP="005E0132">
            <w:pPr>
              <w:rPr>
                <w:rFonts w:ascii="Times New Roman" w:hAnsi="Times New Roman" w:cs="Times New Roman"/>
              </w:rPr>
            </w:pPr>
          </w:p>
          <w:p w14:paraId="113DE62D" w14:textId="77777777" w:rsidR="005E0132" w:rsidRPr="00F52F10" w:rsidRDefault="005E0132" w:rsidP="005E0132">
            <w:pPr>
              <w:rPr>
                <w:rFonts w:ascii="Times New Roman" w:hAnsi="Times New Roman" w:cs="Times New Roman"/>
              </w:rPr>
            </w:pPr>
          </w:p>
          <w:p w14:paraId="29AF3BBB" w14:textId="77777777" w:rsidR="005E0132" w:rsidRPr="00F52F10" w:rsidRDefault="005E0132" w:rsidP="005E0132">
            <w:pPr>
              <w:rPr>
                <w:rFonts w:ascii="Times New Roman" w:hAnsi="Times New Roman" w:cs="Times New Roman"/>
              </w:rPr>
            </w:pPr>
          </w:p>
          <w:p w14:paraId="2816B58B" w14:textId="77777777" w:rsidR="005E0132" w:rsidRPr="00F52F10" w:rsidRDefault="005E0132" w:rsidP="005E0132">
            <w:pPr>
              <w:rPr>
                <w:rFonts w:ascii="Times New Roman" w:hAnsi="Times New Roman" w:cs="Times New Roman"/>
              </w:rPr>
            </w:pPr>
          </w:p>
          <w:p w14:paraId="3C51C26D" w14:textId="77777777" w:rsidR="005E0132" w:rsidRPr="00F52F10" w:rsidRDefault="005E0132" w:rsidP="005E0132">
            <w:pPr>
              <w:rPr>
                <w:rFonts w:ascii="Times New Roman" w:hAnsi="Times New Roman" w:cs="Times New Roman"/>
              </w:rPr>
            </w:pPr>
          </w:p>
          <w:p w14:paraId="402B5EB7" w14:textId="77777777" w:rsidR="005E0132" w:rsidRPr="00F52F10" w:rsidRDefault="005E0132" w:rsidP="005E0132">
            <w:pPr>
              <w:rPr>
                <w:rFonts w:ascii="Times New Roman" w:hAnsi="Times New Roman" w:cs="Times New Roman"/>
              </w:rPr>
            </w:pPr>
          </w:p>
          <w:p w14:paraId="78699BCC" w14:textId="77777777" w:rsidR="005E0132" w:rsidRPr="00F52F10" w:rsidRDefault="005E0132" w:rsidP="005E0132">
            <w:pPr>
              <w:rPr>
                <w:rFonts w:ascii="Times New Roman" w:hAnsi="Times New Roman" w:cs="Times New Roman"/>
              </w:rPr>
            </w:pPr>
          </w:p>
          <w:p w14:paraId="19F2603A" w14:textId="77777777" w:rsidR="005E0132" w:rsidRPr="00F52F10" w:rsidRDefault="005E0132" w:rsidP="005E0132">
            <w:pPr>
              <w:rPr>
                <w:rFonts w:ascii="Times New Roman" w:hAnsi="Times New Roman" w:cs="Times New Roman"/>
              </w:rPr>
            </w:pPr>
          </w:p>
          <w:p w14:paraId="11620436" w14:textId="77777777" w:rsidR="005E0132" w:rsidRPr="00F52F10" w:rsidRDefault="005E0132" w:rsidP="005E0132">
            <w:pPr>
              <w:rPr>
                <w:rFonts w:ascii="Times New Roman" w:hAnsi="Times New Roman" w:cs="Times New Roman"/>
              </w:rPr>
            </w:pPr>
          </w:p>
          <w:p w14:paraId="0952A5BF" w14:textId="77777777" w:rsidR="005E0132" w:rsidRPr="00F52F10" w:rsidRDefault="005E0132" w:rsidP="005E0132">
            <w:pPr>
              <w:rPr>
                <w:rFonts w:ascii="Times New Roman" w:hAnsi="Times New Roman" w:cs="Times New Roman"/>
              </w:rPr>
            </w:pPr>
          </w:p>
          <w:p w14:paraId="0DC6334E" w14:textId="77777777" w:rsidR="005E0132" w:rsidRPr="00F52F10" w:rsidRDefault="005E0132" w:rsidP="005E0132">
            <w:pPr>
              <w:rPr>
                <w:rFonts w:ascii="Times New Roman" w:hAnsi="Times New Roman" w:cs="Times New Roman"/>
              </w:rPr>
            </w:pPr>
          </w:p>
          <w:p w14:paraId="410AD5BD" w14:textId="77777777" w:rsidR="005E0132" w:rsidRPr="00F52F10" w:rsidRDefault="005E0132" w:rsidP="005E0132">
            <w:pPr>
              <w:rPr>
                <w:rFonts w:ascii="Times New Roman" w:hAnsi="Times New Roman" w:cs="Times New Roman"/>
              </w:rPr>
            </w:pPr>
          </w:p>
          <w:p w14:paraId="0F87CE62" w14:textId="77777777" w:rsidR="005E0132" w:rsidRPr="00F52F10" w:rsidRDefault="005E0132" w:rsidP="005E0132">
            <w:pPr>
              <w:rPr>
                <w:rFonts w:ascii="Times New Roman" w:hAnsi="Times New Roman" w:cs="Times New Roman"/>
              </w:rPr>
            </w:pPr>
          </w:p>
          <w:p w14:paraId="2EE69DD9" w14:textId="77777777" w:rsidR="005E0132" w:rsidRPr="00F52F10" w:rsidRDefault="005E0132" w:rsidP="005E0132">
            <w:pPr>
              <w:rPr>
                <w:rFonts w:ascii="Times New Roman" w:hAnsi="Times New Roman" w:cs="Times New Roman"/>
              </w:rPr>
            </w:pPr>
          </w:p>
          <w:p w14:paraId="0DC89B6B" w14:textId="77777777" w:rsidR="005E0132" w:rsidRPr="00F52F10" w:rsidRDefault="005E0132" w:rsidP="005E0132">
            <w:pPr>
              <w:rPr>
                <w:rFonts w:ascii="Times New Roman" w:hAnsi="Times New Roman" w:cs="Times New Roman"/>
              </w:rPr>
            </w:pPr>
          </w:p>
        </w:tc>
        <w:tc>
          <w:tcPr>
            <w:tcW w:w="4589" w:type="dxa"/>
          </w:tcPr>
          <w:p w14:paraId="63FF020E" w14:textId="77777777" w:rsidR="005E0132" w:rsidRPr="00F52F10" w:rsidRDefault="005E0132" w:rsidP="005E0132">
            <w:pPr>
              <w:spacing w:line="276" w:lineRule="auto"/>
              <w:jc w:val="both"/>
              <w:rPr>
                <w:rFonts w:ascii="Times New Roman" w:hAnsi="Times New Roman" w:cs="Times New Roman"/>
                <w:lang w:eastAsia="hr-HR" w:bidi="sq-AL"/>
              </w:rPr>
            </w:pPr>
          </w:p>
        </w:tc>
        <w:tc>
          <w:tcPr>
            <w:tcW w:w="990" w:type="dxa"/>
          </w:tcPr>
          <w:p w14:paraId="48FEB70A" w14:textId="795C0877" w:rsidR="005E0132" w:rsidRPr="00F52F10" w:rsidRDefault="005E0132" w:rsidP="005E0132">
            <w:pPr>
              <w:rPr>
                <w:rFonts w:ascii="Times New Roman" w:hAnsi="Times New Roman" w:cs="Times New Roman"/>
              </w:rPr>
            </w:pPr>
            <w:r w:rsidRPr="00F52F10">
              <w:t>Plotësisht</w:t>
            </w:r>
          </w:p>
        </w:tc>
        <w:tc>
          <w:tcPr>
            <w:tcW w:w="1083" w:type="dxa"/>
            <w:gridSpan w:val="2"/>
          </w:tcPr>
          <w:p w14:paraId="6EC0E04F" w14:textId="77777777" w:rsidR="005E0132" w:rsidRPr="00F52F10" w:rsidRDefault="005E0132" w:rsidP="005E0132">
            <w:pPr>
              <w:rPr>
                <w:rFonts w:ascii="Times New Roman" w:hAnsi="Times New Roman" w:cs="Times New Roman"/>
              </w:rPr>
            </w:pPr>
          </w:p>
        </w:tc>
      </w:tr>
      <w:tr w:rsidR="005E0132" w:rsidRPr="00F52F10" w14:paraId="7614D70F" w14:textId="77777777" w:rsidTr="00AC7A2D">
        <w:trPr>
          <w:gridAfter w:val="1"/>
          <w:wAfter w:w="8345" w:type="dxa"/>
          <w:trHeight w:val="355"/>
        </w:trPr>
        <w:tc>
          <w:tcPr>
            <w:tcW w:w="1884" w:type="dxa"/>
            <w:vMerge w:val="restart"/>
          </w:tcPr>
          <w:p w14:paraId="1AD50F9B" w14:textId="77777777" w:rsidR="005E0132" w:rsidRPr="00F52F10" w:rsidRDefault="005E0132" w:rsidP="005E0132">
            <w:pPr>
              <w:spacing w:line="276" w:lineRule="auto"/>
              <w:rPr>
                <w:rFonts w:ascii="Times New Roman" w:hAnsi="Times New Roman" w:cs="Times New Roman"/>
                <w:b/>
                <w:bCs/>
              </w:rPr>
            </w:pPr>
            <w:r w:rsidRPr="00F52F10">
              <w:rPr>
                <w:rFonts w:ascii="Times New Roman" w:hAnsi="Times New Roman" w:cs="Times New Roman"/>
                <w:b/>
                <w:bCs/>
              </w:rPr>
              <w:t>Neni 75</w:t>
            </w:r>
          </w:p>
          <w:p w14:paraId="7AC46A12" w14:textId="77777777" w:rsidR="005E0132" w:rsidRPr="00F52F10" w:rsidRDefault="005E0132" w:rsidP="005E0132">
            <w:pPr>
              <w:spacing w:line="276" w:lineRule="auto"/>
              <w:rPr>
                <w:rFonts w:ascii="Times New Roman" w:hAnsi="Times New Roman" w:cs="Times New Roman"/>
              </w:rPr>
            </w:pPr>
            <w:r w:rsidRPr="00F52F10">
              <w:rPr>
                <w:rFonts w:ascii="Times New Roman" w:hAnsi="Times New Roman" w:cs="Times New Roman"/>
              </w:rPr>
              <w:t>Bashkëpunimi midis autoriteteve në lidhje me ngarkesat që hyjnë në Bashkim nga vendet e treta</w:t>
            </w:r>
          </w:p>
        </w:tc>
        <w:tc>
          <w:tcPr>
            <w:tcW w:w="4141" w:type="dxa"/>
          </w:tcPr>
          <w:p w14:paraId="5C2640A7"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autoritetet doganore dhe autoritetet e tjera të Shteteve Anëtare që merren me kafshët dhe mallrat që hyjnë në Bashkim duhet të bashkëpunojnë ngushtë për të siguruar që kontrollet zyrtare mbi dërgesat e kafshëve dhe mallrave që hyjnë në Bashkim të kryhen në përputhje me kërkesat e kësaj Rregulloreje.</w:t>
            </w:r>
          </w:p>
        </w:tc>
        <w:tc>
          <w:tcPr>
            <w:tcW w:w="1350" w:type="dxa"/>
          </w:tcPr>
          <w:p w14:paraId="428B3A48" w14:textId="77777777" w:rsidR="005E0132" w:rsidRPr="00F52F10" w:rsidRDefault="005E0132" w:rsidP="005E0132">
            <w:pPr>
              <w:rPr>
                <w:rFonts w:ascii="Times New Roman" w:hAnsi="Times New Roman" w:cs="Times New Roman"/>
              </w:rPr>
            </w:pPr>
          </w:p>
        </w:tc>
        <w:tc>
          <w:tcPr>
            <w:tcW w:w="1615" w:type="dxa"/>
            <w:vMerge/>
          </w:tcPr>
          <w:p w14:paraId="7247C068" w14:textId="77777777" w:rsidR="005E0132" w:rsidRPr="00F52F10" w:rsidRDefault="005E0132" w:rsidP="005E0132">
            <w:pPr>
              <w:rPr>
                <w:rFonts w:ascii="Times New Roman" w:hAnsi="Times New Roman" w:cs="Times New Roman"/>
              </w:rPr>
            </w:pPr>
          </w:p>
        </w:tc>
        <w:tc>
          <w:tcPr>
            <w:tcW w:w="4589" w:type="dxa"/>
          </w:tcPr>
          <w:p w14:paraId="45AD5755" w14:textId="004100C5" w:rsidR="005E0132" w:rsidRPr="00F52F10" w:rsidRDefault="00322D25"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autoritetet doganore dhe autoritete t</w:t>
            </w:r>
            <w:r w:rsidR="000B5612" w:rsidRPr="00F52F10">
              <w:rPr>
                <w:rFonts w:ascii="Times New Roman" w:hAnsi="Times New Roman" w:cs="Times New Roman"/>
                <w:lang w:eastAsia="hr-HR" w:bidi="sq-AL"/>
              </w:rPr>
              <w:t>ë</w:t>
            </w:r>
            <w:r w:rsidRPr="00F52F10">
              <w:rPr>
                <w:rFonts w:ascii="Times New Roman" w:hAnsi="Times New Roman" w:cs="Times New Roman"/>
                <w:lang w:eastAsia="hr-HR" w:bidi="sq-AL"/>
              </w:rPr>
              <w:t xml:space="preserve"> tjera n</w:t>
            </w:r>
            <w:r w:rsidR="000B5612" w:rsidRPr="00F52F10">
              <w:rPr>
                <w:rFonts w:ascii="Times New Roman" w:hAnsi="Times New Roman" w:cs="Times New Roman"/>
                <w:lang w:eastAsia="hr-HR" w:bidi="sq-AL"/>
              </w:rPr>
              <w:t>ë</w:t>
            </w:r>
            <w:r w:rsidRPr="00F52F10">
              <w:rPr>
                <w:rFonts w:ascii="Times New Roman" w:hAnsi="Times New Roman" w:cs="Times New Roman"/>
                <w:lang w:eastAsia="hr-HR" w:bidi="sq-AL"/>
              </w:rPr>
              <w:t xml:space="preserve"> Republik</w:t>
            </w:r>
            <w:r w:rsidR="000B5612" w:rsidRPr="00F52F10">
              <w:rPr>
                <w:rFonts w:ascii="Times New Roman" w:hAnsi="Times New Roman" w:cs="Times New Roman"/>
                <w:lang w:eastAsia="hr-HR" w:bidi="sq-AL"/>
              </w:rPr>
              <w:t>ë</w:t>
            </w:r>
            <w:r w:rsidRPr="00F52F10">
              <w:rPr>
                <w:rFonts w:ascii="Times New Roman" w:hAnsi="Times New Roman" w:cs="Times New Roman"/>
                <w:lang w:eastAsia="hr-HR" w:bidi="sq-AL"/>
              </w:rPr>
              <w:t>n e shqip</w:t>
            </w:r>
            <w:r w:rsidR="000B5612" w:rsidRPr="00F52F10">
              <w:rPr>
                <w:rFonts w:ascii="Times New Roman" w:hAnsi="Times New Roman" w:cs="Times New Roman"/>
                <w:lang w:eastAsia="hr-HR" w:bidi="sq-AL"/>
              </w:rPr>
              <w:t>ë</w:t>
            </w:r>
            <w:r w:rsidRPr="00F52F10">
              <w:rPr>
                <w:rFonts w:ascii="Times New Roman" w:hAnsi="Times New Roman" w:cs="Times New Roman"/>
                <w:lang w:eastAsia="hr-HR" w:bidi="sq-AL"/>
              </w:rPr>
              <w:t>ris</w:t>
            </w:r>
            <w:r w:rsidR="000B5612" w:rsidRPr="00F52F10">
              <w:rPr>
                <w:rFonts w:ascii="Times New Roman" w:hAnsi="Times New Roman" w:cs="Times New Roman"/>
                <w:lang w:eastAsia="hr-HR" w:bidi="sq-AL"/>
              </w:rPr>
              <w:t>ë</w:t>
            </w:r>
            <w:r w:rsidRPr="00F52F10">
              <w:rPr>
                <w:rFonts w:ascii="Times New Roman" w:hAnsi="Times New Roman" w:cs="Times New Roman"/>
                <w:lang w:eastAsia="hr-HR" w:bidi="sq-AL"/>
              </w:rPr>
              <w:t xml:space="preserve"> q</w:t>
            </w:r>
            <w:r w:rsidR="000B5612" w:rsidRPr="00F52F10">
              <w:rPr>
                <w:rFonts w:ascii="Times New Roman" w:hAnsi="Times New Roman" w:cs="Times New Roman"/>
                <w:lang w:eastAsia="hr-HR" w:bidi="sq-AL"/>
              </w:rPr>
              <w:t>ë</w:t>
            </w:r>
            <w:r w:rsidRPr="00F52F10">
              <w:rPr>
                <w:rFonts w:ascii="Times New Roman" w:hAnsi="Times New Roman" w:cs="Times New Roman"/>
                <w:lang w:eastAsia="hr-HR" w:bidi="sq-AL"/>
              </w:rPr>
              <w:t xml:space="preserve"> merren me kafshët dhe mallrat që hyjnë në Republikën e Shqipërisë bashk</w:t>
            </w:r>
            <w:r w:rsidR="000B5612" w:rsidRPr="00F52F10">
              <w:rPr>
                <w:rFonts w:ascii="Times New Roman" w:hAnsi="Times New Roman" w:cs="Times New Roman"/>
                <w:lang w:eastAsia="hr-HR" w:bidi="sq-AL"/>
              </w:rPr>
              <w:t>ë</w:t>
            </w:r>
            <w:r w:rsidRPr="00F52F10">
              <w:rPr>
                <w:rFonts w:ascii="Times New Roman" w:hAnsi="Times New Roman" w:cs="Times New Roman"/>
                <w:lang w:eastAsia="hr-HR" w:bidi="sq-AL"/>
              </w:rPr>
              <w:t>punojn</w:t>
            </w:r>
            <w:r w:rsidR="000B5612" w:rsidRPr="00F52F10">
              <w:rPr>
                <w:rFonts w:ascii="Times New Roman" w:hAnsi="Times New Roman" w:cs="Times New Roman"/>
                <w:lang w:eastAsia="hr-HR" w:bidi="sq-AL"/>
              </w:rPr>
              <w:t>ë</w:t>
            </w:r>
            <w:r w:rsidRPr="00F52F10">
              <w:rPr>
                <w:rFonts w:ascii="Times New Roman" w:hAnsi="Times New Roman" w:cs="Times New Roman"/>
                <w:lang w:eastAsia="hr-HR" w:bidi="sq-AL"/>
              </w:rPr>
              <w:t xml:space="preserve"> ngusht</w:t>
            </w:r>
            <w:r w:rsidR="000B5612" w:rsidRPr="00F52F10">
              <w:rPr>
                <w:rFonts w:ascii="Times New Roman" w:hAnsi="Times New Roman" w:cs="Times New Roman"/>
                <w:lang w:eastAsia="hr-HR" w:bidi="sq-AL"/>
              </w:rPr>
              <w:t>ë</w:t>
            </w:r>
            <w:r w:rsidRPr="00F52F10">
              <w:rPr>
                <w:rFonts w:ascii="Times New Roman" w:hAnsi="Times New Roman" w:cs="Times New Roman"/>
                <w:lang w:eastAsia="hr-HR" w:bidi="sq-AL"/>
              </w:rPr>
              <w:t xml:space="preserve"> për të siguruar që kontrollet zyrtare mbi ngarkesat e kafshëve dhe mallrave që hyjnë në Republikën e Shqipërisë kryhen në përputhje me kërkesat e këtij ligji.</w:t>
            </w:r>
          </w:p>
        </w:tc>
        <w:tc>
          <w:tcPr>
            <w:tcW w:w="990" w:type="dxa"/>
          </w:tcPr>
          <w:p w14:paraId="25FC33F8" w14:textId="5D1FEF85" w:rsidR="005E0132" w:rsidRPr="00F52F10" w:rsidRDefault="005E0132" w:rsidP="005E0132">
            <w:pPr>
              <w:rPr>
                <w:rFonts w:ascii="Times New Roman" w:hAnsi="Times New Roman" w:cs="Times New Roman"/>
              </w:rPr>
            </w:pPr>
            <w:r w:rsidRPr="00F52F10">
              <w:t>Plotësisht</w:t>
            </w:r>
          </w:p>
        </w:tc>
        <w:tc>
          <w:tcPr>
            <w:tcW w:w="1083" w:type="dxa"/>
            <w:gridSpan w:val="2"/>
          </w:tcPr>
          <w:p w14:paraId="57626DA2" w14:textId="58C73CF0" w:rsidR="005E0132" w:rsidRPr="00F52F10" w:rsidRDefault="005E0132" w:rsidP="005E0132">
            <w:pPr>
              <w:rPr>
                <w:rFonts w:ascii="Times New Roman" w:hAnsi="Times New Roman" w:cs="Times New Roman"/>
              </w:rPr>
            </w:pPr>
          </w:p>
        </w:tc>
      </w:tr>
      <w:tr w:rsidR="005E0132" w:rsidRPr="00F52F10" w14:paraId="6FB625AB" w14:textId="77777777" w:rsidTr="00AC7A2D">
        <w:trPr>
          <w:gridAfter w:val="1"/>
          <w:wAfter w:w="8345" w:type="dxa"/>
          <w:trHeight w:val="355"/>
        </w:trPr>
        <w:tc>
          <w:tcPr>
            <w:tcW w:w="1884" w:type="dxa"/>
            <w:vMerge/>
          </w:tcPr>
          <w:p w14:paraId="188B5A48" w14:textId="77777777" w:rsidR="005E0132" w:rsidRPr="00F52F10" w:rsidRDefault="005E0132" w:rsidP="005E0132">
            <w:pPr>
              <w:spacing w:line="276" w:lineRule="auto"/>
              <w:rPr>
                <w:rFonts w:ascii="Times New Roman" w:hAnsi="Times New Roman" w:cs="Times New Roman"/>
              </w:rPr>
            </w:pPr>
          </w:p>
        </w:tc>
        <w:tc>
          <w:tcPr>
            <w:tcW w:w="4141" w:type="dxa"/>
          </w:tcPr>
          <w:p w14:paraId="35132B23"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Për këtë qëllim, autoritetet kompetente, autoritetet doganore dhe autoritetet e tjera duhet të:</w:t>
            </w:r>
          </w:p>
        </w:tc>
        <w:tc>
          <w:tcPr>
            <w:tcW w:w="1350" w:type="dxa"/>
          </w:tcPr>
          <w:p w14:paraId="3B6AB349" w14:textId="77777777" w:rsidR="005E0132" w:rsidRPr="00F52F10" w:rsidRDefault="005E0132" w:rsidP="005E0132">
            <w:pPr>
              <w:rPr>
                <w:rFonts w:ascii="Times New Roman" w:hAnsi="Times New Roman" w:cs="Times New Roman"/>
              </w:rPr>
            </w:pPr>
          </w:p>
        </w:tc>
        <w:tc>
          <w:tcPr>
            <w:tcW w:w="1615" w:type="dxa"/>
            <w:vMerge/>
          </w:tcPr>
          <w:p w14:paraId="076CBBA2" w14:textId="77777777" w:rsidR="005E0132" w:rsidRPr="00F52F10" w:rsidRDefault="005E0132" w:rsidP="005E0132">
            <w:pPr>
              <w:rPr>
                <w:rFonts w:ascii="Times New Roman" w:hAnsi="Times New Roman" w:cs="Times New Roman"/>
              </w:rPr>
            </w:pPr>
          </w:p>
        </w:tc>
        <w:tc>
          <w:tcPr>
            <w:tcW w:w="4589" w:type="dxa"/>
          </w:tcPr>
          <w:p w14:paraId="7166ED98" w14:textId="4BE00636"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Për këtë qëllim, </w:t>
            </w:r>
            <w:r w:rsidR="000B5612" w:rsidRPr="00F52F10">
              <w:rPr>
                <w:rFonts w:ascii="Times New Roman" w:hAnsi="Times New Roman" w:cs="Times New Roman"/>
                <w:lang w:eastAsia="hr-HR" w:bidi="sq-AL"/>
              </w:rPr>
              <w:t xml:space="preserve">autoritetet kompetente </w:t>
            </w:r>
            <w:r w:rsidRPr="00F52F10">
              <w:rPr>
                <w:rFonts w:ascii="Times New Roman" w:hAnsi="Times New Roman" w:cs="Times New Roman"/>
                <w:lang w:eastAsia="hr-HR" w:bidi="sq-AL"/>
              </w:rPr>
              <w:t>dhe autoritetet doganore</w:t>
            </w:r>
            <w:r w:rsidR="00231D5B" w:rsidRPr="00F52F10">
              <w:rPr>
                <w:rFonts w:ascii="Times New Roman" w:hAnsi="Times New Roman" w:cs="Times New Roman"/>
                <w:lang w:eastAsia="hr-HR" w:bidi="sq-AL"/>
              </w:rPr>
              <w:t>:</w:t>
            </w:r>
          </w:p>
        </w:tc>
        <w:tc>
          <w:tcPr>
            <w:tcW w:w="990" w:type="dxa"/>
          </w:tcPr>
          <w:p w14:paraId="14B5E5D2" w14:textId="2B9FA1AD" w:rsidR="005E0132" w:rsidRPr="00F52F10" w:rsidRDefault="005E0132" w:rsidP="005E0132">
            <w:pPr>
              <w:rPr>
                <w:rFonts w:ascii="Times New Roman" w:hAnsi="Times New Roman" w:cs="Times New Roman"/>
              </w:rPr>
            </w:pPr>
            <w:r w:rsidRPr="00F52F10">
              <w:t>Plotësisht</w:t>
            </w:r>
          </w:p>
        </w:tc>
        <w:tc>
          <w:tcPr>
            <w:tcW w:w="1083" w:type="dxa"/>
            <w:gridSpan w:val="2"/>
          </w:tcPr>
          <w:p w14:paraId="213E57AC" w14:textId="6C5B229A" w:rsidR="005E0132" w:rsidRPr="00F52F10" w:rsidRDefault="005E0132" w:rsidP="005E0132">
            <w:pPr>
              <w:rPr>
                <w:rFonts w:ascii="Times New Roman" w:hAnsi="Times New Roman" w:cs="Times New Roman"/>
              </w:rPr>
            </w:pPr>
          </w:p>
        </w:tc>
      </w:tr>
      <w:tr w:rsidR="005E0132" w:rsidRPr="00F52F10" w14:paraId="0A572A4D" w14:textId="77777777" w:rsidTr="00AC7A2D">
        <w:trPr>
          <w:gridAfter w:val="1"/>
          <w:wAfter w:w="8345" w:type="dxa"/>
          <w:trHeight w:val="355"/>
        </w:trPr>
        <w:tc>
          <w:tcPr>
            <w:tcW w:w="1884" w:type="dxa"/>
            <w:vMerge/>
          </w:tcPr>
          <w:p w14:paraId="39CFF633" w14:textId="77777777" w:rsidR="005E0132" w:rsidRPr="00F52F10" w:rsidRDefault="005E0132" w:rsidP="005E0132">
            <w:pPr>
              <w:spacing w:line="276" w:lineRule="auto"/>
              <w:rPr>
                <w:rFonts w:ascii="Times New Roman" w:hAnsi="Times New Roman" w:cs="Times New Roman"/>
              </w:rPr>
            </w:pPr>
          </w:p>
        </w:tc>
        <w:tc>
          <w:tcPr>
            <w:tcW w:w="4141" w:type="dxa"/>
          </w:tcPr>
          <w:p w14:paraId="7A24DDB6" w14:textId="3A18DEB2"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sigurojnë akses të ndërsjellë  në informacionin që është i nevojshëm për organizimin dhe kryerjen e aktiviteteve të tyre përkatëse në lidhje me kafshët dhe mallrat që hyjnë në Bashkim; dhe</w:t>
            </w:r>
          </w:p>
        </w:tc>
        <w:tc>
          <w:tcPr>
            <w:tcW w:w="1350" w:type="dxa"/>
          </w:tcPr>
          <w:p w14:paraId="735A917D" w14:textId="77777777" w:rsidR="005E0132" w:rsidRPr="00F52F10" w:rsidRDefault="005E0132" w:rsidP="005E0132">
            <w:pPr>
              <w:rPr>
                <w:rFonts w:ascii="Times New Roman" w:hAnsi="Times New Roman" w:cs="Times New Roman"/>
              </w:rPr>
            </w:pPr>
          </w:p>
        </w:tc>
        <w:tc>
          <w:tcPr>
            <w:tcW w:w="1615" w:type="dxa"/>
            <w:vMerge/>
          </w:tcPr>
          <w:p w14:paraId="748C6AB5" w14:textId="77777777" w:rsidR="005E0132" w:rsidRPr="00F52F10" w:rsidRDefault="005E0132" w:rsidP="005E0132">
            <w:pPr>
              <w:rPr>
                <w:rFonts w:ascii="Times New Roman" w:hAnsi="Times New Roman" w:cs="Times New Roman"/>
              </w:rPr>
            </w:pPr>
          </w:p>
        </w:tc>
        <w:tc>
          <w:tcPr>
            <w:tcW w:w="4589" w:type="dxa"/>
          </w:tcPr>
          <w:p w14:paraId="49E69D29" w14:textId="187C697B" w:rsidR="005E0132" w:rsidRPr="00F52F10" w:rsidRDefault="000D7481"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sigurojn</w:t>
            </w:r>
            <w:r w:rsidR="00543A7D" w:rsidRPr="00F52F10">
              <w:rPr>
                <w:rFonts w:ascii="Times New Roman" w:hAnsi="Times New Roman" w:cs="Times New Roman"/>
                <w:lang w:eastAsia="hr-HR" w:bidi="sq-AL"/>
              </w:rPr>
              <w:t>ë</w:t>
            </w:r>
            <w:r w:rsidRPr="00F52F10">
              <w:rPr>
                <w:rFonts w:ascii="Times New Roman" w:hAnsi="Times New Roman" w:cs="Times New Roman"/>
                <w:lang w:eastAsia="hr-HR" w:bidi="sq-AL"/>
              </w:rPr>
              <w:t xml:space="preserve"> akses të ndërsjellë në informacionin që është i nevojshëm për organizimin dhe kryerjen e aktiviteteve të tyre përkatëse në lidhje me kafshët dhe mallrat që hyjnë në Republikën e Shqipërisë; dhe</w:t>
            </w:r>
          </w:p>
        </w:tc>
        <w:tc>
          <w:tcPr>
            <w:tcW w:w="990" w:type="dxa"/>
          </w:tcPr>
          <w:p w14:paraId="2F280E07" w14:textId="260D7C53" w:rsidR="005E0132" w:rsidRPr="00F52F10" w:rsidRDefault="005E0132" w:rsidP="005E0132">
            <w:pPr>
              <w:rPr>
                <w:rFonts w:ascii="Times New Roman" w:hAnsi="Times New Roman" w:cs="Times New Roman"/>
              </w:rPr>
            </w:pPr>
            <w:r w:rsidRPr="00F52F10">
              <w:t>Plotësisht</w:t>
            </w:r>
          </w:p>
        </w:tc>
        <w:tc>
          <w:tcPr>
            <w:tcW w:w="1083" w:type="dxa"/>
            <w:gridSpan w:val="2"/>
          </w:tcPr>
          <w:p w14:paraId="2EAEFE1B" w14:textId="77E74595" w:rsidR="005E0132" w:rsidRPr="00F52F10" w:rsidRDefault="005E0132" w:rsidP="005E0132">
            <w:pPr>
              <w:rPr>
                <w:rFonts w:ascii="Times New Roman" w:hAnsi="Times New Roman" w:cs="Times New Roman"/>
              </w:rPr>
            </w:pPr>
          </w:p>
        </w:tc>
      </w:tr>
      <w:tr w:rsidR="005E0132" w:rsidRPr="00F52F10" w14:paraId="0BDF1F77" w14:textId="77777777" w:rsidTr="00AC7A2D">
        <w:trPr>
          <w:gridAfter w:val="1"/>
          <w:wAfter w:w="8345" w:type="dxa"/>
          <w:trHeight w:val="355"/>
        </w:trPr>
        <w:tc>
          <w:tcPr>
            <w:tcW w:w="1884" w:type="dxa"/>
            <w:vMerge/>
          </w:tcPr>
          <w:p w14:paraId="4CFE934E" w14:textId="77777777" w:rsidR="005E0132" w:rsidRPr="00F52F10" w:rsidRDefault="005E0132" w:rsidP="005E0132">
            <w:pPr>
              <w:spacing w:line="276" w:lineRule="auto"/>
              <w:rPr>
                <w:rFonts w:ascii="Times New Roman" w:hAnsi="Times New Roman" w:cs="Times New Roman"/>
              </w:rPr>
            </w:pPr>
          </w:p>
        </w:tc>
        <w:tc>
          <w:tcPr>
            <w:tcW w:w="4141" w:type="dxa"/>
          </w:tcPr>
          <w:p w14:paraId="5D65EE2D"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sigurojnë shkëmbimin në kohë të një informacioni të tillë, duke përfshirë edhe nëpërmjet mjeteve elektronike.</w:t>
            </w:r>
          </w:p>
        </w:tc>
        <w:tc>
          <w:tcPr>
            <w:tcW w:w="1350" w:type="dxa"/>
          </w:tcPr>
          <w:p w14:paraId="2A6F2232" w14:textId="77777777" w:rsidR="005E0132" w:rsidRPr="00F52F10" w:rsidRDefault="005E0132" w:rsidP="005E0132">
            <w:pPr>
              <w:rPr>
                <w:rFonts w:ascii="Times New Roman" w:hAnsi="Times New Roman" w:cs="Times New Roman"/>
              </w:rPr>
            </w:pPr>
          </w:p>
        </w:tc>
        <w:tc>
          <w:tcPr>
            <w:tcW w:w="1615" w:type="dxa"/>
            <w:vMerge/>
          </w:tcPr>
          <w:p w14:paraId="047F9695" w14:textId="77777777" w:rsidR="005E0132" w:rsidRPr="00F52F10" w:rsidRDefault="005E0132" w:rsidP="005E0132">
            <w:pPr>
              <w:rPr>
                <w:rFonts w:ascii="Times New Roman" w:hAnsi="Times New Roman" w:cs="Times New Roman"/>
              </w:rPr>
            </w:pPr>
          </w:p>
        </w:tc>
        <w:tc>
          <w:tcPr>
            <w:tcW w:w="4589" w:type="dxa"/>
          </w:tcPr>
          <w:p w14:paraId="2DC0915F" w14:textId="7E656447" w:rsidR="005E0132" w:rsidRPr="00F52F10" w:rsidRDefault="00497123"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sigurojn</w:t>
            </w:r>
            <w:r w:rsidR="00543A7D" w:rsidRPr="00F52F10">
              <w:rPr>
                <w:rFonts w:ascii="Times New Roman" w:hAnsi="Times New Roman" w:cs="Times New Roman"/>
                <w:lang w:eastAsia="hr-HR" w:bidi="sq-AL"/>
              </w:rPr>
              <w:t>ë</w:t>
            </w:r>
            <w:r w:rsidRPr="00F52F10">
              <w:rPr>
                <w:rFonts w:ascii="Times New Roman" w:hAnsi="Times New Roman" w:cs="Times New Roman"/>
                <w:lang w:eastAsia="hr-HR" w:bidi="sq-AL"/>
              </w:rPr>
              <w:t xml:space="preserve"> shkëmbimin e duhur dhe në kohë të këtij informacioni, përfshirë edhe në rrugë elektronike.</w:t>
            </w:r>
          </w:p>
        </w:tc>
        <w:tc>
          <w:tcPr>
            <w:tcW w:w="990" w:type="dxa"/>
          </w:tcPr>
          <w:p w14:paraId="4F95A8AD" w14:textId="48535E95" w:rsidR="005E0132" w:rsidRPr="00F52F10" w:rsidRDefault="005E0132" w:rsidP="005E0132">
            <w:pPr>
              <w:rPr>
                <w:rFonts w:ascii="Times New Roman" w:hAnsi="Times New Roman" w:cs="Times New Roman"/>
              </w:rPr>
            </w:pPr>
            <w:r w:rsidRPr="00F52F10">
              <w:t>Plotësisht</w:t>
            </w:r>
          </w:p>
        </w:tc>
        <w:tc>
          <w:tcPr>
            <w:tcW w:w="1083" w:type="dxa"/>
            <w:gridSpan w:val="2"/>
          </w:tcPr>
          <w:p w14:paraId="3B74D368" w14:textId="12C50170" w:rsidR="005E0132" w:rsidRPr="00F52F10" w:rsidRDefault="005E0132" w:rsidP="005E0132">
            <w:pPr>
              <w:rPr>
                <w:rFonts w:ascii="Times New Roman" w:hAnsi="Times New Roman" w:cs="Times New Roman"/>
              </w:rPr>
            </w:pPr>
          </w:p>
        </w:tc>
      </w:tr>
      <w:tr w:rsidR="005E0132" w:rsidRPr="00F52F10" w14:paraId="7CD362C3" w14:textId="77777777" w:rsidTr="00AC7A2D">
        <w:trPr>
          <w:gridAfter w:val="1"/>
          <w:wAfter w:w="8345" w:type="dxa"/>
          <w:trHeight w:val="355"/>
        </w:trPr>
        <w:tc>
          <w:tcPr>
            <w:tcW w:w="1884" w:type="dxa"/>
            <w:vMerge/>
          </w:tcPr>
          <w:p w14:paraId="09C6D42D" w14:textId="77777777" w:rsidR="005E0132" w:rsidRPr="00F52F10" w:rsidRDefault="005E0132" w:rsidP="005E0132">
            <w:pPr>
              <w:spacing w:line="276" w:lineRule="auto"/>
              <w:rPr>
                <w:rFonts w:ascii="Times New Roman" w:hAnsi="Times New Roman" w:cs="Times New Roman"/>
              </w:rPr>
            </w:pPr>
          </w:p>
        </w:tc>
        <w:tc>
          <w:tcPr>
            <w:tcW w:w="4141" w:type="dxa"/>
          </w:tcPr>
          <w:p w14:paraId="2BC681D0"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me anë të akteve zbatuese, përcakton rregulla mbi marrëveshjet uniforme të bashkëpunimit që autoritetet kompetente, autoritetet doganore dhe autoritetet e tjera të përmendura në paragrafin 1 duhet të vendosin për të siguruar:</w:t>
            </w:r>
          </w:p>
        </w:tc>
        <w:tc>
          <w:tcPr>
            <w:tcW w:w="1350" w:type="dxa"/>
          </w:tcPr>
          <w:p w14:paraId="796EDCA1" w14:textId="77777777" w:rsidR="005E0132" w:rsidRPr="00F52F10" w:rsidRDefault="005E0132" w:rsidP="005E0132">
            <w:pPr>
              <w:rPr>
                <w:rFonts w:ascii="Times New Roman" w:hAnsi="Times New Roman" w:cs="Times New Roman"/>
              </w:rPr>
            </w:pPr>
          </w:p>
        </w:tc>
        <w:tc>
          <w:tcPr>
            <w:tcW w:w="1615" w:type="dxa"/>
            <w:vMerge/>
          </w:tcPr>
          <w:p w14:paraId="2D13050D" w14:textId="77777777" w:rsidR="005E0132" w:rsidRPr="00F52F10" w:rsidRDefault="005E0132" w:rsidP="005E0132">
            <w:pPr>
              <w:rPr>
                <w:rFonts w:ascii="Times New Roman" w:hAnsi="Times New Roman" w:cs="Times New Roman"/>
              </w:rPr>
            </w:pPr>
          </w:p>
        </w:tc>
        <w:tc>
          <w:tcPr>
            <w:tcW w:w="4589" w:type="dxa"/>
          </w:tcPr>
          <w:p w14:paraId="4DB5813D" w14:textId="7EC82F04" w:rsidR="005E0132" w:rsidRPr="00F52F10" w:rsidRDefault="00D446AD"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Ministri, me udhëzim miraton rregulla mbi marrëveshje uniforme bashkëpunimi të autoriteteve kompetente me autoritetet doganore dhe autoritetet e tjera të përmendura në pikën 1 të këtij neni, për të siguruar:</w:t>
            </w:r>
          </w:p>
        </w:tc>
        <w:tc>
          <w:tcPr>
            <w:tcW w:w="990" w:type="dxa"/>
          </w:tcPr>
          <w:p w14:paraId="472BDFDF" w14:textId="24EA20A4" w:rsidR="005E0132" w:rsidRPr="00F52F10" w:rsidRDefault="005E0132" w:rsidP="005E0132">
            <w:pPr>
              <w:rPr>
                <w:rFonts w:ascii="Times New Roman" w:hAnsi="Times New Roman" w:cs="Times New Roman"/>
              </w:rPr>
            </w:pPr>
            <w:r w:rsidRPr="00F52F10">
              <w:t>Plotësisht</w:t>
            </w:r>
          </w:p>
        </w:tc>
        <w:tc>
          <w:tcPr>
            <w:tcW w:w="1083" w:type="dxa"/>
            <w:gridSpan w:val="2"/>
          </w:tcPr>
          <w:p w14:paraId="79383843" w14:textId="60C0AF93" w:rsidR="005E0132" w:rsidRPr="00F52F10" w:rsidRDefault="005E0132" w:rsidP="005E0132">
            <w:pPr>
              <w:rPr>
                <w:rFonts w:ascii="Times New Roman" w:hAnsi="Times New Roman" w:cs="Times New Roman"/>
              </w:rPr>
            </w:pPr>
          </w:p>
        </w:tc>
      </w:tr>
      <w:tr w:rsidR="005E0132" w:rsidRPr="00F52F10" w14:paraId="49007FF9" w14:textId="77777777" w:rsidTr="00AC7A2D">
        <w:trPr>
          <w:gridAfter w:val="1"/>
          <w:wAfter w:w="8345" w:type="dxa"/>
          <w:trHeight w:val="355"/>
        </w:trPr>
        <w:tc>
          <w:tcPr>
            <w:tcW w:w="1884" w:type="dxa"/>
            <w:vMerge/>
          </w:tcPr>
          <w:p w14:paraId="5480DFEE" w14:textId="77777777" w:rsidR="005E0132" w:rsidRPr="00F52F10" w:rsidRDefault="005E0132" w:rsidP="005E0132">
            <w:pPr>
              <w:spacing w:line="276" w:lineRule="auto"/>
              <w:rPr>
                <w:rFonts w:ascii="Times New Roman" w:hAnsi="Times New Roman" w:cs="Times New Roman"/>
              </w:rPr>
            </w:pPr>
          </w:p>
        </w:tc>
        <w:tc>
          <w:tcPr>
            <w:tcW w:w="4141" w:type="dxa"/>
          </w:tcPr>
          <w:p w14:paraId="6F1B887F" w14:textId="06A5B462"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aksesin e autoriteteve kompetente në informacionin e nevojshëm për identifikimin e menjëhershëm dhe të plotë të ngarkesave të kafshëve dhe mallrave që hyjnë në Bashkim dhe që i nënshtrohen kontrolleve zyrtare në një pikë kontrolli kufitar në përputhje me nenin 47(1);</w:t>
            </w:r>
          </w:p>
        </w:tc>
        <w:tc>
          <w:tcPr>
            <w:tcW w:w="1350" w:type="dxa"/>
          </w:tcPr>
          <w:p w14:paraId="0E506494" w14:textId="77777777" w:rsidR="005E0132" w:rsidRPr="00F52F10" w:rsidRDefault="005E0132" w:rsidP="005E0132">
            <w:pPr>
              <w:rPr>
                <w:rFonts w:ascii="Times New Roman" w:hAnsi="Times New Roman" w:cs="Times New Roman"/>
              </w:rPr>
            </w:pPr>
          </w:p>
        </w:tc>
        <w:tc>
          <w:tcPr>
            <w:tcW w:w="1615" w:type="dxa"/>
            <w:vMerge/>
          </w:tcPr>
          <w:p w14:paraId="3D2F3FBB" w14:textId="77777777" w:rsidR="005E0132" w:rsidRPr="00F52F10" w:rsidRDefault="005E0132" w:rsidP="005E0132">
            <w:pPr>
              <w:rPr>
                <w:rFonts w:ascii="Times New Roman" w:hAnsi="Times New Roman" w:cs="Times New Roman"/>
              </w:rPr>
            </w:pPr>
          </w:p>
        </w:tc>
        <w:tc>
          <w:tcPr>
            <w:tcW w:w="4589" w:type="dxa"/>
          </w:tcPr>
          <w:p w14:paraId="58ACCB17" w14:textId="4C78E692" w:rsidR="005E0132" w:rsidRPr="00F52F10" w:rsidRDefault="00812CCE"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akses nga autoritetet kompetente në informacionin e nevojshëm për identifikimin e menjëhershëm dhe të plotë të ngarkesave të kafshëve dhe mallrave që hyjnë në Republikën e Shqipërisë dhe që i nënshtrohen kontrolleve zyrtare në pikën e kontrollit kufitar, në përputhje me nenin 45 47 pika 1 të këtij ligji;</w:t>
            </w:r>
          </w:p>
        </w:tc>
        <w:tc>
          <w:tcPr>
            <w:tcW w:w="990" w:type="dxa"/>
          </w:tcPr>
          <w:p w14:paraId="77F8093E" w14:textId="3A34409B" w:rsidR="005E0132" w:rsidRPr="00F52F10" w:rsidRDefault="005E0132" w:rsidP="005E0132">
            <w:pPr>
              <w:rPr>
                <w:rFonts w:ascii="Times New Roman" w:hAnsi="Times New Roman" w:cs="Times New Roman"/>
              </w:rPr>
            </w:pPr>
            <w:r w:rsidRPr="00F52F10">
              <w:t>Plotësisht</w:t>
            </w:r>
          </w:p>
        </w:tc>
        <w:tc>
          <w:tcPr>
            <w:tcW w:w="1083" w:type="dxa"/>
            <w:gridSpan w:val="2"/>
          </w:tcPr>
          <w:p w14:paraId="01879234" w14:textId="55324BB9" w:rsidR="005E0132" w:rsidRPr="00F52F10" w:rsidRDefault="005E0132" w:rsidP="005E0132">
            <w:pPr>
              <w:rPr>
                <w:rFonts w:ascii="Times New Roman" w:hAnsi="Times New Roman" w:cs="Times New Roman"/>
              </w:rPr>
            </w:pPr>
          </w:p>
        </w:tc>
      </w:tr>
      <w:tr w:rsidR="005E0132" w:rsidRPr="00F52F10" w14:paraId="6A268FB4" w14:textId="77777777" w:rsidTr="00AC7A2D">
        <w:trPr>
          <w:gridAfter w:val="1"/>
          <w:wAfter w:w="8345" w:type="dxa"/>
          <w:trHeight w:val="355"/>
        </w:trPr>
        <w:tc>
          <w:tcPr>
            <w:tcW w:w="1884" w:type="dxa"/>
            <w:vMerge/>
          </w:tcPr>
          <w:p w14:paraId="333A5E4F" w14:textId="77777777" w:rsidR="005E0132" w:rsidRPr="00F52F10" w:rsidRDefault="005E0132" w:rsidP="005E0132">
            <w:pPr>
              <w:spacing w:line="276" w:lineRule="auto"/>
              <w:rPr>
                <w:rFonts w:ascii="Times New Roman" w:hAnsi="Times New Roman" w:cs="Times New Roman"/>
              </w:rPr>
            </w:pPr>
          </w:p>
        </w:tc>
        <w:tc>
          <w:tcPr>
            <w:tcW w:w="4141" w:type="dxa"/>
          </w:tcPr>
          <w:p w14:paraId="6140BC63"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përditësimin reciprok, nëpërmjet shkëmbimit të informacionit ose sinkronizimit të grupeve të të dhënave përkatëse, të informacionit të mbledhur nga autoritetet kompetente, autoritetet doganore dhe autoritetet e tjera mbi dërgesat e kafshëve dhe mallrave që hyjnë në Bashkim; dhe</w:t>
            </w:r>
          </w:p>
        </w:tc>
        <w:tc>
          <w:tcPr>
            <w:tcW w:w="1350" w:type="dxa"/>
          </w:tcPr>
          <w:p w14:paraId="0B880AF1" w14:textId="77777777" w:rsidR="005E0132" w:rsidRPr="00F52F10" w:rsidRDefault="005E0132" w:rsidP="005E0132">
            <w:pPr>
              <w:rPr>
                <w:rFonts w:ascii="Times New Roman" w:hAnsi="Times New Roman" w:cs="Times New Roman"/>
              </w:rPr>
            </w:pPr>
          </w:p>
        </w:tc>
        <w:tc>
          <w:tcPr>
            <w:tcW w:w="1615" w:type="dxa"/>
            <w:vMerge/>
          </w:tcPr>
          <w:p w14:paraId="7D188561" w14:textId="77777777" w:rsidR="005E0132" w:rsidRPr="00F52F10" w:rsidRDefault="005E0132" w:rsidP="005E0132">
            <w:pPr>
              <w:rPr>
                <w:rFonts w:ascii="Times New Roman" w:hAnsi="Times New Roman" w:cs="Times New Roman"/>
              </w:rPr>
            </w:pPr>
          </w:p>
        </w:tc>
        <w:tc>
          <w:tcPr>
            <w:tcW w:w="4589" w:type="dxa"/>
          </w:tcPr>
          <w:p w14:paraId="30C1E588" w14:textId="63DF57B3" w:rsidR="005E0132" w:rsidRPr="00F52F10" w:rsidRDefault="00BD2AC6"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përditësimin e ndërsjellë, përmes shkëmbimeve të informacionit ose sinkronizimit të grupeve përkatëse të të dhënave, të informacionit të mbledhur nga autoritetet kompetente, autoritetet doganore dhe autoritetet e tjera, mbi dërgesat e kafshëve dhe mallrave që hyjnë në Republikën e Shqipërisë; dhe</w:t>
            </w:r>
          </w:p>
        </w:tc>
        <w:tc>
          <w:tcPr>
            <w:tcW w:w="990" w:type="dxa"/>
          </w:tcPr>
          <w:p w14:paraId="198F5FA9" w14:textId="577D7236" w:rsidR="005E0132" w:rsidRPr="00F52F10" w:rsidRDefault="005E0132" w:rsidP="005E0132">
            <w:pPr>
              <w:rPr>
                <w:rFonts w:ascii="Times New Roman" w:hAnsi="Times New Roman" w:cs="Times New Roman"/>
              </w:rPr>
            </w:pPr>
            <w:r w:rsidRPr="00F52F10">
              <w:t>Plotësisht</w:t>
            </w:r>
          </w:p>
        </w:tc>
        <w:tc>
          <w:tcPr>
            <w:tcW w:w="1083" w:type="dxa"/>
            <w:gridSpan w:val="2"/>
          </w:tcPr>
          <w:p w14:paraId="2C559449" w14:textId="0A344D91" w:rsidR="005E0132" w:rsidRPr="00F52F10" w:rsidRDefault="005E0132" w:rsidP="005E0132">
            <w:pPr>
              <w:rPr>
                <w:rFonts w:ascii="Times New Roman" w:hAnsi="Times New Roman" w:cs="Times New Roman"/>
              </w:rPr>
            </w:pPr>
          </w:p>
        </w:tc>
      </w:tr>
      <w:tr w:rsidR="005E0132" w:rsidRPr="00F52F10" w14:paraId="10EC14A6" w14:textId="77777777" w:rsidTr="00AC7A2D">
        <w:trPr>
          <w:gridAfter w:val="1"/>
          <w:wAfter w:w="8345" w:type="dxa"/>
          <w:trHeight w:val="355"/>
        </w:trPr>
        <w:tc>
          <w:tcPr>
            <w:tcW w:w="1884" w:type="dxa"/>
            <w:vMerge/>
          </w:tcPr>
          <w:p w14:paraId="6463EEC4" w14:textId="77777777" w:rsidR="005E0132" w:rsidRPr="00F52F10" w:rsidRDefault="005E0132" w:rsidP="005E0132">
            <w:pPr>
              <w:spacing w:line="276" w:lineRule="auto"/>
              <w:rPr>
                <w:rFonts w:ascii="Times New Roman" w:hAnsi="Times New Roman" w:cs="Times New Roman"/>
              </w:rPr>
            </w:pPr>
          </w:p>
        </w:tc>
        <w:tc>
          <w:tcPr>
            <w:tcW w:w="4141" w:type="dxa"/>
          </w:tcPr>
          <w:p w14:paraId="68CBB123"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komunikimin e shpejtë të vendimeve të marra nga autoritete të tilla në bazë të informacionit të përmendur në pikat (a) dhe (b).</w:t>
            </w:r>
          </w:p>
        </w:tc>
        <w:tc>
          <w:tcPr>
            <w:tcW w:w="1350" w:type="dxa"/>
          </w:tcPr>
          <w:p w14:paraId="6957870B" w14:textId="77777777" w:rsidR="005E0132" w:rsidRPr="00F52F10" w:rsidRDefault="005E0132" w:rsidP="005E0132">
            <w:pPr>
              <w:rPr>
                <w:rFonts w:ascii="Times New Roman" w:hAnsi="Times New Roman" w:cs="Times New Roman"/>
              </w:rPr>
            </w:pPr>
          </w:p>
        </w:tc>
        <w:tc>
          <w:tcPr>
            <w:tcW w:w="1615" w:type="dxa"/>
            <w:vMerge/>
          </w:tcPr>
          <w:p w14:paraId="5DE4B073" w14:textId="77777777" w:rsidR="005E0132" w:rsidRPr="00F52F10" w:rsidRDefault="005E0132" w:rsidP="005E0132">
            <w:pPr>
              <w:rPr>
                <w:rFonts w:ascii="Times New Roman" w:hAnsi="Times New Roman" w:cs="Times New Roman"/>
              </w:rPr>
            </w:pPr>
          </w:p>
        </w:tc>
        <w:tc>
          <w:tcPr>
            <w:tcW w:w="4589" w:type="dxa"/>
          </w:tcPr>
          <w:p w14:paraId="2952047F" w14:textId="7FF9E258" w:rsidR="005E0132" w:rsidRPr="00F52F10" w:rsidRDefault="00543A7D"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komunikimin e shpejtë të vendimeve të marra nga këto autoritete mbi bazën e informacionit të përmendur në shkronjat (a) dhe (b) të kësaj pike.</w:t>
            </w:r>
          </w:p>
        </w:tc>
        <w:tc>
          <w:tcPr>
            <w:tcW w:w="990" w:type="dxa"/>
          </w:tcPr>
          <w:p w14:paraId="4A833203" w14:textId="029357CA" w:rsidR="005E0132" w:rsidRPr="00F52F10" w:rsidRDefault="005E0132" w:rsidP="005E0132">
            <w:pPr>
              <w:rPr>
                <w:rFonts w:ascii="Times New Roman" w:hAnsi="Times New Roman" w:cs="Times New Roman"/>
              </w:rPr>
            </w:pPr>
            <w:r w:rsidRPr="00F52F10">
              <w:t>Plotësisht</w:t>
            </w:r>
          </w:p>
        </w:tc>
        <w:tc>
          <w:tcPr>
            <w:tcW w:w="1083" w:type="dxa"/>
            <w:gridSpan w:val="2"/>
          </w:tcPr>
          <w:p w14:paraId="26226792" w14:textId="306D3CFC" w:rsidR="005E0132" w:rsidRPr="00F52F10" w:rsidRDefault="005E0132" w:rsidP="005E0132">
            <w:pPr>
              <w:rPr>
                <w:rFonts w:ascii="Times New Roman" w:hAnsi="Times New Roman" w:cs="Times New Roman"/>
              </w:rPr>
            </w:pPr>
          </w:p>
        </w:tc>
      </w:tr>
      <w:tr w:rsidR="005E0132" w:rsidRPr="00F52F10" w14:paraId="5C9349A1" w14:textId="77777777" w:rsidTr="00AC7A2D">
        <w:trPr>
          <w:gridAfter w:val="1"/>
          <w:wAfter w:w="8345" w:type="dxa"/>
          <w:trHeight w:val="355"/>
        </w:trPr>
        <w:tc>
          <w:tcPr>
            <w:tcW w:w="1884" w:type="dxa"/>
            <w:vMerge/>
          </w:tcPr>
          <w:p w14:paraId="4BE0D828" w14:textId="77777777" w:rsidR="005E0132" w:rsidRPr="00F52F10" w:rsidRDefault="005E0132" w:rsidP="005E0132">
            <w:pPr>
              <w:spacing w:line="276" w:lineRule="auto"/>
              <w:rPr>
                <w:rFonts w:ascii="Times New Roman" w:hAnsi="Times New Roman" w:cs="Times New Roman"/>
              </w:rPr>
            </w:pPr>
          </w:p>
        </w:tc>
        <w:tc>
          <w:tcPr>
            <w:tcW w:w="4141" w:type="dxa"/>
          </w:tcPr>
          <w:p w14:paraId="0BD144AF"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7644B25B" w14:textId="77777777" w:rsidR="005E0132" w:rsidRPr="00F52F10" w:rsidRDefault="005E0132" w:rsidP="005E0132">
            <w:pPr>
              <w:rPr>
                <w:rFonts w:ascii="Times New Roman" w:hAnsi="Times New Roman" w:cs="Times New Roman"/>
              </w:rPr>
            </w:pPr>
          </w:p>
        </w:tc>
        <w:tc>
          <w:tcPr>
            <w:tcW w:w="1615" w:type="dxa"/>
            <w:vMerge/>
          </w:tcPr>
          <w:p w14:paraId="447B4385" w14:textId="77777777" w:rsidR="005E0132" w:rsidRPr="00F52F10" w:rsidRDefault="005E0132" w:rsidP="005E0132">
            <w:pPr>
              <w:rPr>
                <w:rFonts w:ascii="Times New Roman" w:hAnsi="Times New Roman" w:cs="Times New Roman"/>
              </w:rPr>
            </w:pPr>
          </w:p>
        </w:tc>
        <w:tc>
          <w:tcPr>
            <w:tcW w:w="4589" w:type="dxa"/>
          </w:tcPr>
          <w:p w14:paraId="47DA25E6" w14:textId="77777777" w:rsidR="005E0132" w:rsidRPr="00F52F10" w:rsidRDefault="005E0132" w:rsidP="005E0132">
            <w:pPr>
              <w:spacing w:line="276" w:lineRule="auto"/>
              <w:jc w:val="both"/>
              <w:rPr>
                <w:rFonts w:ascii="Times New Roman" w:hAnsi="Times New Roman" w:cs="Times New Roman"/>
                <w:lang w:eastAsia="hr-HR" w:bidi="sq-AL"/>
              </w:rPr>
            </w:pPr>
          </w:p>
        </w:tc>
        <w:tc>
          <w:tcPr>
            <w:tcW w:w="990" w:type="dxa"/>
          </w:tcPr>
          <w:p w14:paraId="16ECC791" w14:textId="24F2A083" w:rsidR="005E0132" w:rsidRPr="00F52F10" w:rsidRDefault="005E0132" w:rsidP="005E0132">
            <w:pPr>
              <w:rPr>
                <w:rFonts w:ascii="Times New Roman" w:hAnsi="Times New Roman" w:cs="Times New Roman"/>
              </w:rPr>
            </w:pPr>
          </w:p>
        </w:tc>
        <w:tc>
          <w:tcPr>
            <w:tcW w:w="1083" w:type="dxa"/>
            <w:gridSpan w:val="2"/>
          </w:tcPr>
          <w:p w14:paraId="14B0C571" w14:textId="77777777" w:rsidR="005E0132" w:rsidRPr="00F52F10" w:rsidRDefault="005E0132" w:rsidP="005E0132">
            <w:pPr>
              <w:rPr>
                <w:rFonts w:ascii="Times New Roman" w:hAnsi="Times New Roman" w:cs="Times New Roman"/>
              </w:rPr>
            </w:pPr>
            <w:r w:rsidRPr="00F52F10">
              <w:rPr>
                <w:rFonts w:ascii="Times New Roman" w:hAnsi="Times New Roman" w:cs="Times New Roman"/>
              </w:rPr>
              <w:t>Nuk është relevante</w:t>
            </w:r>
          </w:p>
        </w:tc>
      </w:tr>
      <w:tr w:rsidR="005E0132" w:rsidRPr="00F52F10" w14:paraId="0938960C" w14:textId="77777777" w:rsidTr="00AC7A2D">
        <w:trPr>
          <w:gridAfter w:val="1"/>
          <w:wAfter w:w="8345" w:type="dxa"/>
          <w:trHeight w:val="355"/>
        </w:trPr>
        <w:tc>
          <w:tcPr>
            <w:tcW w:w="1884" w:type="dxa"/>
            <w:vMerge w:val="restart"/>
          </w:tcPr>
          <w:p w14:paraId="197C8D91" w14:textId="77777777" w:rsidR="005E0132" w:rsidRPr="00F52F10" w:rsidRDefault="005E0132" w:rsidP="005E0132">
            <w:pPr>
              <w:spacing w:line="276" w:lineRule="auto"/>
              <w:rPr>
                <w:rFonts w:ascii="Times New Roman" w:hAnsi="Times New Roman" w:cs="Times New Roman"/>
                <w:b/>
                <w:bCs/>
              </w:rPr>
            </w:pPr>
            <w:r w:rsidRPr="00F52F10">
              <w:rPr>
                <w:rFonts w:ascii="Times New Roman" w:hAnsi="Times New Roman" w:cs="Times New Roman"/>
                <w:b/>
                <w:bCs/>
              </w:rPr>
              <w:t>Neni 76</w:t>
            </w:r>
          </w:p>
          <w:p w14:paraId="5A4FB29D" w14:textId="5CE8DEB3" w:rsidR="005E0132" w:rsidRPr="00F52F10" w:rsidRDefault="005E0132" w:rsidP="005E0132">
            <w:pPr>
              <w:spacing w:line="276" w:lineRule="auto"/>
              <w:rPr>
                <w:rFonts w:ascii="Times New Roman" w:hAnsi="Times New Roman" w:cs="Times New Roman"/>
              </w:rPr>
            </w:pPr>
            <w:r w:rsidRPr="00F52F10">
              <w:rPr>
                <w:rFonts w:ascii="Times New Roman" w:hAnsi="Times New Roman" w:cs="Times New Roman"/>
              </w:rPr>
              <w:t>Bashkëpunimi midis autoriteteve në lidhje me ngarkesat që nuk i nënshtrohen kontrolleve specifike në kufij</w:t>
            </w:r>
          </w:p>
        </w:tc>
        <w:tc>
          <w:tcPr>
            <w:tcW w:w="4141" w:type="dxa"/>
          </w:tcPr>
          <w:p w14:paraId="3E84210E"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Paragrafët 2, 3 dhe 4 të këtij neni zbatohen në rastin e dërgesave të kafshëve dhe mallrave të tjera nga ato që i nënshtrohen kontrolleve në hyrje në Bashkim, siç kërkohet nga neni 47(1) i kësaj Rregulloreje dhe për të cilat është bërë një deklaratë doganore për lëshim në qarkullim të lirë në përputhje me pikën 12 të nenit 5 të Rregullores (BE) nr. 952/2013 dhe nenet 158 ​​deri në 202 të asaj Rregulloreje.</w:t>
            </w:r>
          </w:p>
        </w:tc>
        <w:tc>
          <w:tcPr>
            <w:tcW w:w="1350" w:type="dxa"/>
          </w:tcPr>
          <w:p w14:paraId="6DF4DEC4" w14:textId="77777777" w:rsidR="005E0132" w:rsidRPr="00F52F10" w:rsidRDefault="005E0132" w:rsidP="005E0132">
            <w:pPr>
              <w:rPr>
                <w:rFonts w:ascii="Times New Roman" w:hAnsi="Times New Roman" w:cs="Times New Roman"/>
              </w:rPr>
            </w:pPr>
          </w:p>
        </w:tc>
        <w:tc>
          <w:tcPr>
            <w:tcW w:w="1615" w:type="dxa"/>
            <w:vMerge w:val="restart"/>
          </w:tcPr>
          <w:p w14:paraId="40119708" w14:textId="69C9627E" w:rsidR="005E0132" w:rsidRPr="00F52F10" w:rsidRDefault="005E0132" w:rsidP="005E0132">
            <w:pPr>
              <w:rPr>
                <w:rFonts w:ascii="Times New Roman" w:hAnsi="Times New Roman" w:cs="Times New Roman"/>
              </w:rPr>
            </w:pPr>
            <w:r w:rsidRPr="00F52F10">
              <w:rPr>
                <w:rFonts w:ascii="Times New Roman" w:hAnsi="Times New Roman" w:cs="Times New Roman"/>
              </w:rPr>
              <w:t>Neni 7</w:t>
            </w:r>
            <w:r w:rsidR="00543A7D" w:rsidRPr="00F52F10">
              <w:rPr>
                <w:rFonts w:ascii="Times New Roman" w:hAnsi="Times New Roman" w:cs="Times New Roman"/>
              </w:rPr>
              <w:t>5</w:t>
            </w:r>
          </w:p>
          <w:p w14:paraId="6612E662" w14:textId="7C6F2D69" w:rsidR="005E0132" w:rsidRPr="00F52F10" w:rsidRDefault="005E0132" w:rsidP="005E0132">
            <w:pPr>
              <w:rPr>
                <w:rFonts w:ascii="Times New Roman" w:hAnsi="Times New Roman" w:cs="Times New Roman"/>
              </w:rPr>
            </w:pPr>
            <w:r w:rsidRPr="00F52F10">
              <w:rPr>
                <w:rFonts w:ascii="Times New Roman" w:hAnsi="Times New Roman" w:cs="Times New Roman"/>
              </w:rPr>
              <w:t xml:space="preserve">Bashkëpunimi ndërmjet autoriteteve në lidhje me </w:t>
            </w:r>
            <w:r w:rsidR="00BF7455" w:rsidRPr="00F52F10">
              <w:rPr>
                <w:rFonts w:ascii="Times New Roman" w:hAnsi="Times New Roman" w:cs="Times New Roman"/>
              </w:rPr>
              <w:t>ngarkesat</w:t>
            </w:r>
            <w:r w:rsidRPr="00F52F10">
              <w:rPr>
                <w:rFonts w:ascii="Times New Roman" w:hAnsi="Times New Roman" w:cs="Times New Roman"/>
              </w:rPr>
              <w:t xml:space="preserve"> që nuk i nënshtrohen kontrolleve specifike në kufi</w:t>
            </w:r>
          </w:p>
        </w:tc>
        <w:tc>
          <w:tcPr>
            <w:tcW w:w="4589" w:type="dxa"/>
          </w:tcPr>
          <w:p w14:paraId="7E1D2E11" w14:textId="487A11F8" w:rsidR="005E0132" w:rsidRPr="00F52F10" w:rsidRDefault="008071EF"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Pikat 2, 3 dhe 4 ekëtij neni zbatohen në rastin e ngarkesave të kafshëve dhe mallrave të tjera nga ato që i nënshtrohen kontrolleve në hyrje të Republikës së Shqipërisë, siç parashikohet në nenin 45 pika 1 të këtij ligji, dhe për të cilat është bërë deklaratë doganore për çlirim për qarkullim të lirë, në përputhje me pikën 12 të nenit 5 të “Kodi doganor në Republikën e Shqipërisë” dhe nenet 146 deri në 183 të këtij kodi.</w:t>
            </w:r>
          </w:p>
        </w:tc>
        <w:tc>
          <w:tcPr>
            <w:tcW w:w="990" w:type="dxa"/>
          </w:tcPr>
          <w:p w14:paraId="407D34AB" w14:textId="266A733A" w:rsidR="005E0132" w:rsidRPr="00F52F10" w:rsidRDefault="005E0132" w:rsidP="005E0132">
            <w:pPr>
              <w:rPr>
                <w:rFonts w:ascii="Times New Roman" w:hAnsi="Times New Roman" w:cs="Times New Roman"/>
              </w:rPr>
            </w:pPr>
            <w:r w:rsidRPr="00F52F10">
              <w:t>Plotësisht</w:t>
            </w:r>
          </w:p>
        </w:tc>
        <w:tc>
          <w:tcPr>
            <w:tcW w:w="1083" w:type="dxa"/>
            <w:gridSpan w:val="2"/>
          </w:tcPr>
          <w:p w14:paraId="1E5A4C94" w14:textId="0E104132" w:rsidR="005E0132" w:rsidRPr="00F52F10" w:rsidRDefault="005E0132" w:rsidP="005E0132">
            <w:pPr>
              <w:rPr>
                <w:rFonts w:ascii="Times New Roman" w:hAnsi="Times New Roman" w:cs="Times New Roman"/>
              </w:rPr>
            </w:pPr>
          </w:p>
        </w:tc>
      </w:tr>
      <w:tr w:rsidR="005E0132" w:rsidRPr="00F52F10" w14:paraId="70E8F77F" w14:textId="77777777" w:rsidTr="00AC7A2D">
        <w:trPr>
          <w:gridAfter w:val="1"/>
          <w:wAfter w:w="8345" w:type="dxa"/>
          <w:trHeight w:val="355"/>
        </w:trPr>
        <w:tc>
          <w:tcPr>
            <w:tcW w:w="1884" w:type="dxa"/>
            <w:vMerge/>
          </w:tcPr>
          <w:p w14:paraId="5AE0FA63" w14:textId="77777777" w:rsidR="005E0132" w:rsidRPr="00F52F10" w:rsidRDefault="005E0132" w:rsidP="005E0132">
            <w:pPr>
              <w:spacing w:line="276" w:lineRule="auto"/>
              <w:rPr>
                <w:rFonts w:ascii="Times New Roman" w:hAnsi="Times New Roman" w:cs="Times New Roman"/>
              </w:rPr>
            </w:pPr>
          </w:p>
        </w:tc>
        <w:tc>
          <w:tcPr>
            <w:tcW w:w="4141" w:type="dxa"/>
          </w:tcPr>
          <w:p w14:paraId="03F2925E"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doganore pezullojnë lëshimin në qarkullim të lirë kur kanë arsye të besojnë se ngarkesa mund të paraqesë rrezik për shëndetin e njerëzve, kafshëve ose bimëve, mirëqenien e kafshëve ose, në lidhje me OMGJ-të dhe produktet e mbrojtjes së bimëve, edhe për mjedisin, dhe njoftojnë menjëherë autoritetet kompetente për një pezullim të tillë.</w:t>
            </w:r>
          </w:p>
        </w:tc>
        <w:tc>
          <w:tcPr>
            <w:tcW w:w="1350" w:type="dxa"/>
          </w:tcPr>
          <w:p w14:paraId="0BE5D0EE" w14:textId="77777777" w:rsidR="005E0132" w:rsidRPr="00F52F10" w:rsidRDefault="005E0132" w:rsidP="005E0132">
            <w:pPr>
              <w:rPr>
                <w:rFonts w:ascii="Times New Roman" w:hAnsi="Times New Roman" w:cs="Times New Roman"/>
              </w:rPr>
            </w:pPr>
          </w:p>
        </w:tc>
        <w:tc>
          <w:tcPr>
            <w:tcW w:w="1615" w:type="dxa"/>
            <w:vMerge/>
          </w:tcPr>
          <w:p w14:paraId="0A8CF775" w14:textId="77777777" w:rsidR="005E0132" w:rsidRPr="00F52F10" w:rsidRDefault="005E0132" w:rsidP="005E0132">
            <w:pPr>
              <w:rPr>
                <w:rFonts w:ascii="Times New Roman" w:hAnsi="Times New Roman" w:cs="Times New Roman"/>
              </w:rPr>
            </w:pPr>
          </w:p>
        </w:tc>
        <w:tc>
          <w:tcPr>
            <w:tcW w:w="4589" w:type="dxa"/>
          </w:tcPr>
          <w:p w14:paraId="5CFDF16F" w14:textId="6273D687" w:rsidR="005E0132" w:rsidRPr="00F52F10" w:rsidRDefault="00162014"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doganore pezullojnë çlirimin për qarkullim të lirë kur kanë arsye të besojnë se ngarkesa mund të paraqesë rrezik për shëndetin e njerëzve, kafshëve ose bimëve, mirëqenien e kafshëve ose, në lidhje me OMGJ-të dhe produktet për mbrojtjen e bimëve, edhe për mjedisin, dhe menjëherë njoftojnë autoritetet kompetente për këtë pezullim.</w:t>
            </w:r>
          </w:p>
        </w:tc>
        <w:tc>
          <w:tcPr>
            <w:tcW w:w="990" w:type="dxa"/>
          </w:tcPr>
          <w:p w14:paraId="1524166E" w14:textId="2E7671CC" w:rsidR="005E0132" w:rsidRPr="00F52F10" w:rsidRDefault="005E0132" w:rsidP="005E0132">
            <w:pPr>
              <w:rPr>
                <w:rFonts w:ascii="Times New Roman" w:hAnsi="Times New Roman" w:cs="Times New Roman"/>
              </w:rPr>
            </w:pPr>
            <w:r w:rsidRPr="00F52F10">
              <w:t>Plotësisht</w:t>
            </w:r>
          </w:p>
        </w:tc>
        <w:tc>
          <w:tcPr>
            <w:tcW w:w="1083" w:type="dxa"/>
            <w:gridSpan w:val="2"/>
          </w:tcPr>
          <w:p w14:paraId="247D2B0A" w14:textId="10F9D43C" w:rsidR="005E0132" w:rsidRPr="00F52F10" w:rsidRDefault="005E0132" w:rsidP="005E0132">
            <w:pPr>
              <w:rPr>
                <w:rFonts w:ascii="Times New Roman" w:hAnsi="Times New Roman" w:cs="Times New Roman"/>
              </w:rPr>
            </w:pPr>
          </w:p>
        </w:tc>
      </w:tr>
      <w:tr w:rsidR="005E0132" w:rsidRPr="00F52F10" w14:paraId="49A6152D" w14:textId="77777777" w:rsidTr="00AC7A2D">
        <w:trPr>
          <w:gridAfter w:val="1"/>
          <w:wAfter w:w="8345" w:type="dxa"/>
          <w:trHeight w:val="355"/>
        </w:trPr>
        <w:tc>
          <w:tcPr>
            <w:tcW w:w="1884" w:type="dxa"/>
            <w:vMerge/>
          </w:tcPr>
          <w:p w14:paraId="346BAD50" w14:textId="77777777" w:rsidR="005E0132" w:rsidRPr="00F52F10" w:rsidRDefault="005E0132" w:rsidP="005E0132">
            <w:pPr>
              <w:spacing w:line="276" w:lineRule="auto"/>
              <w:rPr>
                <w:rFonts w:ascii="Times New Roman" w:hAnsi="Times New Roman" w:cs="Times New Roman"/>
              </w:rPr>
            </w:pPr>
          </w:p>
        </w:tc>
        <w:tc>
          <w:tcPr>
            <w:tcW w:w="4141" w:type="dxa"/>
          </w:tcPr>
          <w:p w14:paraId="21E49860" w14:textId="2FA6D01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Një dërgesë, lëshimi për qarkullim të lirë i së cilës është pezulluar në përputhje me paragrafin 2, do të lirohet nëse, brenda tre ditëve pune nga pezullimi i lëshimit, autoritetet kompetente nuk u kanë kërkuar autoriteteve doganore të vazhdojnë pezullimin ose kanë informuar autoritetet doganore se nuk ka rrezik të pranishëm.</w:t>
            </w:r>
          </w:p>
        </w:tc>
        <w:tc>
          <w:tcPr>
            <w:tcW w:w="1350" w:type="dxa"/>
          </w:tcPr>
          <w:p w14:paraId="59B66B32" w14:textId="77777777" w:rsidR="005E0132" w:rsidRPr="00F52F10" w:rsidRDefault="005E0132" w:rsidP="005E0132">
            <w:pPr>
              <w:rPr>
                <w:rFonts w:ascii="Times New Roman" w:hAnsi="Times New Roman" w:cs="Times New Roman"/>
              </w:rPr>
            </w:pPr>
          </w:p>
        </w:tc>
        <w:tc>
          <w:tcPr>
            <w:tcW w:w="1615" w:type="dxa"/>
            <w:vMerge/>
          </w:tcPr>
          <w:p w14:paraId="463B5294" w14:textId="77777777" w:rsidR="005E0132" w:rsidRPr="00F52F10" w:rsidRDefault="005E0132" w:rsidP="005E0132">
            <w:pPr>
              <w:rPr>
                <w:rFonts w:ascii="Times New Roman" w:hAnsi="Times New Roman" w:cs="Times New Roman"/>
              </w:rPr>
            </w:pPr>
          </w:p>
        </w:tc>
        <w:tc>
          <w:tcPr>
            <w:tcW w:w="4589" w:type="dxa"/>
          </w:tcPr>
          <w:p w14:paraId="6CDBC371" w14:textId="5A4EDC9F" w:rsidR="005E0132" w:rsidRPr="00F52F10" w:rsidRDefault="000D61A4"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Një ngarkesë, çlirimi për qarkullim të lirë i së cilës është pezulluar sipas pikës 2 të këtij neni, lirohet nëse, brenda tre ditëve të punës nga pezullimi i çlirimit, autoritetet kompetente nuk ka kërkuar nga autoritetet doganore të vazhdojnë pezullimin ose kanë informuar autoritetet doganore se nuk ka rrezik të pranishëm.</w:t>
            </w:r>
          </w:p>
        </w:tc>
        <w:tc>
          <w:tcPr>
            <w:tcW w:w="990" w:type="dxa"/>
          </w:tcPr>
          <w:p w14:paraId="45E5B16C" w14:textId="2508CDB0" w:rsidR="005E0132" w:rsidRPr="00F52F10" w:rsidRDefault="005E0132" w:rsidP="005E0132">
            <w:pPr>
              <w:rPr>
                <w:rFonts w:ascii="Times New Roman" w:hAnsi="Times New Roman" w:cs="Times New Roman"/>
              </w:rPr>
            </w:pPr>
            <w:r w:rsidRPr="00F52F10">
              <w:t>Plotësisht</w:t>
            </w:r>
          </w:p>
        </w:tc>
        <w:tc>
          <w:tcPr>
            <w:tcW w:w="1083" w:type="dxa"/>
            <w:gridSpan w:val="2"/>
          </w:tcPr>
          <w:p w14:paraId="17D46151" w14:textId="1E72A30B" w:rsidR="005E0132" w:rsidRPr="00F52F10" w:rsidRDefault="005E0132" w:rsidP="005E0132">
            <w:pPr>
              <w:rPr>
                <w:rFonts w:ascii="Times New Roman" w:hAnsi="Times New Roman" w:cs="Times New Roman"/>
              </w:rPr>
            </w:pPr>
          </w:p>
        </w:tc>
      </w:tr>
      <w:tr w:rsidR="005E0132" w:rsidRPr="00F52F10" w14:paraId="6CAF9AD6" w14:textId="77777777" w:rsidTr="00AC7A2D">
        <w:trPr>
          <w:gridAfter w:val="1"/>
          <w:wAfter w:w="8345" w:type="dxa"/>
          <w:trHeight w:val="355"/>
        </w:trPr>
        <w:tc>
          <w:tcPr>
            <w:tcW w:w="1884" w:type="dxa"/>
            <w:vMerge/>
          </w:tcPr>
          <w:p w14:paraId="03873465" w14:textId="77777777" w:rsidR="005E0132" w:rsidRPr="00F52F10" w:rsidRDefault="005E0132" w:rsidP="005E0132">
            <w:pPr>
              <w:spacing w:line="276" w:lineRule="auto"/>
              <w:rPr>
                <w:rFonts w:ascii="Times New Roman" w:hAnsi="Times New Roman" w:cs="Times New Roman"/>
              </w:rPr>
            </w:pPr>
          </w:p>
        </w:tc>
        <w:tc>
          <w:tcPr>
            <w:tcW w:w="4141" w:type="dxa"/>
          </w:tcPr>
          <w:p w14:paraId="74F1C062"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Kur autoritetet kompetente konsiderojnë se ekziston një rrezik për shëndetin e njerëzve, kafshëve ose bimëve, mirëqenien e kafshëve ose, në lidhje me OMGJ-të dhe produktet e mbrojtjes së bimëve, edhe për mjedisin;</w:t>
            </w:r>
          </w:p>
        </w:tc>
        <w:tc>
          <w:tcPr>
            <w:tcW w:w="1350" w:type="dxa"/>
          </w:tcPr>
          <w:p w14:paraId="796E6A8E" w14:textId="77777777" w:rsidR="005E0132" w:rsidRPr="00F52F10" w:rsidRDefault="005E0132" w:rsidP="005E0132">
            <w:pPr>
              <w:rPr>
                <w:rFonts w:ascii="Times New Roman" w:hAnsi="Times New Roman" w:cs="Times New Roman"/>
              </w:rPr>
            </w:pPr>
          </w:p>
        </w:tc>
        <w:tc>
          <w:tcPr>
            <w:tcW w:w="1615" w:type="dxa"/>
            <w:vMerge/>
          </w:tcPr>
          <w:p w14:paraId="1BFACCA3" w14:textId="77777777" w:rsidR="005E0132" w:rsidRPr="00F52F10" w:rsidRDefault="005E0132" w:rsidP="005E0132">
            <w:pPr>
              <w:rPr>
                <w:rFonts w:ascii="Times New Roman" w:hAnsi="Times New Roman" w:cs="Times New Roman"/>
              </w:rPr>
            </w:pPr>
          </w:p>
        </w:tc>
        <w:tc>
          <w:tcPr>
            <w:tcW w:w="4589" w:type="dxa"/>
          </w:tcPr>
          <w:p w14:paraId="7F895736" w14:textId="4FFA68CD" w:rsidR="005E0132" w:rsidRPr="00F52F10" w:rsidRDefault="00E73395"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Kur autoritetet kompetente vlerësojwn se ekziston rreziku për shëndetin e njerëzve, kafshëve ose bimëve, mirëqenien e kafshëve ose, në lidhje me OMGJ-të dhe produktet për mbrojtjen e bimëve, edhe për mjedisin:</w:t>
            </w:r>
          </w:p>
        </w:tc>
        <w:tc>
          <w:tcPr>
            <w:tcW w:w="990" w:type="dxa"/>
          </w:tcPr>
          <w:p w14:paraId="52E3B631" w14:textId="4D7C17FF" w:rsidR="005E0132" w:rsidRPr="00F52F10" w:rsidRDefault="005E0132" w:rsidP="005E0132">
            <w:pPr>
              <w:rPr>
                <w:rFonts w:ascii="Times New Roman" w:hAnsi="Times New Roman" w:cs="Times New Roman"/>
              </w:rPr>
            </w:pPr>
            <w:r w:rsidRPr="00F52F10">
              <w:t>Plotësisht</w:t>
            </w:r>
          </w:p>
        </w:tc>
        <w:tc>
          <w:tcPr>
            <w:tcW w:w="1083" w:type="dxa"/>
            <w:gridSpan w:val="2"/>
          </w:tcPr>
          <w:p w14:paraId="04D14E25" w14:textId="549368C6" w:rsidR="005E0132" w:rsidRPr="00F52F10" w:rsidRDefault="005E0132" w:rsidP="005E0132">
            <w:pPr>
              <w:rPr>
                <w:rFonts w:ascii="Times New Roman" w:hAnsi="Times New Roman" w:cs="Times New Roman"/>
              </w:rPr>
            </w:pPr>
          </w:p>
        </w:tc>
      </w:tr>
      <w:tr w:rsidR="005E0132" w:rsidRPr="00F52F10" w14:paraId="28905E67" w14:textId="77777777" w:rsidTr="00AC7A2D">
        <w:trPr>
          <w:gridAfter w:val="1"/>
          <w:wAfter w:w="8345" w:type="dxa"/>
          <w:trHeight w:val="355"/>
        </w:trPr>
        <w:tc>
          <w:tcPr>
            <w:tcW w:w="1884" w:type="dxa"/>
            <w:vMerge/>
          </w:tcPr>
          <w:p w14:paraId="27D3E2D4" w14:textId="77777777" w:rsidR="005E0132" w:rsidRPr="00F52F10" w:rsidRDefault="005E0132" w:rsidP="005E0132">
            <w:pPr>
              <w:spacing w:line="276" w:lineRule="auto"/>
              <w:rPr>
                <w:rFonts w:ascii="Times New Roman" w:hAnsi="Times New Roman" w:cs="Times New Roman"/>
              </w:rPr>
            </w:pPr>
          </w:p>
        </w:tc>
        <w:tc>
          <w:tcPr>
            <w:tcW w:w="4141" w:type="dxa"/>
          </w:tcPr>
          <w:p w14:paraId="06B1A5D4"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ata duhet t'u kërkojnë autoriteteve doganore të mos e lëshojnë ngarkesën në qarkullim të lirë dhe të përfshijnë deklaratën e mëposhtme në faturën tregtare që shoqëron ngarkesën dhe në çdo dokument tjetër shoqërues përkatës ose në ekuivalentët elektronikë përkatës:</w:t>
            </w:r>
          </w:p>
        </w:tc>
        <w:tc>
          <w:tcPr>
            <w:tcW w:w="1350" w:type="dxa"/>
          </w:tcPr>
          <w:p w14:paraId="68335C14" w14:textId="77777777" w:rsidR="005E0132" w:rsidRPr="00F52F10" w:rsidRDefault="005E0132" w:rsidP="005E0132">
            <w:pPr>
              <w:rPr>
                <w:rFonts w:ascii="Times New Roman" w:hAnsi="Times New Roman" w:cs="Times New Roman"/>
              </w:rPr>
            </w:pPr>
          </w:p>
        </w:tc>
        <w:tc>
          <w:tcPr>
            <w:tcW w:w="1615" w:type="dxa"/>
            <w:vMerge/>
          </w:tcPr>
          <w:p w14:paraId="15604F99" w14:textId="77777777" w:rsidR="005E0132" w:rsidRPr="00F52F10" w:rsidRDefault="005E0132" w:rsidP="005E0132">
            <w:pPr>
              <w:rPr>
                <w:rFonts w:ascii="Times New Roman" w:hAnsi="Times New Roman" w:cs="Times New Roman"/>
              </w:rPr>
            </w:pPr>
          </w:p>
        </w:tc>
        <w:tc>
          <w:tcPr>
            <w:tcW w:w="4589" w:type="dxa"/>
          </w:tcPr>
          <w:p w14:paraId="2ADA5C60" w14:textId="67399839" w:rsidR="005E0132" w:rsidRPr="00F52F10" w:rsidRDefault="00B6622E" w:rsidP="00867F6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i kërkon autoriteteve doganore të mos e çlirojnë ngarkesën për qarkullim të lirë dhe të përfshijnë deklaratën vijuese në faturën tregtare që shoqëron ngarkesën dhe në çdo dokument tjetër përkatës shoqërues ose në ekuivalentët e tyre elektronikë: </w:t>
            </w:r>
          </w:p>
        </w:tc>
        <w:tc>
          <w:tcPr>
            <w:tcW w:w="990" w:type="dxa"/>
          </w:tcPr>
          <w:p w14:paraId="1616A6C5" w14:textId="2CE25F97" w:rsidR="005E0132" w:rsidRPr="00F52F10" w:rsidRDefault="005E0132" w:rsidP="005E0132">
            <w:pPr>
              <w:rPr>
                <w:rFonts w:ascii="Times New Roman" w:hAnsi="Times New Roman" w:cs="Times New Roman"/>
              </w:rPr>
            </w:pPr>
            <w:r w:rsidRPr="00F52F10">
              <w:t>Plotësisht</w:t>
            </w:r>
          </w:p>
        </w:tc>
        <w:tc>
          <w:tcPr>
            <w:tcW w:w="1083" w:type="dxa"/>
            <w:gridSpan w:val="2"/>
          </w:tcPr>
          <w:p w14:paraId="7E088983" w14:textId="2791C203" w:rsidR="005E0132" w:rsidRPr="00F52F10" w:rsidRDefault="005E0132" w:rsidP="005E0132">
            <w:pPr>
              <w:rPr>
                <w:rFonts w:ascii="Times New Roman" w:hAnsi="Times New Roman" w:cs="Times New Roman"/>
              </w:rPr>
            </w:pPr>
          </w:p>
        </w:tc>
      </w:tr>
      <w:tr w:rsidR="005E0132" w:rsidRPr="00F52F10" w14:paraId="3B94D5A9" w14:textId="77777777" w:rsidTr="00AC7A2D">
        <w:trPr>
          <w:gridAfter w:val="1"/>
          <w:wAfter w:w="8345" w:type="dxa"/>
          <w:trHeight w:val="355"/>
        </w:trPr>
        <w:tc>
          <w:tcPr>
            <w:tcW w:w="1884" w:type="dxa"/>
            <w:vMerge/>
          </w:tcPr>
          <w:p w14:paraId="458259FA" w14:textId="77777777" w:rsidR="005E0132" w:rsidRPr="00F52F10" w:rsidRDefault="005E0132" w:rsidP="005E0132">
            <w:pPr>
              <w:spacing w:line="276" w:lineRule="auto"/>
              <w:rPr>
                <w:rFonts w:ascii="Times New Roman" w:hAnsi="Times New Roman" w:cs="Times New Roman"/>
              </w:rPr>
            </w:pPr>
          </w:p>
        </w:tc>
        <w:tc>
          <w:tcPr>
            <w:tcW w:w="4141" w:type="dxa"/>
          </w:tcPr>
          <w:p w14:paraId="34C2AD61"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'Produkti paraqet rrezik — lëshimi për qarkullim të lirë nuk është autorizuar — Rregullorja (BE) 2017/625';</w:t>
            </w:r>
          </w:p>
        </w:tc>
        <w:tc>
          <w:tcPr>
            <w:tcW w:w="1350" w:type="dxa"/>
          </w:tcPr>
          <w:p w14:paraId="2B8228BF" w14:textId="77777777" w:rsidR="005E0132" w:rsidRPr="00F52F10" w:rsidRDefault="005E0132" w:rsidP="005E0132">
            <w:pPr>
              <w:rPr>
                <w:rFonts w:ascii="Times New Roman" w:hAnsi="Times New Roman" w:cs="Times New Roman"/>
              </w:rPr>
            </w:pPr>
          </w:p>
        </w:tc>
        <w:tc>
          <w:tcPr>
            <w:tcW w:w="1615" w:type="dxa"/>
            <w:vMerge/>
          </w:tcPr>
          <w:p w14:paraId="3B61FE4E" w14:textId="77777777" w:rsidR="005E0132" w:rsidRPr="00F52F10" w:rsidRDefault="005E0132" w:rsidP="005E0132">
            <w:pPr>
              <w:rPr>
                <w:rFonts w:ascii="Times New Roman" w:hAnsi="Times New Roman" w:cs="Times New Roman"/>
              </w:rPr>
            </w:pPr>
          </w:p>
        </w:tc>
        <w:tc>
          <w:tcPr>
            <w:tcW w:w="4589" w:type="dxa"/>
          </w:tcPr>
          <w:p w14:paraId="3965C4C9" w14:textId="1DCCB7DF" w:rsidR="005E0132" w:rsidRPr="00F52F10" w:rsidRDefault="00BD7043"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“Produkt që paraqet rrezik — çlirimi për qarkullim të lirë nuk autorizohet —  sipas rregullave të  këtij ligji”;</w:t>
            </w:r>
          </w:p>
        </w:tc>
        <w:tc>
          <w:tcPr>
            <w:tcW w:w="990" w:type="dxa"/>
          </w:tcPr>
          <w:p w14:paraId="103B33AE" w14:textId="76F5AAA4" w:rsidR="005E0132" w:rsidRPr="00F52F10" w:rsidRDefault="005E0132" w:rsidP="005E0132">
            <w:pPr>
              <w:rPr>
                <w:rFonts w:ascii="Times New Roman" w:hAnsi="Times New Roman" w:cs="Times New Roman"/>
              </w:rPr>
            </w:pPr>
            <w:r w:rsidRPr="00F52F10">
              <w:t>Plotësisht</w:t>
            </w:r>
          </w:p>
        </w:tc>
        <w:tc>
          <w:tcPr>
            <w:tcW w:w="1083" w:type="dxa"/>
            <w:gridSpan w:val="2"/>
          </w:tcPr>
          <w:p w14:paraId="4A3A59D3" w14:textId="51B6A420" w:rsidR="005E0132" w:rsidRPr="00F52F10" w:rsidRDefault="005E0132" w:rsidP="005E0132">
            <w:pPr>
              <w:rPr>
                <w:rFonts w:ascii="Times New Roman" w:hAnsi="Times New Roman" w:cs="Times New Roman"/>
              </w:rPr>
            </w:pPr>
          </w:p>
        </w:tc>
      </w:tr>
      <w:tr w:rsidR="005E0132" w:rsidRPr="00F52F10" w14:paraId="065E28B5" w14:textId="77777777" w:rsidTr="00AC7A2D">
        <w:trPr>
          <w:gridAfter w:val="1"/>
          <w:wAfter w:w="8345" w:type="dxa"/>
          <w:trHeight w:val="355"/>
        </w:trPr>
        <w:tc>
          <w:tcPr>
            <w:tcW w:w="1884" w:type="dxa"/>
            <w:vMerge/>
          </w:tcPr>
          <w:p w14:paraId="57D57E59" w14:textId="77777777" w:rsidR="005E0132" w:rsidRPr="00F52F10" w:rsidRDefault="005E0132" w:rsidP="005E0132">
            <w:pPr>
              <w:spacing w:line="276" w:lineRule="auto"/>
              <w:rPr>
                <w:rFonts w:ascii="Times New Roman" w:hAnsi="Times New Roman" w:cs="Times New Roman"/>
              </w:rPr>
            </w:pPr>
          </w:p>
        </w:tc>
        <w:tc>
          <w:tcPr>
            <w:tcW w:w="4141" w:type="dxa"/>
          </w:tcPr>
          <w:p w14:paraId="345D00E3"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asnjë procedurë tjetër doganore nuk do të lejohet pa pëlqimin e autoriteteve kompetente; dhe</w:t>
            </w:r>
          </w:p>
        </w:tc>
        <w:tc>
          <w:tcPr>
            <w:tcW w:w="1350" w:type="dxa"/>
          </w:tcPr>
          <w:p w14:paraId="6EF7D529" w14:textId="77777777" w:rsidR="005E0132" w:rsidRPr="00F52F10" w:rsidRDefault="005E0132" w:rsidP="005E0132">
            <w:pPr>
              <w:rPr>
                <w:rFonts w:ascii="Times New Roman" w:hAnsi="Times New Roman" w:cs="Times New Roman"/>
              </w:rPr>
            </w:pPr>
          </w:p>
        </w:tc>
        <w:tc>
          <w:tcPr>
            <w:tcW w:w="1615" w:type="dxa"/>
            <w:vMerge/>
          </w:tcPr>
          <w:p w14:paraId="34B977C9" w14:textId="77777777" w:rsidR="005E0132" w:rsidRPr="00F52F10" w:rsidRDefault="005E0132" w:rsidP="005E0132">
            <w:pPr>
              <w:rPr>
                <w:rFonts w:ascii="Times New Roman" w:hAnsi="Times New Roman" w:cs="Times New Roman"/>
              </w:rPr>
            </w:pPr>
          </w:p>
        </w:tc>
        <w:tc>
          <w:tcPr>
            <w:tcW w:w="4589" w:type="dxa"/>
          </w:tcPr>
          <w:p w14:paraId="4A353774" w14:textId="66C34FB7" w:rsidR="005E0132" w:rsidRPr="00F52F10" w:rsidRDefault="005B3CE9"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asnjë procedurë tjetër doganore nuk lejohet të kryhet pa miratimin e autoriteteve kompetente; dhe</w:t>
            </w:r>
          </w:p>
        </w:tc>
        <w:tc>
          <w:tcPr>
            <w:tcW w:w="990" w:type="dxa"/>
          </w:tcPr>
          <w:p w14:paraId="769D4A62" w14:textId="2316B8B9" w:rsidR="005E0132" w:rsidRPr="00F52F10" w:rsidRDefault="005E0132" w:rsidP="005E0132">
            <w:pPr>
              <w:rPr>
                <w:rFonts w:ascii="Times New Roman" w:hAnsi="Times New Roman" w:cs="Times New Roman"/>
              </w:rPr>
            </w:pPr>
            <w:r w:rsidRPr="00F52F10">
              <w:t>Plotësisht</w:t>
            </w:r>
          </w:p>
        </w:tc>
        <w:tc>
          <w:tcPr>
            <w:tcW w:w="1083" w:type="dxa"/>
            <w:gridSpan w:val="2"/>
          </w:tcPr>
          <w:p w14:paraId="0B3B8B5D" w14:textId="6DD6157D" w:rsidR="005E0132" w:rsidRPr="00F52F10" w:rsidRDefault="005E0132" w:rsidP="005E0132">
            <w:pPr>
              <w:rPr>
                <w:rFonts w:ascii="Times New Roman" w:hAnsi="Times New Roman" w:cs="Times New Roman"/>
              </w:rPr>
            </w:pPr>
          </w:p>
        </w:tc>
      </w:tr>
      <w:tr w:rsidR="005E0132" w:rsidRPr="00F52F10" w14:paraId="14F37262" w14:textId="77777777" w:rsidTr="00AC7A2D">
        <w:trPr>
          <w:gridAfter w:val="1"/>
          <w:wAfter w:w="8345" w:type="dxa"/>
          <w:trHeight w:val="355"/>
        </w:trPr>
        <w:tc>
          <w:tcPr>
            <w:tcW w:w="1884" w:type="dxa"/>
            <w:vMerge/>
          </w:tcPr>
          <w:p w14:paraId="654C6AE3" w14:textId="77777777" w:rsidR="005E0132" w:rsidRPr="00F52F10" w:rsidRDefault="005E0132" w:rsidP="005E0132">
            <w:pPr>
              <w:spacing w:line="276" w:lineRule="auto"/>
              <w:rPr>
                <w:rFonts w:ascii="Times New Roman" w:hAnsi="Times New Roman" w:cs="Times New Roman"/>
              </w:rPr>
            </w:pPr>
          </w:p>
        </w:tc>
        <w:tc>
          <w:tcPr>
            <w:tcW w:w="4141" w:type="dxa"/>
          </w:tcPr>
          <w:p w14:paraId="3FAD7D14"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Zbatohen nenet 66(1), (3), (5) dhe (6), nenet 67, 68 dhe 69, neni 71(1) dhe (2) dhe neni 72(1) dhe (2).</w:t>
            </w:r>
          </w:p>
        </w:tc>
        <w:tc>
          <w:tcPr>
            <w:tcW w:w="1350" w:type="dxa"/>
          </w:tcPr>
          <w:p w14:paraId="7DA43058" w14:textId="77777777" w:rsidR="005E0132" w:rsidRPr="00F52F10" w:rsidRDefault="005E0132" w:rsidP="005E0132">
            <w:pPr>
              <w:rPr>
                <w:rFonts w:ascii="Times New Roman" w:hAnsi="Times New Roman" w:cs="Times New Roman"/>
              </w:rPr>
            </w:pPr>
          </w:p>
        </w:tc>
        <w:tc>
          <w:tcPr>
            <w:tcW w:w="1615" w:type="dxa"/>
            <w:vMerge/>
          </w:tcPr>
          <w:p w14:paraId="1EDF9622" w14:textId="77777777" w:rsidR="005E0132" w:rsidRPr="00F52F10" w:rsidRDefault="005E0132" w:rsidP="005E0132">
            <w:pPr>
              <w:rPr>
                <w:rFonts w:ascii="Times New Roman" w:hAnsi="Times New Roman" w:cs="Times New Roman"/>
              </w:rPr>
            </w:pPr>
          </w:p>
        </w:tc>
        <w:tc>
          <w:tcPr>
            <w:tcW w:w="4589" w:type="dxa"/>
          </w:tcPr>
          <w:p w14:paraId="028F5B11" w14:textId="49035FD6" w:rsidR="005E0132" w:rsidRPr="00F52F10" w:rsidRDefault="00733FD8"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zbatohen neni 65 pika 1, 3, 5 dhe 6, nenet 66, 67 dhe 68, neni 70 pika 1 dhe 2  dhe neni 71 pika 1 dhe 2.</w:t>
            </w:r>
          </w:p>
        </w:tc>
        <w:tc>
          <w:tcPr>
            <w:tcW w:w="990" w:type="dxa"/>
          </w:tcPr>
          <w:p w14:paraId="50A53DF1" w14:textId="17893157" w:rsidR="005E0132" w:rsidRPr="00F52F10" w:rsidRDefault="005E0132" w:rsidP="005E0132">
            <w:pPr>
              <w:rPr>
                <w:rFonts w:ascii="Times New Roman" w:hAnsi="Times New Roman" w:cs="Times New Roman"/>
              </w:rPr>
            </w:pPr>
            <w:r w:rsidRPr="00F52F10">
              <w:t>Plotësisht</w:t>
            </w:r>
          </w:p>
        </w:tc>
        <w:tc>
          <w:tcPr>
            <w:tcW w:w="1083" w:type="dxa"/>
            <w:gridSpan w:val="2"/>
          </w:tcPr>
          <w:p w14:paraId="6E462B2E" w14:textId="77777777" w:rsidR="005E0132" w:rsidRPr="00F52F10" w:rsidRDefault="005E0132" w:rsidP="005E0132">
            <w:pPr>
              <w:rPr>
                <w:rFonts w:ascii="Times New Roman" w:hAnsi="Times New Roman" w:cs="Times New Roman"/>
              </w:rPr>
            </w:pPr>
          </w:p>
        </w:tc>
      </w:tr>
      <w:tr w:rsidR="005E0132" w:rsidRPr="00F52F10" w14:paraId="4AFDCAD2" w14:textId="77777777" w:rsidTr="00AC7A2D">
        <w:trPr>
          <w:gridAfter w:val="1"/>
          <w:wAfter w:w="8345" w:type="dxa"/>
          <w:trHeight w:val="355"/>
        </w:trPr>
        <w:tc>
          <w:tcPr>
            <w:tcW w:w="1884" w:type="dxa"/>
            <w:vMerge/>
          </w:tcPr>
          <w:p w14:paraId="5A77D804" w14:textId="77777777" w:rsidR="005E0132" w:rsidRPr="00F52F10" w:rsidRDefault="005E0132" w:rsidP="005E0132">
            <w:pPr>
              <w:spacing w:line="276" w:lineRule="auto"/>
              <w:rPr>
                <w:rFonts w:ascii="Times New Roman" w:hAnsi="Times New Roman" w:cs="Times New Roman"/>
              </w:rPr>
            </w:pPr>
          </w:p>
        </w:tc>
        <w:tc>
          <w:tcPr>
            <w:tcW w:w="4141" w:type="dxa"/>
          </w:tcPr>
          <w:p w14:paraId="42A6F70E" w14:textId="77777777" w:rsidR="005E0132" w:rsidRPr="00F52F10" w:rsidRDefault="005E0132"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Në rastin e dërgesave të kafshëve dhe mallrave të tjera nga ato që i nënshtrohen kontrolleve në hyrje në Bashkim, siç kërkohet nga neni 47(1) dhe për të cilat nuk është bërë asnjë deklaratë doganore për lëshim në qarkullim të lirë, autoritetet doganore, kur kanë arsye të besojnë se dërgesa mund të paraqesë rrezik për shëndetin e njerëzve, kafshëve ose bimëve, mirëqenien e kafshëve ose, në lidhje me OMGJ-të dhe produktet e mbrojtjes së bimëve, edhe për mjedisin, duhet t'ua transmetojnë të gjithë informacionin përkatës autoriteteve doganore në Shtetet Anëtare të destinacionit përfundimtar.</w:t>
            </w:r>
          </w:p>
        </w:tc>
        <w:tc>
          <w:tcPr>
            <w:tcW w:w="1350" w:type="dxa"/>
          </w:tcPr>
          <w:p w14:paraId="1A60B99E" w14:textId="77777777" w:rsidR="005E0132" w:rsidRPr="00F52F10" w:rsidRDefault="005E0132" w:rsidP="005E0132">
            <w:pPr>
              <w:rPr>
                <w:rFonts w:ascii="Times New Roman" w:hAnsi="Times New Roman" w:cs="Times New Roman"/>
              </w:rPr>
            </w:pPr>
          </w:p>
        </w:tc>
        <w:tc>
          <w:tcPr>
            <w:tcW w:w="1615" w:type="dxa"/>
            <w:vMerge/>
          </w:tcPr>
          <w:p w14:paraId="0BBD9A99" w14:textId="77777777" w:rsidR="005E0132" w:rsidRPr="00F52F10" w:rsidRDefault="005E0132" w:rsidP="005E0132">
            <w:pPr>
              <w:rPr>
                <w:rFonts w:ascii="Times New Roman" w:hAnsi="Times New Roman" w:cs="Times New Roman"/>
              </w:rPr>
            </w:pPr>
          </w:p>
        </w:tc>
        <w:tc>
          <w:tcPr>
            <w:tcW w:w="4589" w:type="dxa"/>
          </w:tcPr>
          <w:p w14:paraId="03E09BE7" w14:textId="6616C56F" w:rsidR="005E0132" w:rsidRPr="00F52F10" w:rsidRDefault="00B252D7" w:rsidP="005E013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Në rastin e ngarkesave të kafshëve dhe mallrave të tjera nga ato që i nënshtrohen kontrolleve në hyrje në Republikën e Shqipërisë siç parashikohet në nenin 47 pika 1 dhe për të cilat nuk është bërë deklaratë doganore për çlirim për qarkullim të lirë, autoritetet doganore, kur kanë arsye të besojnë se ngarkesa mund të paraqesë rrezik për shëndetin e njerëzve, kafshëve ose bimëve, mirëqenien e kafshëve ose, sa i përket OMGJ-ve dhe produkteve për mbrojtjen e bimëve, edhe për mjedisin, transmetojnë të gjithë informacionin përkatës tek autoritetet kompetente.</w:t>
            </w:r>
          </w:p>
        </w:tc>
        <w:tc>
          <w:tcPr>
            <w:tcW w:w="990" w:type="dxa"/>
          </w:tcPr>
          <w:p w14:paraId="5AC9A8DC" w14:textId="17848301" w:rsidR="005E0132" w:rsidRPr="00F52F10" w:rsidRDefault="005E0132" w:rsidP="005E0132">
            <w:pPr>
              <w:rPr>
                <w:rFonts w:ascii="Times New Roman" w:hAnsi="Times New Roman" w:cs="Times New Roman"/>
              </w:rPr>
            </w:pPr>
            <w:r w:rsidRPr="00F52F10">
              <w:t>Plotësisht</w:t>
            </w:r>
          </w:p>
        </w:tc>
        <w:tc>
          <w:tcPr>
            <w:tcW w:w="1083" w:type="dxa"/>
            <w:gridSpan w:val="2"/>
          </w:tcPr>
          <w:p w14:paraId="055FE5C1" w14:textId="12A12E23" w:rsidR="005E0132" w:rsidRPr="00F52F10" w:rsidRDefault="005E0132" w:rsidP="005E0132">
            <w:pPr>
              <w:rPr>
                <w:rFonts w:ascii="Times New Roman" w:hAnsi="Times New Roman" w:cs="Times New Roman"/>
              </w:rPr>
            </w:pPr>
          </w:p>
        </w:tc>
      </w:tr>
      <w:tr w:rsidR="00E62789" w:rsidRPr="00F52F10" w14:paraId="531BD7A6" w14:textId="77777777" w:rsidTr="00AC7A2D">
        <w:trPr>
          <w:gridAfter w:val="1"/>
          <w:wAfter w:w="8345" w:type="dxa"/>
          <w:trHeight w:val="355"/>
        </w:trPr>
        <w:tc>
          <w:tcPr>
            <w:tcW w:w="1884" w:type="dxa"/>
          </w:tcPr>
          <w:p w14:paraId="055AAC7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VI</w:t>
            </w:r>
          </w:p>
          <w:p w14:paraId="0297F4D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Masa specifike</w:t>
            </w:r>
          </w:p>
        </w:tc>
        <w:tc>
          <w:tcPr>
            <w:tcW w:w="4141" w:type="dxa"/>
          </w:tcPr>
          <w:p w14:paraId="1A9926F0"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00779392" w14:textId="77777777" w:rsidR="00E62789" w:rsidRPr="00F52F10" w:rsidRDefault="00E62789" w:rsidP="00E62789">
            <w:pPr>
              <w:rPr>
                <w:rFonts w:ascii="Times New Roman" w:hAnsi="Times New Roman" w:cs="Times New Roman"/>
              </w:rPr>
            </w:pPr>
          </w:p>
        </w:tc>
        <w:tc>
          <w:tcPr>
            <w:tcW w:w="1615" w:type="dxa"/>
          </w:tcPr>
          <w:p w14:paraId="0664EC0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Seksioni VI</w:t>
            </w:r>
          </w:p>
          <w:p w14:paraId="68BEC36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fr-FR"/>
              </w:rPr>
              <w:t>Masa të veçanta</w:t>
            </w:r>
          </w:p>
        </w:tc>
        <w:tc>
          <w:tcPr>
            <w:tcW w:w="4589" w:type="dxa"/>
          </w:tcPr>
          <w:p w14:paraId="795AE7A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F75796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8BE99B7" w14:textId="77777777" w:rsidR="00E62789" w:rsidRPr="00F52F10" w:rsidRDefault="00E62789" w:rsidP="00E62789">
            <w:pPr>
              <w:rPr>
                <w:rFonts w:ascii="Times New Roman" w:hAnsi="Times New Roman" w:cs="Times New Roman"/>
              </w:rPr>
            </w:pPr>
          </w:p>
        </w:tc>
      </w:tr>
      <w:tr w:rsidR="00E62789" w:rsidRPr="00F52F10" w14:paraId="3A1B0C2B" w14:textId="77777777" w:rsidTr="00AC7A2D">
        <w:trPr>
          <w:gridAfter w:val="1"/>
          <w:wAfter w:w="8345" w:type="dxa"/>
          <w:trHeight w:val="355"/>
        </w:trPr>
        <w:tc>
          <w:tcPr>
            <w:tcW w:w="1884" w:type="dxa"/>
            <w:vMerge w:val="restart"/>
          </w:tcPr>
          <w:p w14:paraId="6E2CD0C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77</w:t>
            </w:r>
          </w:p>
          <w:p w14:paraId="4853059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Rregullat për kontrollet zyrtare specifike dhe për masat që duhen marrë pas kryerjes së kontrolleve të tilla</w:t>
            </w:r>
          </w:p>
        </w:tc>
        <w:tc>
          <w:tcPr>
            <w:tcW w:w="4141" w:type="dxa"/>
          </w:tcPr>
          <w:p w14:paraId="340B3A4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miraton akte të deleguara në përputhje me nenin 144 për të plotësuar këtë Rregullore në lidhje me rregullat për kryerjen e kontrolleve zyrtare specifike dhe mbi masat në rastet e mospërputhshmërisë, për të marrë parasysh specifikat e kategorive të mëposhtme të kafshëve dhe mallrave ose rregullimet për transportin e tyre dhe mjetet e tyre:</w:t>
            </w:r>
          </w:p>
        </w:tc>
        <w:tc>
          <w:tcPr>
            <w:tcW w:w="1350" w:type="dxa"/>
          </w:tcPr>
          <w:p w14:paraId="2DC72190" w14:textId="77777777" w:rsidR="00E62789" w:rsidRPr="00F52F10" w:rsidRDefault="00E62789" w:rsidP="00E62789">
            <w:pPr>
              <w:rPr>
                <w:rFonts w:ascii="Times New Roman" w:hAnsi="Times New Roman" w:cs="Times New Roman"/>
              </w:rPr>
            </w:pPr>
          </w:p>
        </w:tc>
        <w:tc>
          <w:tcPr>
            <w:tcW w:w="1615" w:type="dxa"/>
            <w:vMerge w:val="restart"/>
          </w:tcPr>
          <w:p w14:paraId="4B5F6981" w14:textId="0A5BE4BF"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7</w:t>
            </w:r>
            <w:r w:rsidR="00B252D7" w:rsidRPr="00F52F10">
              <w:rPr>
                <w:rFonts w:ascii="Times New Roman" w:hAnsi="Times New Roman" w:cs="Times New Roman"/>
                <w:b/>
                <w:bCs/>
              </w:rPr>
              <w:t>6</w:t>
            </w:r>
          </w:p>
          <w:p w14:paraId="265F4BB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fr-FR"/>
              </w:rPr>
              <w:t>Rregullat për kontrolle zyrtare specifike dhe për masat që merren në vijim të kryerjes së këtyre kontrolleve</w:t>
            </w:r>
          </w:p>
        </w:tc>
        <w:tc>
          <w:tcPr>
            <w:tcW w:w="4589" w:type="dxa"/>
          </w:tcPr>
          <w:p w14:paraId="30E75F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Ministri me udhëzim miraton rregullat për kryerjen e kontrolleve zyrtare specifike dhe masat në rastet e mospërputhshmërisë, duke marrë parasysh veçoritë e kategorive të mëposhtme të kafshëve dhe mallrave ose masat dhe mjetet e transportit të tyre për:</w:t>
            </w:r>
          </w:p>
        </w:tc>
        <w:tc>
          <w:tcPr>
            <w:tcW w:w="990" w:type="dxa"/>
          </w:tcPr>
          <w:p w14:paraId="3756E6E7" w14:textId="77777777"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BE4F86C" w14:textId="77777777" w:rsidR="00E62789" w:rsidRPr="00F52F10" w:rsidRDefault="00E62789" w:rsidP="00E62789">
            <w:pPr>
              <w:rPr>
                <w:rFonts w:ascii="Times New Roman" w:hAnsi="Times New Roman" w:cs="Times New Roman"/>
              </w:rPr>
            </w:pPr>
          </w:p>
        </w:tc>
      </w:tr>
      <w:tr w:rsidR="00E62789" w:rsidRPr="00F52F10" w14:paraId="1C64E786" w14:textId="77777777" w:rsidTr="00AC7A2D">
        <w:trPr>
          <w:gridAfter w:val="1"/>
          <w:wAfter w:w="8345" w:type="dxa"/>
          <w:trHeight w:val="355"/>
        </w:trPr>
        <w:tc>
          <w:tcPr>
            <w:tcW w:w="1884" w:type="dxa"/>
            <w:vMerge/>
          </w:tcPr>
          <w:p w14:paraId="3AAEABA8" w14:textId="77777777" w:rsidR="00E62789" w:rsidRPr="00F52F10" w:rsidRDefault="00E62789" w:rsidP="00E62789">
            <w:pPr>
              <w:spacing w:line="276" w:lineRule="auto"/>
              <w:rPr>
                <w:rFonts w:ascii="Times New Roman" w:hAnsi="Times New Roman" w:cs="Times New Roman"/>
              </w:rPr>
            </w:pPr>
          </w:p>
        </w:tc>
        <w:tc>
          <w:tcPr>
            <w:tcW w:w="4141" w:type="dxa"/>
          </w:tcPr>
          <w:p w14:paraId="59FC244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dërgesat e produkteve të freskëta të peshkimit të zbarkuara direkt në porte të përcaktuara nga Shtetet Anëtare në përputhje me nenin 5(1) të Rregullores së Këshillit (KE) nr. 1005/2008 (1) nga një anije peshkimi që mban flamurin e një vendi të tretë;</w:t>
            </w:r>
          </w:p>
        </w:tc>
        <w:tc>
          <w:tcPr>
            <w:tcW w:w="1350" w:type="dxa"/>
          </w:tcPr>
          <w:p w14:paraId="39095066" w14:textId="77777777" w:rsidR="00E62789" w:rsidRPr="00F52F10" w:rsidRDefault="00E62789" w:rsidP="00E62789">
            <w:pPr>
              <w:rPr>
                <w:rFonts w:ascii="Times New Roman" w:hAnsi="Times New Roman" w:cs="Times New Roman"/>
              </w:rPr>
            </w:pPr>
          </w:p>
        </w:tc>
        <w:tc>
          <w:tcPr>
            <w:tcW w:w="1615" w:type="dxa"/>
            <w:vMerge/>
          </w:tcPr>
          <w:p w14:paraId="355E3C43" w14:textId="77777777" w:rsidR="00E62789" w:rsidRPr="00F52F10" w:rsidRDefault="00E62789" w:rsidP="00E62789">
            <w:pPr>
              <w:rPr>
                <w:rFonts w:ascii="Times New Roman" w:hAnsi="Times New Roman" w:cs="Times New Roman"/>
              </w:rPr>
            </w:pPr>
          </w:p>
        </w:tc>
        <w:tc>
          <w:tcPr>
            <w:tcW w:w="4589" w:type="dxa"/>
          </w:tcPr>
          <w:p w14:paraId="7B3A9CB2" w14:textId="32BBCC50" w:rsidR="00E62789" w:rsidRPr="00F52F10" w:rsidRDefault="00E62789" w:rsidP="00E62789">
            <w:pPr>
              <w:pStyle w:val="title-article-norm"/>
              <w:spacing w:before="0" w:beforeAutospacing="0" w:after="0" w:afterAutospacing="0" w:line="276" w:lineRule="auto"/>
              <w:jc w:val="both"/>
              <w:rPr>
                <w:rFonts w:eastAsia="Arial Unicode MS"/>
                <w:iCs/>
                <w:lang w:val="sq-AL"/>
              </w:rPr>
            </w:pPr>
            <w:r w:rsidRPr="00F52F10">
              <w:rPr>
                <w:lang w:bidi="sq-AL"/>
              </w:rPr>
              <w:t xml:space="preserve">(a) </w:t>
            </w:r>
            <w:r w:rsidRPr="00F52F10">
              <w:rPr>
                <w:rFonts w:eastAsia="Arial Unicode MS"/>
                <w:iCs/>
                <w:lang w:val="sq-AL"/>
              </w:rPr>
              <w:t xml:space="preserve"> </w:t>
            </w:r>
            <w:r w:rsidRPr="00F52F10">
              <w:rPr>
                <w:iCs/>
                <w:lang w:val="sq-AL" w:bidi="sq-AL"/>
              </w:rPr>
              <w:t xml:space="preserve">ngarkesat e produkteve të freskëta të peshkimit të zbarkuara direkt </w:t>
            </w:r>
            <w:r w:rsidR="003B5028" w:rsidRPr="00F52F10">
              <w:t xml:space="preserve"> </w:t>
            </w:r>
            <w:r w:rsidR="003B5028" w:rsidRPr="00F52F10">
              <w:rPr>
                <w:iCs/>
                <w:lang w:val="sq-AL" w:bidi="sq-AL"/>
              </w:rPr>
              <w:t xml:space="preserve">në portet e përcaktuara nga Republika e Shqipërisë në përputhje me rregulloren evropiane për krijimin e një sistemi për parandalimin, frenimin dhe eliminimin e peshkimit të paligjshëm, të parapadeklaruar dhe të parregulluar </w:t>
            </w:r>
            <w:r w:rsidRPr="00F52F10">
              <w:rPr>
                <w:iCs/>
                <w:lang w:val="sq-AL" w:bidi="sq-AL"/>
              </w:rPr>
              <w:t>nga një anije peshkimi që mban flamurin e një shteti tjetër</w:t>
            </w:r>
            <w:r w:rsidR="003B5028" w:rsidRPr="00F52F10">
              <w:rPr>
                <w:iCs/>
                <w:lang w:val="sq-AL" w:bidi="sq-AL"/>
              </w:rPr>
              <w:t>;</w:t>
            </w:r>
            <w:r w:rsidRPr="00F52F10">
              <w:rPr>
                <w:iCs/>
                <w:lang w:val="sq-AL" w:bidi="sq-AL"/>
              </w:rPr>
              <w:t xml:space="preserve"> </w:t>
            </w:r>
          </w:p>
        </w:tc>
        <w:tc>
          <w:tcPr>
            <w:tcW w:w="990" w:type="dxa"/>
          </w:tcPr>
          <w:p w14:paraId="129A480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3C94B92" w14:textId="77777777" w:rsidR="00E62789" w:rsidRPr="00F52F10" w:rsidRDefault="00E62789" w:rsidP="00E62789">
            <w:pPr>
              <w:rPr>
                <w:rFonts w:ascii="Times New Roman" w:hAnsi="Times New Roman" w:cs="Times New Roman"/>
              </w:rPr>
            </w:pPr>
          </w:p>
        </w:tc>
      </w:tr>
      <w:tr w:rsidR="00E62789" w:rsidRPr="00F52F10" w14:paraId="50568DB3" w14:textId="77777777" w:rsidTr="00AC7A2D">
        <w:trPr>
          <w:gridAfter w:val="1"/>
          <w:wAfter w:w="8345" w:type="dxa"/>
          <w:trHeight w:val="355"/>
        </w:trPr>
        <w:tc>
          <w:tcPr>
            <w:tcW w:w="1884" w:type="dxa"/>
            <w:vMerge/>
          </w:tcPr>
          <w:p w14:paraId="6612BE18" w14:textId="77777777" w:rsidR="00E62789" w:rsidRPr="00F52F10" w:rsidRDefault="00E62789" w:rsidP="00E62789">
            <w:pPr>
              <w:spacing w:line="276" w:lineRule="auto"/>
              <w:rPr>
                <w:rFonts w:ascii="Times New Roman" w:hAnsi="Times New Roman" w:cs="Times New Roman"/>
              </w:rPr>
            </w:pPr>
          </w:p>
        </w:tc>
        <w:tc>
          <w:tcPr>
            <w:tcW w:w="4141" w:type="dxa"/>
          </w:tcPr>
          <w:p w14:paraId="7813845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dërgesa të gjahut të egër të palëkuruar dhe me qime;</w:t>
            </w:r>
          </w:p>
        </w:tc>
        <w:tc>
          <w:tcPr>
            <w:tcW w:w="1350" w:type="dxa"/>
          </w:tcPr>
          <w:p w14:paraId="1FC82352" w14:textId="77777777" w:rsidR="00E62789" w:rsidRPr="00F52F10" w:rsidRDefault="00E62789" w:rsidP="00E62789">
            <w:pPr>
              <w:rPr>
                <w:rFonts w:ascii="Times New Roman" w:hAnsi="Times New Roman" w:cs="Times New Roman"/>
              </w:rPr>
            </w:pPr>
          </w:p>
        </w:tc>
        <w:tc>
          <w:tcPr>
            <w:tcW w:w="1615" w:type="dxa"/>
            <w:vMerge/>
          </w:tcPr>
          <w:p w14:paraId="5BFFB90F" w14:textId="77777777" w:rsidR="00E62789" w:rsidRPr="00F52F10" w:rsidRDefault="00E62789" w:rsidP="00E62789">
            <w:pPr>
              <w:rPr>
                <w:rFonts w:ascii="Times New Roman" w:hAnsi="Times New Roman" w:cs="Times New Roman"/>
              </w:rPr>
            </w:pPr>
          </w:p>
        </w:tc>
        <w:tc>
          <w:tcPr>
            <w:tcW w:w="4589" w:type="dxa"/>
          </w:tcPr>
          <w:p w14:paraId="7C6B5E18" w14:textId="77777777" w:rsidR="00E62789" w:rsidRPr="00F52F10" w:rsidRDefault="00E62789" w:rsidP="00E62789">
            <w:pPr>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ngarkesat e kafshëve të egra pa hequr lëkurën, me gëzof</w:t>
            </w:r>
            <w:r w:rsidRPr="00F52F10">
              <w:rPr>
                <w:rFonts w:ascii="Times New Roman" w:hAnsi="Times New Roman" w:cs="Times New Roman"/>
                <w:lang w:eastAsia="hr-HR" w:bidi="sq-AL"/>
              </w:rPr>
              <w:t>;</w:t>
            </w:r>
          </w:p>
        </w:tc>
        <w:tc>
          <w:tcPr>
            <w:tcW w:w="990" w:type="dxa"/>
          </w:tcPr>
          <w:p w14:paraId="3E05C34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E20EDFA" w14:textId="77777777" w:rsidR="00E62789" w:rsidRPr="00F52F10" w:rsidRDefault="00E62789" w:rsidP="00E62789">
            <w:pPr>
              <w:rPr>
                <w:rFonts w:ascii="Times New Roman" w:hAnsi="Times New Roman" w:cs="Times New Roman"/>
              </w:rPr>
            </w:pPr>
          </w:p>
        </w:tc>
      </w:tr>
      <w:tr w:rsidR="00E62789" w:rsidRPr="00F52F10" w14:paraId="56DC5435" w14:textId="77777777" w:rsidTr="00AC7A2D">
        <w:trPr>
          <w:gridAfter w:val="1"/>
          <w:wAfter w:w="8345" w:type="dxa"/>
          <w:trHeight w:val="355"/>
        </w:trPr>
        <w:tc>
          <w:tcPr>
            <w:tcW w:w="1884" w:type="dxa"/>
            <w:vMerge/>
          </w:tcPr>
          <w:p w14:paraId="2386EBDD" w14:textId="77777777" w:rsidR="00E62789" w:rsidRPr="00F52F10" w:rsidRDefault="00E62789" w:rsidP="00E62789">
            <w:pPr>
              <w:spacing w:line="276" w:lineRule="auto"/>
              <w:rPr>
                <w:rFonts w:ascii="Times New Roman" w:hAnsi="Times New Roman" w:cs="Times New Roman"/>
              </w:rPr>
            </w:pPr>
          </w:p>
        </w:tc>
        <w:tc>
          <w:tcPr>
            <w:tcW w:w="4141" w:type="dxa"/>
          </w:tcPr>
          <w:p w14:paraId="0A133CF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dërgesat e kategorive të mallrave të përmendura në pikën (b) të nenit 47(1) të cilat dorëzohen, me ose pa ruajtje në magazina doganore të miratuara posaçërisht ose në zona të lira, në anijet që largohen nga Bashkimi dhe të destinuara për furnizim ose konsum nga ekuipazhi dhe pasagjerët;</w:t>
            </w:r>
          </w:p>
        </w:tc>
        <w:tc>
          <w:tcPr>
            <w:tcW w:w="1350" w:type="dxa"/>
          </w:tcPr>
          <w:p w14:paraId="1F17056F" w14:textId="77777777" w:rsidR="00E62789" w:rsidRPr="00F52F10" w:rsidRDefault="00E62789" w:rsidP="00E62789">
            <w:pPr>
              <w:rPr>
                <w:rFonts w:ascii="Times New Roman" w:hAnsi="Times New Roman" w:cs="Times New Roman"/>
              </w:rPr>
            </w:pPr>
          </w:p>
        </w:tc>
        <w:tc>
          <w:tcPr>
            <w:tcW w:w="1615" w:type="dxa"/>
            <w:vMerge/>
          </w:tcPr>
          <w:p w14:paraId="51383928" w14:textId="77777777" w:rsidR="00E62789" w:rsidRPr="00F52F10" w:rsidRDefault="00E62789" w:rsidP="00E62789">
            <w:pPr>
              <w:spacing w:line="276" w:lineRule="auto"/>
              <w:jc w:val="both"/>
              <w:rPr>
                <w:rFonts w:ascii="Times New Roman" w:hAnsi="Times New Roman" w:cs="Times New Roman"/>
              </w:rPr>
            </w:pPr>
          </w:p>
        </w:tc>
        <w:tc>
          <w:tcPr>
            <w:tcW w:w="4589" w:type="dxa"/>
          </w:tcPr>
          <w:p w14:paraId="74F59875" w14:textId="6999E650"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ascii="Times New Roman" w:hAnsi="Times New Roman" w:cs="Times New Roman"/>
                <w:iCs/>
                <w:lang w:eastAsia="hr-HR" w:bidi="sq-AL"/>
              </w:rPr>
              <w:t>ngarkesat e kategorive të mallrave të përmendura në nenin 4</w:t>
            </w:r>
            <w:r w:rsidR="003B5028"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pika 1, shkronja b të këtij ligji, të cilat dorëzohen, me ose pa magazinim në magazina doganore të miratuara posaçërisht ose në zona të lira, në anijet që dalin nga Republika e Shqipërisë dhe të destinuara për furnizim ose konsum nga ekuipazhi dhe pasagjerët</w:t>
            </w:r>
            <w:r w:rsidRPr="00F52F10">
              <w:rPr>
                <w:rFonts w:ascii="Times New Roman" w:hAnsi="Times New Roman" w:cs="Times New Roman"/>
                <w:lang w:eastAsia="hr-HR" w:bidi="sq-AL"/>
              </w:rPr>
              <w:t>;</w:t>
            </w:r>
          </w:p>
        </w:tc>
        <w:tc>
          <w:tcPr>
            <w:tcW w:w="990" w:type="dxa"/>
          </w:tcPr>
          <w:p w14:paraId="0CE6B40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995E76F" w14:textId="77777777" w:rsidR="00E62789" w:rsidRPr="00F52F10" w:rsidRDefault="00E62789" w:rsidP="00E62789">
            <w:pPr>
              <w:rPr>
                <w:rFonts w:ascii="Times New Roman" w:hAnsi="Times New Roman" w:cs="Times New Roman"/>
              </w:rPr>
            </w:pPr>
          </w:p>
        </w:tc>
      </w:tr>
      <w:tr w:rsidR="00E62789" w:rsidRPr="00F52F10" w14:paraId="6C169B64" w14:textId="77777777" w:rsidTr="00AC7A2D">
        <w:trPr>
          <w:gridAfter w:val="1"/>
          <w:wAfter w:w="8345" w:type="dxa"/>
          <w:trHeight w:val="355"/>
        </w:trPr>
        <w:tc>
          <w:tcPr>
            <w:tcW w:w="1884" w:type="dxa"/>
            <w:vMerge/>
          </w:tcPr>
          <w:p w14:paraId="5D9748A6" w14:textId="77777777" w:rsidR="00E62789" w:rsidRPr="00F52F10" w:rsidRDefault="00E62789" w:rsidP="00E62789">
            <w:pPr>
              <w:spacing w:line="276" w:lineRule="auto"/>
              <w:rPr>
                <w:rFonts w:ascii="Times New Roman" w:hAnsi="Times New Roman" w:cs="Times New Roman"/>
              </w:rPr>
            </w:pPr>
          </w:p>
        </w:tc>
        <w:tc>
          <w:tcPr>
            <w:tcW w:w="4141" w:type="dxa"/>
          </w:tcPr>
          <w:p w14:paraId="0FCAE88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material paketimi prej druri;</w:t>
            </w:r>
          </w:p>
        </w:tc>
        <w:tc>
          <w:tcPr>
            <w:tcW w:w="1350" w:type="dxa"/>
          </w:tcPr>
          <w:p w14:paraId="7646CC1E" w14:textId="77777777" w:rsidR="00E62789" w:rsidRPr="00F52F10" w:rsidRDefault="00E62789" w:rsidP="00E62789">
            <w:pPr>
              <w:rPr>
                <w:rFonts w:ascii="Times New Roman" w:hAnsi="Times New Roman" w:cs="Times New Roman"/>
              </w:rPr>
            </w:pPr>
          </w:p>
        </w:tc>
        <w:tc>
          <w:tcPr>
            <w:tcW w:w="1615" w:type="dxa"/>
            <w:vMerge/>
          </w:tcPr>
          <w:p w14:paraId="151195A2" w14:textId="77777777" w:rsidR="00E62789" w:rsidRPr="00F52F10" w:rsidRDefault="00E62789" w:rsidP="00E62789">
            <w:pPr>
              <w:spacing w:line="276" w:lineRule="auto"/>
              <w:jc w:val="both"/>
              <w:rPr>
                <w:rFonts w:ascii="Times New Roman" w:hAnsi="Times New Roman" w:cs="Times New Roman"/>
              </w:rPr>
            </w:pPr>
          </w:p>
        </w:tc>
        <w:tc>
          <w:tcPr>
            <w:tcW w:w="4589" w:type="dxa"/>
          </w:tcPr>
          <w:p w14:paraId="5EA62FB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eastAsia="Arial Unicode MS"/>
                <w:iCs/>
                <w:lang w:val="en-GB"/>
              </w:rPr>
              <w:t xml:space="preserve"> </w:t>
            </w:r>
            <w:r w:rsidRPr="00F52F10">
              <w:rPr>
                <w:rFonts w:ascii="Times New Roman" w:hAnsi="Times New Roman" w:cs="Times New Roman"/>
                <w:iCs/>
                <w:lang w:val="en-GB" w:eastAsia="hr-HR" w:bidi="sq-AL"/>
              </w:rPr>
              <w:t>materiali i paketimit prej druri</w:t>
            </w:r>
            <w:r w:rsidRPr="00F52F10">
              <w:rPr>
                <w:rFonts w:ascii="Times New Roman" w:hAnsi="Times New Roman" w:cs="Times New Roman"/>
                <w:lang w:eastAsia="hr-HR" w:bidi="sq-AL"/>
              </w:rPr>
              <w:t>;</w:t>
            </w:r>
          </w:p>
        </w:tc>
        <w:tc>
          <w:tcPr>
            <w:tcW w:w="990" w:type="dxa"/>
          </w:tcPr>
          <w:p w14:paraId="2881140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AE98816" w14:textId="77777777" w:rsidR="00E62789" w:rsidRPr="00F52F10" w:rsidRDefault="00E62789" w:rsidP="00E62789">
            <w:pPr>
              <w:rPr>
                <w:rFonts w:ascii="Times New Roman" w:hAnsi="Times New Roman" w:cs="Times New Roman"/>
              </w:rPr>
            </w:pPr>
          </w:p>
        </w:tc>
      </w:tr>
      <w:tr w:rsidR="00E62789" w:rsidRPr="00F52F10" w14:paraId="3EB5E8F1" w14:textId="77777777" w:rsidTr="00AC7A2D">
        <w:trPr>
          <w:gridAfter w:val="1"/>
          <w:wAfter w:w="8345" w:type="dxa"/>
          <w:trHeight w:val="355"/>
        </w:trPr>
        <w:tc>
          <w:tcPr>
            <w:tcW w:w="1884" w:type="dxa"/>
            <w:vMerge/>
          </w:tcPr>
          <w:p w14:paraId="3A543EA5" w14:textId="77777777" w:rsidR="00E62789" w:rsidRPr="00F52F10" w:rsidRDefault="00E62789" w:rsidP="00E62789">
            <w:pPr>
              <w:spacing w:line="276" w:lineRule="auto"/>
              <w:rPr>
                <w:rFonts w:ascii="Times New Roman" w:hAnsi="Times New Roman" w:cs="Times New Roman"/>
              </w:rPr>
            </w:pPr>
          </w:p>
        </w:tc>
        <w:tc>
          <w:tcPr>
            <w:tcW w:w="4141" w:type="dxa"/>
          </w:tcPr>
          <w:p w14:paraId="4CF4086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ushqim për kafshët që shoqërojnë kafshët dhe që synohet të përdoren për ushqimin e këtyre kafshëve;</w:t>
            </w:r>
          </w:p>
        </w:tc>
        <w:tc>
          <w:tcPr>
            <w:tcW w:w="1350" w:type="dxa"/>
          </w:tcPr>
          <w:p w14:paraId="48F2FD55" w14:textId="77777777" w:rsidR="00E62789" w:rsidRPr="00F52F10" w:rsidRDefault="00E62789" w:rsidP="00E62789">
            <w:pPr>
              <w:rPr>
                <w:rFonts w:ascii="Times New Roman" w:hAnsi="Times New Roman" w:cs="Times New Roman"/>
              </w:rPr>
            </w:pPr>
          </w:p>
        </w:tc>
        <w:tc>
          <w:tcPr>
            <w:tcW w:w="1615" w:type="dxa"/>
            <w:vMerge/>
          </w:tcPr>
          <w:p w14:paraId="2CED7C46" w14:textId="77777777" w:rsidR="00E62789" w:rsidRPr="00F52F10" w:rsidRDefault="00E62789" w:rsidP="00E62789">
            <w:pPr>
              <w:rPr>
                <w:rFonts w:ascii="Times New Roman" w:hAnsi="Times New Roman" w:cs="Times New Roman"/>
              </w:rPr>
            </w:pPr>
          </w:p>
        </w:tc>
        <w:tc>
          <w:tcPr>
            <w:tcW w:w="4589" w:type="dxa"/>
          </w:tcPr>
          <w:p w14:paraId="2DC54D7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rPr>
                <w:rFonts w:eastAsia="Arial Unicode MS"/>
                <w:iCs/>
              </w:rPr>
              <w:t xml:space="preserve"> </w:t>
            </w:r>
            <w:r w:rsidRPr="00F52F10">
              <w:rPr>
                <w:rFonts w:ascii="Times New Roman" w:hAnsi="Times New Roman" w:cs="Times New Roman"/>
                <w:iCs/>
                <w:lang w:eastAsia="hr-HR" w:bidi="sq-AL"/>
              </w:rPr>
              <w:t>ushqimin që shoqëron kafshët dhe i destinuar për ushqimin e këtyre kafshëve</w:t>
            </w:r>
            <w:r w:rsidRPr="00F52F10">
              <w:rPr>
                <w:rFonts w:ascii="Times New Roman" w:hAnsi="Times New Roman" w:cs="Times New Roman"/>
                <w:lang w:eastAsia="hr-HR" w:bidi="sq-AL"/>
              </w:rPr>
              <w:t>;</w:t>
            </w:r>
          </w:p>
        </w:tc>
        <w:tc>
          <w:tcPr>
            <w:tcW w:w="990" w:type="dxa"/>
          </w:tcPr>
          <w:p w14:paraId="0539A56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F8A10DF" w14:textId="77777777" w:rsidR="00E62789" w:rsidRPr="00F52F10" w:rsidRDefault="00E62789" w:rsidP="00E62789">
            <w:pPr>
              <w:rPr>
                <w:rFonts w:ascii="Times New Roman" w:hAnsi="Times New Roman" w:cs="Times New Roman"/>
              </w:rPr>
            </w:pPr>
          </w:p>
        </w:tc>
      </w:tr>
      <w:tr w:rsidR="00E62789" w:rsidRPr="00F52F10" w14:paraId="614CABDE" w14:textId="77777777" w:rsidTr="00AC7A2D">
        <w:trPr>
          <w:gridAfter w:val="1"/>
          <w:wAfter w:w="8345" w:type="dxa"/>
          <w:trHeight w:val="355"/>
        </w:trPr>
        <w:tc>
          <w:tcPr>
            <w:tcW w:w="1884" w:type="dxa"/>
            <w:vMerge/>
          </w:tcPr>
          <w:p w14:paraId="63B64CA6" w14:textId="77777777" w:rsidR="00E62789" w:rsidRPr="00F52F10" w:rsidRDefault="00E62789" w:rsidP="00E62789">
            <w:pPr>
              <w:spacing w:line="276" w:lineRule="auto"/>
              <w:rPr>
                <w:rFonts w:ascii="Times New Roman" w:hAnsi="Times New Roman" w:cs="Times New Roman"/>
              </w:rPr>
            </w:pPr>
          </w:p>
        </w:tc>
        <w:tc>
          <w:tcPr>
            <w:tcW w:w="4141" w:type="dxa"/>
          </w:tcPr>
          <w:p w14:paraId="63A77A1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kafshët dhe mallrat e porositura me anë të shitjeve në distancë dhe të dorëzuara nga një vend i tretë në një adresë në Bashkim, dhe kërkesat e njoftimit të nevojshme për të lejuar kryerjen e duhur të kontrolleve zyrtare;</w:t>
            </w:r>
          </w:p>
        </w:tc>
        <w:tc>
          <w:tcPr>
            <w:tcW w:w="1350" w:type="dxa"/>
          </w:tcPr>
          <w:p w14:paraId="2B045D0A" w14:textId="77777777" w:rsidR="00E62789" w:rsidRPr="00F52F10" w:rsidRDefault="00E62789" w:rsidP="00E62789">
            <w:pPr>
              <w:rPr>
                <w:rFonts w:ascii="Times New Roman" w:hAnsi="Times New Roman" w:cs="Times New Roman"/>
              </w:rPr>
            </w:pPr>
          </w:p>
        </w:tc>
        <w:tc>
          <w:tcPr>
            <w:tcW w:w="1615" w:type="dxa"/>
            <w:vMerge/>
          </w:tcPr>
          <w:p w14:paraId="61720C71" w14:textId="77777777" w:rsidR="00E62789" w:rsidRPr="00F52F10" w:rsidRDefault="00E62789" w:rsidP="00E62789">
            <w:pPr>
              <w:rPr>
                <w:rFonts w:ascii="Times New Roman" w:hAnsi="Times New Roman" w:cs="Times New Roman"/>
              </w:rPr>
            </w:pPr>
          </w:p>
        </w:tc>
        <w:tc>
          <w:tcPr>
            <w:tcW w:w="4589" w:type="dxa"/>
          </w:tcPr>
          <w:p w14:paraId="6F5433A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(dh) </w:t>
            </w:r>
            <w:r w:rsidRPr="00F52F10">
              <w:rPr>
                <w:rFonts w:ascii="Times New Roman" w:hAnsi="Times New Roman" w:cs="Times New Roman"/>
                <w:iCs/>
                <w:lang w:eastAsia="hr-HR" w:bidi="sq-AL"/>
              </w:rPr>
              <w:t>kafshët dhe mallrat e blera nëpërmjet kontratave në distancë dhe të dorëzuara nga një vend tjetër në një adresë në Republikën e sShqipërisë, dhe kërkesat e njoftimit të nevojshme për të lejuar kryerjen e duhur të kontrolleve zyrtare</w:t>
            </w:r>
            <w:r w:rsidRPr="00F52F10">
              <w:rPr>
                <w:rFonts w:ascii="Times New Roman" w:hAnsi="Times New Roman" w:cs="Times New Roman"/>
                <w:lang w:eastAsia="hr-HR" w:bidi="sq-AL"/>
              </w:rPr>
              <w:t>;</w:t>
            </w:r>
          </w:p>
        </w:tc>
        <w:tc>
          <w:tcPr>
            <w:tcW w:w="990" w:type="dxa"/>
          </w:tcPr>
          <w:p w14:paraId="0C4E570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46D546D" w14:textId="77777777" w:rsidR="00E62789" w:rsidRPr="00F52F10" w:rsidRDefault="00E62789" w:rsidP="00E62789">
            <w:pPr>
              <w:rPr>
                <w:rFonts w:ascii="Times New Roman" w:hAnsi="Times New Roman" w:cs="Times New Roman"/>
              </w:rPr>
            </w:pPr>
          </w:p>
        </w:tc>
      </w:tr>
      <w:tr w:rsidR="00E62789" w:rsidRPr="00F52F10" w14:paraId="70999155" w14:textId="77777777" w:rsidTr="00AC7A2D">
        <w:trPr>
          <w:gridAfter w:val="1"/>
          <w:wAfter w:w="8345" w:type="dxa"/>
          <w:trHeight w:val="355"/>
        </w:trPr>
        <w:tc>
          <w:tcPr>
            <w:tcW w:w="1884" w:type="dxa"/>
            <w:vMerge/>
          </w:tcPr>
          <w:p w14:paraId="556A4E6C" w14:textId="77777777" w:rsidR="00E62789" w:rsidRPr="00F52F10" w:rsidRDefault="00E62789" w:rsidP="00E62789">
            <w:pPr>
              <w:spacing w:line="276" w:lineRule="auto"/>
              <w:rPr>
                <w:rFonts w:ascii="Times New Roman" w:hAnsi="Times New Roman" w:cs="Times New Roman"/>
              </w:rPr>
            </w:pPr>
          </w:p>
        </w:tc>
        <w:tc>
          <w:tcPr>
            <w:tcW w:w="4141" w:type="dxa"/>
          </w:tcPr>
          <w:p w14:paraId="6A4F58D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produkte bimore të cilat, për shkak të destinacionit të tyre të mëvonshëm, mund të shkaktojnë rrezikun e përhapjes së sëmundjeve infektive ose ngjitëse të kafshëve;</w:t>
            </w:r>
          </w:p>
        </w:tc>
        <w:tc>
          <w:tcPr>
            <w:tcW w:w="1350" w:type="dxa"/>
          </w:tcPr>
          <w:p w14:paraId="01109850" w14:textId="77777777" w:rsidR="00E62789" w:rsidRPr="00F52F10" w:rsidRDefault="00E62789" w:rsidP="00E62789">
            <w:pPr>
              <w:rPr>
                <w:rFonts w:ascii="Times New Roman" w:hAnsi="Times New Roman" w:cs="Times New Roman"/>
              </w:rPr>
            </w:pPr>
          </w:p>
        </w:tc>
        <w:tc>
          <w:tcPr>
            <w:tcW w:w="1615" w:type="dxa"/>
            <w:vMerge/>
          </w:tcPr>
          <w:p w14:paraId="74AFE4DD" w14:textId="77777777" w:rsidR="00E62789" w:rsidRPr="00F52F10" w:rsidRDefault="00E62789" w:rsidP="00E62789">
            <w:pPr>
              <w:rPr>
                <w:rFonts w:ascii="Times New Roman" w:hAnsi="Times New Roman" w:cs="Times New Roman"/>
              </w:rPr>
            </w:pPr>
          </w:p>
        </w:tc>
        <w:tc>
          <w:tcPr>
            <w:tcW w:w="4589" w:type="dxa"/>
          </w:tcPr>
          <w:p w14:paraId="1AEBEE2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(e) </w:t>
            </w:r>
            <w:r w:rsidRPr="00F52F10">
              <w:rPr>
                <w:rFonts w:ascii="Times New Roman" w:hAnsi="Times New Roman" w:cs="Times New Roman"/>
                <w:iCs/>
                <w:lang w:eastAsia="hr-HR" w:bidi="sq-AL"/>
              </w:rPr>
              <w:t>produktet bimore të cilat, për shkak të destinacionit të tyre të mëvonshëm, mund të rrisin riskun e përhapjes së sëmundjeve infektive ose ngjitëse të kafshëve</w:t>
            </w:r>
            <w:r w:rsidRPr="00F52F10">
              <w:rPr>
                <w:rFonts w:ascii="Times New Roman" w:hAnsi="Times New Roman" w:cs="Times New Roman"/>
                <w:lang w:eastAsia="hr-HR" w:bidi="sq-AL"/>
              </w:rPr>
              <w:t>;</w:t>
            </w:r>
          </w:p>
        </w:tc>
        <w:tc>
          <w:tcPr>
            <w:tcW w:w="990" w:type="dxa"/>
          </w:tcPr>
          <w:p w14:paraId="681BCA3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D28C851" w14:textId="77777777" w:rsidR="00E62789" w:rsidRPr="00F52F10" w:rsidRDefault="00E62789" w:rsidP="00E62789">
            <w:pPr>
              <w:rPr>
                <w:rFonts w:ascii="Times New Roman" w:hAnsi="Times New Roman" w:cs="Times New Roman"/>
              </w:rPr>
            </w:pPr>
          </w:p>
        </w:tc>
      </w:tr>
      <w:tr w:rsidR="00E62789" w:rsidRPr="00F52F10" w14:paraId="423A4DF8" w14:textId="77777777" w:rsidTr="00AC7A2D">
        <w:trPr>
          <w:gridAfter w:val="1"/>
          <w:wAfter w:w="8345" w:type="dxa"/>
          <w:trHeight w:val="355"/>
        </w:trPr>
        <w:tc>
          <w:tcPr>
            <w:tcW w:w="1884" w:type="dxa"/>
            <w:vMerge/>
          </w:tcPr>
          <w:p w14:paraId="4E6955C6" w14:textId="77777777" w:rsidR="00E62789" w:rsidRPr="00F52F10" w:rsidRDefault="00E62789" w:rsidP="00E62789">
            <w:pPr>
              <w:spacing w:line="276" w:lineRule="auto"/>
              <w:rPr>
                <w:rFonts w:ascii="Times New Roman" w:hAnsi="Times New Roman" w:cs="Times New Roman"/>
              </w:rPr>
            </w:pPr>
          </w:p>
        </w:tc>
        <w:tc>
          <w:tcPr>
            <w:tcW w:w="4141" w:type="dxa"/>
          </w:tcPr>
          <w:p w14:paraId="3A0C7C5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dërgesat e kategorive të kafshëve dhe mallrave të përmendura në pikat (a), (b) dhe (c) të nenit 47(1) që burojnë nga Bashkimi dhe kthehen në të pas një refuzimi hyrjeje nga një vend i tretë;</w:t>
            </w:r>
          </w:p>
        </w:tc>
        <w:tc>
          <w:tcPr>
            <w:tcW w:w="1350" w:type="dxa"/>
          </w:tcPr>
          <w:p w14:paraId="0C0B3FFF" w14:textId="77777777" w:rsidR="00E62789" w:rsidRPr="00F52F10" w:rsidRDefault="00E62789" w:rsidP="00E62789">
            <w:pPr>
              <w:rPr>
                <w:rFonts w:ascii="Times New Roman" w:hAnsi="Times New Roman" w:cs="Times New Roman"/>
              </w:rPr>
            </w:pPr>
          </w:p>
        </w:tc>
        <w:tc>
          <w:tcPr>
            <w:tcW w:w="1615" w:type="dxa"/>
            <w:vMerge/>
          </w:tcPr>
          <w:p w14:paraId="26A2CF10" w14:textId="77777777" w:rsidR="00E62789" w:rsidRPr="00F52F10" w:rsidRDefault="00E62789" w:rsidP="00E62789">
            <w:pPr>
              <w:rPr>
                <w:rFonts w:ascii="Times New Roman" w:hAnsi="Times New Roman" w:cs="Times New Roman"/>
              </w:rPr>
            </w:pPr>
          </w:p>
        </w:tc>
        <w:tc>
          <w:tcPr>
            <w:tcW w:w="4589" w:type="dxa"/>
          </w:tcPr>
          <w:p w14:paraId="4EEE5FD8" w14:textId="50256F51"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(ë) </w:t>
            </w:r>
            <w:r w:rsidRPr="00F52F10">
              <w:rPr>
                <w:rFonts w:ascii="Times New Roman" w:hAnsi="Times New Roman" w:cs="Times New Roman"/>
                <w:iCs/>
                <w:lang w:eastAsia="hr-HR" w:bidi="sq-AL"/>
              </w:rPr>
              <w:t>ngarkesat e kategorive të kafshëve dhe mallrave të përmendura në nenin 4</w:t>
            </w:r>
            <w:r w:rsidR="003B5028"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pika 1, shkronjat a, b dhe c të këtij ligji, me origjinë nga Republika e Shqipërisë dhe që kthehen pas në Republikën e Shqipërisë pas refuzimit të hyrjes nga një vend tjetër</w:t>
            </w:r>
            <w:r w:rsidRPr="00F52F10">
              <w:rPr>
                <w:rFonts w:ascii="Times New Roman" w:hAnsi="Times New Roman" w:cs="Times New Roman"/>
                <w:lang w:eastAsia="hr-HR" w:bidi="sq-AL"/>
              </w:rPr>
              <w:t>;</w:t>
            </w:r>
          </w:p>
        </w:tc>
        <w:tc>
          <w:tcPr>
            <w:tcW w:w="990" w:type="dxa"/>
          </w:tcPr>
          <w:p w14:paraId="29DFC2C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8410A71" w14:textId="77777777" w:rsidR="00E62789" w:rsidRPr="00F52F10" w:rsidRDefault="00E62789" w:rsidP="00E62789">
            <w:pPr>
              <w:rPr>
                <w:rFonts w:ascii="Times New Roman" w:hAnsi="Times New Roman" w:cs="Times New Roman"/>
              </w:rPr>
            </w:pPr>
          </w:p>
        </w:tc>
      </w:tr>
      <w:tr w:rsidR="00E62789" w:rsidRPr="00F52F10" w14:paraId="682CBFB9" w14:textId="77777777" w:rsidTr="00AC7A2D">
        <w:trPr>
          <w:gridAfter w:val="1"/>
          <w:wAfter w:w="8345" w:type="dxa"/>
          <w:trHeight w:val="355"/>
        </w:trPr>
        <w:tc>
          <w:tcPr>
            <w:tcW w:w="1884" w:type="dxa"/>
            <w:vMerge/>
          </w:tcPr>
          <w:p w14:paraId="51CDF06B" w14:textId="77777777" w:rsidR="00E62789" w:rsidRPr="00F52F10" w:rsidRDefault="00E62789" w:rsidP="00E62789">
            <w:pPr>
              <w:spacing w:line="276" w:lineRule="auto"/>
              <w:rPr>
                <w:rFonts w:ascii="Times New Roman" w:hAnsi="Times New Roman" w:cs="Times New Roman"/>
              </w:rPr>
            </w:pPr>
          </w:p>
        </w:tc>
        <w:tc>
          <w:tcPr>
            <w:tcW w:w="4141" w:type="dxa"/>
          </w:tcPr>
          <w:p w14:paraId="648D241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mallrat që hyjnë në Bashkim me shumicë nga një vend i tretë, pavarësisht nëse të gjitha burojnë nga ai vend i tretë;</w:t>
            </w:r>
          </w:p>
        </w:tc>
        <w:tc>
          <w:tcPr>
            <w:tcW w:w="1350" w:type="dxa"/>
          </w:tcPr>
          <w:p w14:paraId="15AE83CA" w14:textId="77777777" w:rsidR="00E62789" w:rsidRPr="00F52F10" w:rsidRDefault="00E62789" w:rsidP="00E62789">
            <w:pPr>
              <w:rPr>
                <w:rFonts w:ascii="Times New Roman" w:hAnsi="Times New Roman" w:cs="Times New Roman"/>
              </w:rPr>
            </w:pPr>
          </w:p>
        </w:tc>
        <w:tc>
          <w:tcPr>
            <w:tcW w:w="1615" w:type="dxa"/>
            <w:vMerge/>
          </w:tcPr>
          <w:p w14:paraId="63029268" w14:textId="77777777" w:rsidR="00E62789" w:rsidRPr="00F52F10" w:rsidRDefault="00E62789" w:rsidP="00E62789">
            <w:pPr>
              <w:rPr>
                <w:rFonts w:ascii="Times New Roman" w:hAnsi="Times New Roman" w:cs="Times New Roman"/>
              </w:rPr>
            </w:pPr>
          </w:p>
        </w:tc>
        <w:tc>
          <w:tcPr>
            <w:tcW w:w="4589" w:type="dxa"/>
          </w:tcPr>
          <w:p w14:paraId="74B7783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(f) </w:t>
            </w:r>
            <w:r w:rsidRPr="00F52F10">
              <w:rPr>
                <w:rFonts w:eastAsia="Arial Unicode MS"/>
                <w:iCs/>
              </w:rPr>
              <w:t xml:space="preserve"> </w:t>
            </w:r>
            <w:r w:rsidRPr="00F52F10">
              <w:rPr>
                <w:rFonts w:ascii="Times New Roman" w:hAnsi="Times New Roman" w:cs="Times New Roman"/>
                <w:iCs/>
                <w:lang w:eastAsia="hr-HR" w:bidi="sq-AL"/>
              </w:rPr>
              <w:t>mallrat që hyjnë në Republikën e Shqipërisë me shumicë nga një vend tjetër, pavarësisht nëse të gjitha kanë origjinë nga ai vend</w:t>
            </w:r>
            <w:r w:rsidRPr="00F52F10">
              <w:rPr>
                <w:rFonts w:ascii="Times New Roman" w:hAnsi="Times New Roman" w:cs="Times New Roman"/>
                <w:lang w:eastAsia="hr-HR" w:bidi="sq-AL"/>
              </w:rPr>
              <w:t>;</w:t>
            </w:r>
          </w:p>
        </w:tc>
        <w:tc>
          <w:tcPr>
            <w:tcW w:w="990" w:type="dxa"/>
          </w:tcPr>
          <w:p w14:paraId="3D8AFCE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81491DE" w14:textId="77777777" w:rsidR="00E62789" w:rsidRPr="00F52F10" w:rsidRDefault="00E62789" w:rsidP="00E62789">
            <w:pPr>
              <w:rPr>
                <w:rFonts w:ascii="Times New Roman" w:hAnsi="Times New Roman" w:cs="Times New Roman"/>
              </w:rPr>
            </w:pPr>
          </w:p>
        </w:tc>
      </w:tr>
      <w:tr w:rsidR="00E62789" w:rsidRPr="00F52F10" w14:paraId="34FCE82F" w14:textId="77777777" w:rsidTr="00AC7A2D">
        <w:trPr>
          <w:gridAfter w:val="1"/>
          <w:wAfter w:w="8345" w:type="dxa"/>
          <w:trHeight w:val="355"/>
        </w:trPr>
        <w:tc>
          <w:tcPr>
            <w:tcW w:w="1884" w:type="dxa"/>
            <w:vMerge/>
          </w:tcPr>
          <w:p w14:paraId="17C40064" w14:textId="77777777" w:rsidR="00E62789" w:rsidRPr="00F52F10" w:rsidRDefault="00E62789" w:rsidP="00E62789">
            <w:pPr>
              <w:spacing w:line="276" w:lineRule="auto"/>
              <w:rPr>
                <w:rFonts w:ascii="Times New Roman" w:hAnsi="Times New Roman" w:cs="Times New Roman"/>
              </w:rPr>
            </w:pPr>
          </w:p>
        </w:tc>
        <w:tc>
          <w:tcPr>
            <w:tcW w:w="4141" w:type="dxa"/>
          </w:tcPr>
          <w:p w14:paraId="554FAA2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(j) dërgesat e mallrave të përmendura në nenin 47(1) që vijnë nga territori i Kroacisë dhe kalojnë tranzit nëpër territorin e Bosnjës dhe Hercegovinës në Neum ('korridori i Neumit') para se të rihyjnë në territorin e Kroacisë nëpërmjet pikave të hyrjes në Klek ose Zaton Doli;</w:t>
            </w:r>
          </w:p>
        </w:tc>
        <w:tc>
          <w:tcPr>
            <w:tcW w:w="1350" w:type="dxa"/>
          </w:tcPr>
          <w:p w14:paraId="6C40AD34" w14:textId="77777777" w:rsidR="00E62789" w:rsidRPr="00F52F10" w:rsidRDefault="00E62789" w:rsidP="00E62789">
            <w:pPr>
              <w:rPr>
                <w:rFonts w:ascii="Times New Roman" w:hAnsi="Times New Roman" w:cs="Times New Roman"/>
              </w:rPr>
            </w:pPr>
          </w:p>
        </w:tc>
        <w:tc>
          <w:tcPr>
            <w:tcW w:w="1615" w:type="dxa"/>
            <w:vMerge/>
          </w:tcPr>
          <w:p w14:paraId="0841A5D2" w14:textId="77777777" w:rsidR="00E62789" w:rsidRPr="00F52F10" w:rsidRDefault="00E62789" w:rsidP="00E62789">
            <w:pPr>
              <w:rPr>
                <w:rFonts w:ascii="Times New Roman" w:hAnsi="Times New Roman" w:cs="Times New Roman"/>
              </w:rPr>
            </w:pPr>
          </w:p>
        </w:tc>
        <w:tc>
          <w:tcPr>
            <w:tcW w:w="4589" w:type="dxa"/>
          </w:tcPr>
          <w:p w14:paraId="59831B9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5C55EF2" w14:textId="77777777" w:rsidR="00E62789" w:rsidRPr="00F52F10" w:rsidRDefault="00E62789" w:rsidP="00E62789">
            <w:pPr>
              <w:rPr>
                <w:rFonts w:ascii="Times New Roman" w:hAnsi="Times New Roman" w:cs="Times New Roman"/>
              </w:rPr>
            </w:pPr>
          </w:p>
        </w:tc>
        <w:tc>
          <w:tcPr>
            <w:tcW w:w="1083" w:type="dxa"/>
            <w:gridSpan w:val="2"/>
          </w:tcPr>
          <w:p w14:paraId="4FD8388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33332AD" w14:textId="77777777" w:rsidTr="00AC7A2D">
        <w:trPr>
          <w:gridAfter w:val="1"/>
          <w:wAfter w:w="8345" w:type="dxa"/>
          <w:trHeight w:val="355"/>
        </w:trPr>
        <w:tc>
          <w:tcPr>
            <w:tcW w:w="1884" w:type="dxa"/>
            <w:vMerge/>
          </w:tcPr>
          <w:p w14:paraId="656430CF" w14:textId="77777777" w:rsidR="00E62789" w:rsidRPr="00F52F10" w:rsidRDefault="00E62789" w:rsidP="00E62789">
            <w:pPr>
              <w:spacing w:line="276" w:lineRule="auto"/>
              <w:rPr>
                <w:rFonts w:ascii="Times New Roman" w:hAnsi="Times New Roman" w:cs="Times New Roman"/>
              </w:rPr>
            </w:pPr>
          </w:p>
        </w:tc>
        <w:tc>
          <w:tcPr>
            <w:tcW w:w="4141" w:type="dxa"/>
          </w:tcPr>
          <w:p w14:paraId="4FB157F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 kafshët dhe mallrat e përjashtuara nga Neni 47 në përputhje me Nenin 48.</w:t>
            </w:r>
          </w:p>
        </w:tc>
        <w:tc>
          <w:tcPr>
            <w:tcW w:w="1350" w:type="dxa"/>
          </w:tcPr>
          <w:p w14:paraId="618814EA" w14:textId="77777777" w:rsidR="00E62789" w:rsidRPr="00F52F10" w:rsidRDefault="00E62789" w:rsidP="00E62789">
            <w:pPr>
              <w:rPr>
                <w:rFonts w:ascii="Times New Roman" w:hAnsi="Times New Roman" w:cs="Times New Roman"/>
              </w:rPr>
            </w:pPr>
          </w:p>
        </w:tc>
        <w:tc>
          <w:tcPr>
            <w:tcW w:w="1615" w:type="dxa"/>
            <w:vMerge/>
          </w:tcPr>
          <w:p w14:paraId="3C9736B7" w14:textId="77777777" w:rsidR="00E62789" w:rsidRPr="00F52F10" w:rsidRDefault="00E62789" w:rsidP="00E62789">
            <w:pPr>
              <w:rPr>
                <w:rFonts w:ascii="Times New Roman" w:hAnsi="Times New Roman" w:cs="Times New Roman"/>
              </w:rPr>
            </w:pPr>
          </w:p>
        </w:tc>
        <w:tc>
          <w:tcPr>
            <w:tcW w:w="4589" w:type="dxa"/>
          </w:tcPr>
          <w:p w14:paraId="101ADEEE" w14:textId="0A43D00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(g) </w:t>
            </w:r>
            <w:r w:rsidRPr="00F52F10">
              <w:rPr>
                <w:rFonts w:eastAsia="Arial Unicode MS"/>
                <w:iCs/>
              </w:rPr>
              <w:t xml:space="preserve"> </w:t>
            </w:r>
            <w:r w:rsidRPr="00F52F10">
              <w:rPr>
                <w:rFonts w:ascii="Times New Roman" w:hAnsi="Times New Roman" w:cs="Times New Roman"/>
                <w:iCs/>
                <w:lang w:eastAsia="hr-HR" w:bidi="sq-AL"/>
              </w:rPr>
              <w:t>kafshët dhe mallrat e përjashtuara nga neni 4</w:t>
            </w:r>
            <w:r w:rsidR="00DC03C9"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në përputhje me nenin 4</w:t>
            </w:r>
            <w:r w:rsidR="00DC03C9" w:rsidRPr="00F52F10">
              <w:rPr>
                <w:rFonts w:ascii="Times New Roman" w:hAnsi="Times New Roman" w:cs="Times New Roman"/>
                <w:iCs/>
                <w:lang w:eastAsia="hr-HR" w:bidi="sq-AL"/>
              </w:rPr>
              <w:t>8</w:t>
            </w:r>
            <w:r w:rsidRPr="00F52F10">
              <w:rPr>
                <w:rFonts w:ascii="Times New Roman" w:hAnsi="Times New Roman" w:cs="Times New Roman"/>
                <w:iCs/>
                <w:lang w:eastAsia="hr-HR" w:bidi="sq-AL"/>
              </w:rPr>
              <w:t xml:space="preserve"> të këtij ligji.</w:t>
            </w:r>
          </w:p>
        </w:tc>
        <w:tc>
          <w:tcPr>
            <w:tcW w:w="990" w:type="dxa"/>
          </w:tcPr>
          <w:p w14:paraId="71E6F8C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4E29321" w14:textId="77777777" w:rsidR="00E62789" w:rsidRPr="00F52F10" w:rsidRDefault="00E62789" w:rsidP="00E62789">
            <w:pPr>
              <w:rPr>
                <w:rFonts w:ascii="Times New Roman" w:hAnsi="Times New Roman" w:cs="Times New Roman"/>
              </w:rPr>
            </w:pPr>
          </w:p>
        </w:tc>
      </w:tr>
      <w:tr w:rsidR="00E62789" w:rsidRPr="00F52F10" w14:paraId="0E67205D" w14:textId="77777777" w:rsidTr="00AC7A2D">
        <w:trPr>
          <w:gridAfter w:val="1"/>
          <w:wAfter w:w="8345" w:type="dxa"/>
          <w:trHeight w:val="355"/>
        </w:trPr>
        <w:tc>
          <w:tcPr>
            <w:tcW w:w="1884" w:type="dxa"/>
            <w:vMerge/>
          </w:tcPr>
          <w:p w14:paraId="1E2C00F3" w14:textId="77777777" w:rsidR="00E62789" w:rsidRPr="00F52F10" w:rsidRDefault="00E62789" w:rsidP="00E62789">
            <w:pPr>
              <w:spacing w:line="276" w:lineRule="auto"/>
              <w:rPr>
                <w:rFonts w:ascii="Times New Roman" w:hAnsi="Times New Roman" w:cs="Times New Roman"/>
              </w:rPr>
            </w:pPr>
          </w:p>
        </w:tc>
        <w:tc>
          <w:tcPr>
            <w:tcW w:w="4141" w:type="dxa"/>
          </w:tcPr>
          <w:p w14:paraId="192D258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është i autorizuar të miratojë akte të deleguara në përputhje me nenin 144 për të plotësuar këtë Rregullore në lidhje me kushtet për monitorimin e transportit dhe mbërritjes së dërgesave të kafshëve dhe mallrave të caktuara, nga pika e kontrollit kufitar të mbërritjes në institucionin në vendin e destinacionit në Bashkim, në pikën e kontrollit kufitar në vendin e destinacionit ose në pikën e kontrollit kufitar të daljes.</w:t>
            </w:r>
          </w:p>
        </w:tc>
        <w:tc>
          <w:tcPr>
            <w:tcW w:w="1350" w:type="dxa"/>
          </w:tcPr>
          <w:p w14:paraId="74063955" w14:textId="77777777" w:rsidR="00E62789" w:rsidRPr="00F52F10" w:rsidRDefault="00E62789" w:rsidP="00E62789">
            <w:pPr>
              <w:rPr>
                <w:rFonts w:ascii="Times New Roman" w:hAnsi="Times New Roman" w:cs="Times New Roman"/>
              </w:rPr>
            </w:pPr>
          </w:p>
        </w:tc>
        <w:tc>
          <w:tcPr>
            <w:tcW w:w="1615" w:type="dxa"/>
            <w:vMerge/>
          </w:tcPr>
          <w:p w14:paraId="2DD26B0A" w14:textId="77777777" w:rsidR="00E62789" w:rsidRPr="00F52F10" w:rsidRDefault="00E62789" w:rsidP="00E62789">
            <w:pPr>
              <w:rPr>
                <w:rFonts w:ascii="Times New Roman" w:hAnsi="Times New Roman" w:cs="Times New Roman"/>
              </w:rPr>
            </w:pPr>
          </w:p>
        </w:tc>
        <w:tc>
          <w:tcPr>
            <w:tcW w:w="4589" w:type="dxa"/>
          </w:tcPr>
          <w:p w14:paraId="7C612D8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kushtet për monitorimin e transportit dhe mbërritjes së ngarkesave të kafshëve dhe mallrave të caktuara, nga pika e kontrollit kufitar të mbërritjes deri në përcaktimin e vendit të destinacionit</w:t>
            </w:r>
            <w:r w:rsidRPr="00F52F10">
              <w:rPr>
                <w:rFonts w:ascii="Times New Roman" w:hAnsi="Times New Roman" w:cs="Times New Roman"/>
                <w:lang w:eastAsia="hr-HR" w:bidi="sq-AL"/>
              </w:rPr>
              <w:t>;</w:t>
            </w:r>
          </w:p>
        </w:tc>
        <w:tc>
          <w:tcPr>
            <w:tcW w:w="990" w:type="dxa"/>
          </w:tcPr>
          <w:p w14:paraId="371C9E8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5FF9D4D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20F68785" w14:textId="77777777" w:rsidTr="00AC7A2D">
        <w:trPr>
          <w:gridAfter w:val="1"/>
          <w:wAfter w:w="8345" w:type="dxa"/>
          <w:trHeight w:val="355"/>
        </w:trPr>
        <w:tc>
          <w:tcPr>
            <w:tcW w:w="1884" w:type="dxa"/>
            <w:vMerge/>
          </w:tcPr>
          <w:p w14:paraId="2551449D" w14:textId="77777777" w:rsidR="00E62789" w:rsidRPr="00F52F10" w:rsidRDefault="00E62789" w:rsidP="00E62789">
            <w:pPr>
              <w:spacing w:line="276" w:lineRule="auto"/>
              <w:rPr>
                <w:rFonts w:ascii="Times New Roman" w:hAnsi="Times New Roman" w:cs="Times New Roman"/>
              </w:rPr>
            </w:pPr>
          </w:p>
        </w:tc>
        <w:tc>
          <w:tcPr>
            <w:tcW w:w="4141" w:type="dxa"/>
          </w:tcPr>
          <w:p w14:paraId="39C1F0A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Komisioni, me anë të akteve zbatuese, mund të vendosë rregulla mbi:</w:t>
            </w:r>
          </w:p>
        </w:tc>
        <w:tc>
          <w:tcPr>
            <w:tcW w:w="1350" w:type="dxa"/>
          </w:tcPr>
          <w:p w14:paraId="603B4582" w14:textId="77777777" w:rsidR="00E62789" w:rsidRPr="00F52F10" w:rsidRDefault="00E62789" w:rsidP="00E62789">
            <w:pPr>
              <w:rPr>
                <w:rFonts w:ascii="Times New Roman" w:hAnsi="Times New Roman" w:cs="Times New Roman"/>
              </w:rPr>
            </w:pPr>
          </w:p>
        </w:tc>
        <w:tc>
          <w:tcPr>
            <w:tcW w:w="1615" w:type="dxa"/>
            <w:vMerge/>
          </w:tcPr>
          <w:p w14:paraId="5CE6878F" w14:textId="77777777" w:rsidR="00E62789" w:rsidRPr="00F52F10" w:rsidRDefault="00E62789" w:rsidP="00E62789">
            <w:pPr>
              <w:rPr>
                <w:rFonts w:ascii="Times New Roman" w:hAnsi="Times New Roman" w:cs="Times New Roman"/>
              </w:rPr>
            </w:pPr>
          </w:p>
        </w:tc>
        <w:tc>
          <w:tcPr>
            <w:tcW w:w="4589" w:type="dxa"/>
          </w:tcPr>
          <w:p w14:paraId="12EB520B" w14:textId="77777777" w:rsidR="00E62789" w:rsidRPr="00F52F10" w:rsidRDefault="00E62789" w:rsidP="00E62789">
            <w:pPr>
              <w:spacing w:line="276" w:lineRule="auto"/>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lang w:val="en-GB"/>
              </w:rPr>
              <w:t xml:space="preserve"> </w:t>
            </w:r>
            <w:r w:rsidRPr="00F52F10">
              <w:rPr>
                <w:rFonts w:ascii="Times New Roman" w:hAnsi="Times New Roman" w:cs="Times New Roman"/>
                <w:iCs/>
                <w:lang w:val="en-GB" w:eastAsia="hr-HR" w:bidi="sq-AL"/>
              </w:rPr>
              <w:t>Ministri me udhëzim miraton</w:t>
            </w:r>
            <w:r w:rsidRPr="00F52F10">
              <w:rPr>
                <w:rFonts w:ascii="Times New Roman" w:hAnsi="Times New Roman" w:cs="Times New Roman"/>
                <w:lang w:eastAsia="hr-HR" w:bidi="sq-AL"/>
              </w:rPr>
              <w:t>:</w:t>
            </w:r>
          </w:p>
        </w:tc>
        <w:tc>
          <w:tcPr>
            <w:tcW w:w="990" w:type="dxa"/>
          </w:tcPr>
          <w:p w14:paraId="68B7225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4AD8C91" w14:textId="77777777" w:rsidR="00E62789" w:rsidRPr="00F52F10" w:rsidRDefault="00E62789" w:rsidP="00E62789">
            <w:pPr>
              <w:rPr>
                <w:rFonts w:ascii="Times New Roman" w:hAnsi="Times New Roman" w:cs="Times New Roman"/>
              </w:rPr>
            </w:pPr>
          </w:p>
        </w:tc>
      </w:tr>
      <w:tr w:rsidR="00E62789" w:rsidRPr="00F52F10" w14:paraId="6FE352BD" w14:textId="77777777" w:rsidTr="00AC7A2D">
        <w:trPr>
          <w:gridAfter w:val="1"/>
          <w:wAfter w:w="8345" w:type="dxa"/>
          <w:trHeight w:val="355"/>
        </w:trPr>
        <w:tc>
          <w:tcPr>
            <w:tcW w:w="1884" w:type="dxa"/>
            <w:vMerge/>
          </w:tcPr>
          <w:p w14:paraId="2CB9C1EC" w14:textId="77777777" w:rsidR="00E62789" w:rsidRPr="00F52F10" w:rsidRDefault="00E62789" w:rsidP="00E62789">
            <w:pPr>
              <w:spacing w:line="276" w:lineRule="auto"/>
              <w:rPr>
                <w:rFonts w:ascii="Times New Roman" w:hAnsi="Times New Roman" w:cs="Times New Roman"/>
              </w:rPr>
            </w:pPr>
          </w:p>
        </w:tc>
        <w:tc>
          <w:tcPr>
            <w:tcW w:w="4141" w:type="dxa"/>
          </w:tcPr>
          <w:p w14:paraId="6D5154F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certifikata zyrtare model dhe rregulla për lëshimin e certifikatave të tilla; dhe</w:t>
            </w:r>
          </w:p>
        </w:tc>
        <w:tc>
          <w:tcPr>
            <w:tcW w:w="1350" w:type="dxa"/>
          </w:tcPr>
          <w:p w14:paraId="6434BC6D" w14:textId="77777777" w:rsidR="00E62789" w:rsidRPr="00F52F10" w:rsidRDefault="00E62789" w:rsidP="00E62789">
            <w:pPr>
              <w:rPr>
                <w:rFonts w:ascii="Times New Roman" w:hAnsi="Times New Roman" w:cs="Times New Roman"/>
              </w:rPr>
            </w:pPr>
          </w:p>
        </w:tc>
        <w:tc>
          <w:tcPr>
            <w:tcW w:w="1615" w:type="dxa"/>
            <w:vMerge/>
          </w:tcPr>
          <w:p w14:paraId="562D8CD2" w14:textId="77777777" w:rsidR="00E62789" w:rsidRPr="00F52F10" w:rsidRDefault="00E62789" w:rsidP="00E62789">
            <w:pPr>
              <w:rPr>
                <w:rFonts w:ascii="Times New Roman" w:hAnsi="Times New Roman" w:cs="Times New Roman"/>
              </w:rPr>
            </w:pPr>
          </w:p>
        </w:tc>
        <w:tc>
          <w:tcPr>
            <w:tcW w:w="4589" w:type="dxa"/>
          </w:tcPr>
          <w:p w14:paraId="2C802B5B" w14:textId="77777777" w:rsidR="00E62789" w:rsidRPr="00F52F10" w:rsidRDefault="00E62789" w:rsidP="00E62789">
            <w:pPr>
              <w:spacing w:line="276" w:lineRule="auto"/>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val="it-IT" w:eastAsia="hr-HR" w:bidi="sq-AL"/>
              </w:rPr>
              <w:t>modelin e certifikatave zyrtare dhe rregullave për lëshimin e këtyre certifikatave; dhe</w:t>
            </w:r>
          </w:p>
        </w:tc>
        <w:tc>
          <w:tcPr>
            <w:tcW w:w="990" w:type="dxa"/>
          </w:tcPr>
          <w:p w14:paraId="4C0C1E7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7F8D3D5" w14:textId="77777777" w:rsidR="00E62789" w:rsidRPr="00F52F10" w:rsidRDefault="00E62789" w:rsidP="00E62789">
            <w:pPr>
              <w:rPr>
                <w:rFonts w:ascii="Times New Roman" w:hAnsi="Times New Roman" w:cs="Times New Roman"/>
              </w:rPr>
            </w:pPr>
          </w:p>
        </w:tc>
      </w:tr>
      <w:tr w:rsidR="00E62789" w:rsidRPr="00F52F10" w14:paraId="5D354EBF" w14:textId="77777777" w:rsidTr="00AC7A2D">
        <w:trPr>
          <w:gridAfter w:val="1"/>
          <w:wAfter w:w="8345" w:type="dxa"/>
          <w:trHeight w:val="355"/>
        </w:trPr>
        <w:tc>
          <w:tcPr>
            <w:tcW w:w="1884" w:type="dxa"/>
            <w:vMerge/>
          </w:tcPr>
          <w:p w14:paraId="7EEA1DFC" w14:textId="77777777" w:rsidR="00E62789" w:rsidRPr="00F52F10" w:rsidRDefault="00E62789" w:rsidP="00E62789">
            <w:pPr>
              <w:spacing w:line="276" w:lineRule="auto"/>
              <w:rPr>
                <w:rFonts w:ascii="Times New Roman" w:hAnsi="Times New Roman" w:cs="Times New Roman"/>
              </w:rPr>
            </w:pPr>
          </w:p>
        </w:tc>
        <w:tc>
          <w:tcPr>
            <w:tcW w:w="4141" w:type="dxa"/>
          </w:tcPr>
          <w:p w14:paraId="768D3A2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formatin e dokumenteve që duhet të shoqërojnë kategoritë e kafshëve ose mallrave të përmendura në paragrafin 1.</w:t>
            </w:r>
          </w:p>
        </w:tc>
        <w:tc>
          <w:tcPr>
            <w:tcW w:w="1350" w:type="dxa"/>
          </w:tcPr>
          <w:p w14:paraId="22FD5392" w14:textId="77777777" w:rsidR="00E62789" w:rsidRPr="00F52F10" w:rsidRDefault="00E62789" w:rsidP="00E62789">
            <w:pPr>
              <w:rPr>
                <w:rFonts w:ascii="Times New Roman" w:hAnsi="Times New Roman" w:cs="Times New Roman"/>
              </w:rPr>
            </w:pPr>
          </w:p>
        </w:tc>
        <w:tc>
          <w:tcPr>
            <w:tcW w:w="1615" w:type="dxa"/>
            <w:vMerge/>
          </w:tcPr>
          <w:p w14:paraId="6B7BDAAF" w14:textId="77777777" w:rsidR="00E62789" w:rsidRPr="00F52F10" w:rsidRDefault="00E62789" w:rsidP="00E62789">
            <w:pPr>
              <w:rPr>
                <w:rFonts w:ascii="Times New Roman" w:hAnsi="Times New Roman" w:cs="Times New Roman"/>
              </w:rPr>
            </w:pPr>
          </w:p>
        </w:tc>
        <w:tc>
          <w:tcPr>
            <w:tcW w:w="4589" w:type="dxa"/>
          </w:tcPr>
          <w:p w14:paraId="098152D4" w14:textId="77777777" w:rsidR="00E62789" w:rsidRPr="00F52F10" w:rsidRDefault="00E62789" w:rsidP="00E62789">
            <w:pPr>
              <w:spacing w:line="276" w:lineRule="auto"/>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rPr>
              <w:t xml:space="preserve"> </w:t>
            </w:r>
            <w:r w:rsidRPr="00F52F10">
              <w:rPr>
                <w:rFonts w:ascii="Times New Roman" w:hAnsi="Times New Roman" w:cs="Times New Roman"/>
                <w:iCs/>
                <w:lang w:eastAsia="hr-HR" w:bidi="sq-AL"/>
              </w:rPr>
              <w:t>formatin e dokumenteve që shoqërojnë kategoritë e kafshëve ose mallrave të përmendura në pikën 1 të këtij neni</w:t>
            </w:r>
            <w:r w:rsidRPr="00F52F10">
              <w:rPr>
                <w:rFonts w:ascii="Times New Roman" w:hAnsi="Times New Roman" w:cs="Times New Roman"/>
                <w:lang w:eastAsia="hr-HR" w:bidi="sq-AL"/>
              </w:rPr>
              <w:t>.</w:t>
            </w:r>
          </w:p>
        </w:tc>
        <w:tc>
          <w:tcPr>
            <w:tcW w:w="990" w:type="dxa"/>
          </w:tcPr>
          <w:p w14:paraId="41534E2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3EB1946" w14:textId="77777777" w:rsidR="00E62789" w:rsidRPr="00F52F10" w:rsidRDefault="00E62789" w:rsidP="00E62789">
            <w:pPr>
              <w:rPr>
                <w:rFonts w:ascii="Times New Roman" w:hAnsi="Times New Roman" w:cs="Times New Roman"/>
              </w:rPr>
            </w:pPr>
          </w:p>
        </w:tc>
      </w:tr>
      <w:tr w:rsidR="00E62789" w:rsidRPr="00F52F10" w14:paraId="200167A0" w14:textId="77777777" w:rsidTr="00AC7A2D">
        <w:trPr>
          <w:gridAfter w:val="1"/>
          <w:wAfter w:w="8345" w:type="dxa"/>
          <w:trHeight w:val="355"/>
        </w:trPr>
        <w:tc>
          <w:tcPr>
            <w:tcW w:w="1884" w:type="dxa"/>
            <w:vMerge/>
          </w:tcPr>
          <w:p w14:paraId="611AD7B1" w14:textId="77777777" w:rsidR="00E62789" w:rsidRPr="00F52F10" w:rsidRDefault="00E62789" w:rsidP="00E62789">
            <w:pPr>
              <w:spacing w:line="276" w:lineRule="auto"/>
              <w:rPr>
                <w:rFonts w:ascii="Times New Roman" w:hAnsi="Times New Roman" w:cs="Times New Roman"/>
              </w:rPr>
            </w:pPr>
          </w:p>
        </w:tc>
        <w:tc>
          <w:tcPr>
            <w:tcW w:w="4141" w:type="dxa"/>
          </w:tcPr>
          <w:p w14:paraId="5DD1872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4A39D10F" w14:textId="77777777" w:rsidR="00E62789" w:rsidRPr="00F52F10" w:rsidRDefault="00E62789" w:rsidP="00E62789">
            <w:pPr>
              <w:rPr>
                <w:rFonts w:ascii="Times New Roman" w:hAnsi="Times New Roman" w:cs="Times New Roman"/>
              </w:rPr>
            </w:pPr>
          </w:p>
        </w:tc>
        <w:tc>
          <w:tcPr>
            <w:tcW w:w="1615" w:type="dxa"/>
            <w:vMerge/>
          </w:tcPr>
          <w:p w14:paraId="2715FEA6" w14:textId="77777777" w:rsidR="00E62789" w:rsidRPr="00F52F10" w:rsidRDefault="00E62789" w:rsidP="00E62789">
            <w:pPr>
              <w:rPr>
                <w:rFonts w:ascii="Times New Roman" w:hAnsi="Times New Roman" w:cs="Times New Roman"/>
              </w:rPr>
            </w:pPr>
          </w:p>
        </w:tc>
        <w:tc>
          <w:tcPr>
            <w:tcW w:w="4589" w:type="dxa"/>
          </w:tcPr>
          <w:p w14:paraId="11D6E3C0" w14:textId="77777777" w:rsidR="00E62789" w:rsidRPr="00F52F10" w:rsidRDefault="00E62789" w:rsidP="00E62789">
            <w:pPr>
              <w:rPr>
                <w:rFonts w:ascii="Times New Roman" w:hAnsi="Times New Roman" w:cs="Times New Roman"/>
                <w:lang w:eastAsia="hr-HR" w:bidi="sq-AL"/>
              </w:rPr>
            </w:pPr>
          </w:p>
        </w:tc>
        <w:tc>
          <w:tcPr>
            <w:tcW w:w="990" w:type="dxa"/>
          </w:tcPr>
          <w:p w14:paraId="7BEBEE20" w14:textId="77777777" w:rsidR="00E62789" w:rsidRPr="00F52F10" w:rsidRDefault="00E62789" w:rsidP="00E62789">
            <w:pPr>
              <w:rPr>
                <w:rFonts w:ascii="Times New Roman" w:hAnsi="Times New Roman" w:cs="Times New Roman"/>
              </w:rPr>
            </w:pPr>
          </w:p>
        </w:tc>
        <w:tc>
          <w:tcPr>
            <w:tcW w:w="1083" w:type="dxa"/>
            <w:gridSpan w:val="2"/>
          </w:tcPr>
          <w:p w14:paraId="251B365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81E5B85" w14:textId="77777777" w:rsidTr="00AC7A2D">
        <w:trPr>
          <w:gridAfter w:val="1"/>
          <w:wAfter w:w="8345" w:type="dxa"/>
          <w:trHeight w:val="355"/>
        </w:trPr>
        <w:tc>
          <w:tcPr>
            <w:tcW w:w="1884" w:type="dxa"/>
          </w:tcPr>
          <w:p w14:paraId="70F136C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VI</w:t>
            </w:r>
          </w:p>
          <w:p w14:paraId="70D0097F"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Financimi i kontrolleve zyrtare dhe i aktiviteteve të tjera zyrtare</w:t>
            </w:r>
          </w:p>
        </w:tc>
        <w:tc>
          <w:tcPr>
            <w:tcW w:w="4141" w:type="dxa"/>
          </w:tcPr>
          <w:p w14:paraId="780941CC"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162E2845" w14:textId="77777777" w:rsidR="00E62789" w:rsidRPr="00F52F10" w:rsidRDefault="00E62789" w:rsidP="00E62789">
            <w:pPr>
              <w:rPr>
                <w:rFonts w:ascii="Times New Roman" w:hAnsi="Times New Roman" w:cs="Times New Roman"/>
              </w:rPr>
            </w:pPr>
          </w:p>
        </w:tc>
        <w:tc>
          <w:tcPr>
            <w:tcW w:w="1615" w:type="dxa"/>
          </w:tcPr>
          <w:p w14:paraId="03CBADF8"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VI</w:t>
            </w:r>
          </w:p>
          <w:p w14:paraId="37DDC0D6" w14:textId="77777777" w:rsidR="00E62789" w:rsidRPr="00F52F10" w:rsidRDefault="00E62789" w:rsidP="00E62789">
            <w:pPr>
              <w:spacing w:line="276" w:lineRule="auto"/>
              <w:rPr>
                <w:rFonts w:ascii="Times New Roman" w:hAnsi="Times New Roman" w:cs="Times New Roman"/>
                <w:iCs/>
                <w:lang w:val="it-IT"/>
              </w:rPr>
            </w:pPr>
            <w:r w:rsidRPr="00F52F10">
              <w:rPr>
                <w:rFonts w:ascii="Times New Roman" w:hAnsi="Times New Roman" w:cs="Times New Roman"/>
                <w:iCs/>
                <w:lang w:val="it-IT"/>
              </w:rPr>
              <w:t>Financimi i kontrolleve zyrtare dhe i aktiviteteve të tjera zyrtare</w:t>
            </w:r>
          </w:p>
        </w:tc>
        <w:tc>
          <w:tcPr>
            <w:tcW w:w="4589" w:type="dxa"/>
          </w:tcPr>
          <w:p w14:paraId="513B9EFE" w14:textId="77777777" w:rsidR="00E62789" w:rsidRPr="00F52F10" w:rsidRDefault="00E62789" w:rsidP="00E62789">
            <w:pPr>
              <w:rPr>
                <w:rFonts w:ascii="Times New Roman" w:hAnsi="Times New Roman" w:cs="Times New Roman"/>
                <w:lang w:eastAsia="hr-HR" w:bidi="sq-AL"/>
              </w:rPr>
            </w:pPr>
          </w:p>
        </w:tc>
        <w:tc>
          <w:tcPr>
            <w:tcW w:w="990" w:type="dxa"/>
          </w:tcPr>
          <w:p w14:paraId="774F5A86" w14:textId="77777777" w:rsidR="00E62789" w:rsidRPr="00F52F10" w:rsidRDefault="00E62789" w:rsidP="00E62789">
            <w:pPr>
              <w:rPr>
                <w:rFonts w:ascii="Times New Roman" w:hAnsi="Times New Roman" w:cs="Times New Roman"/>
              </w:rPr>
            </w:pPr>
          </w:p>
        </w:tc>
        <w:tc>
          <w:tcPr>
            <w:tcW w:w="1083" w:type="dxa"/>
            <w:gridSpan w:val="2"/>
          </w:tcPr>
          <w:p w14:paraId="3A50C83B" w14:textId="77777777" w:rsidR="00E62789" w:rsidRPr="00F52F10" w:rsidRDefault="00E62789" w:rsidP="00E62789">
            <w:pPr>
              <w:rPr>
                <w:rFonts w:ascii="Times New Roman" w:hAnsi="Times New Roman" w:cs="Times New Roman"/>
              </w:rPr>
            </w:pPr>
          </w:p>
        </w:tc>
      </w:tr>
      <w:tr w:rsidR="00E62789" w:rsidRPr="00F52F10" w14:paraId="3FF49C83" w14:textId="77777777" w:rsidTr="00AC7A2D">
        <w:trPr>
          <w:gridAfter w:val="1"/>
          <w:wAfter w:w="8345" w:type="dxa"/>
          <w:trHeight w:val="1837"/>
        </w:trPr>
        <w:tc>
          <w:tcPr>
            <w:tcW w:w="1884" w:type="dxa"/>
            <w:vMerge w:val="restart"/>
          </w:tcPr>
          <w:p w14:paraId="4FA9E03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78</w:t>
            </w:r>
          </w:p>
          <w:p w14:paraId="430BBB8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Rregullat e përgjithshme</w:t>
            </w:r>
          </w:p>
        </w:tc>
        <w:tc>
          <w:tcPr>
            <w:tcW w:w="4141" w:type="dxa"/>
          </w:tcPr>
          <w:p w14:paraId="3427100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sigurojnë që të jenë në dispozicion burime të mjaftueshme financiare për të siguruar stafin dhe burimet e tjera të nevojshme që autoritetet kompetente të kryejnë kontrolle zyrtare dhe aktivitete të tjera zyrtare.</w:t>
            </w:r>
          </w:p>
        </w:tc>
        <w:tc>
          <w:tcPr>
            <w:tcW w:w="1350" w:type="dxa"/>
          </w:tcPr>
          <w:p w14:paraId="599F97EA" w14:textId="77777777" w:rsidR="00E62789" w:rsidRPr="00F52F10" w:rsidRDefault="00E62789" w:rsidP="00E62789">
            <w:pPr>
              <w:rPr>
                <w:rFonts w:ascii="Times New Roman" w:hAnsi="Times New Roman" w:cs="Times New Roman"/>
              </w:rPr>
            </w:pPr>
          </w:p>
        </w:tc>
        <w:tc>
          <w:tcPr>
            <w:tcW w:w="1615" w:type="dxa"/>
            <w:vMerge w:val="restart"/>
          </w:tcPr>
          <w:p w14:paraId="5A93DA00" w14:textId="6C299093"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7</w:t>
            </w:r>
            <w:r w:rsidR="00C30142" w:rsidRPr="00F52F10">
              <w:rPr>
                <w:rFonts w:ascii="Times New Roman" w:hAnsi="Times New Roman" w:cs="Times New Roman"/>
                <w:b/>
                <w:bCs/>
              </w:rPr>
              <w:t>7</w:t>
            </w:r>
          </w:p>
          <w:p w14:paraId="751F24B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Rregullat e përgjithshme</w:t>
            </w:r>
          </w:p>
        </w:tc>
        <w:tc>
          <w:tcPr>
            <w:tcW w:w="4589" w:type="dxa"/>
          </w:tcPr>
          <w:p w14:paraId="46D05DD7" w14:textId="119C56DC"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009E74EE" w:rsidRPr="00F52F10">
              <w:t xml:space="preserve"> </w:t>
            </w:r>
            <w:r w:rsidR="009E74EE" w:rsidRPr="00F52F10">
              <w:rPr>
                <w:rFonts w:ascii="Times New Roman" w:hAnsi="Times New Roman" w:cs="Times New Roman"/>
                <w:iCs/>
                <w:lang w:eastAsia="hr-HR" w:bidi="sq-AL"/>
              </w:rPr>
              <w:t>Republika e Shqip</w:t>
            </w:r>
            <w:r w:rsidR="0045652F" w:rsidRPr="00F52F10">
              <w:rPr>
                <w:rFonts w:ascii="Times New Roman" w:hAnsi="Times New Roman" w:cs="Times New Roman"/>
                <w:iCs/>
                <w:lang w:eastAsia="hr-HR" w:bidi="sq-AL"/>
              </w:rPr>
              <w:t>ë</w:t>
            </w:r>
            <w:r w:rsidR="009E74EE" w:rsidRPr="00F52F10">
              <w:rPr>
                <w:rFonts w:ascii="Times New Roman" w:hAnsi="Times New Roman" w:cs="Times New Roman"/>
                <w:iCs/>
                <w:lang w:eastAsia="hr-HR" w:bidi="sq-AL"/>
              </w:rPr>
              <w:t>ris</w:t>
            </w:r>
            <w:r w:rsidR="0045652F" w:rsidRPr="00F52F10">
              <w:rPr>
                <w:rFonts w:ascii="Times New Roman" w:hAnsi="Times New Roman" w:cs="Times New Roman"/>
                <w:iCs/>
                <w:lang w:eastAsia="hr-HR" w:bidi="sq-AL"/>
              </w:rPr>
              <w:t>ë</w:t>
            </w:r>
            <w:r w:rsidR="009E74EE" w:rsidRPr="00F52F10">
              <w:rPr>
                <w:rFonts w:ascii="Times New Roman" w:hAnsi="Times New Roman" w:cs="Times New Roman"/>
                <w:iCs/>
                <w:lang w:eastAsia="hr-HR" w:bidi="sq-AL"/>
              </w:rPr>
              <w:t xml:space="preserve"> siguron q</w:t>
            </w:r>
            <w:r w:rsidR="0045652F" w:rsidRPr="00F52F10">
              <w:rPr>
                <w:rFonts w:ascii="Times New Roman" w:hAnsi="Times New Roman" w:cs="Times New Roman"/>
                <w:iCs/>
                <w:lang w:eastAsia="hr-HR" w:bidi="sq-AL"/>
              </w:rPr>
              <w:t>ë</w:t>
            </w:r>
            <w:r w:rsidR="009E74EE" w:rsidRPr="00F52F10" w:rsidDel="009E74EE">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burime të mjaftueshme financiare </w:t>
            </w:r>
            <w:r w:rsidR="0045652F" w:rsidRPr="00F52F10">
              <w:t xml:space="preserve"> </w:t>
            </w:r>
            <w:r w:rsidR="0045652F" w:rsidRPr="00F52F10">
              <w:rPr>
                <w:rFonts w:ascii="Times New Roman" w:hAnsi="Times New Roman" w:cs="Times New Roman"/>
                <w:iCs/>
                <w:lang w:eastAsia="hr-HR" w:bidi="sq-AL"/>
              </w:rPr>
              <w:t xml:space="preserve">vihen në dispozicion </w:t>
            </w:r>
            <w:r w:rsidRPr="00F52F10">
              <w:rPr>
                <w:rFonts w:ascii="Times New Roman" w:hAnsi="Times New Roman" w:cs="Times New Roman"/>
                <w:iCs/>
                <w:lang w:eastAsia="hr-HR" w:bidi="sq-AL"/>
              </w:rPr>
              <w:t>për sigurimin e stafit dhe burimeve të tjera të nevojshme për autoritetet kompetente për kryerjen e kontrolleve zyrtare dhe aktiviteteve të tjera zyrtare.</w:t>
            </w:r>
          </w:p>
        </w:tc>
        <w:tc>
          <w:tcPr>
            <w:tcW w:w="990" w:type="dxa"/>
          </w:tcPr>
          <w:p w14:paraId="42ACE78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E3B31DB" w14:textId="77777777" w:rsidR="00E62789" w:rsidRPr="00F52F10" w:rsidRDefault="00E62789" w:rsidP="00E62789">
            <w:pPr>
              <w:rPr>
                <w:rFonts w:ascii="Times New Roman" w:hAnsi="Times New Roman" w:cs="Times New Roman"/>
              </w:rPr>
            </w:pPr>
          </w:p>
        </w:tc>
      </w:tr>
      <w:tr w:rsidR="00E62789" w:rsidRPr="00F52F10" w14:paraId="42ACE29D" w14:textId="77777777" w:rsidTr="00AC7A2D">
        <w:trPr>
          <w:gridAfter w:val="1"/>
          <w:wAfter w:w="8345" w:type="dxa"/>
          <w:trHeight w:val="355"/>
        </w:trPr>
        <w:tc>
          <w:tcPr>
            <w:tcW w:w="1884" w:type="dxa"/>
            <w:vMerge/>
          </w:tcPr>
          <w:p w14:paraId="26253478" w14:textId="77777777" w:rsidR="00E62789" w:rsidRPr="00F52F10" w:rsidRDefault="00E62789" w:rsidP="00E62789">
            <w:pPr>
              <w:spacing w:line="276" w:lineRule="auto"/>
              <w:rPr>
                <w:rFonts w:ascii="Times New Roman" w:hAnsi="Times New Roman" w:cs="Times New Roman"/>
              </w:rPr>
            </w:pPr>
          </w:p>
        </w:tc>
        <w:tc>
          <w:tcPr>
            <w:tcW w:w="4141" w:type="dxa"/>
          </w:tcPr>
          <w:p w14:paraId="7C5AA22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Ky Kapitull zbatohet edhe në rastin e delegimit të detyrave të caktuara të kontrollit zyrtar dhe aktiviteteve të tjera zyrtare në përputhje me nenet 28 dhe 31.</w:t>
            </w:r>
          </w:p>
        </w:tc>
        <w:tc>
          <w:tcPr>
            <w:tcW w:w="1350" w:type="dxa"/>
          </w:tcPr>
          <w:p w14:paraId="3C0AB138" w14:textId="77777777" w:rsidR="00E62789" w:rsidRPr="00F52F10" w:rsidRDefault="00E62789" w:rsidP="00E62789">
            <w:pPr>
              <w:rPr>
                <w:rFonts w:ascii="Times New Roman" w:hAnsi="Times New Roman" w:cs="Times New Roman"/>
              </w:rPr>
            </w:pPr>
          </w:p>
        </w:tc>
        <w:tc>
          <w:tcPr>
            <w:tcW w:w="1615" w:type="dxa"/>
            <w:vMerge/>
          </w:tcPr>
          <w:p w14:paraId="013D741C" w14:textId="77777777" w:rsidR="00E62789" w:rsidRPr="00F52F10" w:rsidRDefault="00E62789" w:rsidP="00E62789">
            <w:pPr>
              <w:rPr>
                <w:rFonts w:ascii="Times New Roman" w:hAnsi="Times New Roman" w:cs="Times New Roman"/>
              </w:rPr>
            </w:pPr>
          </w:p>
        </w:tc>
        <w:tc>
          <w:tcPr>
            <w:tcW w:w="4589" w:type="dxa"/>
          </w:tcPr>
          <w:p w14:paraId="2D9C0394" w14:textId="2B2A818A"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Ky kre zbatohet edhe në rastin e delegimit të detyrave të caktuara të kontrollit zyrtar dhe aktiviteteve të tjera zyrtare në përputhje me nenet 2</w:t>
            </w:r>
            <w:r w:rsidR="0045652F" w:rsidRPr="00F52F10">
              <w:rPr>
                <w:rFonts w:ascii="Times New Roman" w:hAnsi="Times New Roman" w:cs="Times New Roman"/>
                <w:iCs/>
                <w:lang w:eastAsia="hr-HR" w:bidi="sq-AL"/>
              </w:rPr>
              <w:t>8</w:t>
            </w:r>
            <w:r w:rsidRPr="00F52F10">
              <w:rPr>
                <w:rFonts w:ascii="Times New Roman" w:hAnsi="Times New Roman" w:cs="Times New Roman"/>
                <w:iCs/>
                <w:lang w:eastAsia="hr-HR" w:bidi="sq-AL"/>
              </w:rPr>
              <w:t xml:space="preserve"> dhe </w:t>
            </w:r>
            <w:r w:rsidR="0045652F" w:rsidRPr="00F52F10">
              <w:rPr>
                <w:rFonts w:ascii="Times New Roman" w:hAnsi="Times New Roman" w:cs="Times New Roman"/>
                <w:iCs/>
                <w:lang w:eastAsia="hr-HR" w:bidi="sq-AL"/>
              </w:rPr>
              <w:t>31</w:t>
            </w:r>
            <w:r w:rsidRPr="00F52F10">
              <w:rPr>
                <w:rFonts w:ascii="Times New Roman" w:hAnsi="Times New Roman" w:cs="Times New Roman"/>
                <w:iCs/>
                <w:lang w:eastAsia="hr-HR" w:bidi="sq-AL"/>
              </w:rPr>
              <w:t xml:space="preserve"> të këtij ligji</w:t>
            </w:r>
            <w:r w:rsidRPr="00F52F10">
              <w:rPr>
                <w:rFonts w:ascii="Times New Roman" w:hAnsi="Times New Roman" w:cs="Times New Roman"/>
                <w:lang w:eastAsia="hr-HR" w:bidi="sq-AL"/>
              </w:rPr>
              <w:t>.</w:t>
            </w:r>
          </w:p>
          <w:p w14:paraId="5542217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50A389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428F787" w14:textId="77777777" w:rsidR="00E62789" w:rsidRPr="00F52F10" w:rsidRDefault="00E62789" w:rsidP="00E62789">
            <w:pPr>
              <w:rPr>
                <w:rFonts w:ascii="Times New Roman" w:hAnsi="Times New Roman" w:cs="Times New Roman"/>
              </w:rPr>
            </w:pPr>
          </w:p>
        </w:tc>
      </w:tr>
      <w:tr w:rsidR="00E62789" w:rsidRPr="00F52F10" w14:paraId="53D5010D" w14:textId="77777777" w:rsidTr="00AC7A2D">
        <w:trPr>
          <w:gridAfter w:val="1"/>
          <w:wAfter w:w="8345" w:type="dxa"/>
          <w:trHeight w:val="355"/>
        </w:trPr>
        <w:tc>
          <w:tcPr>
            <w:tcW w:w="1884" w:type="dxa"/>
            <w:vMerge w:val="restart"/>
          </w:tcPr>
          <w:p w14:paraId="7D7E827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79</w:t>
            </w:r>
          </w:p>
          <w:p w14:paraId="795F07F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Tarifat ose ngarkesat e detyrueshme</w:t>
            </w:r>
          </w:p>
        </w:tc>
        <w:tc>
          <w:tcPr>
            <w:tcW w:w="4141" w:type="dxa"/>
          </w:tcPr>
          <w:p w14:paraId="4DC22DC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mbledhin tarifa ose pagesa për kontrollet zyrtare të kryera në lidhje me aktivitetet e përmendura në Kapitullin II të Shtojcës IV dhe mbi kafshët dhe mallrat e përmendura në pikat (a), (b) dhe (c) të Nenit 47(1), në pikat e kontrollit kufitar ose në pikat e kontrollit të përmendura në pikën (a) të Nenit 53(1), ose;</w:t>
            </w:r>
          </w:p>
          <w:p w14:paraId="2D632667" w14:textId="77777777" w:rsidR="00E62789" w:rsidRPr="00F52F10" w:rsidRDefault="00E62789" w:rsidP="00E62789">
            <w:pPr>
              <w:pStyle w:val="NormalWeb"/>
              <w:jc w:val="center"/>
              <w:rPr>
                <w:sz w:val="22"/>
                <w:szCs w:val="22"/>
                <w:lang w:eastAsia="hr-HR" w:bidi="sq-AL"/>
              </w:rPr>
            </w:pPr>
          </w:p>
        </w:tc>
        <w:tc>
          <w:tcPr>
            <w:tcW w:w="1350" w:type="dxa"/>
          </w:tcPr>
          <w:p w14:paraId="4FC5019A" w14:textId="77777777" w:rsidR="00E62789" w:rsidRPr="00F52F10" w:rsidRDefault="00E62789" w:rsidP="00E62789">
            <w:pPr>
              <w:rPr>
                <w:rFonts w:ascii="Times New Roman" w:hAnsi="Times New Roman" w:cs="Times New Roman"/>
              </w:rPr>
            </w:pPr>
          </w:p>
        </w:tc>
        <w:tc>
          <w:tcPr>
            <w:tcW w:w="1615" w:type="dxa"/>
            <w:vMerge w:val="restart"/>
          </w:tcPr>
          <w:p w14:paraId="53DB5606" w14:textId="721B17C0"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7</w:t>
            </w:r>
            <w:r w:rsidR="0045652F" w:rsidRPr="00F52F10">
              <w:rPr>
                <w:rFonts w:ascii="Times New Roman" w:hAnsi="Times New Roman" w:cs="Times New Roman"/>
                <w:b/>
                <w:bCs/>
              </w:rPr>
              <w:t>8</w:t>
            </w:r>
          </w:p>
          <w:p w14:paraId="207FFF4B" w14:textId="77777777" w:rsidR="00E62789" w:rsidRPr="00F52F10" w:rsidRDefault="00E62789" w:rsidP="00E62789">
            <w:pPr>
              <w:spacing w:line="276" w:lineRule="auto"/>
              <w:rPr>
                <w:rFonts w:ascii="Times New Roman" w:hAnsi="Times New Roman" w:cs="Times New Roman"/>
                <w:iCs/>
                <w:lang w:val="it-IT"/>
              </w:rPr>
            </w:pPr>
            <w:r w:rsidRPr="00F52F10">
              <w:rPr>
                <w:rFonts w:ascii="Times New Roman" w:hAnsi="Times New Roman" w:cs="Times New Roman"/>
                <w:iCs/>
                <w:lang w:val="it-IT"/>
              </w:rPr>
              <w:t>Tarifat ose pagesat e detyrueshme</w:t>
            </w:r>
          </w:p>
        </w:tc>
        <w:tc>
          <w:tcPr>
            <w:tcW w:w="4589" w:type="dxa"/>
          </w:tcPr>
          <w:p w14:paraId="6971B54A" w14:textId="6AE0C1B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00D01901" w:rsidRPr="00F52F10">
              <w:rPr>
                <w:rFonts w:eastAsia="Arial Unicode MS"/>
                <w:iCs/>
                <w:lang w:val="it-IT"/>
              </w:rPr>
              <w:t xml:space="preserve"> Autoritetet kompetente </w:t>
            </w:r>
            <w:r w:rsidRPr="00F52F10">
              <w:rPr>
                <w:rFonts w:ascii="Times New Roman" w:hAnsi="Times New Roman" w:cs="Times New Roman"/>
                <w:iCs/>
                <w:lang w:val="it-IT" w:eastAsia="hr-HR" w:bidi="sq-AL"/>
              </w:rPr>
              <w:t>mbledh</w:t>
            </w:r>
            <w:r w:rsidR="00D01901" w:rsidRPr="00F52F10">
              <w:rPr>
                <w:rFonts w:ascii="Times New Roman" w:hAnsi="Times New Roman" w:cs="Times New Roman"/>
                <w:iCs/>
                <w:lang w:val="it-IT" w:eastAsia="hr-HR" w:bidi="sq-AL"/>
              </w:rPr>
              <w:t>in</w:t>
            </w:r>
            <w:r w:rsidRPr="00F52F10">
              <w:rPr>
                <w:rFonts w:ascii="Times New Roman" w:hAnsi="Times New Roman" w:cs="Times New Roman"/>
                <w:iCs/>
                <w:lang w:val="it-IT" w:eastAsia="hr-HR" w:bidi="sq-AL"/>
              </w:rPr>
              <w:t xml:space="preserve"> pagesat ose tarifat për kontrollet zyrtare të kryera në lidhje me veprimtaritë e </w:t>
            </w:r>
            <w:r w:rsidR="00556950" w:rsidRPr="00F52F10">
              <w:t xml:space="preserve"> </w:t>
            </w:r>
            <w:r w:rsidR="00556950" w:rsidRPr="00F52F10">
              <w:rPr>
                <w:rFonts w:ascii="Times New Roman" w:hAnsi="Times New Roman" w:cs="Times New Roman"/>
                <w:iCs/>
                <w:lang w:val="it-IT" w:eastAsia="hr-HR" w:bidi="sq-AL"/>
              </w:rPr>
              <w:t>p</w:t>
            </w:r>
            <w:r w:rsidR="002C5023" w:rsidRPr="00F52F10">
              <w:rPr>
                <w:rFonts w:ascii="Times New Roman" w:hAnsi="Times New Roman" w:cs="Times New Roman"/>
                <w:iCs/>
                <w:lang w:val="it-IT" w:eastAsia="hr-HR" w:bidi="sq-AL"/>
              </w:rPr>
              <w:t>ë</w:t>
            </w:r>
            <w:r w:rsidR="00556950" w:rsidRPr="00F52F10">
              <w:rPr>
                <w:rFonts w:ascii="Times New Roman" w:hAnsi="Times New Roman" w:cs="Times New Roman"/>
                <w:iCs/>
                <w:lang w:val="it-IT" w:eastAsia="hr-HR" w:bidi="sq-AL"/>
              </w:rPr>
              <w:t>rcaktuara n</w:t>
            </w:r>
            <w:r w:rsidR="002C5023" w:rsidRPr="00F52F10">
              <w:rPr>
                <w:rFonts w:ascii="Times New Roman" w:hAnsi="Times New Roman" w:cs="Times New Roman"/>
                <w:iCs/>
                <w:lang w:val="it-IT" w:eastAsia="hr-HR" w:bidi="sq-AL"/>
              </w:rPr>
              <w:t>ë</w:t>
            </w:r>
            <w:r w:rsidR="00556950" w:rsidRPr="00F52F10">
              <w:rPr>
                <w:rFonts w:ascii="Times New Roman" w:hAnsi="Times New Roman" w:cs="Times New Roman"/>
                <w:iCs/>
                <w:lang w:val="it-IT" w:eastAsia="hr-HR" w:bidi="sq-AL"/>
              </w:rPr>
              <w:t xml:space="preserve"> Kapitullin II t</w:t>
            </w:r>
            <w:r w:rsidR="002C5023" w:rsidRPr="00F52F10">
              <w:rPr>
                <w:rFonts w:ascii="Times New Roman" w:hAnsi="Times New Roman" w:cs="Times New Roman"/>
                <w:iCs/>
                <w:lang w:val="it-IT" w:eastAsia="hr-HR" w:bidi="sq-AL"/>
              </w:rPr>
              <w:t>ë</w:t>
            </w:r>
            <w:r w:rsidR="00556950" w:rsidRPr="00F52F10">
              <w:rPr>
                <w:rFonts w:ascii="Times New Roman" w:hAnsi="Times New Roman" w:cs="Times New Roman"/>
                <w:iCs/>
                <w:lang w:val="it-IT" w:eastAsia="hr-HR" w:bidi="sq-AL"/>
              </w:rPr>
              <w:t xml:space="preserve"> Aneksit III t</w:t>
            </w:r>
            <w:r w:rsidR="002C5023" w:rsidRPr="00F52F10">
              <w:rPr>
                <w:rFonts w:ascii="Times New Roman" w:hAnsi="Times New Roman" w:cs="Times New Roman"/>
                <w:iCs/>
                <w:lang w:val="it-IT" w:eastAsia="hr-HR" w:bidi="sq-AL"/>
              </w:rPr>
              <w:t>ë</w:t>
            </w:r>
            <w:r w:rsidR="00556950" w:rsidRPr="00F52F10">
              <w:rPr>
                <w:rFonts w:ascii="Times New Roman" w:hAnsi="Times New Roman" w:cs="Times New Roman"/>
                <w:iCs/>
                <w:lang w:val="it-IT" w:eastAsia="hr-HR" w:bidi="sq-AL"/>
              </w:rPr>
              <w:t xml:space="preserve"> k</w:t>
            </w:r>
            <w:r w:rsidR="002C5023" w:rsidRPr="00F52F10">
              <w:rPr>
                <w:rFonts w:ascii="Times New Roman" w:hAnsi="Times New Roman" w:cs="Times New Roman"/>
                <w:iCs/>
                <w:lang w:val="it-IT" w:eastAsia="hr-HR" w:bidi="sq-AL"/>
              </w:rPr>
              <w:t>ë</w:t>
            </w:r>
            <w:r w:rsidR="00556950" w:rsidRPr="00F52F10">
              <w:rPr>
                <w:rFonts w:ascii="Times New Roman" w:hAnsi="Times New Roman" w:cs="Times New Roman"/>
                <w:iCs/>
                <w:lang w:val="it-IT" w:eastAsia="hr-HR" w:bidi="sq-AL"/>
              </w:rPr>
              <w:t xml:space="preserve">tij ligji, </w:t>
            </w:r>
            <w:r w:rsidRPr="00F52F10">
              <w:rPr>
                <w:rFonts w:ascii="Times New Roman" w:hAnsi="Times New Roman" w:cs="Times New Roman"/>
                <w:iCs/>
                <w:lang w:val="it-IT" w:eastAsia="hr-HR" w:bidi="sq-AL"/>
              </w:rPr>
              <w:t>dhe për kafshët dhe mallrat e përmendura në nenin 4</w:t>
            </w:r>
            <w:r w:rsidR="00556950" w:rsidRPr="00F52F10">
              <w:rPr>
                <w:rFonts w:ascii="Times New Roman" w:hAnsi="Times New Roman" w:cs="Times New Roman"/>
                <w:iCs/>
                <w:lang w:val="it-IT" w:eastAsia="hr-HR" w:bidi="sq-AL"/>
              </w:rPr>
              <w:t>7</w:t>
            </w:r>
            <w:r w:rsidRPr="00F52F10">
              <w:rPr>
                <w:rFonts w:ascii="Times New Roman" w:hAnsi="Times New Roman" w:cs="Times New Roman"/>
                <w:iCs/>
                <w:lang w:val="it-IT" w:eastAsia="hr-HR" w:bidi="sq-AL"/>
              </w:rPr>
              <w:t xml:space="preserve"> pika 1, shkronjat (a), (b) dhe (c) të këtij ligji, në pikat e kontrollit kufitar ose në pikat e kontrollit të parashikuar  në nenin 5</w:t>
            </w:r>
            <w:r w:rsidR="00556950" w:rsidRPr="00F52F10">
              <w:rPr>
                <w:rFonts w:ascii="Times New Roman" w:hAnsi="Times New Roman" w:cs="Times New Roman"/>
                <w:iCs/>
                <w:lang w:val="it-IT" w:eastAsia="hr-HR" w:bidi="sq-AL"/>
              </w:rPr>
              <w:t>3</w:t>
            </w:r>
            <w:r w:rsidRPr="00F52F10">
              <w:rPr>
                <w:rFonts w:ascii="Times New Roman" w:hAnsi="Times New Roman" w:cs="Times New Roman"/>
                <w:iCs/>
                <w:lang w:val="it-IT" w:eastAsia="hr-HR" w:bidi="sq-AL"/>
              </w:rPr>
              <w:t xml:space="preserve"> pika 1, germa ( a) të këtij ligji, ose;</w:t>
            </w:r>
          </w:p>
        </w:tc>
        <w:tc>
          <w:tcPr>
            <w:tcW w:w="990" w:type="dxa"/>
          </w:tcPr>
          <w:p w14:paraId="4A44B7F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9516D25" w14:textId="77777777" w:rsidR="00E62789" w:rsidRPr="00F52F10" w:rsidRDefault="00E62789" w:rsidP="00E62789">
            <w:pPr>
              <w:rPr>
                <w:rFonts w:ascii="Times New Roman" w:hAnsi="Times New Roman" w:cs="Times New Roman"/>
              </w:rPr>
            </w:pPr>
          </w:p>
        </w:tc>
      </w:tr>
      <w:tr w:rsidR="00E62789" w:rsidRPr="00F52F10" w14:paraId="08A45D78" w14:textId="77777777" w:rsidTr="00AC7A2D">
        <w:trPr>
          <w:gridAfter w:val="1"/>
          <w:wAfter w:w="8345" w:type="dxa"/>
          <w:trHeight w:val="355"/>
        </w:trPr>
        <w:tc>
          <w:tcPr>
            <w:tcW w:w="1884" w:type="dxa"/>
            <w:vMerge/>
          </w:tcPr>
          <w:p w14:paraId="2D963D0B" w14:textId="77777777" w:rsidR="00E62789" w:rsidRPr="00F52F10" w:rsidRDefault="00E62789" w:rsidP="00E62789">
            <w:pPr>
              <w:spacing w:line="276" w:lineRule="auto"/>
              <w:rPr>
                <w:rFonts w:ascii="Times New Roman" w:hAnsi="Times New Roman" w:cs="Times New Roman"/>
              </w:rPr>
            </w:pPr>
          </w:p>
        </w:tc>
        <w:tc>
          <w:tcPr>
            <w:tcW w:w="4141" w:type="dxa"/>
          </w:tcPr>
          <w:p w14:paraId="77B0A95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në nivelin e kostos së llogaritur në përputhje me Nenin 82(1); ose</w:t>
            </w:r>
          </w:p>
        </w:tc>
        <w:tc>
          <w:tcPr>
            <w:tcW w:w="1350" w:type="dxa"/>
          </w:tcPr>
          <w:p w14:paraId="4F5E0A82" w14:textId="77777777" w:rsidR="00E62789" w:rsidRPr="00F52F10" w:rsidRDefault="00E62789" w:rsidP="00E62789">
            <w:pPr>
              <w:rPr>
                <w:rFonts w:ascii="Times New Roman" w:hAnsi="Times New Roman" w:cs="Times New Roman"/>
              </w:rPr>
            </w:pPr>
          </w:p>
        </w:tc>
        <w:tc>
          <w:tcPr>
            <w:tcW w:w="1615" w:type="dxa"/>
            <w:vMerge/>
          </w:tcPr>
          <w:p w14:paraId="65C60034" w14:textId="77777777" w:rsidR="00E62789" w:rsidRPr="00F52F10" w:rsidRDefault="00E62789" w:rsidP="00E62789">
            <w:pPr>
              <w:rPr>
                <w:rFonts w:ascii="Times New Roman" w:hAnsi="Times New Roman" w:cs="Times New Roman"/>
              </w:rPr>
            </w:pPr>
          </w:p>
        </w:tc>
        <w:tc>
          <w:tcPr>
            <w:tcW w:w="4589" w:type="dxa"/>
          </w:tcPr>
          <w:p w14:paraId="7802C911" w14:textId="706E845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 xml:space="preserve">në nivelin e kostos së llogaritur në përputhje me nenin </w:t>
            </w:r>
            <w:r w:rsidR="00E46F98" w:rsidRPr="00F52F10">
              <w:rPr>
                <w:rFonts w:ascii="Times New Roman" w:hAnsi="Times New Roman" w:cs="Times New Roman"/>
                <w:iCs/>
                <w:lang w:eastAsia="hr-HR" w:bidi="sq-AL"/>
              </w:rPr>
              <w:t>81</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pika 1 të këtij ligji; ose</w:t>
            </w:r>
          </w:p>
        </w:tc>
        <w:tc>
          <w:tcPr>
            <w:tcW w:w="990" w:type="dxa"/>
          </w:tcPr>
          <w:p w14:paraId="1DE88CE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D718FBE" w14:textId="77777777" w:rsidR="00E62789" w:rsidRPr="00F52F10" w:rsidRDefault="00E62789" w:rsidP="00E62789">
            <w:pPr>
              <w:rPr>
                <w:rFonts w:ascii="Times New Roman" w:hAnsi="Times New Roman" w:cs="Times New Roman"/>
              </w:rPr>
            </w:pPr>
          </w:p>
        </w:tc>
      </w:tr>
      <w:tr w:rsidR="00E62789" w:rsidRPr="00F52F10" w14:paraId="15904894" w14:textId="77777777" w:rsidTr="00AC7A2D">
        <w:trPr>
          <w:gridAfter w:val="1"/>
          <w:wAfter w:w="8345" w:type="dxa"/>
          <w:trHeight w:val="355"/>
        </w:trPr>
        <w:tc>
          <w:tcPr>
            <w:tcW w:w="1884" w:type="dxa"/>
            <w:vMerge/>
          </w:tcPr>
          <w:p w14:paraId="24A2785F" w14:textId="77777777" w:rsidR="00E62789" w:rsidRPr="00F52F10" w:rsidRDefault="00E62789" w:rsidP="00E62789">
            <w:pPr>
              <w:spacing w:line="276" w:lineRule="auto"/>
              <w:rPr>
                <w:rFonts w:ascii="Times New Roman" w:hAnsi="Times New Roman" w:cs="Times New Roman"/>
              </w:rPr>
            </w:pPr>
          </w:p>
        </w:tc>
        <w:tc>
          <w:tcPr>
            <w:tcW w:w="4141" w:type="dxa"/>
          </w:tcPr>
          <w:p w14:paraId="07F09BB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në shumat e parashikuara në Shtojcën IV.</w:t>
            </w:r>
          </w:p>
        </w:tc>
        <w:tc>
          <w:tcPr>
            <w:tcW w:w="1350" w:type="dxa"/>
          </w:tcPr>
          <w:p w14:paraId="3491C492" w14:textId="77777777" w:rsidR="00E62789" w:rsidRPr="00F52F10" w:rsidRDefault="00E62789" w:rsidP="00E62789">
            <w:pPr>
              <w:rPr>
                <w:rFonts w:ascii="Times New Roman" w:hAnsi="Times New Roman" w:cs="Times New Roman"/>
              </w:rPr>
            </w:pPr>
          </w:p>
        </w:tc>
        <w:tc>
          <w:tcPr>
            <w:tcW w:w="1615" w:type="dxa"/>
            <w:vMerge/>
          </w:tcPr>
          <w:p w14:paraId="572EE4C3" w14:textId="77777777" w:rsidR="00E62789" w:rsidRPr="00F52F10" w:rsidRDefault="00E62789" w:rsidP="00E62789">
            <w:pPr>
              <w:rPr>
                <w:rFonts w:ascii="Times New Roman" w:hAnsi="Times New Roman" w:cs="Times New Roman"/>
              </w:rPr>
            </w:pPr>
          </w:p>
        </w:tc>
        <w:tc>
          <w:tcPr>
            <w:tcW w:w="4589" w:type="dxa"/>
          </w:tcPr>
          <w:p w14:paraId="3D0AF0DF" w14:textId="77777777" w:rsidR="00E62789" w:rsidRPr="00F52F10" w:rsidRDefault="00E62789" w:rsidP="00E62789">
            <w:pPr>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lang w:val="it-IT"/>
              </w:rPr>
              <w:t xml:space="preserve"> </w:t>
            </w:r>
            <w:r w:rsidRPr="00F52F10">
              <w:rPr>
                <w:rFonts w:ascii="Times New Roman" w:hAnsi="Times New Roman" w:cs="Times New Roman"/>
                <w:iCs/>
                <w:lang w:val="it-IT" w:eastAsia="hr-HR" w:bidi="sq-AL"/>
              </w:rPr>
              <w:t>në vlerën e miratuar me vendim të Këshillit të Ministrave.</w:t>
            </w:r>
          </w:p>
        </w:tc>
        <w:tc>
          <w:tcPr>
            <w:tcW w:w="990" w:type="dxa"/>
          </w:tcPr>
          <w:p w14:paraId="67C7614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6EC629F" w14:textId="77777777" w:rsidR="00E62789" w:rsidRPr="00F52F10" w:rsidRDefault="00E62789" w:rsidP="00E62789">
            <w:pPr>
              <w:rPr>
                <w:rFonts w:ascii="Times New Roman" w:hAnsi="Times New Roman" w:cs="Times New Roman"/>
              </w:rPr>
            </w:pPr>
          </w:p>
        </w:tc>
      </w:tr>
      <w:tr w:rsidR="00E62789" w:rsidRPr="00F52F10" w14:paraId="017367A7" w14:textId="77777777" w:rsidTr="00AC7A2D">
        <w:trPr>
          <w:gridAfter w:val="1"/>
          <w:wAfter w:w="8345" w:type="dxa"/>
          <w:trHeight w:val="355"/>
        </w:trPr>
        <w:tc>
          <w:tcPr>
            <w:tcW w:w="1884" w:type="dxa"/>
            <w:vMerge/>
          </w:tcPr>
          <w:p w14:paraId="5B3D0EEF" w14:textId="77777777" w:rsidR="00E62789" w:rsidRPr="00F52F10" w:rsidRDefault="00E62789" w:rsidP="00E62789">
            <w:pPr>
              <w:spacing w:line="276" w:lineRule="auto"/>
              <w:rPr>
                <w:rFonts w:ascii="Times New Roman" w:hAnsi="Times New Roman" w:cs="Times New Roman"/>
              </w:rPr>
            </w:pPr>
          </w:p>
        </w:tc>
        <w:tc>
          <w:tcPr>
            <w:tcW w:w="4141" w:type="dxa"/>
          </w:tcPr>
          <w:p w14:paraId="5072D75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kompetente mbledhin tarifa ose pagesa për të rikuperuar kostot që ato kanë në lidhje me:</w:t>
            </w:r>
          </w:p>
        </w:tc>
        <w:tc>
          <w:tcPr>
            <w:tcW w:w="1350" w:type="dxa"/>
          </w:tcPr>
          <w:p w14:paraId="60BD043E" w14:textId="77777777" w:rsidR="00E62789" w:rsidRPr="00F52F10" w:rsidRDefault="00E62789" w:rsidP="00E62789">
            <w:pPr>
              <w:rPr>
                <w:rFonts w:ascii="Times New Roman" w:hAnsi="Times New Roman" w:cs="Times New Roman"/>
              </w:rPr>
            </w:pPr>
          </w:p>
        </w:tc>
        <w:tc>
          <w:tcPr>
            <w:tcW w:w="1615" w:type="dxa"/>
            <w:vMerge/>
          </w:tcPr>
          <w:p w14:paraId="4E58A939" w14:textId="77777777" w:rsidR="00E62789" w:rsidRPr="00F52F10" w:rsidRDefault="00E62789" w:rsidP="00E62789">
            <w:pPr>
              <w:rPr>
                <w:rFonts w:ascii="Times New Roman" w:hAnsi="Times New Roman" w:cs="Times New Roman"/>
              </w:rPr>
            </w:pPr>
          </w:p>
        </w:tc>
        <w:tc>
          <w:tcPr>
            <w:tcW w:w="4589" w:type="dxa"/>
          </w:tcPr>
          <w:p w14:paraId="3A60BC5C" w14:textId="5AD7FC3C"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2. </w:t>
            </w:r>
            <w:r w:rsidRPr="00F52F10">
              <w:rPr>
                <w:rFonts w:ascii="Times New Roman" w:eastAsia="Arial Unicode MS" w:hAnsi="Times New Roman" w:cs="Times New Roman"/>
                <w:iCs/>
                <w:sz w:val="24"/>
                <w:szCs w:val="24"/>
                <w:lang w:eastAsia="hr-HR"/>
              </w:rPr>
              <w:t xml:space="preserve"> </w:t>
            </w:r>
            <w:r w:rsidR="002C5023" w:rsidRPr="00F52F10">
              <w:t xml:space="preserve"> </w:t>
            </w:r>
            <w:r w:rsidR="002C502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mbledh pagesat ose tarifat për të rikuperuar kostot që ato kanë në lidhje me:</w:t>
            </w:r>
          </w:p>
        </w:tc>
        <w:tc>
          <w:tcPr>
            <w:tcW w:w="990" w:type="dxa"/>
          </w:tcPr>
          <w:p w14:paraId="2C26E84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BAA5B09" w14:textId="77777777" w:rsidR="00E62789" w:rsidRPr="00F52F10" w:rsidRDefault="00E62789" w:rsidP="00E62789">
            <w:pPr>
              <w:rPr>
                <w:rFonts w:ascii="Times New Roman" w:hAnsi="Times New Roman" w:cs="Times New Roman"/>
              </w:rPr>
            </w:pPr>
          </w:p>
        </w:tc>
      </w:tr>
      <w:tr w:rsidR="00E62789" w:rsidRPr="00F52F10" w14:paraId="69F98D60" w14:textId="77777777" w:rsidTr="00AC7A2D">
        <w:trPr>
          <w:gridAfter w:val="1"/>
          <w:wAfter w:w="8345" w:type="dxa"/>
          <w:trHeight w:val="355"/>
        </w:trPr>
        <w:tc>
          <w:tcPr>
            <w:tcW w:w="1884" w:type="dxa"/>
            <w:vMerge/>
          </w:tcPr>
          <w:p w14:paraId="435C1D0D" w14:textId="77777777" w:rsidR="00E62789" w:rsidRPr="00F52F10" w:rsidRDefault="00E62789" w:rsidP="00E62789">
            <w:pPr>
              <w:spacing w:line="276" w:lineRule="auto"/>
              <w:rPr>
                <w:rFonts w:ascii="Times New Roman" w:hAnsi="Times New Roman" w:cs="Times New Roman"/>
              </w:rPr>
            </w:pPr>
          </w:p>
        </w:tc>
        <w:tc>
          <w:tcPr>
            <w:tcW w:w="4141" w:type="dxa"/>
          </w:tcPr>
          <w:p w14:paraId="3FD35C1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kontrollet zyrtare të kryera mbi kafshët dhe mallrat e përmendura në pikat (d), (e) dhe (f) të nenit 47(1);</w:t>
            </w:r>
          </w:p>
        </w:tc>
        <w:tc>
          <w:tcPr>
            <w:tcW w:w="1350" w:type="dxa"/>
          </w:tcPr>
          <w:p w14:paraId="2A806733" w14:textId="77777777" w:rsidR="00E62789" w:rsidRPr="00F52F10" w:rsidRDefault="00E62789" w:rsidP="00E62789">
            <w:pPr>
              <w:rPr>
                <w:rFonts w:ascii="Times New Roman" w:hAnsi="Times New Roman" w:cs="Times New Roman"/>
              </w:rPr>
            </w:pPr>
          </w:p>
        </w:tc>
        <w:tc>
          <w:tcPr>
            <w:tcW w:w="1615" w:type="dxa"/>
            <w:vMerge/>
          </w:tcPr>
          <w:p w14:paraId="1B03D3A4" w14:textId="77777777" w:rsidR="00E62789" w:rsidRPr="00F52F10" w:rsidRDefault="00E62789" w:rsidP="00E62789">
            <w:pPr>
              <w:rPr>
                <w:rFonts w:ascii="Times New Roman" w:hAnsi="Times New Roman" w:cs="Times New Roman"/>
              </w:rPr>
            </w:pPr>
          </w:p>
        </w:tc>
        <w:tc>
          <w:tcPr>
            <w:tcW w:w="4589" w:type="dxa"/>
          </w:tcPr>
          <w:p w14:paraId="7CDAF252" w14:textId="2AF462B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kontrollet zyrtare të kryera mbi kafshët dhe mallrat e përmendura në nenin 4</w:t>
            </w:r>
            <w:r w:rsidR="002C5023"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pika 1, shkronjat ç, d dhe dh të këtij ligji</w:t>
            </w:r>
            <w:r w:rsidRPr="00F52F10">
              <w:rPr>
                <w:rFonts w:ascii="Times New Roman" w:hAnsi="Times New Roman" w:cs="Times New Roman"/>
                <w:lang w:eastAsia="hr-HR" w:bidi="sq-AL"/>
              </w:rPr>
              <w:t>;</w:t>
            </w:r>
          </w:p>
        </w:tc>
        <w:tc>
          <w:tcPr>
            <w:tcW w:w="990" w:type="dxa"/>
          </w:tcPr>
          <w:p w14:paraId="768F396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F995FB5" w14:textId="77777777" w:rsidR="00E62789" w:rsidRPr="00F52F10" w:rsidRDefault="00E62789" w:rsidP="00E62789">
            <w:pPr>
              <w:rPr>
                <w:rFonts w:ascii="Times New Roman" w:hAnsi="Times New Roman" w:cs="Times New Roman"/>
              </w:rPr>
            </w:pPr>
          </w:p>
        </w:tc>
      </w:tr>
      <w:tr w:rsidR="00E62789" w:rsidRPr="00F52F10" w14:paraId="5889898B" w14:textId="77777777" w:rsidTr="00AC7A2D">
        <w:trPr>
          <w:gridAfter w:val="1"/>
          <w:wAfter w:w="8345" w:type="dxa"/>
          <w:trHeight w:val="355"/>
        </w:trPr>
        <w:tc>
          <w:tcPr>
            <w:tcW w:w="1884" w:type="dxa"/>
            <w:vMerge/>
          </w:tcPr>
          <w:p w14:paraId="25B18800" w14:textId="77777777" w:rsidR="00E62789" w:rsidRPr="00F52F10" w:rsidRDefault="00E62789" w:rsidP="00E62789">
            <w:pPr>
              <w:spacing w:line="276" w:lineRule="auto"/>
              <w:rPr>
                <w:rFonts w:ascii="Times New Roman" w:hAnsi="Times New Roman" w:cs="Times New Roman"/>
              </w:rPr>
            </w:pPr>
          </w:p>
        </w:tc>
        <w:tc>
          <w:tcPr>
            <w:tcW w:w="4141" w:type="dxa"/>
          </w:tcPr>
          <w:p w14:paraId="26BB1F9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kontrollet zyrtare të kryera me kërkesë të operatorit, për të marrë miratimin e parashikuar në nenin 10 të Rregullores (KE) nr. 183/2005;</w:t>
            </w:r>
          </w:p>
        </w:tc>
        <w:tc>
          <w:tcPr>
            <w:tcW w:w="1350" w:type="dxa"/>
          </w:tcPr>
          <w:p w14:paraId="73B801E0" w14:textId="77777777" w:rsidR="00E62789" w:rsidRPr="00F52F10" w:rsidRDefault="00E62789" w:rsidP="00E62789">
            <w:pPr>
              <w:rPr>
                <w:rFonts w:ascii="Times New Roman" w:hAnsi="Times New Roman" w:cs="Times New Roman"/>
              </w:rPr>
            </w:pPr>
          </w:p>
        </w:tc>
        <w:tc>
          <w:tcPr>
            <w:tcW w:w="1615" w:type="dxa"/>
            <w:vMerge/>
          </w:tcPr>
          <w:p w14:paraId="752CF1A5" w14:textId="77777777" w:rsidR="00E62789" w:rsidRPr="00F52F10" w:rsidRDefault="00E62789" w:rsidP="00E62789">
            <w:pPr>
              <w:rPr>
                <w:rFonts w:ascii="Times New Roman" w:hAnsi="Times New Roman" w:cs="Times New Roman"/>
              </w:rPr>
            </w:pPr>
          </w:p>
        </w:tc>
        <w:tc>
          <w:tcPr>
            <w:tcW w:w="4589" w:type="dxa"/>
          </w:tcPr>
          <w:p w14:paraId="583F502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kontrollet zyrtare të kryera me kërkesë të operatorit, për të marrë miratimin e biznesit të stabilimenteve të ushqimit për kafshë</w:t>
            </w:r>
            <w:r w:rsidRPr="00F52F10">
              <w:rPr>
                <w:rFonts w:ascii="Times New Roman" w:hAnsi="Times New Roman" w:cs="Times New Roman"/>
                <w:lang w:eastAsia="hr-HR" w:bidi="sq-AL"/>
              </w:rPr>
              <w:t>;</w:t>
            </w:r>
          </w:p>
        </w:tc>
        <w:tc>
          <w:tcPr>
            <w:tcW w:w="990" w:type="dxa"/>
          </w:tcPr>
          <w:p w14:paraId="0FF218A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55A93CA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jetë i harmonizua plotësisht i brenda vitit 2027.</w:t>
            </w:r>
          </w:p>
        </w:tc>
      </w:tr>
      <w:tr w:rsidR="00E62789" w:rsidRPr="00F52F10" w14:paraId="0D6ACEB4" w14:textId="77777777" w:rsidTr="00AC7A2D">
        <w:trPr>
          <w:gridAfter w:val="1"/>
          <w:wAfter w:w="8345" w:type="dxa"/>
          <w:trHeight w:val="355"/>
        </w:trPr>
        <w:tc>
          <w:tcPr>
            <w:tcW w:w="1884" w:type="dxa"/>
            <w:vMerge/>
          </w:tcPr>
          <w:p w14:paraId="2F6E8B63" w14:textId="77777777" w:rsidR="00E62789" w:rsidRPr="00F52F10" w:rsidRDefault="00E62789" w:rsidP="00E62789">
            <w:pPr>
              <w:spacing w:line="276" w:lineRule="auto"/>
              <w:rPr>
                <w:rFonts w:ascii="Times New Roman" w:hAnsi="Times New Roman" w:cs="Times New Roman"/>
              </w:rPr>
            </w:pPr>
          </w:p>
        </w:tc>
        <w:tc>
          <w:tcPr>
            <w:tcW w:w="4141" w:type="dxa"/>
          </w:tcPr>
          <w:p w14:paraId="3EE6326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kontrolle zyrtare që nuk ishin planifikuar fillimisht dhe të cilat;</w:t>
            </w:r>
          </w:p>
          <w:p w14:paraId="2028604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janë bërë të nevojshme pas zbulimit të një rasti mosrespektimi nga i njëjti operator, gjatë një kontrolli zyrtar të kryer në përputhje me këtë Rregullore; dhe</w:t>
            </w:r>
          </w:p>
          <w:p w14:paraId="48033D5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kryhen për të vlerësuar shkallën dhe ndikimin e rastit të mospërputhshmërisë ose për të verifikuar që mospërputhshmëria është korrigjuar.</w:t>
            </w:r>
          </w:p>
        </w:tc>
        <w:tc>
          <w:tcPr>
            <w:tcW w:w="1350" w:type="dxa"/>
          </w:tcPr>
          <w:p w14:paraId="3F561F5B" w14:textId="77777777" w:rsidR="00E62789" w:rsidRPr="00F52F10" w:rsidRDefault="00E62789" w:rsidP="00E62789">
            <w:pPr>
              <w:rPr>
                <w:rFonts w:ascii="Times New Roman" w:hAnsi="Times New Roman" w:cs="Times New Roman"/>
              </w:rPr>
            </w:pPr>
          </w:p>
        </w:tc>
        <w:tc>
          <w:tcPr>
            <w:tcW w:w="1615" w:type="dxa"/>
            <w:vMerge/>
          </w:tcPr>
          <w:p w14:paraId="65FDC896" w14:textId="77777777" w:rsidR="00E62789" w:rsidRPr="00F52F10" w:rsidRDefault="00E62789" w:rsidP="00E62789">
            <w:pPr>
              <w:rPr>
                <w:rFonts w:ascii="Times New Roman" w:hAnsi="Times New Roman" w:cs="Times New Roman"/>
              </w:rPr>
            </w:pPr>
          </w:p>
        </w:tc>
        <w:tc>
          <w:tcPr>
            <w:tcW w:w="4589" w:type="dxa"/>
          </w:tcPr>
          <w:p w14:paraId="54051D39"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(c) kontrollet zyrtare që nuk ishin planifikuar fillimisht dhe të cilat:</w:t>
            </w:r>
          </w:p>
          <w:p w14:paraId="633F01C6"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(i) janë bërë të nevojshme pas konstatimit të një rasti të mospërputhjes nga i njëjti operator, gjatë një kontrolli zyrtar të kryer në përputhje me këtë ligj; dhe</w:t>
            </w:r>
          </w:p>
          <w:p w14:paraId="0334029E"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(ii) kryhen për të vlerësuar shkallën dhe ndikimin e rastit të mospërputhjes ose për të verifikuar që mospërputhja është korrigjuar.</w:t>
            </w:r>
          </w:p>
        </w:tc>
        <w:tc>
          <w:tcPr>
            <w:tcW w:w="990" w:type="dxa"/>
          </w:tcPr>
          <w:p w14:paraId="7D551A4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4DDD615" w14:textId="77777777" w:rsidR="00E62789" w:rsidRPr="00F52F10" w:rsidRDefault="00E62789" w:rsidP="00E62789">
            <w:pPr>
              <w:rPr>
                <w:rFonts w:ascii="Times New Roman" w:hAnsi="Times New Roman" w:cs="Times New Roman"/>
              </w:rPr>
            </w:pPr>
          </w:p>
        </w:tc>
      </w:tr>
      <w:tr w:rsidR="00E62789" w:rsidRPr="00F52F10" w14:paraId="457C3101" w14:textId="77777777" w:rsidTr="00AC7A2D">
        <w:trPr>
          <w:gridAfter w:val="1"/>
          <w:wAfter w:w="8345" w:type="dxa"/>
          <w:trHeight w:val="355"/>
        </w:trPr>
        <w:tc>
          <w:tcPr>
            <w:tcW w:w="1884" w:type="dxa"/>
            <w:vMerge/>
          </w:tcPr>
          <w:p w14:paraId="55889885" w14:textId="77777777" w:rsidR="00E62789" w:rsidRPr="00F52F10" w:rsidRDefault="00E62789" w:rsidP="00E62789">
            <w:pPr>
              <w:spacing w:line="276" w:lineRule="auto"/>
              <w:rPr>
                <w:rFonts w:ascii="Times New Roman" w:hAnsi="Times New Roman" w:cs="Times New Roman"/>
              </w:rPr>
            </w:pPr>
          </w:p>
        </w:tc>
        <w:tc>
          <w:tcPr>
            <w:tcW w:w="4141" w:type="dxa"/>
          </w:tcPr>
          <w:p w14:paraId="74500AF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Pavarësisht paragrafëve 1 dhe 2, Shtetet Anëtare mund të ulin shumën e tarifave ose ngarkesave, në lidhje me aktivitetet e përmendura në Kapitullin II të Shtojcës IV, në mënyrë objektive dhe jodiskriminuese, duke marrë parasysh:</w:t>
            </w:r>
          </w:p>
        </w:tc>
        <w:tc>
          <w:tcPr>
            <w:tcW w:w="1350" w:type="dxa"/>
          </w:tcPr>
          <w:p w14:paraId="3DC0BD95" w14:textId="77777777" w:rsidR="00E62789" w:rsidRPr="00F52F10" w:rsidRDefault="00E62789" w:rsidP="00E62789">
            <w:pPr>
              <w:rPr>
                <w:rFonts w:ascii="Times New Roman" w:hAnsi="Times New Roman" w:cs="Times New Roman"/>
              </w:rPr>
            </w:pPr>
          </w:p>
        </w:tc>
        <w:tc>
          <w:tcPr>
            <w:tcW w:w="1615" w:type="dxa"/>
            <w:vMerge/>
          </w:tcPr>
          <w:p w14:paraId="2635C4B0" w14:textId="77777777" w:rsidR="00E62789" w:rsidRPr="00F52F10" w:rsidRDefault="00E62789" w:rsidP="00E62789">
            <w:pPr>
              <w:rPr>
                <w:rFonts w:ascii="Times New Roman" w:hAnsi="Times New Roman" w:cs="Times New Roman"/>
              </w:rPr>
            </w:pPr>
          </w:p>
        </w:tc>
        <w:tc>
          <w:tcPr>
            <w:tcW w:w="4589" w:type="dxa"/>
          </w:tcPr>
          <w:p w14:paraId="77C75951" w14:textId="7C7CB76F" w:rsidR="00E62789" w:rsidRPr="00F52F10" w:rsidRDefault="002C5023"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 xml:space="preserve">3. </w:t>
            </w:r>
            <w:r w:rsidR="00E62789" w:rsidRPr="00F52F10">
              <w:rPr>
                <w:rFonts w:ascii="Times New Roman" w:hAnsi="Times New Roman" w:cs="Times New Roman"/>
                <w:iCs/>
                <w:lang w:eastAsia="hr-HR" w:bidi="sq-AL"/>
              </w:rPr>
              <w:t xml:space="preserve">Pavarësisht nga parashikimet e pikave 1 dhe 2 të këtij neni, shuma e pagesave ose tarifave në lidhje me veprimtaritë e </w:t>
            </w:r>
            <w:r w:rsidR="006A3C95" w:rsidRPr="00F52F10">
              <w:t xml:space="preserve"> </w:t>
            </w:r>
            <w:r w:rsidR="006A3C95" w:rsidRPr="00F52F10">
              <w:rPr>
                <w:rFonts w:ascii="Times New Roman" w:hAnsi="Times New Roman" w:cs="Times New Roman"/>
                <w:iCs/>
                <w:lang w:eastAsia="hr-HR" w:bidi="sq-AL"/>
              </w:rPr>
              <w:t xml:space="preserve">pwrcaktuara nw Kapitullin II tw Anesit III tw kwtij ligji, </w:t>
            </w:r>
            <w:r w:rsidR="00E62789" w:rsidRPr="00F52F10">
              <w:rPr>
                <w:rFonts w:ascii="Times New Roman" w:hAnsi="Times New Roman" w:cs="Times New Roman"/>
                <w:iCs/>
                <w:lang w:eastAsia="hr-HR" w:bidi="sq-AL"/>
              </w:rPr>
              <w:t>mbi baza objektive dhe jodiskriminuese, mund të reduktohet, duke marrë parasysh:</w:t>
            </w:r>
          </w:p>
        </w:tc>
        <w:tc>
          <w:tcPr>
            <w:tcW w:w="990" w:type="dxa"/>
          </w:tcPr>
          <w:p w14:paraId="35BA804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ED7BD0B" w14:textId="77777777" w:rsidR="00E62789" w:rsidRPr="00F52F10" w:rsidRDefault="00E62789" w:rsidP="00E62789">
            <w:pPr>
              <w:rPr>
                <w:rFonts w:ascii="Times New Roman" w:hAnsi="Times New Roman" w:cs="Times New Roman"/>
              </w:rPr>
            </w:pPr>
          </w:p>
        </w:tc>
      </w:tr>
      <w:tr w:rsidR="00E62789" w:rsidRPr="00F52F10" w14:paraId="5F88DB0C" w14:textId="77777777" w:rsidTr="00AC7A2D">
        <w:trPr>
          <w:gridAfter w:val="1"/>
          <w:wAfter w:w="8345" w:type="dxa"/>
          <w:trHeight w:val="355"/>
        </w:trPr>
        <w:tc>
          <w:tcPr>
            <w:tcW w:w="1884" w:type="dxa"/>
            <w:vMerge/>
          </w:tcPr>
          <w:p w14:paraId="4870BD51" w14:textId="77777777" w:rsidR="00E62789" w:rsidRPr="00F52F10" w:rsidRDefault="00E62789" w:rsidP="00E62789">
            <w:pPr>
              <w:spacing w:line="276" w:lineRule="auto"/>
              <w:rPr>
                <w:rFonts w:ascii="Times New Roman" w:hAnsi="Times New Roman" w:cs="Times New Roman"/>
              </w:rPr>
            </w:pPr>
          </w:p>
        </w:tc>
        <w:tc>
          <w:tcPr>
            <w:tcW w:w="4141" w:type="dxa"/>
          </w:tcPr>
          <w:p w14:paraId="281BB0F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interesat e operatorëve me një rendiment të ulët;</w:t>
            </w:r>
          </w:p>
        </w:tc>
        <w:tc>
          <w:tcPr>
            <w:tcW w:w="1350" w:type="dxa"/>
          </w:tcPr>
          <w:p w14:paraId="49615DE2" w14:textId="77777777" w:rsidR="00E62789" w:rsidRPr="00F52F10" w:rsidRDefault="00E62789" w:rsidP="00E62789">
            <w:pPr>
              <w:rPr>
                <w:rFonts w:ascii="Times New Roman" w:hAnsi="Times New Roman" w:cs="Times New Roman"/>
              </w:rPr>
            </w:pPr>
          </w:p>
        </w:tc>
        <w:tc>
          <w:tcPr>
            <w:tcW w:w="1615" w:type="dxa"/>
            <w:vMerge/>
          </w:tcPr>
          <w:p w14:paraId="375B72A1" w14:textId="77777777" w:rsidR="00E62789" w:rsidRPr="00F52F10" w:rsidRDefault="00E62789" w:rsidP="00E62789">
            <w:pPr>
              <w:rPr>
                <w:rFonts w:ascii="Times New Roman" w:hAnsi="Times New Roman" w:cs="Times New Roman"/>
              </w:rPr>
            </w:pPr>
          </w:p>
        </w:tc>
        <w:tc>
          <w:tcPr>
            <w:tcW w:w="4589" w:type="dxa"/>
          </w:tcPr>
          <w:p w14:paraId="4A4967E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it-IT"/>
              </w:rPr>
              <w:t xml:space="preserve"> </w:t>
            </w:r>
            <w:r w:rsidRPr="00F52F10">
              <w:rPr>
                <w:rFonts w:ascii="Times New Roman" w:hAnsi="Times New Roman" w:cs="Times New Roman"/>
                <w:iCs/>
                <w:lang w:val="it-IT" w:eastAsia="hr-HR" w:bidi="sq-AL"/>
              </w:rPr>
              <w:t>interesat e operatorëve me xhiro të ulët;</w:t>
            </w:r>
          </w:p>
        </w:tc>
        <w:tc>
          <w:tcPr>
            <w:tcW w:w="990" w:type="dxa"/>
          </w:tcPr>
          <w:p w14:paraId="7D24B5F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4663195" w14:textId="77777777" w:rsidR="00E62789" w:rsidRPr="00F52F10" w:rsidRDefault="00E62789" w:rsidP="00E62789">
            <w:pPr>
              <w:rPr>
                <w:rFonts w:ascii="Times New Roman" w:hAnsi="Times New Roman" w:cs="Times New Roman"/>
              </w:rPr>
            </w:pPr>
          </w:p>
        </w:tc>
      </w:tr>
      <w:tr w:rsidR="00E62789" w:rsidRPr="00F52F10" w14:paraId="54965476" w14:textId="77777777" w:rsidTr="00AC7A2D">
        <w:trPr>
          <w:gridAfter w:val="1"/>
          <w:wAfter w:w="8345" w:type="dxa"/>
          <w:trHeight w:val="355"/>
        </w:trPr>
        <w:tc>
          <w:tcPr>
            <w:tcW w:w="1884" w:type="dxa"/>
            <w:vMerge/>
          </w:tcPr>
          <w:p w14:paraId="204844DC" w14:textId="77777777" w:rsidR="00E62789" w:rsidRPr="00F52F10" w:rsidRDefault="00E62789" w:rsidP="00E62789">
            <w:pPr>
              <w:spacing w:line="276" w:lineRule="auto"/>
              <w:rPr>
                <w:rFonts w:ascii="Times New Roman" w:hAnsi="Times New Roman" w:cs="Times New Roman"/>
              </w:rPr>
            </w:pPr>
          </w:p>
        </w:tc>
        <w:tc>
          <w:tcPr>
            <w:tcW w:w="4141" w:type="dxa"/>
          </w:tcPr>
          <w:p w14:paraId="0F867C2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metodat tradicionale të përdorura për prodhim, përpunim dhe shpërndarje;</w:t>
            </w:r>
          </w:p>
        </w:tc>
        <w:tc>
          <w:tcPr>
            <w:tcW w:w="1350" w:type="dxa"/>
          </w:tcPr>
          <w:p w14:paraId="35566C11" w14:textId="77777777" w:rsidR="00E62789" w:rsidRPr="00F52F10" w:rsidRDefault="00E62789" w:rsidP="00E62789">
            <w:pPr>
              <w:rPr>
                <w:rFonts w:ascii="Times New Roman" w:hAnsi="Times New Roman" w:cs="Times New Roman"/>
              </w:rPr>
            </w:pPr>
          </w:p>
        </w:tc>
        <w:tc>
          <w:tcPr>
            <w:tcW w:w="1615" w:type="dxa"/>
            <w:vMerge/>
          </w:tcPr>
          <w:p w14:paraId="4F7C97F9" w14:textId="77777777" w:rsidR="00E62789" w:rsidRPr="00F52F10" w:rsidRDefault="00E62789" w:rsidP="00E62789">
            <w:pPr>
              <w:rPr>
                <w:rFonts w:ascii="Times New Roman" w:hAnsi="Times New Roman" w:cs="Times New Roman"/>
              </w:rPr>
            </w:pPr>
          </w:p>
        </w:tc>
        <w:tc>
          <w:tcPr>
            <w:tcW w:w="4589" w:type="dxa"/>
          </w:tcPr>
          <w:p w14:paraId="79DF167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metodat tradicionale të përdorura për prodhim, përpunim dhe shpërndarje</w:t>
            </w:r>
            <w:r w:rsidRPr="00F52F10">
              <w:rPr>
                <w:rFonts w:ascii="Times New Roman" w:hAnsi="Times New Roman" w:cs="Times New Roman"/>
                <w:lang w:eastAsia="hr-HR" w:bidi="sq-AL"/>
              </w:rPr>
              <w:t>;</w:t>
            </w:r>
          </w:p>
        </w:tc>
        <w:tc>
          <w:tcPr>
            <w:tcW w:w="990" w:type="dxa"/>
          </w:tcPr>
          <w:p w14:paraId="7E6D48A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1898A95" w14:textId="77777777" w:rsidR="00E62789" w:rsidRPr="00F52F10" w:rsidRDefault="00E62789" w:rsidP="00E62789">
            <w:pPr>
              <w:rPr>
                <w:rFonts w:ascii="Times New Roman" w:hAnsi="Times New Roman" w:cs="Times New Roman"/>
              </w:rPr>
            </w:pPr>
          </w:p>
        </w:tc>
      </w:tr>
      <w:tr w:rsidR="00E62789" w:rsidRPr="00F52F10" w14:paraId="5B96FF0B" w14:textId="77777777" w:rsidTr="00AC7A2D">
        <w:trPr>
          <w:gridAfter w:val="1"/>
          <w:wAfter w:w="8345" w:type="dxa"/>
          <w:trHeight w:val="355"/>
        </w:trPr>
        <w:tc>
          <w:tcPr>
            <w:tcW w:w="1884" w:type="dxa"/>
            <w:vMerge/>
          </w:tcPr>
          <w:p w14:paraId="26332702" w14:textId="77777777" w:rsidR="00E62789" w:rsidRPr="00F52F10" w:rsidRDefault="00E62789" w:rsidP="00E62789">
            <w:pPr>
              <w:spacing w:line="276" w:lineRule="auto"/>
              <w:rPr>
                <w:rFonts w:ascii="Times New Roman" w:hAnsi="Times New Roman" w:cs="Times New Roman"/>
              </w:rPr>
            </w:pPr>
          </w:p>
        </w:tc>
        <w:tc>
          <w:tcPr>
            <w:tcW w:w="4141" w:type="dxa"/>
          </w:tcPr>
          <w:p w14:paraId="136C400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nevojat e operatorëve të vendosur në rajone që i nënshtrohen kufizimeve specifike gjeografike; dhe</w:t>
            </w:r>
          </w:p>
        </w:tc>
        <w:tc>
          <w:tcPr>
            <w:tcW w:w="1350" w:type="dxa"/>
          </w:tcPr>
          <w:p w14:paraId="3AE1579C" w14:textId="77777777" w:rsidR="00E62789" w:rsidRPr="00F52F10" w:rsidRDefault="00E62789" w:rsidP="00E62789">
            <w:pPr>
              <w:rPr>
                <w:rFonts w:ascii="Times New Roman" w:hAnsi="Times New Roman" w:cs="Times New Roman"/>
              </w:rPr>
            </w:pPr>
          </w:p>
        </w:tc>
        <w:tc>
          <w:tcPr>
            <w:tcW w:w="1615" w:type="dxa"/>
            <w:vMerge/>
          </w:tcPr>
          <w:p w14:paraId="71EADA4E" w14:textId="77777777" w:rsidR="00E62789" w:rsidRPr="00F52F10" w:rsidRDefault="00E62789" w:rsidP="00E62789">
            <w:pPr>
              <w:rPr>
                <w:rFonts w:ascii="Times New Roman" w:hAnsi="Times New Roman" w:cs="Times New Roman"/>
              </w:rPr>
            </w:pPr>
          </w:p>
        </w:tc>
        <w:tc>
          <w:tcPr>
            <w:tcW w:w="4589" w:type="dxa"/>
          </w:tcPr>
          <w:p w14:paraId="59C5CBF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rPr>
              <w:t xml:space="preserve"> </w:t>
            </w:r>
            <w:r w:rsidRPr="00F52F10">
              <w:rPr>
                <w:rFonts w:ascii="Times New Roman" w:hAnsi="Times New Roman" w:cs="Times New Roman"/>
                <w:iCs/>
                <w:lang w:eastAsia="hr-HR" w:bidi="sq-AL"/>
              </w:rPr>
              <w:t>nevojat e operatorëve të vendosur në rajone që i nënshtrohen kufizimeve gjeografike specifike; dhe</w:t>
            </w:r>
          </w:p>
        </w:tc>
        <w:tc>
          <w:tcPr>
            <w:tcW w:w="990" w:type="dxa"/>
          </w:tcPr>
          <w:p w14:paraId="142F60E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8A48BE0" w14:textId="77777777" w:rsidR="00E62789" w:rsidRPr="00F52F10" w:rsidRDefault="00E62789" w:rsidP="00E62789">
            <w:pPr>
              <w:rPr>
                <w:rFonts w:ascii="Times New Roman" w:hAnsi="Times New Roman" w:cs="Times New Roman"/>
              </w:rPr>
            </w:pPr>
          </w:p>
        </w:tc>
      </w:tr>
      <w:tr w:rsidR="00E62789" w:rsidRPr="00F52F10" w14:paraId="33A2B1BC" w14:textId="77777777" w:rsidTr="00AC7A2D">
        <w:trPr>
          <w:gridAfter w:val="1"/>
          <w:wAfter w:w="8345" w:type="dxa"/>
          <w:trHeight w:val="355"/>
        </w:trPr>
        <w:tc>
          <w:tcPr>
            <w:tcW w:w="1884" w:type="dxa"/>
            <w:vMerge/>
          </w:tcPr>
          <w:p w14:paraId="4AC32DC6" w14:textId="77777777" w:rsidR="00E62789" w:rsidRPr="00F52F10" w:rsidRDefault="00E62789" w:rsidP="00E62789">
            <w:pPr>
              <w:spacing w:line="276" w:lineRule="auto"/>
              <w:rPr>
                <w:rFonts w:ascii="Times New Roman" w:hAnsi="Times New Roman" w:cs="Times New Roman"/>
              </w:rPr>
            </w:pPr>
          </w:p>
        </w:tc>
        <w:tc>
          <w:tcPr>
            <w:tcW w:w="4141" w:type="dxa"/>
          </w:tcPr>
          <w:p w14:paraId="3CBFEA8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të dhënat e operatorëve për përputhshmërinë me rregullat përkatëse të përmendura në nenin 1(2), siç janë konstatuar nëpërmjet kontrolleve zyrtare.</w:t>
            </w:r>
          </w:p>
        </w:tc>
        <w:tc>
          <w:tcPr>
            <w:tcW w:w="1350" w:type="dxa"/>
          </w:tcPr>
          <w:p w14:paraId="299548F0" w14:textId="77777777" w:rsidR="00E62789" w:rsidRPr="00F52F10" w:rsidRDefault="00E62789" w:rsidP="00E62789">
            <w:pPr>
              <w:rPr>
                <w:rFonts w:ascii="Times New Roman" w:hAnsi="Times New Roman" w:cs="Times New Roman"/>
              </w:rPr>
            </w:pPr>
          </w:p>
        </w:tc>
        <w:tc>
          <w:tcPr>
            <w:tcW w:w="1615" w:type="dxa"/>
            <w:vMerge/>
          </w:tcPr>
          <w:p w14:paraId="5F1BD762" w14:textId="77777777" w:rsidR="00E62789" w:rsidRPr="00F52F10" w:rsidRDefault="00E62789" w:rsidP="00E62789">
            <w:pPr>
              <w:rPr>
                <w:rFonts w:ascii="Times New Roman" w:hAnsi="Times New Roman" w:cs="Times New Roman"/>
              </w:rPr>
            </w:pPr>
          </w:p>
        </w:tc>
        <w:tc>
          <w:tcPr>
            <w:tcW w:w="4589" w:type="dxa"/>
          </w:tcPr>
          <w:p w14:paraId="4A22AD4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eastAsia="Arial Unicode MS"/>
                <w:iCs/>
              </w:rPr>
              <w:t xml:space="preserve"> </w:t>
            </w:r>
            <w:r w:rsidRPr="00F52F10">
              <w:rPr>
                <w:rFonts w:ascii="Times New Roman" w:hAnsi="Times New Roman" w:cs="Times New Roman"/>
                <w:iCs/>
                <w:lang w:eastAsia="hr-HR" w:bidi="sq-AL"/>
              </w:rPr>
              <w:t>të dhënat mbi historikun e operatorëve për respektimin e rregullave përkatëse të parashikuara në nenin 2 pika 2 të këtij ligji, të konstatuar nga kontrollet zyrtare</w:t>
            </w:r>
            <w:r w:rsidRPr="00F52F10">
              <w:rPr>
                <w:rFonts w:ascii="Times New Roman" w:hAnsi="Times New Roman" w:cs="Times New Roman"/>
                <w:lang w:eastAsia="hr-HR" w:bidi="sq-AL"/>
              </w:rPr>
              <w:t>.</w:t>
            </w:r>
          </w:p>
        </w:tc>
        <w:tc>
          <w:tcPr>
            <w:tcW w:w="990" w:type="dxa"/>
          </w:tcPr>
          <w:p w14:paraId="2F5E857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832E5B2" w14:textId="77777777" w:rsidR="00E62789" w:rsidRPr="00F52F10" w:rsidRDefault="00E62789" w:rsidP="00E62789">
            <w:pPr>
              <w:rPr>
                <w:rFonts w:ascii="Times New Roman" w:hAnsi="Times New Roman" w:cs="Times New Roman"/>
              </w:rPr>
            </w:pPr>
          </w:p>
        </w:tc>
      </w:tr>
      <w:tr w:rsidR="00E62789" w:rsidRPr="00F52F10" w14:paraId="491CE61F" w14:textId="77777777" w:rsidTr="00AC7A2D">
        <w:trPr>
          <w:gridAfter w:val="1"/>
          <w:wAfter w:w="8345" w:type="dxa"/>
          <w:trHeight w:val="355"/>
        </w:trPr>
        <w:tc>
          <w:tcPr>
            <w:tcW w:w="1884" w:type="dxa"/>
            <w:vMerge/>
          </w:tcPr>
          <w:p w14:paraId="03894B7F" w14:textId="77777777" w:rsidR="00E62789" w:rsidRPr="00F52F10" w:rsidRDefault="00E62789" w:rsidP="00E62789">
            <w:pPr>
              <w:spacing w:line="276" w:lineRule="auto"/>
              <w:rPr>
                <w:rFonts w:ascii="Times New Roman" w:hAnsi="Times New Roman" w:cs="Times New Roman"/>
              </w:rPr>
            </w:pPr>
          </w:p>
        </w:tc>
        <w:tc>
          <w:tcPr>
            <w:tcW w:w="4141" w:type="dxa"/>
          </w:tcPr>
          <w:p w14:paraId="4522049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Shtetet Anëtare mund të vendosin që tarifat dhe pagesat e llogaritura në përputhje me pikën (b) të nenit 82(1) nuk do të mblidhen nën shumën në të cilën, duke marrë parasysh koston e mbledhjes dhe të ardhurat e përgjithshme të pritura nga tarifat dhe pagesat, mbledhja e asaj tarife ose tarife do të ishte joekonomike.</w:t>
            </w:r>
          </w:p>
        </w:tc>
        <w:tc>
          <w:tcPr>
            <w:tcW w:w="1350" w:type="dxa"/>
          </w:tcPr>
          <w:p w14:paraId="45167982" w14:textId="77777777" w:rsidR="00E62789" w:rsidRPr="00F52F10" w:rsidRDefault="00E62789" w:rsidP="00E62789">
            <w:pPr>
              <w:rPr>
                <w:rFonts w:ascii="Times New Roman" w:hAnsi="Times New Roman" w:cs="Times New Roman"/>
              </w:rPr>
            </w:pPr>
          </w:p>
        </w:tc>
        <w:tc>
          <w:tcPr>
            <w:tcW w:w="1615" w:type="dxa"/>
            <w:vMerge/>
          </w:tcPr>
          <w:p w14:paraId="0A403E9B" w14:textId="77777777" w:rsidR="00E62789" w:rsidRPr="00F52F10" w:rsidRDefault="00E62789" w:rsidP="00E62789">
            <w:pPr>
              <w:rPr>
                <w:rFonts w:ascii="Times New Roman" w:hAnsi="Times New Roman" w:cs="Times New Roman"/>
              </w:rPr>
            </w:pPr>
          </w:p>
        </w:tc>
        <w:tc>
          <w:tcPr>
            <w:tcW w:w="4589" w:type="dxa"/>
          </w:tcPr>
          <w:p w14:paraId="5DAE73A2" w14:textId="368FC36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eastAsia="Arial Unicode MS"/>
                <w:iCs/>
              </w:rPr>
              <w:t xml:space="preserve"> </w:t>
            </w:r>
            <w:r w:rsidRPr="00F52F10">
              <w:rPr>
                <w:rFonts w:ascii="Times New Roman" w:hAnsi="Times New Roman" w:cs="Times New Roman"/>
                <w:iCs/>
                <w:lang w:eastAsia="hr-HR" w:bidi="sq-AL"/>
              </w:rPr>
              <w:t xml:space="preserve">Këshilli i Ministrave mund të vendosë që pagesat dhe tarifat e llogaritura në përputhje me nenin </w:t>
            </w:r>
            <w:r w:rsidR="006A3C95" w:rsidRPr="00F52F10">
              <w:rPr>
                <w:rFonts w:ascii="Times New Roman" w:hAnsi="Times New Roman" w:cs="Times New Roman"/>
                <w:iCs/>
                <w:lang w:eastAsia="hr-HR" w:bidi="sq-AL"/>
              </w:rPr>
              <w:t>81</w:t>
            </w:r>
            <w:r w:rsidRPr="00F52F10">
              <w:rPr>
                <w:rFonts w:ascii="Times New Roman" w:hAnsi="Times New Roman" w:cs="Times New Roman"/>
                <w:iCs/>
                <w:lang w:eastAsia="hr-HR" w:bidi="sq-AL"/>
              </w:rPr>
              <w:t>, pika 1, shkronja b të mos mblidhen nën një limit të caktuar të shumës që e bën joekonomike mbledhjen e kësaj pagese ose tarife, duke marrë parasysh koston e mbledhjes dhe të ardhurat e përgjithshme të pritura nga pagesat dhe tarifat</w:t>
            </w:r>
            <w:r w:rsidRPr="00F52F10">
              <w:rPr>
                <w:rFonts w:ascii="Times New Roman" w:hAnsi="Times New Roman" w:cs="Times New Roman"/>
                <w:lang w:eastAsia="hr-HR" w:bidi="sq-AL"/>
              </w:rPr>
              <w:t>.</w:t>
            </w:r>
          </w:p>
        </w:tc>
        <w:tc>
          <w:tcPr>
            <w:tcW w:w="990" w:type="dxa"/>
          </w:tcPr>
          <w:p w14:paraId="0896F7F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2B306E9" w14:textId="77777777" w:rsidR="00E62789" w:rsidRPr="00F52F10" w:rsidRDefault="00E62789" w:rsidP="00E62789">
            <w:pPr>
              <w:rPr>
                <w:rFonts w:ascii="Times New Roman" w:hAnsi="Times New Roman" w:cs="Times New Roman"/>
              </w:rPr>
            </w:pPr>
          </w:p>
        </w:tc>
      </w:tr>
      <w:tr w:rsidR="00E62789" w:rsidRPr="00F52F10" w14:paraId="79B227E9" w14:textId="77777777" w:rsidTr="00AC7A2D">
        <w:trPr>
          <w:gridAfter w:val="1"/>
          <w:wAfter w:w="8345" w:type="dxa"/>
          <w:trHeight w:val="355"/>
        </w:trPr>
        <w:tc>
          <w:tcPr>
            <w:tcW w:w="1884" w:type="dxa"/>
            <w:vMerge/>
          </w:tcPr>
          <w:p w14:paraId="74B5060E" w14:textId="77777777" w:rsidR="00E62789" w:rsidRPr="00F52F10" w:rsidRDefault="00E62789" w:rsidP="00E62789">
            <w:pPr>
              <w:spacing w:line="276" w:lineRule="auto"/>
              <w:rPr>
                <w:rFonts w:ascii="Times New Roman" w:hAnsi="Times New Roman" w:cs="Times New Roman"/>
              </w:rPr>
            </w:pPr>
          </w:p>
        </w:tc>
        <w:tc>
          <w:tcPr>
            <w:tcW w:w="4141" w:type="dxa"/>
          </w:tcPr>
          <w:p w14:paraId="5FB63C4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Ky nen nuk zbatohet për kontrollet zyrtare të kryera për të verifikuar përputhshmërinë me rregullat e përmendura në pikat (i) dhe (j) të nenit 1(2).</w:t>
            </w:r>
          </w:p>
        </w:tc>
        <w:tc>
          <w:tcPr>
            <w:tcW w:w="1350" w:type="dxa"/>
          </w:tcPr>
          <w:p w14:paraId="6D332690" w14:textId="77777777" w:rsidR="00E62789" w:rsidRPr="00F52F10" w:rsidRDefault="00E62789" w:rsidP="00E62789">
            <w:pPr>
              <w:rPr>
                <w:rFonts w:ascii="Times New Roman" w:hAnsi="Times New Roman" w:cs="Times New Roman"/>
              </w:rPr>
            </w:pPr>
          </w:p>
        </w:tc>
        <w:tc>
          <w:tcPr>
            <w:tcW w:w="1615" w:type="dxa"/>
            <w:vMerge/>
          </w:tcPr>
          <w:p w14:paraId="5E5B5A0C" w14:textId="77777777" w:rsidR="00E62789" w:rsidRPr="00F52F10" w:rsidRDefault="00E62789" w:rsidP="00E62789">
            <w:pPr>
              <w:rPr>
                <w:rFonts w:ascii="Times New Roman" w:hAnsi="Times New Roman" w:cs="Times New Roman"/>
              </w:rPr>
            </w:pPr>
          </w:p>
        </w:tc>
        <w:tc>
          <w:tcPr>
            <w:tcW w:w="4589" w:type="dxa"/>
          </w:tcPr>
          <w:p w14:paraId="719A626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5. </w:t>
            </w:r>
            <w:r w:rsidRPr="00F52F10">
              <w:rPr>
                <w:rFonts w:eastAsia="Arial Unicode MS"/>
                <w:iCs/>
              </w:rPr>
              <w:t xml:space="preserve"> </w:t>
            </w:r>
            <w:r w:rsidRPr="00F52F10">
              <w:rPr>
                <w:rFonts w:ascii="Times New Roman" w:hAnsi="Times New Roman" w:cs="Times New Roman"/>
                <w:iCs/>
                <w:lang w:eastAsia="hr-HR" w:bidi="sq-AL"/>
              </w:rPr>
              <w:t>Ky nen nuk zbatohet për kontrollet zyrtare të kryera për të verifikuar përputhshmërinë e rregullave të parashikuara në shkronjat (f) dhe (g) të nenit 2 pika 2 të këtij ligji.</w:t>
            </w:r>
          </w:p>
        </w:tc>
        <w:tc>
          <w:tcPr>
            <w:tcW w:w="990" w:type="dxa"/>
          </w:tcPr>
          <w:p w14:paraId="4ABD5C9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D96B532" w14:textId="77777777" w:rsidR="00E62789" w:rsidRPr="00F52F10" w:rsidRDefault="00E62789" w:rsidP="00E62789">
            <w:pPr>
              <w:rPr>
                <w:rFonts w:ascii="Times New Roman" w:hAnsi="Times New Roman" w:cs="Times New Roman"/>
              </w:rPr>
            </w:pPr>
          </w:p>
        </w:tc>
      </w:tr>
      <w:tr w:rsidR="00E62789" w:rsidRPr="00F52F10" w14:paraId="5A19BBEB" w14:textId="77777777" w:rsidTr="00AC7A2D">
        <w:trPr>
          <w:gridAfter w:val="1"/>
          <w:wAfter w:w="8345" w:type="dxa"/>
          <w:trHeight w:val="355"/>
        </w:trPr>
        <w:tc>
          <w:tcPr>
            <w:tcW w:w="1884" w:type="dxa"/>
          </w:tcPr>
          <w:p w14:paraId="42B2134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80</w:t>
            </w:r>
          </w:p>
          <w:p w14:paraId="449B3BF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Tarifa ose pagesa të tjera</w:t>
            </w:r>
          </w:p>
          <w:p w14:paraId="1258B8D8" w14:textId="77777777" w:rsidR="00E62789" w:rsidRPr="00F52F10" w:rsidRDefault="00E62789" w:rsidP="00E62789">
            <w:pPr>
              <w:spacing w:line="276" w:lineRule="auto"/>
              <w:rPr>
                <w:rFonts w:ascii="Times New Roman" w:hAnsi="Times New Roman" w:cs="Times New Roman"/>
              </w:rPr>
            </w:pPr>
          </w:p>
        </w:tc>
        <w:tc>
          <w:tcPr>
            <w:tcW w:w="4141" w:type="dxa"/>
          </w:tcPr>
          <w:p w14:paraId="70B7F3D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Shtetet Anëtare mund të mbledhin tarifa ose pagesa për të mbuluar kostot e kontrolleve zyrtare dhe aktiviteteve të tjera zyrtare, përveç atyre tarifave ose pagesave të përmendura në Nenin 79, përveç rasteve kur ndalohet nga dispozitat legjislative të zbatueshme në fushat e rregulluara nga rregullat e përmendura në Nenin 1(2).</w:t>
            </w:r>
          </w:p>
        </w:tc>
        <w:tc>
          <w:tcPr>
            <w:tcW w:w="1350" w:type="dxa"/>
          </w:tcPr>
          <w:p w14:paraId="5C122983" w14:textId="77777777" w:rsidR="00E62789" w:rsidRPr="00F52F10" w:rsidRDefault="00E62789" w:rsidP="00E62789">
            <w:pPr>
              <w:rPr>
                <w:rFonts w:ascii="Times New Roman" w:hAnsi="Times New Roman" w:cs="Times New Roman"/>
              </w:rPr>
            </w:pPr>
          </w:p>
        </w:tc>
        <w:tc>
          <w:tcPr>
            <w:tcW w:w="1615" w:type="dxa"/>
          </w:tcPr>
          <w:p w14:paraId="3FCF7F99" w14:textId="400D2DEC"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7</w:t>
            </w:r>
            <w:r w:rsidR="006A3C95" w:rsidRPr="00F52F10">
              <w:rPr>
                <w:rFonts w:ascii="Times New Roman" w:hAnsi="Times New Roman" w:cs="Times New Roman"/>
                <w:b/>
                <w:bCs/>
              </w:rPr>
              <w:t>9</w:t>
            </w:r>
          </w:p>
          <w:p w14:paraId="165EF7D6" w14:textId="77777777" w:rsidR="00E62789" w:rsidRPr="00F52F10" w:rsidRDefault="00E62789" w:rsidP="00E62789">
            <w:pPr>
              <w:spacing w:line="276" w:lineRule="auto"/>
              <w:rPr>
                <w:rFonts w:ascii="Times New Roman" w:hAnsi="Times New Roman" w:cs="Times New Roman"/>
                <w:iCs/>
                <w:lang w:val="fr-FR"/>
              </w:rPr>
            </w:pPr>
            <w:r w:rsidRPr="00F52F10">
              <w:rPr>
                <w:rFonts w:ascii="Times New Roman" w:hAnsi="Times New Roman" w:cs="Times New Roman"/>
                <w:iCs/>
                <w:lang w:val="fr-FR"/>
              </w:rPr>
              <w:t xml:space="preserve">Pagesa ose tarifa te tjera </w:t>
            </w:r>
          </w:p>
        </w:tc>
        <w:tc>
          <w:tcPr>
            <w:tcW w:w="4589" w:type="dxa"/>
          </w:tcPr>
          <w:p w14:paraId="54568BC2" w14:textId="54A78183" w:rsidR="00E62789" w:rsidRPr="00F52F10" w:rsidRDefault="00E62789" w:rsidP="00E62789">
            <w:pPr>
              <w:spacing w:line="276" w:lineRule="auto"/>
              <w:jc w:val="both"/>
              <w:rPr>
                <w:rFonts w:ascii="Times New Roman" w:hAnsi="Times New Roman" w:cs="Times New Roman"/>
                <w:iCs/>
                <w:lang w:val="fr-FR" w:eastAsia="hr-HR" w:bidi="sq-AL"/>
              </w:rPr>
            </w:pPr>
            <w:r w:rsidRPr="00F52F10">
              <w:rPr>
                <w:rFonts w:ascii="Times New Roman" w:hAnsi="Times New Roman" w:cs="Times New Roman"/>
                <w:iCs/>
                <w:lang w:val="fr-FR" w:eastAsia="hr-HR" w:bidi="sq-AL"/>
              </w:rPr>
              <w:t xml:space="preserve">Autoritetet kompetente mund të mbledhin pagesa ose tarifa për të mbuluar kostot e kontrolleve zyrtare dhe aktiviteteve të tjera zyrtare të ndryshme nga ato pagesa ose tarifa të parashikuara në nenin </w:t>
            </w:r>
            <w:r w:rsidR="00921A23" w:rsidRPr="00F52F10">
              <w:rPr>
                <w:rFonts w:ascii="Times New Roman" w:hAnsi="Times New Roman" w:cs="Times New Roman"/>
                <w:iCs/>
                <w:lang w:val="fr-FR" w:eastAsia="hr-HR" w:bidi="sq-AL"/>
              </w:rPr>
              <w:t xml:space="preserve">76 </w:t>
            </w:r>
            <w:r w:rsidRPr="00F52F10">
              <w:rPr>
                <w:rFonts w:ascii="Times New Roman" w:hAnsi="Times New Roman" w:cs="Times New Roman"/>
                <w:iCs/>
                <w:lang w:val="fr-FR" w:eastAsia="hr-HR" w:bidi="sq-AL"/>
              </w:rPr>
              <w:t>të këtij ligji, përveç rasteve kur ndalohet nga dispozitat legjislative të zbatueshme në fushat që rregullohen nga rregullat e parashikuara në nenin 2 pika 2 e këtij ligji.</w:t>
            </w:r>
          </w:p>
        </w:tc>
        <w:tc>
          <w:tcPr>
            <w:tcW w:w="990" w:type="dxa"/>
          </w:tcPr>
          <w:p w14:paraId="173C621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28C4402" w14:textId="77777777" w:rsidR="00E62789" w:rsidRPr="00F52F10" w:rsidRDefault="00E62789" w:rsidP="00E62789">
            <w:pPr>
              <w:rPr>
                <w:rFonts w:ascii="Times New Roman" w:hAnsi="Times New Roman" w:cs="Times New Roman"/>
              </w:rPr>
            </w:pPr>
          </w:p>
        </w:tc>
      </w:tr>
      <w:tr w:rsidR="00E62789" w:rsidRPr="00F52F10" w14:paraId="317F5E36" w14:textId="77777777" w:rsidTr="00AC7A2D">
        <w:trPr>
          <w:gridAfter w:val="1"/>
          <w:wAfter w:w="8345" w:type="dxa"/>
          <w:trHeight w:val="355"/>
        </w:trPr>
        <w:tc>
          <w:tcPr>
            <w:tcW w:w="1884" w:type="dxa"/>
            <w:vMerge w:val="restart"/>
          </w:tcPr>
          <w:p w14:paraId="284B133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81</w:t>
            </w:r>
          </w:p>
          <w:p w14:paraId="632E1F7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Kostot</w:t>
            </w:r>
          </w:p>
        </w:tc>
        <w:tc>
          <w:tcPr>
            <w:tcW w:w="4141" w:type="dxa"/>
          </w:tcPr>
          <w:p w14:paraId="7B791DC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Tarifat ose pagesat që duhen mbledhur në përputhje me pikën (a) të nenit 79(1) dhe me nenin 79(2) përcaktohen në bazë të kostove të mëposhtme, për aq sa këto rezultojnë nga kontrollet zyrtare përkatëse:</w:t>
            </w:r>
          </w:p>
        </w:tc>
        <w:tc>
          <w:tcPr>
            <w:tcW w:w="1350" w:type="dxa"/>
          </w:tcPr>
          <w:p w14:paraId="7078FC97" w14:textId="77777777" w:rsidR="00E62789" w:rsidRPr="00F52F10" w:rsidRDefault="00E62789" w:rsidP="00E62789">
            <w:pPr>
              <w:rPr>
                <w:rFonts w:ascii="Times New Roman" w:hAnsi="Times New Roman" w:cs="Times New Roman"/>
              </w:rPr>
            </w:pPr>
          </w:p>
        </w:tc>
        <w:tc>
          <w:tcPr>
            <w:tcW w:w="1615" w:type="dxa"/>
            <w:vMerge w:val="restart"/>
          </w:tcPr>
          <w:p w14:paraId="6C7F12D5" w14:textId="5CA3EDB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6A3C95" w:rsidRPr="00F52F10">
              <w:rPr>
                <w:rFonts w:ascii="Times New Roman" w:hAnsi="Times New Roman" w:cs="Times New Roman"/>
                <w:b/>
                <w:bCs/>
              </w:rPr>
              <w:t>80</w:t>
            </w:r>
          </w:p>
          <w:p w14:paraId="6202577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Kostot</w:t>
            </w:r>
          </w:p>
        </w:tc>
        <w:tc>
          <w:tcPr>
            <w:tcW w:w="4589" w:type="dxa"/>
          </w:tcPr>
          <w:p w14:paraId="0EE21ADE" w14:textId="7C934B82" w:rsidR="00E62789" w:rsidRPr="00F52F10" w:rsidRDefault="00E62789" w:rsidP="00E62789">
            <w:pPr>
              <w:spacing w:line="276" w:lineRule="auto"/>
              <w:jc w:val="both"/>
              <w:rPr>
                <w:rFonts w:ascii="Times New Roman" w:hAnsi="Times New Roman" w:cs="Times New Roman"/>
                <w:iCs/>
                <w:lang w:val="fr-FR" w:eastAsia="hr-HR" w:bidi="sq-AL"/>
              </w:rPr>
            </w:pPr>
            <w:r w:rsidRPr="00F52F10">
              <w:rPr>
                <w:rFonts w:ascii="Times New Roman" w:hAnsi="Times New Roman" w:cs="Times New Roman"/>
                <w:iCs/>
                <w:lang w:val="fr-FR" w:eastAsia="hr-HR" w:bidi="sq-AL"/>
              </w:rPr>
              <w:t xml:space="preserve">Pagesat ose tarifat që mblidhen në përputhje me nenin </w:t>
            </w:r>
            <w:r w:rsidR="00921A23" w:rsidRPr="00F52F10">
              <w:rPr>
                <w:rFonts w:ascii="Times New Roman" w:hAnsi="Times New Roman" w:cs="Times New Roman"/>
                <w:iCs/>
                <w:lang w:val="fr-FR" w:eastAsia="hr-HR" w:bidi="sq-AL"/>
              </w:rPr>
              <w:t>7</w:t>
            </w:r>
            <w:r w:rsidR="006A3C95" w:rsidRPr="00F52F10">
              <w:rPr>
                <w:rFonts w:ascii="Times New Roman" w:hAnsi="Times New Roman" w:cs="Times New Roman"/>
                <w:iCs/>
                <w:lang w:val="fr-FR" w:eastAsia="hr-HR" w:bidi="sq-AL"/>
              </w:rPr>
              <w:t>8</w:t>
            </w:r>
            <w:r w:rsidR="00921A23" w:rsidRPr="00F52F10">
              <w:rPr>
                <w:rFonts w:ascii="Times New Roman" w:hAnsi="Times New Roman" w:cs="Times New Roman"/>
                <w:iCs/>
                <w:lang w:val="fr-FR" w:eastAsia="hr-HR" w:bidi="sq-AL"/>
              </w:rPr>
              <w:t xml:space="preserve"> </w:t>
            </w:r>
            <w:r w:rsidRPr="00F52F10">
              <w:rPr>
                <w:rFonts w:ascii="Times New Roman" w:hAnsi="Times New Roman" w:cs="Times New Roman"/>
                <w:iCs/>
                <w:lang w:val="fr-FR" w:eastAsia="hr-HR" w:bidi="sq-AL"/>
              </w:rPr>
              <w:t xml:space="preserve">pika 1, shkronja (a) dhe nenin </w:t>
            </w:r>
            <w:r w:rsidR="006A3C95" w:rsidRPr="00F52F10">
              <w:rPr>
                <w:rFonts w:ascii="Times New Roman" w:hAnsi="Times New Roman" w:cs="Times New Roman"/>
                <w:iCs/>
                <w:lang w:val="fr-FR" w:eastAsia="hr-HR" w:bidi="sq-AL"/>
              </w:rPr>
              <w:t>78</w:t>
            </w:r>
            <w:r w:rsidR="00921A23" w:rsidRPr="00F52F10">
              <w:rPr>
                <w:rFonts w:ascii="Times New Roman" w:hAnsi="Times New Roman" w:cs="Times New Roman"/>
                <w:iCs/>
                <w:lang w:val="fr-FR" w:eastAsia="hr-HR" w:bidi="sq-AL"/>
              </w:rPr>
              <w:t xml:space="preserve"> </w:t>
            </w:r>
            <w:r w:rsidRPr="00F52F10">
              <w:rPr>
                <w:rFonts w:ascii="Times New Roman" w:hAnsi="Times New Roman" w:cs="Times New Roman"/>
                <w:iCs/>
                <w:lang w:val="fr-FR" w:eastAsia="hr-HR" w:bidi="sq-AL"/>
              </w:rPr>
              <w:t>pika 2 të këtij ligji, përcaktohen në bazë të kostove të mëposhtme, për aq sa këto rezultojnë nga kontrollet zyrtare në fjalë:</w:t>
            </w:r>
          </w:p>
        </w:tc>
        <w:tc>
          <w:tcPr>
            <w:tcW w:w="990" w:type="dxa"/>
          </w:tcPr>
          <w:p w14:paraId="132D77B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25567E3" w14:textId="77777777" w:rsidR="00E62789" w:rsidRPr="00F52F10" w:rsidRDefault="00E62789" w:rsidP="00E62789">
            <w:pPr>
              <w:rPr>
                <w:rFonts w:ascii="Times New Roman" w:hAnsi="Times New Roman" w:cs="Times New Roman"/>
              </w:rPr>
            </w:pPr>
          </w:p>
        </w:tc>
      </w:tr>
      <w:tr w:rsidR="00E62789" w:rsidRPr="00F52F10" w14:paraId="704E2012" w14:textId="77777777" w:rsidTr="00AC7A2D">
        <w:trPr>
          <w:gridAfter w:val="1"/>
          <w:wAfter w:w="8345" w:type="dxa"/>
          <w:trHeight w:val="355"/>
        </w:trPr>
        <w:tc>
          <w:tcPr>
            <w:tcW w:w="1884" w:type="dxa"/>
            <w:vMerge/>
          </w:tcPr>
          <w:p w14:paraId="7E4E02EC" w14:textId="77777777" w:rsidR="00E62789" w:rsidRPr="00F52F10" w:rsidRDefault="00E62789" w:rsidP="00E62789">
            <w:pPr>
              <w:spacing w:line="276" w:lineRule="auto"/>
              <w:rPr>
                <w:rFonts w:ascii="Times New Roman" w:hAnsi="Times New Roman" w:cs="Times New Roman"/>
              </w:rPr>
            </w:pPr>
          </w:p>
        </w:tc>
        <w:tc>
          <w:tcPr>
            <w:tcW w:w="4141" w:type="dxa"/>
          </w:tcPr>
          <w:p w14:paraId="11D3189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pagat e stafit, duke përfshirë stafin mbështetës dhe administrativ, të përfshirë në kryerjen e kontrolleve zyrtare, kostot e tyre të sigurimeve shoqërore, pensioneve dhe sigurimeve;</w:t>
            </w:r>
          </w:p>
        </w:tc>
        <w:tc>
          <w:tcPr>
            <w:tcW w:w="1350" w:type="dxa"/>
          </w:tcPr>
          <w:p w14:paraId="6A6402B1" w14:textId="77777777" w:rsidR="00E62789" w:rsidRPr="00F52F10" w:rsidRDefault="00E62789" w:rsidP="00E62789">
            <w:pPr>
              <w:rPr>
                <w:rFonts w:ascii="Times New Roman" w:hAnsi="Times New Roman" w:cs="Times New Roman"/>
              </w:rPr>
            </w:pPr>
          </w:p>
        </w:tc>
        <w:tc>
          <w:tcPr>
            <w:tcW w:w="1615" w:type="dxa"/>
            <w:vMerge/>
          </w:tcPr>
          <w:p w14:paraId="19C84154" w14:textId="77777777" w:rsidR="00E62789" w:rsidRPr="00F52F10" w:rsidRDefault="00E62789" w:rsidP="00E62789">
            <w:pPr>
              <w:rPr>
                <w:rFonts w:ascii="Times New Roman" w:hAnsi="Times New Roman" w:cs="Times New Roman"/>
              </w:rPr>
            </w:pPr>
          </w:p>
        </w:tc>
        <w:tc>
          <w:tcPr>
            <w:tcW w:w="4589" w:type="dxa"/>
          </w:tcPr>
          <w:p w14:paraId="327F051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fr-FR"/>
              </w:rPr>
              <w:t xml:space="preserve"> </w:t>
            </w:r>
            <w:r w:rsidRPr="00F52F10">
              <w:rPr>
                <w:rFonts w:ascii="Times New Roman" w:hAnsi="Times New Roman" w:cs="Times New Roman"/>
                <w:iCs/>
                <w:lang w:val="fr-FR" w:eastAsia="hr-HR" w:bidi="sq-AL"/>
              </w:rPr>
              <w:t>pagat e personelit, duke përfshirë personelin mbështetës dhe administrativ, i përfshirë në kryerjen e kontrolleve zyrtare, shpenzimet e sigurimeve shoqërore, pensionet dhe sigurimet shëndetësore e tyre;</w:t>
            </w:r>
          </w:p>
        </w:tc>
        <w:tc>
          <w:tcPr>
            <w:tcW w:w="990" w:type="dxa"/>
          </w:tcPr>
          <w:p w14:paraId="4DF3FBF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415B85A" w14:textId="77777777" w:rsidR="00E62789" w:rsidRPr="00F52F10" w:rsidRDefault="00E62789" w:rsidP="00E62789">
            <w:pPr>
              <w:rPr>
                <w:rFonts w:ascii="Times New Roman" w:hAnsi="Times New Roman" w:cs="Times New Roman"/>
              </w:rPr>
            </w:pPr>
          </w:p>
        </w:tc>
      </w:tr>
      <w:tr w:rsidR="00E62789" w:rsidRPr="00F52F10" w14:paraId="60C7A89A" w14:textId="77777777" w:rsidTr="00AC7A2D">
        <w:trPr>
          <w:gridAfter w:val="1"/>
          <w:wAfter w:w="8345" w:type="dxa"/>
          <w:trHeight w:val="355"/>
        </w:trPr>
        <w:tc>
          <w:tcPr>
            <w:tcW w:w="1884" w:type="dxa"/>
            <w:vMerge/>
          </w:tcPr>
          <w:p w14:paraId="00314868" w14:textId="77777777" w:rsidR="00E62789" w:rsidRPr="00F52F10" w:rsidRDefault="00E62789" w:rsidP="00E62789">
            <w:pPr>
              <w:spacing w:line="276" w:lineRule="auto"/>
              <w:rPr>
                <w:rFonts w:ascii="Times New Roman" w:hAnsi="Times New Roman" w:cs="Times New Roman"/>
              </w:rPr>
            </w:pPr>
          </w:p>
        </w:tc>
        <w:tc>
          <w:tcPr>
            <w:tcW w:w="4141" w:type="dxa"/>
          </w:tcPr>
          <w:p w14:paraId="7DB3669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koston e ambienteve dhe pajisjeve, duke përfshirë kostot e mirëmbajtjes dhe sigurimit dhe kostot e tjera të lidhura me to;</w:t>
            </w:r>
          </w:p>
        </w:tc>
        <w:tc>
          <w:tcPr>
            <w:tcW w:w="1350" w:type="dxa"/>
          </w:tcPr>
          <w:p w14:paraId="66749503" w14:textId="77777777" w:rsidR="00E62789" w:rsidRPr="00F52F10" w:rsidRDefault="00E62789" w:rsidP="00E62789">
            <w:pPr>
              <w:rPr>
                <w:rFonts w:ascii="Times New Roman" w:hAnsi="Times New Roman" w:cs="Times New Roman"/>
              </w:rPr>
            </w:pPr>
          </w:p>
        </w:tc>
        <w:tc>
          <w:tcPr>
            <w:tcW w:w="1615" w:type="dxa"/>
            <w:vMerge/>
          </w:tcPr>
          <w:p w14:paraId="2185859C" w14:textId="77777777" w:rsidR="00E62789" w:rsidRPr="00F52F10" w:rsidRDefault="00E62789" w:rsidP="00E62789">
            <w:pPr>
              <w:rPr>
                <w:rFonts w:ascii="Times New Roman" w:hAnsi="Times New Roman" w:cs="Times New Roman"/>
              </w:rPr>
            </w:pPr>
          </w:p>
        </w:tc>
        <w:tc>
          <w:tcPr>
            <w:tcW w:w="4589" w:type="dxa"/>
          </w:tcPr>
          <w:p w14:paraId="1A636C4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val="fr-FR" w:eastAsia="hr-HR" w:bidi="sq-AL"/>
              </w:rPr>
              <w:t>koston e objekteve dhe pajisjeve, duke përfshirë kostot e mirëmbajtjes dhe sigurimit dhe kostot e tjera shoqëruese;</w:t>
            </w:r>
          </w:p>
        </w:tc>
        <w:tc>
          <w:tcPr>
            <w:tcW w:w="990" w:type="dxa"/>
          </w:tcPr>
          <w:p w14:paraId="733D483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1075153" w14:textId="77777777" w:rsidR="00E62789" w:rsidRPr="00F52F10" w:rsidRDefault="00E62789" w:rsidP="00E62789">
            <w:pPr>
              <w:rPr>
                <w:rFonts w:ascii="Times New Roman" w:hAnsi="Times New Roman" w:cs="Times New Roman"/>
              </w:rPr>
            </w:pPr>
          </w:p>
        </w:tc>
      </w:tr>
      <w:tr w:rsidR="00E62789" w:rsidRPr="00F52F10" w14:paraId="271DCD6B" w14:textId="77777777" w:rsidTr="00AC7A2D">
        <w:trPr>
          <w:gridAfter w:val="1"/>
          <w:wAfter w:w="8345" w:type="dxa"/>
          <w:trHeight w:val="355"/>
        </w:trPr>
        <w:tc>
          <w:tcPr>
            <w:tcW w:w="1884" w:type="dxa"/>
            <w:vMerge/>
          </w:tcPr>
          <w:p w14:paraId="669C18C6" w14:textId="77777777" w:rsidR="00E62789" w:rsidRPr="00F52F10" w:rsidRDefault="00E62789" w:rsidP="00E62789">
            <w:pPr>
              <w:spacing w:line="276" w:lineRule="auto"/>
              <w:rPr>
                <w:rFonts w:ascii="Times New Roman" w:hAnsi="Times New Roman" w:cs="Times New Roman"/>
              </w:rPr>
            </w:pPr>
          </w:p>
        </w:tc>
        <w:tc>
          <w:tcPr>
            <w:tcW w:w="4141" w:type="dxa"/>
          </w:tcPr>
          <w:p w14:paraId="0D6F554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kostoja e materialeve të konsumueshme dhe mjeteve;</w:t>
            </w:r>
          </w:p>
        </w:tc>
        <w:tc>
          <w:tcPr>
            <w:tcW w:w="1350" w:type="dxa"/>
          </w:tcPr>
          <w:p w14:paraId="032817A2" w14:textId="77777777" w:rsidR="00E62789" w:rsidRPr="00F52F10" w:rsidRDefault="00E62789" w:rsidP="00E62789">
            <w:pPr>
              <w:rPr>
                <w:rFonts w:ascii="Times New Roman" w:hAnsi="Times New Roman" w:cs="Times New Roman"/>
              </w:rPr>
            </w:pPr>
          </w:p>
        </w:tc>
        <w:tc>
          <w:tcPr>
            <w:tcW w:w="1615" w:type="dxa"/>
            <w:vMerge/>
          </w:tcPr>
          <w:p w14:paraId="341F5F38" w14:textId="77777777" w:rsidR="00E62789" w:rsidRPr="00F52F10" w:rsidRDefault="00E62789" w:rsidP="00E62789">
            <w:pPr>
              <w:rPr>
                <w:rFonts w:ascii="Times New Roman" w:hAnsi="Times New Roman" w:cs="Times New Roman"/>
              </w:rPr>
            </w:pPr>
          </w:p>
        </w:tc>
        <w:tc>
          <w:tcPr>
            <w:tcW w:w="4589" w:type="dxa"/>
          </w:tcPr>
          <w:p w14:paraId="3294B81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lang w:val="it-IT"/>
              </w:rPr>
              <w:t xml:space="preserve"> </w:t>
            </w:r>
            <w:r w:rsidRPr="00F52F10">
              <w:rPr>
                <w:rFonts w:ascii="Times New Roman" w:hAnsi="Times New Roman" w:cs="Times New Roman"/>
                <w:iCs/>
                <w:lang w:val="it-IT" w:eastAsia="hr-HR" w:bidi="sq-AL"/>
              </w:rPr>
              <w:t>koston e materialeve të konsumit dhe pajisjeve;</w:t>
            </w:r>
          </w:p>
        </w:tc>
        <w:tc>
          <w:tcPr>
            <w:tcW w:w="990" w:type="dxa"/>
          </w:tcPr>
          <w:p w14:paraId="0E68406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07B594D" w14:textId="77777777" w:rsidR="00E62789" w:rsidRPr="00F52F10" w:rsidRDefault="00E62789" w:rsidP="00E62789">
            <w:pPr>
              <w:rPr>
                <w:rFonts w:ascii="Times New Roman" w:hAnsi="Times New Roman" w:cs="Times New Roman"/>
              </w:rPr>
            </w:pPr>
          </w:p>
        </w:tc>
      </w:tr>
      <w:tr w:rsidR="00E62789" w:rsidRPr="00F52F10" w14:paraId="3E5EFA0C" w14:textId="77777777" w:rsidTr="00AC7A2D">
        <w:trPr>
          <w:gridAfter w:val="1"/>
          <w:wAfter w:w="8345" w:type="dxa"/>
          <w:trHeight w:val="355"/>
        </w:trPr>
        <w:tc>
          <w:tcPr>
            <w:tcW w:w="1884" w:type="dxa"/>
            <w:vMerge/>
          </w:tcPr>
          <w:p w14:paraId="3D5E51AC" w14:textId="77777777" w:rsidR="00E62789" w:rsidRPr="00F52F10" w:rsidRDefault="00E62789" w:rsidP="00E62789">
            <w:pPr>
              <w:spacing w:line="276" w:lineRule="auto"/>
              <w:rPr>
                <w:rFonts w:ascii="Times New Roman" w:hAnsi="Times New Roman" w:cs="Times New Roman"/>
              </w:rPr>
            </w:pPr>
          </w:p>
        </w:tc>
        <w:tc>
          <w:tcPr>
            <w:tcW w:w="4141" w:type="dxa"/>
          </w:tcPr>
          <w:p w14:paraId="666FF81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kostoja e shërbimeve që u ngarkohen autoriteteve kompetente nga organet e deleguara për kontrollet zyrtare të deleguara këtyre organeve të deleguara;</w:t>
            </w:r>
          </w:p>
        </w:tc>
        <w:tc>
          <w:tcPr>
            <w:tcW w:w="1350" w:type="dxa"/>
          </w:tcPr>
          <w:p w14:paraId="708E7F6C" w14:textId="77777777" w:rsidR="00E62789" w:rsidRPr="00F52F10" w:rsidRDefault="00E62789" w:rsidP="00E62789">
            <w:pPr>
              <w:rPr>
                <w:rFonts w:ascii="Times New Roman" w:hAnsi="Times New Roman" w:cs="Times New Roman"/>
              </w:rPr>
            </w:pPr>
          </w:p>
        </w:tc>
        <w:tc>
          <w:tcPr>
            <w:tcW w:w="1615" w:type="dxa"/>
            <w:vMerge/>
          </w:tcPr>
          <w:p w14:paraId="25BB3AFC" w14:textId="77777777" w:rsidR="00E62789" w:rsidRPr="00F52F10" w:rsidRDefault="00E62789" w:rsidP="00E62789">
            <w:pPr>
              <w:rPr>
                <w:rFonts w:ascii="Times New Roman" w:hAnsi="Times New Roman" w:cs="Times New Roman"/>
              </w:rPr>
            </w:pPr>
          </w:p>
        </w:tc>
        <w:tc>
          <w:tcPr>
            <w:tcW w:w="4589" w:type="dxa"/>
          </w:tcPr>
          <w:p w14:paraId="1AD2ACF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ascii="Times New Roman" w:hAnsi="Times New Roman" w:cs="Times New Roman"/>
                <w:iCs/>
                <w:lang w:eastAsia="hr-HR" w:bidi="sq-AL"/>
              </w:rPr>
              <w:t>koston e shërbimeve që trupat e deleguara u ngarkojnë autoriteteve kompetente për kontrollet zyrtare të deleguara ndaj këtyre trupave të deleguara;</w:t>
            </w:r>
          </w:p>
        </w:tc>
        <w:tc>
          <w:tcPr>
            <w:tcW w:w="990" w:type="dxa"/>
          </w:tcPr>
          <w:p w14:paraId="1F433EC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1CC1C1A" w14:textId="77777777" w:rsidR="00E62789" w:rsidRPr="00F52F10" w:rsidRDefault="00E62789" w:rsidP="00E62789">
            <w:pPr>
              <w:rPr>
                <w:rFonts w:ascii="Times New Roman" w:hAnsi="Times New Roman" w:cs="Times New Roman"/>
              </w:rPr>
            </w:pPr>
          </w:p>
        </w:tc>
      </w:tr>
      <w:tr w:rsidR="00E62789" w:rsidRPr="00F52F10" w14:paraId="2125EB41" w14:textId="77777777" w:rsidTr="00AC7A2D">
        <w:trPr>
          <w:gridAfter w:val="1"/>
          <w:wAfter w:w="8345" w:type="dxa"/>
          <w:trHeight w:val="355"/>
        </w:trPr>
        <w:tc>
          <w:tcPr>
            <w:tcW w:w="1884" w:type="dxa"/>
            <w:vMerge/>
          </w:tcPr>
          <w:p w14:paraId="5CAB67B6" w14:textId="77777777" w:rsidR="00E62789" w:rsidRPr="00F52F10" w:rsidRDefault="00E62789" w:rsidP="00E62789">
            <w:pPr>
              <w:spacing w:line="276" w:lineRule="auto"/>
              <w:rPr>
                <w:rFonts w:ascii="Times New Roman" w:hAnsi="Times New Roman" w:cs="Times New Roman"/>
              </w:rPr>
            </w:pPr>
          </w:p>
        </w:tc>
        <w:tc>
          <w:tcPr>
            <w:tcW w:w="4141" w:type="dxa"/>
          </w:tcPr>
          <w:p w14:paraId="36B6AAA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kostoja e trajnimit të stafit të përmendur në pikën (a), me përjashtim të trajnimit të nevojshëm për të marrë kualifikimin e nevojshëm për t'u punësuar nga autoritetet kompetente;</w:t>
            </w:r>
          </w:p>
        </w:tc>
        <w:tc>
          <w:tcPr>
            <w:tcW w:w="1350" w:type="dxa"/>
          </w:tcPr>
          <w:p w14:paraId="18BD93F9" w14:textId="77777777" w:rsidR="00E62789" w:rsidRPr="00F52F10" w:rsidRDefault="00E62789" w:rsidP="00E62789">
            <w:pPr>
              <w:rPr>
                <w:rFonts w:ascii="Times New Roman" w:hAnsi="Times New Roman" w:cs="Times New Roman"/>
              </w:rPr>
            </w:pPr>
          </w:p>
        </w:tc>
        <w:tc>
          <w:tcPr>
            <w:tcW w:w="1615" w:type="dxa"/>
            <w:vMerge/>
          </w:tcPr>
          <w:p w14:paraId="3BE27FFD" w14:textId="77777777" w:rsidR="00E62789" w:rsidRPr="00F52F10" w:rsidRDefault="00E62789" w:rsidP="00E62789">
            <w:pPr>
              <w:rPr>
                <w:rFonts w:ascii="Times New Roman" w:hAnsi="Times New Roman" w:cs="Times New Roman"/>
              </w:rPr>
            </w:pPr>
          </w:p>
        </w:tc>
        <w:tc>
          <w:tcPr>
            <w:tcW w:w="4589" w:type="dxa"/>
          </w:tcPr>
          <w:p w14:paraId="7B54E02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rPr>
                <w:rFonts w:eastAsia="Arial Unicode MS"/>
                <w:iCs/>
              </w:rPr>
              <w:t xml:space="preserve"> </w:t>
            </w:r>
            <w:r w:rsidRPr="00F52F10">
              <w:rPr>
                <w:rFonts w:ascii="Times New Roman" w:hAnsi="Times New Roman" w:cs="Times New Roman"/>
                <w:iCs/>
                <w:lang w:eastAsia="hr-HR" w:bidi="sq-AL"/>
              </w:rPr>
              <w:t>koston e trajnimit të personelit të përmendur në shkronjën (a) të këtij neni, me përjashtim të trajnimit të nevojshëm për të marrë kualifikimin e nevojshëm për t'u punësuar nga autoritetet kompetente;</w:t>
            </w:r>
          </w:p>
        </w:tc>
        <w:tc>
          <w:tcPr>
            <w:tcW w:w="990" w:type="dxa"/>
          </w:tcPr>
          <w:p w14:paraId="022830C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AE51365" w14:textId="77777777" w:rsidR="00E62789" w:rsidRPr="00F52F10" w:rsidRDefault="00E62789" w:rsidP="00E62789">
            <w:pPr>
              <w:rPr>
                <w:rFonts w:ascii="Times New Roman" w:hAnsi="Times New Roman" w:cs="Times New Roman"/>
              </w:rPr>
            </w:pPr>
          </w:p>
        </w:tc>
      </w:tr>
      <w:tr w:rsidR="00E62789" w:rsidRPr="00F52F10" w14:paraId="25C0E9D3" w14:textId="77777777" w:rsidTr="00AC7A2D">
        <w:trPr>
          <w:gridAfter w:val="1"/>
          <w:wAfter w:w="8345" w:type="dxa"/>
          <w:trHeight w:val="355"/>
        </w:trPr>
        <w:tc>
          <w:tcPr>
            <w:tcW w:w="1884" w:type="dxa"/>
            <w:vMerge/>
          </w:tcPr>
          <w:p w14:paraId="46BED3C3" w14:textId="77777777" w:rsidR="00E62789" w:rsidRPr="00F52F10" w:rsidRDefault="00E62789" w:rsidP="00E62789">
            <w:pPr>
              <w:spacing w:line="276" w:lineRule="auto"/>
              <w:rPr>
                <w:rFonts w:ascii="Times New Roman" w:hAnsi="Times New Roman" w:cs="Times New Roman"/>
              </w:rPr>
            </w:pPr>
          </w:p>
        </w:tc>
        <w:tc>
          <w:tcPr>
            <w:tcW w:w="4141" w:type="dxa"/>
          </w:tcPr>
          <w:p w14:paraId="21CEADB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kostoja e udhëtimit të stafit të përmendur në pikën (a), dhe kostot përkatëse të jetesës;</w:t>
            </w:r>
          </w:p>
        </w:tc>
        <w:tc>
          <w:tcPr>
            <w:tcW w:w="1350" w:type="dxa"/>
          </w:tcPr>
          <w:p w14:paraId="10EA2E94" w14:textId="77777777" w:rsidR="00E62789" w:rsidRPr="00F52F10" w:rsidRDefault="00E62789" w:rsidP="00E62789">
            <w:pPr>
              <w:rPr>
                <w:rFonts w:ascii="Times New Roman" w:hAnsi="Times New Roman" w:cs="Times New Roman"/>
              </w:rPr>
            </w:pPr>
          </w:p>
        </w:tc>
        <w:tc>
          <w:tcPr>
            <w:tcW w:w="1615" w:type="dxa"/>
            <w:vMerge/>
          </w:tcPr>
          <w:p w14:paraId="03099DFD" w14:textId="77777777" w:rsidR="00E62789" w:rsidRPr="00F52F10" w:rsidRDefault="00E62789" w:rsidP="00E62789">
            <w:pPr>
              <w:rPr>
                <w:rFonts w:ascii="Times New Roman" w:hAnsi="Times New Roman" w:cs="Times New Roman"/>
              </w:rPr>
            </w:pPr>
          </w:p>
        </w:tc>
        <w:tc>
          <w:tcPr>
            <w:tcW w:w="4589" w:type="dxa"/>
          </w:tcPr>
          <w:p w14:paraId="22FEAB8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(dh) </w:t>
            </w:r>
            <w:r w:rsidRPr="00F52F10">
              <w:rPr>
                <w:rFonts w:eastAsia="Arial Unicode MS"/>
                <w:iCs/>
              </w:rPr>
              <w:t xml:space="preserve"> </w:t>
            </w:r>
            <w:r w:rsidRPr="00F52F10">
              <w:rPr>
                <w:rFonts w:ascii="Times New Roman" w:hAnsi="Times New Roman" w:cs="Times New Roman"/>
                <w:iCs/>
                <w:lang w:eastAsia="hr-HR" w:bidi="sq-AL"/>
              </w:rPr>
              <w:t>koston e udhëtimit të personelit të përmendur në shkronjën (a) të këtij neni, si dhe shpenzimet përkatëse të akomodimit dhe ushqimit;</w:t>
            </w:r>
          </w:p>
        </w:tc>
        <w:tc>
          <w:tcPr>
            <w:tcW w:w="990" w:type="dxa"/>
          </w:tcPr>
          <w:p w14:paraId="1F084CB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C73E911" w14:textId="77777777" w:rsidR="00E62789" w:rsidRPr="00F52F10" w:rsidRDefault="00E62789" w:rsidP="00E62789">
            <w:pPr>
              <w:rPr>
                <w:rFonts w:ascii="Times New Roman" w:hAnsi="Times New Roman" w:cs="Times New Roman"/>
              </w:rPr>
            </w:pPr>
          </w:p>
        </w:tc>
      </w:tr>
      <w:tr w:rsidR="00E62789" w:rsidRPr="00F52F10" w14:paraId="501A16E3" w14:textId="77777777" w:rsidTr="00AC7A2D">
        <w:trPr>
          <w:gridAfter w:val="1"/>
          <w:wAfter w:w="8345" w:type="dxa"/>
          <w:trHeight w:val="355"/>
        </w:trPr>
        <w:tc>
          <w:tcPr>
            <w:tcW w:w="1884" w:type="dxa"/>
            <w:vMerge/>
          </w:tcPr>
          <w:p w14:paraId="74D7036A" w14:textId="77777777" w:rsidR="00E62789" w:rsidRPr="00F52F10" w:rsidRDefault="00E62789" w:rsidP="00E62789">
            <w:pPr>
              <w:spacing w:line="276" w:lineRule="auto"/>
              <w:rPr>
                <w:rFonts w:ascii="Times New Roman" w:hAnsi="Times New Roman" w:cs="Times New Roman"/>
              </w:rPr>
            </w:pPr>
          </w:p>
        </w:tc>
        <w:tc>
          <w:tcPr>
            <w:tcW w:w="4141" w:type="dxa"/>
          </w:tcPr>
          <w:p w14:paraId="77AAE97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koston e marrjes së mostrave dhe të analizave laboratorike, testimeve dhe diagnostikimeve të ngarkuara nga laboratorët zyrtarë për këto detyra.</w:t>
            </w:r>
          </w:p>
        </w:tc>
        <w:tc>
          <w:tcPr>
            <w:tcW w:w="1350" w:type="dxa"/>
          </w:tcPr>
          <w:p w14:paraId="72CAC900" w14:textId="77777777" w:rsidR="00E62789" w:rsidRPr="00F52F10" w:rsidRDefault="00E62789" w:rsidP="00E62789">
            <w:pPr>
              <w:rPr>
                <w:rFonts w:ascii="Times New Roman" w:hAnsi="Times New Roman" w:cs="Times New Roman"/>
              </w:rPr>
            </w:pPr>
          </w:p>
        </w:tc>
        <w:tc>
          <w:tcPr>
            <w:tcW w:w="1615" w:type="dxa"/>
            <w:vMerge/>
          </w:tcPr>
          <w:p w14:paraId="688DF850" w14:textId="77777777" w:rsidR="00E62789" w:rsidRPr="00F52F10" w:rsidRDefault="00E62789" w:rsidP="00E62789">
            <w:pPr>
              <w:rPr>
                <w:rFonts w:ascii="Times New Roman" w:hAnsi="Times New Roman" w:cs="Times New Roman"/>
              </w:rPr>
            </w:pPr>
          </w:p>
        </w:tc>
        <w:tc>
          <w:tcPr>
            <w:tcW w:w="4589" w:type="dxa"/>
          </w:tcPr>
          <w:p w14:paraId="297C03E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(e) </w:t>
            </w:r>
            <w:r w:rsidRPr="00F52F10">
              <w:rPr>
                <w:rFonts w:eastAsia="Arial Unicode MS"/>
                <w:iCs/>
              </w:rPr>
              <w:t xml:space="preserve"> </w:t>
            </w:r>
            <w:r w:rsidRPr="00F52F10">
              <w:rPr>
                <w:rFonts w:ascii="Times New Roman" w:hAnsi="Times New Roman" w:cs="Times New Roman"/>
                <w:iCs/>
                <w:lang w:eastAsia="hr-HR" w:bidi="sq-AL"/>
              </w:rPr>
              <w:t>koston e marrjes së mostrave dhe të analizave laboratorike, testimit dhe diagnostikimit të përcaktuar nga laboratorët zyrtarë për këto detyra.</w:t>
            </w:r>
          </w:p>
        </w:tc>
        <w:tc>
          <w:tcPr>
            <w:tcW w:w="990" w:type="dxa"/>
          </w:tcPr>
          <w:p w14:paraId="15ADC16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5E07CA1" w14:textId="77777777" w:rsidR="00E62789" w:rsidRPr="00F52F10" w:rsidRDefault="00E62789" w:rsidP="00E62789">
            <w:pPr>
              <w:rPr>
                <w:rFonts w:ascii="Times New Roman" w:hAnsi="Times New Roman" w:cs="Times New Roman"/>
              </w:rPr>
            </w:pPr>
          </w:p>
        </w:tc>
      </w:tr>
      <w:tr w:rsidR="00E62789" w:rsidRPr="00F52F10" w14:paraId="5D37A3AF" w14:textId="77777777" w:rsidTr="00AC7A2D">
        <w:trPr>
          <w:gridAfter w:val="1"/>
          <w:wAfter w:w="8345" w:type="dxa"/>
          <w:trHeight w:val="355"/>
        </w:trPr>
        <w:tc>
          <w:tcPr>
            <w:tcW w:w="1884" w:type="dxa"/>
            <w:vMerge w:val="restart"/>
          </w:tcPr>
          <w:p w14:paraId="13ECD99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82</w:t>
            </w:r>
          </w:p>
          <w:p w14:paraId="0064F2A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Llogaritja e tarifave ose ngarkesave</w:t>
            </w:r>
          </w:p>
        </w:tc>
        <w:tc>
          <w:tcPr>
            <w:tcW w:w="4141" w:type="dxa"/>
          </w:tcPr>
          <w:p w14:paraId="3BBE380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Tarifat ose ngarkesat e mbledhura në përputhje me pikën (a) të nenit 79(1) dhe me nenin 79(2) përcaktohen në përputhje me njërën nga metodat e mëposhtme të llogaritjes ose një kombinim të tyre:</w:t>
            </w:r>
          </w:p>
        </w:tc>
        <w:tc>
          <w:tcPr>
            <w:tcW w:w="1350" w:type="dxa"/>
          </w:tcPr>
          <w:p w14:paraId="0B7931D4" w14:textId="77777777" w:rsidR="00E62789" w:rsidRPr="00F52F10" w:rsidRDefault="00E62789" w:rsidP="00E62789">
            <w:pPr>
              <w:rPr>
                <w:rFonts w:ascii="Times New Roman" w:hAnsi="Times New Roman" w:cs="Times New Roman"/>
              </w:rPr>
            </w:pPr>
          </w:p>
        </w:tc>
        <w:tc>
          <w:tcPr>
            <w:tcW w:w="1615" w:type="dxa"/>
            <w:vMerge w:val="restart"/>
          </w:tcPr>
          <w:p w14:paraId="4379517B" w14:textId="60A638B2"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6A3C95" w:rsidRPr="00F52F10">
              <w:rPr>
                <w:rFonts w:ascii="Times New Roman" w:hAnsi="Times New Roman" w:cs="Times New Roman"/>
                <w:b/>
                <w:bCs/>
              </w:rPr>
              <w:t>81</w:t>
            </w:r>
          </w:p>
          <w:p w14:paraId="2037AFC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Llogaritja e tarifave ose pagesave</w:t>
            </w:r>
          </w:p>
        </w:tc>
        <w:tc>
          <w:tcPr>
            <w:tcW w:w="4589" w:type="dxa"/>
          </w:tcPr>
          <w:p w14:paraId="135E5150" w14:textId="72173BC0"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 xml:space="preserve">Pagesat ose tarifat e mbledhura në përputhje me nenin </w:t>
            </w:r>
            <w:r w:rsidR="00921A23" w:rsidRPr="00F52F10">
              <w:rPr>
                <w:rFonts w:ascii="Times New Roman" w:hAnsi="Times New Roman" w:cs="Times New Roman"/>
                <w:iCs/>
                <w:lang w:eastAsia="hr-HR" w:bidi="sq-AL"/>
              </w:rPr>
              <w:t>7</w:t>
            </w:r>
            <w:r w:rsidR="006A3C95"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pika 1 shkronja a) dhe nenin </w:t>
            </w:r>
            <w:r w:rsidR="00921A23" w:rsidRPr="00F52F10">
              <w:rPr>
                <w:rFonts w:ascii="Times New Roman" w:hAnsi="Times New Roman" w:cs="Times New Roman"/>
                <w:iCs/>
                <w:lang w:eastAsia="hr-HR" w:bidi="sq-AL"/>
              </w:rPr>
              <w:t>7</w:t>
            </w:r>
            <w:r w:rsidR="006A3C95"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pika 2 të këtij ligji përcaktohen në përputhje me një nga metodat e mëposhtme të llogaritjes ose nga një kombinim i tyre:</w:t>
            </w:r>
          </w:p>
        </w:tc>
        <w:tc>
          <w:tcPr>
            <w:tcW w:w="990" w:type="dxa"/>
          </w:tcPr>
          <w:p w14:paraId="2462278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492579A" w14:textId="77777777" w:rsidR="00E62789" w:rsidRPr="00F52F10" w:rsidRDefault="00E62789" w:rsidP="00E62789">
            <w:pPr>
              <w:rPr>
                <w:rFonts w:ascii="Times New Roman" w:hAnsi="Times New Roman" w:cs="Times New Roman"/>
              </w:rPr>
            </w:pPr>
          </w:p>
        </w:tc>
      </w:tr>
      <w:tr w:rsidR="00E62789" w:rsidRPr="00F52F10" w14:paraId="7888A440" w14:textId="77777777" w:rsidTr="00AC7A2D">
        <w:trPr>
          <w:gridAfter w:val="1"/>
          <w:wAfter w:w="8345" w:type="dxa"/>
          <w:trHeight w:val="355"/>
        </w:trPr>
        <w:tc>
          <w:tcPr>
            <w:tcW w:w="1884" w:type="dxa"/>
            <w:vMerge/>
          </w:tcPr>
          <w:p w14:paraId="3A8F4A44" w14:textId="77777777" w:rsidR="00E62789" w:rsidRPr="00F52F10" w:rsidRDefault="00E62789" w:rsidP="00E62789">
            <w:pPr>
              <w:spacing w:line="276" w:lineRule="auto"/>
              <w:rPr>
                <w:rFonts w:ascii="Times New Roman" w:hAnsi="Times New Roman" w:cs="Times New Roman"/>
              </w:rPr>
            </w:pPr>
          </w:p>
        </w:tc>
        <w:tc>
          <w:tcPr>
            <w:tcW w:w="4141" w:type="dxa"/>
          </w:tcPr>
          <w:p w14:paraId="2620D67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me një tarifë fikse në bazë të kostove të përgjithshme të kontrolleve zyrtare të përballuara nga autoritetet kompetente gjatë një periudhe të caktuar kohore, dhe të zbatuara për të gjithë operatorët pavarësisht nëse kryhet ndonjë kontroll zyrtar gjatë periudhës referuese në lidhje me secilin operator të ngarkuar; në përcaktimin e nivelit të tarifave që do të ngarkohen për secilin sektor, aktivitet dhe kategori operatorësh, autoritetet kompetente duhet të marrin në konsideratë ndikimin që lloji dhe madhësia e aktivitetit në fjalë, si dhe faktorët përkatës të rrezikut, kanë në shpërndarjen e kostove të përgjithshme të këtyre kontrolleve zyrtare; ose</w:t>
            </w:r>
          </w:p>
        </w:tc>
        <w:tc>
          <w:tcPr>
            <w:tcW w:w="1350" w:type="dxa"/>
          </w:tcPr>
          <w:p w14:paraId="54CF6851" w14:textId="77777777" w:rsidR="00E62789" w:rsidRPr="00F52F10" w:rsidRDefault="00E62789" w:rsidP="00E62789">
            <w:pPr>
              <w:rPr>
                <w:rFonts w:ascii="Times New Roman" w:hAnsi="Times New Roman" w:cs="Times New Roman"/>
              </w:rPr>
            </w:pPr>
          </w:p>
        </w:tc>
        <w:tc>
          <w:tcPr>
            <w:tcW w:w="1615" w:type="dxa"/>
            <w:vMerge/>
          </w:tcPr>
          <w:p w14:paraId="33E1DF44" w14:textId="77777777" w:rsidR="00E62789" w:rsidRPr="00F52F10" w:rsidRDefault="00E62789" w:rsidP="00E62789">
            <w:pPr>
              <w:rPr>
                <w:rFonts w:ascii="Times New Roman" w:hAnsi="Times New Roman" w:cs="Times New Roman"/>
              </w:rPr>
            </w:pPr>
          </w:p>
        </w:tc>
        <w:tc>
          <w:tcPr>
            <w:tcW w:w="4589" w:type="dxa"/>
          </w:tcPr>
          <w:p w14:paraId="7B3F067F" w14:textId="005C1A95"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 xml:space="preserve">në një tarifë fikse në bazë të kostove të përgjithshme të kontrolleve zyrtare të përballuara nga </w:t>
            </w:r>
            <w:r w:rsidR="008A6630" w:rsidRPr="00F52F10">
              <w:t xml:space="preserve"> </w:t>
            </w:r>
            <w:r w:rsidR="008A6630"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 xml:space="preserve">për një periudhë të caktuar kohore, dhe të aplikuara për të gjithë operatorët, pavarësisht nëse është kryer ndonjë kontroll zyrtar gjatë periudhës së referencës në lidhje me çdo operator subjekt i tarifes; në përcaktimin e nivelit të tarifave që do të mblidhet për çdo sektor, aktivitet dhe kategori operatorësh, autoritetet kompetente marrin parasysh ndikimin që ka lloji dhe madhësia e aktivitetit në fjalë, si dhe ndikimin që kanë </w:t>
            </w:r>
            <w:r w:rsidRPr="00F52F10">
              <w:rPr>
                <w:rFonts w:ascii="Times New Roman" w:hAnsi="Times New Roman" w:cs="Times New Roman"/>
                <w:lang w:eastAsia="hr-HR" w:bidi="sq-AL"/>
              </w:rPr>
              <w:t>faktorët e risqeve mbi shpërndarjen e kostove të përgjithshme të këtyre kontrolleve zyrtare; ose</w:t>
            </w:r>
          </w:p>
        </w:tc>
        <w:tc>
          <w:tcPr>
            <w:tcW w:w="990" w:type="dxa"/>
          </w:tcPr>
          <w:p w14:paraId="3BE92B5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B2FEC49" w14:textId="77777777" w:rsidR="00E62789" w:rsidRPr="00F52F10" w:rsidRDefault="00E62789" w:rsidP="00E62789">
            <w:pPr>
              <w:rPr>
                <w:rFonts w:ascii="Times New Roman" w:hAnsi="Times New Roman" w:cs="Times New Roman"/>
              </w:rPr>
            </w:pPr>
          </w:p>
        </w:tc>
      </w:tr>
      <w:tr w:rsidR="00E62789" w:rsidRPr="00F52F10" w14:paraId="513F279E" w14:textId="77777777" w:rsidTr="00AC7A2D">
        <w:trPr>
          <w:gridAfter w:val="1"/>
          <w:wAfter w:w="8345" w:type="dxa"/>
          <w:trHeight w:val="355"/>
        </w:trPr>
        <w:tc>
          <w:tcPr>
            <w:tcW w:w="1884" w:type="dxa"/>
            <w:vMerge/>
          </w:tcPr>
          <w:p w14:paraId="2D1235A5" w14:textId="77777777" w:rsidR="00E62789" w:rsidRPr="00F52F10" w:rsidRDefault="00E62789" w:rsidP="00E62789">
            <w:pPr>
              <w:spacing w:line="276" w:lineRule="auto"/>
              <w:rPr>
                <w:rFonts w:ascii="Times New Roman" w:hAnsi="Times New Roman" w:cs="Times New Roman"/>
              </w:rPr>
            </w:pPr>
          </w:p>
        </w:tc>
        <w:tc>
          <w:tcPr>
            <w:tcW w:w="4141" w:type="dxa"/>
          </w:tcPr>
          <w:p w14:paraId="2EA0C14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në bazë të llogaritjes së kostove aktuale të çdo kontrolli zyrtar individual, dhe të zbatuara për operatorët që i nënshtrohen një kontrolli të tillë zyrtar.</w:t>
            </w:r>
          </w:p>
        </w:tc>
        <w:tc>
          <w:tcPr>
            <w:tcW w:w="1350" w:type="dxa"/>
          </w:tcPr>
          <w:p w14:paraId="68246FF3" w14:textId="77777777" w:rsidR="00E62789" w:rsidRPr="00F52F10" w:rsidRDefault="00E62789" w:rsidP="00E62789">
            <w:pPr>
              <w:rPr>
                <w:rFonts w:ascii="Times New Roman" w:hAnsi="Times New Roman" w:cs="Times New Roman"/>
              </w:rPr>
            </w:pPr>
          </w:p>
        </w:tc>
        <w:tc>
          <w:tcPr>
            <w:tcW w:w="1615" w:type="dxa"/>
            <w:vMerge/>
          </w:tcPr>
          <w:p w14:paraId="58E7BA55" w14:textId="77777777" w:rsidR="00E62789" w:rsidRPr="00F52F10" w:rsidRDefault="00E62789" w:rsidP="00E62789">
            <w:pPr>
              <w:rPr>
                <w:rFonts w:ascii="Times New Roman" w:hAnsi="Times New Roman" w:cs="Times New Roman"/>
              </w:rPr>
            </w:pPr>
          </w:p>
        </w:tc>
        <w:tc>
          <w:tcPr>
            <w:tcW w:w="4589" w:type="dxa"/>
          </w:tcPr>
          <w:p w14:paraId="4CE42EC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në bazë të llogaritjes së kostove aktuale të çdo kontrolli zyrtar individual, dhe të aplikuara për operatorët që i nënshtrohen këtij kontrolli zyrtar.</w:t>
            </w:r>
          </w:p>
        </w:tc>
        <w:tc>
          <w:tcPr>
            <w:tcW w:w="990" w:type="dxa"/>
          </w:tcPr>
          <w:p w14:paraId="68E3C20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497DE7E" w14:textId="77777777" w:rsidR="00E62789" w:rsidRPr="00F52F10" w:rsidRDefault="00E62789" w:rsidP="00E62789">
            <w:pPr>
              <w:rPr>
                <w:rFonts w:ascii="Times New Roman" w:hAnsi="Times New Roman" w:cs="Times New Roman"/>
              </w:rPr>
            </w:pPr>
          </w:p>
        </w:tc>
      </w:tr>
      <w:tr w:rsidR="00E62789" w:rsidRPr="00F52F10" w14:paraId="13601B8D" w14:textId="77777777" w:rsidTr="00AC7A2D">
        <w:trPr>
          <w:gridAfter w:val="1"/>
          <w:wAfter w:w="8345" w:type="dxa"/>
          <w:trHeight w:val="355"/>
        </w:trPr>
        <w:tc>
          <w:tcPr>
            <w:tcW w:w="1884" w:type="dxa"/>
            <w:vMerge/>
          </w:tcPr>
          <w:p w14:paraId="7EDFB9CD" w14:textId="77777777" w:rsidR="00E62789" w:rsidRPr="00F52F10" w:rsidRDefault="00E62789" w:rsidP="00E62789">
            <w:pPr>
              <w:spacing w:line="276" w:lineRule="auto"/>
              <w:rPr>
                <w:rFonts w:ascii="Times New Roman" w:hAnsi="Times New Roman" w:cs="Times New Roman"/>
              </w:rPr>
            </w:pPr>
          </w:p>
        </w:tc>
        <w:tc>
          <w:tcPr>
            <w:tcW w:w="4141" w:type="dxa"/>
          </w:tcPr>
          <w:p w14:paraId="67E7F2C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Shpenzimet e udhëtimit, siç përmenden në pikën (f) të nenit 81, merren në konsideratë për llogaritjen e tarifave ose pagesave të përmendura në pikën (a) të nenit 79(1) dhe në nenin 79(2), në një mënyrë që nuk diskriminon midis operatorëve në bazë të distancës së ambienteve të tyre nga vendndodhja e autoriteteve kompetente.</w:t>
            </w:r>
          </w:p>
        </w:tc>
        <w:tc>
          <w:tcPr>
            <w:tcW w:w="1350" w:type="dxa"/>
          </w:tcPr>
          <w:p w14:paraId="48594ECD" w14:textId="77777777" w:rsidR="00E62789" w:rsidRPr="00F52F10" w:rsidRDefault="00E62789" w:rsidP="00E62789">
            <w:pPr>
              <w:rPr>
                <w:rFonts w:ascii="Times New Roman" w:hAnsi="Times New Roman" w:cs="Times New Roman"/>
              </w:rPr>
            </w:pPr>
          </w:p>
        </w:tc>
        <w:tc>
          <w:tcPr>
            <w:tcW w:w="1615" w:type="dxa"/>
            <w:vMerge/>
          </w:tcPr>
          <w:p w14:paraId="2530E325" w14:textId="77777777" w:rsidR="00E62789" w:rsidRPr="00F52F10" w:rsidRDefault="00E62789" w:rsidP="00E62789">
            <w:pPr>
              <w:rPr>
                <w:rFonts w:ascii="Times New Roman" w:hAnsi="Times New Roman" w:cs="Times New Roman"/>
              </w:rPr>
            </w:pPr>
          </w:p>
        </w:tc>
        <w:tc>
          <w:tcPr>
            <w:tcW w:w="4589" w:type="dxa"/>
          </w:tcPr>
          <w:p w14:paraId="5F86BFA8" w14:textId="17B8A78C"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 xml:space="preserve">2. Për llogaritjen e pagesave ose tarifave të parashikuara në nenin </w:t>
            </w:r>
            <w:r w:rsidR="00921A23" w:rsidRPr="00F52F10">
              <w:rPr>
                <w:rFonts w:ascii="Times New Roman" w:hAnsi="Times New Roman" w:cs="Times New Roman"/>
                <w:iCs/>
                <w:lang w:eastAsia="hr-HR" w:bidi="sq-AL"/>
              </w:rPr>
              <w:t>7</w:t>
            </w:r>
            <w:r w:rsidR="008A6630"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pika 1, shkronja a) dhe nenin </w:t>
            </w:r>
            <w:r w:rsidR="00921A23" w:rsidRPr="00F52F10">
              <w:rPr>
                <w:rFonts w:ascii="Times New Roman" w:hAnsi="Times New Roman" w:cs="Times New Roman"/>
                <w:iCs/>
                <w:lang w:eastAsia="hr-HR" w:bidi="sq-AL"/>
              </w:rPr>
              <w:t>7</w:t>
            </w:r>
            <w:r w:rsidR="008A6630"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pika 2 të këtij ligji, merren parasysh shpenzimet e udhëtimit, të parashikuara në nenin </w:t>
            </w:r>
            <w:r w:rsidR="008A6630" w:rsidRPr="00F52F10">
              <w:rPr>
                <w:rFonts w:ascii="Times New Roman" w:hAnsi="Times New Roman" w:cs="Times New Roman"/>
                <w:iCs/>
                <w:lang w:eastAsia="hr-HR" w:bidi="sq-AL"/>
              </w:rPr>
              <w:t>80</w:t>
            </w:r>
            <w:r w:rsidRPr="00F52F10">
              <w:rPr>
                <w:rFonts w:ascii="Times New Roman" w:hAnsi="Times New Roman" w:cs="Times New Roman"/>
                <w:iCs/>
                <w:lang w:eastAsia="hr-HR" w:bidi="sq-AL"/>
              </w:rPr>
              <w:t xml:space="preserve">, shkronja dhtë këtij ligji në një mënyrë që të mos ketë diskriminim ndërmjet operatorëve në bazë të distancës së vendndodhjes së </w:t>
            </w:r>
            <w:r w:rsidR="008A6630" w:rsidRPr="00F52F10">
              <w:rPr>
                <w:rFonts w:ascii="Times New Roman" w:hAnsi="Times New Roman" w:cs="Times New Roman"/>
                <w:iCs/>
                <w:lang w:eastAsia="hr-HR" w:bidi="sq-AL"/>
              </w:rPr>
              <w:t xml:space="preserve">ambjenteve të </w:t>
            </w:r>
            <w:r w:rsidRPr="00F52F10">
              <w:rPr>
                <w:rFonts w:ascii="Times New Roman" w:hAnsi="Times New Roman" w:cs="Times New Roman"/>
                <w:iCs/>
                <w:lang w:eastAsia="hr-HR" w:bidi="sq-AL"/>
              </w:rPr>
              <w:t>tyre nga ajo e autoriteteve kompetente</w:t>
            </w:r>
          </w:p>
        </w:tc>
        <w:tc>
          <w:tcPr>
            <w:tcW w:w="990" w:type="dxa"/>
          </w:tcPr>
          <w:p w14:paraId="4F73793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BFEA72D" w14:textId="77777777" w:rsidR="00E62789" w:rsidRPr="00F52F10" w:rsidRDefault="00E62789" w:rsidP="00E62789">
            <w:pPr>
              <w:rPr>
                <w:rFonts w:ascii="Times New Roman" w:hAnsi="Times New Roman" w:cs="Times New Roman"/>
              </w:rPr>
            </w:pPr>
          </w:p>
        </w:tc>
      </w:tr>
      <w:tr w:rsidR="00E62789" w:rsidRPr="00F52F10" w14:paraId="18451474" w14:textId="77777777" w:rsidTr="00AC7A2D">
        <w:trPr>
          <w:gridAfter w:val="1"/>
          <w:wAfter w:w="8345" w:type="dxa"/>
          <w:trHeight w:val="355"/>
        </w:trPr>
        <w:tc>
          <w:tcPr>
            <w:tcW w:w="1884" w:type="dxa"/>
            <w:vMerge/>
          </w:tcPr>
          <w:p w14:paraId="690DBE85" w14:textId="77777777" w:rsidR="00E62789" w:rsidRPr="00F52F10" w:rsidRDefault="00E62789" w:rsidP="00E62789">
            <w:pPr>
              <w:spacing w:line="276" w:lineRule="auto"/>
              <w:rPr>
                <w:rFonts w:ascii="Times New Roman" w:hAnsi="Times New Roman" w:cs="Times New Roman"/>
              </w:rPr>
            </w:pPr>
          </w:p>
        </w:tc>
        <w:tc>
          <w:tcPr>
            <w:tcW w:w="4141" w:type="dxa"/>
          </w:tcPr>
          <w:p w14:paraId="4F52ED6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Kur tarifat ose pagesat llogariten në përputhje me pikën (a) të paragrafit 1, tarifat ose pagesat e mbledhura nga autoritetet kompetente nuk duhet të tejkalojnë kostot e përgjithshme të shkaktuara për kontrollet zyrtare të kryera gjatë periudhës kohore të përmendur aty.</w:t>
            </w:r>
          </w:p>
        </w:tc>
        <w:tc>
          <w:tcPr>
            <w:tcW w:w="1350" w:type="dxa"/>
          </w:tcPr>
          <w:p w14:paraId="3B6A5046" w14:textId="77777777" w:rsidR="00E62789" w:rsidRPr="00F52F10" w:rsidRDefault="00E62789" w:rsidP="00E62789">
            <w:pPr>
              <w:rPr>
                <w:rFonts w:ascii="Times New Roman" w:hAnsi="Times New Roman" w:cs="Times New Roman"/>
              </w:rPr>
            </w:pPr>
          </w:p>
        </w:tc>
        <w:tc>
          <w:tcPr>
            <w:tcW w:w="1615" w:type="dxa"/>
            <w:vMerge/>
          </w:tcPr>
          <w:p w14:paraId="78966EAF" w14:textId="77777777" w:rsidR="00E62789" w:rsidRPr="00F52F10" w:rsidRDefault="00E62789" w:rsidP="00E62789">
            <w:pPr>
              <w:rPr>
                <w:rFonts w:ascii="Times New Roman" w:hAnsi="Times New Roman" w:cs="Times New Roman"/>
              </w:rPr>
            </w:pPr>
          </w:p>
        </w:tc>
        <w:tc>
          <w:tcPr>
            <w:tcW w:w="4589" w:type="dxa"/>
          </w:tcPr>
          <w:p w14:paraId="3E2126EF"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3.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Kur pagesat ose tarifat llogariten në përputhje me shkronjën a) të pikës 1 të këtij neni, pagesat ose tarifat e mbledhura nga autoritetet kompetente nuk duhet të kalojnë kostot e përgjithshme të akumuluara për kontrollet zyrtare të kryera gjatë periudhës kohore të përmendur në të.</w:t>
            </w:r>
          </w:p>
        </w:tc>
        <w:tc>
          <w:tcPr>
            <w:tcW w:w="990" w:type="dxa"/>
          </w:tcPr>
          <w:p w14:paraId="18DF864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2300BE4" w14:textId="77777777" w:rsidR="00E62789" w:rsidRPr="00F52F10" w:rsidRDefault="00E62789" w:rsidP="00E62789">
            <w:pPr>
              <w:rPr>
                <w:rFonts w:ascii="Times New Roman" w:hAnsi="Times New Roman" w:cs="Times New Roman"/>
              </w:rPr>
            </w:pPr>
          </w:p>
        </w:tc>
      </w:tr>
      <w:tr w:rsidR="00E62789" w:rsidRPr="00F52F10" w14:paraId="39466DAE" w14:textId="77777777" w:rsidTr="00AC7A2D">
        <w:trPr>
          <w:gridAfter w:val="1"/>
          <w:wAfter w:w="8345" w:type="dxa"/>
          <w:trHeight w:val="355"/>
        </w:trPr>
        <w:tc>
          <w:tcPr>
            <w:tcW w:w="1884" w:type="dxa"/>
            <w:vMerge/>
          </w:tcPr>
          <w:p w14:paraId="2D2E6BD3" w14:textId="77777777" w:rsidR="00E62789" w:rsidRPr="00F52F10" w:rsidRDefault="00E62789" w:rsidP="00E62789">
            <w:pPr>
              <w:spacing w:line="276" w:lineRule="auto"/>
              <w:rPr>
                <w:rFonts w:ascii="Times New Roman" w:hAnsi="Times New Roman" w:cs="Times New Roman"/>
              </w:rPr>
            </w:pPr>
          </w:p>
        </w:tc>
        <w:tc>
          <w:tcPr>
            <w:tcW w:w="4141" w:type="dxa"/>
          </w:tcPr>
          <w:p w14:paraId="68EB54A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Kur tarifat ose ngarkesat llogariten në përputhje me pikën (b) të paragrafit 1, ato nuk duhet të tejkalojnë koston aktuale të kontrollit zyrtar të kryer.</w:t>
            </w:r>
          </w:p>
        </w:tc>
        <w:tc>
          <w:tcPr>
            <w:tcW w:w="1350" w:type="dxa"/>
          </w:tcPr>
          <w:p w14:paraId="271B135D" w14:textId="77777777" w:rsidR="00E62789" w:rsidRPr="00F52F10" w:rsidRDefault="00E62789" w:rsidP="00E62789">
            <w:pPr>
              <w:rPr>
                <w:rFonts w:ascii="Times New Roman" w:hAnsi="Times New Roman" w:cs="Times New Roman"/>
              </w:rPr>
            </w:pPr>
          </w:p>
        </w:tc>
        <w:tc>
          <w:tcPr>
            <w:tcW w:w="1615" w:type="dxa"/>
            <w:vMerge/>
          </w:tcPr>
          <w:p w14:paraId="54C28CF5" w14:textId="77777777" w:rsidR="00E62789" w:rsidRPr="00F52F10" w:rsidRDefault="00E62789" w:rsidP="00E62789">
            <w:pPr>
              <w:rPr>
                <w:rFonts w:ascii="Times New Roman" w:hAnsi="Times New Roman" w:cs="Times New Roman"/>
              </w:rPr>
            </w:pPr>
          </w:p>
        </w:tc>
        <w:tc>
          <w:tcPr>
            <w:tcW w:w="4589" w:type="dxa"/>
          </w:tcPr>
          <w:p w14:paraId="46A6795B" w14:textId="77777777" w:rsidR="00E62789" w:rsidRPr="00F52F10" w:rsidRDefault="00E62789" w:rsidP="00E62789">
            <w:pPr>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eastAsia="Arial Unicode MS"/>
                <w:iCs/>
              </w:rPr>
              <w:t xml:space="preserve"> </w:t>
            </w:r>
            <w:r w:rsidRPr="00F52F10">
              <w:rPr>
                <w:rFonts w:ascii="Times New Roman" w:hAnsi="Times New Roman" w:cs="Times New Roman"/>
                <w:iCs/>
                <w:lang w:eastAsia="hr-HR" w:bidi="sq-AL"/>
              </w:rPr>
              <w:t>Kur pagesat ose tarifat llogariten në përputhje me shkronjën (b) të pikës 1 të këtij neni, ato nuk duhet të kalojnë koston reale të kontrollit zyrtar të kryer</w:t>
            </w:r>
            <w:r w:rsidRPr="00F52F10">
              <w:rPr>
                <w:rFonts w:ascii="Times New Roman" w:hAnsi="Times New Roman" w:cs="Times New Roman"/>
                <w:lang w:eastAsia="hr-HR" w:bidi="sq-AL"/>
              </w:rPr>
              <w:t>.</w:t>
            </w:r>
          </w:p>
        </w:tc>
        <w:tc>
          <w:tcPr>
            <w:tcW w:w="990" w:type="dxa"/>
          </w:tcPr>
          <w:p w14:paraId="7B8A768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9F28E36" w14:textId="77777777" w:rsidR="00E62789" w:rsidRPr="00F52F10" w:rsidRDefault="00E62789" w:rsidP="00E62789">
            <w:pPr>
              <w:rPr>
                <w:rFonts w:ascii="Times New Roman" w:hAnsi="Times New Roman" w:cs="Times New Roman"/>
              </w:rPr>
            </w:pPr>
          </w:p>
        </w:tc>
      </w:tr>
      <w:tr w:rsidR="00E62789" w:rsidRPr="00F52F10" w14:paraId="3DE1DD52" w14:textId="77777777" w:rsidTr="00AC7A2D">
        <w:trPr>
          <w:gridAfter w:val="1"/>
          <w:wAfter w:w="8345" w:type="dxa"/>
          <w:trHeight w:val="355"/>
        </w:trPr>
        <w:tc>
          <w:tcPr>
            <w:tcW w:w="1884" w:type="dxa"/>
          </w:tcPr>
          <w:p w14:paraId="5DEA91A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83</w:t>
            </w:r>
          </w:p>
          <w:p w14:paraId="0AE2FE5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Mbledhja dhe zbatimi i tarifave ose ngarkesave</w:t>
            </w:r>
          </w:p>
        </w:tc>
        <w:tc>
          <w:tcPr>
            <w:tcW w:w="4141" w:type="dxa"/>
          </w:tcPr>
          <w:p w14:paraId="4144832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Një operator do të ngarkohet me një tarifë ose pagesë për një kontroll zyrtar dhe për një aktivitet tjetër zyrtar të kryer në bazë të një ankese vetëm nëse ky kontroll çon në konfirmimin e mospërputhshmërisë.</w:t>
            </w:r>
          </w:p>
        </w:tc>
        <w:tc>
          <w:tcPr>
            <w:tcW w:w="1350" w:type="dxa"/>
          </w:tcPr>
          <w:p w14:paraId="7C679148" w14:textId="77777777" w:rsidR="00E62789" w:rsidRPr="00F52F10" w:rsidRDefault="00E62789" w:rsidP="00E62789">
            <w:pPr>
              <w:rPr>
                <w:rFonts w:ascii="Times New Roman" w:hAnsi="Times New Roman" w:cs="Times New Roman"/>
              </w:rPr>
            </w:pPr>
          </w:p>
        </w:tc>
        <w:tc>
          <w:tcPr>
            <w:tcW w:w="1615" w:type="dxa"/>
            <w:vMerge w:val="restart"/>
          </w:tcPr>
          <w:p w14:paraId="2C3D6082" w14:textId="018FD401"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8</w:t>
            </w:r>
            <w:r w:rsidR="008A6630" w:rsidRPr="00F52F10">
              <w:rPr>
                <w:rFonts w:ascii="Times New Roman" w:hAnsi="Times New Roman" w:cs="Times New Roman"/>
                <w:b/>
                <w:bCs/>
              </w:rPr>
              <w:t>2</w:t>
            </w:r>
          </w:p>
          <w:p w14:paraId="49AC1DB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Mbledhja dhe aplikimi i pagesave ose tarifave</w:t>
            </w:r>
          </w:p>
        </w:tc>
        <w:tc>
          <w:tcPr>
            <w:tcW w:w="4589" w:type="dxa"/>
          </w:tcPr>
          <w:p w14:paraId="6AFBC73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Një operator ngarkohet me një pagesë ose tarifë për një kontroll zyrtar dhe për një aktivitet tjetër zyrtar të kryer në bazë të një ankese, nëse ky kontroll sjell konfirmimin e mospërputhshmërisë.</w:t>
            </w:r>
          </w:p>
        </w:tc>
        <w:tc>
          <w:tcPr>
            <w:tcW w:w="990" w:type="dxa"/>
          </w:tcPr>
          <w:p w14:paraId="5815B65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400CDBE" w14:textId="77777777" w:rsidR="00E62789" w:rsidRPr="00F52F10" w:rsidRDefault="00E62789" w:rsidP="00E62789">
            <w:pPr>
              <w:rPr>
                <w:rFonts w:ascii="Times New Roman" w:hAnsi="Times New Roman" w:cs="Times New Roman"/>
              </w:rPr>
            </w:pPr>
          </w:p>
        </w:tc>
      </w:tr>
      <w:tr w:rsidR="00E62789" w:rsidRPr="00F52F10" w14:paraId="2C70994F" w14:textId="77777777" w:rsidTr="00AC7A2D">
        <w:trPr>
          <w:gridAfter w:val="1"/>
          <w:wAfter w:w="8345" w:type="dxa"/>
          <w:trHeight w:val="355"/>
        </w:trPr>
        <w:tc>
          <w:tcPr>
            <w:tcW w:w="1884" w:type="dxa"/>
          </w:tcPr>
          <w:p w14:paraId="1CF470D4" w14:textId="77777777" w:rsidR="00E62789" w:rsidRPr="00F52F10" w:rsidRDefault="00E62789" w:rsidP="00E62789">
            <w:pPr>
              <w:spacing w:line="276" w:lineRule="auto"/>
              <w:rPr>
                <w:rFonts w:ascii="Times New Roman" w:hAnsi="Times New Roman" w:cs="Times New Roman"/>
              </w:rPr>
            </w:pPr>
          </w:p>
        </w:tc>
        <w:tc>
          <w:tcPr>
            <w:tcW w:w="4141" w:type="dxa"/>
          </w:tcPr>
          <w:p w14:paraId="689926E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Tarifat ose pagesat e mbledhura në përputhje me nenet 79 dhe 80 nuk do të rimbursohen drejtpërdrejt ose tërthorazi, përveç rasteve kur janë mbledhur padrejtësisht.</w:t>
            </w:r>
          </w:p>
        </w:tc>
        <w:tc>
          <w:tcPr>
            <w:tcW w:w="1350" w:type="dxa"/>
          </w:tcPr>
          <w:p w14:paraId="5676DE29" w14:textId="77777777" w:rsidR="00E62789" w:rsidRPr="00F52F10" w:rsidRDefault="00E62789" w:rsidP="00E62789">
            <w:pPr>
              <w:rPr>
                <w:rFonts w:ascii="Times New Roman" w:hAnsi="Times New Roman" w:cs="Times New Roman"/>
              </w:rPr>
            </w:pPr>
          </w:p>
        </w:tc>
        <w:tc>
          <w:tcPr>
            <w:tcW w:w="1615" w:type="dxa"/>
            <w:vMerge/>
          </w:tcPr>
          <w:p w14:paraId="2935AE1A" w14:textId="77777777" w:rsidR="00E62789" w:rsidRPr="00F52F10" w:rsidRDefault="00E62789" w:rsidP="00E62789">
            <w:pPr>
              <w:rPr>
                <w:rFonts w:ascii="Times New Roman" w:hAnsi="Times New Roman" w:cs="Times New Roman"/>
              </w:rPr>
            </w:pPr>
          </w:p>
        </w:tc>
        <w:tc>
          <w:tcPr>
            <w:tcW w:w="4589" w:type="dxa"/>
          </w:tcPr>
          <w:p w14:paraId="0B64E1CE" w14:textId="1A4E7D2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 xml:space="preserve">Pagesat ose tarifat e mbledhura në përputhje me nenet </w:t>
            </w:r>
            <w:r w:rsidR="00921A23" w:rsidRPr="00F52F10">
              <w:rPr>
                <w:rFonts w:ascii="Times New Roman" w:hAnsi="Times New Roman" w:cs="Times New Roman"/>
                <w:iCs/>
                <w:lang w:eastAsia="hr-HR" w:bidi="sq-AL"/>
              </w:rPr>
              <w:t>7</w:t>
            </w:r>
            <w:r w:rsidR="008A6630"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dhe </w:t>
            </w:r>
            <w:r w:rsidR="00921A23" w:rsidRPr="00F52F10">
              <w:rPr>
                <w:rFonts w:ascii="Times New Roman" w:hAnsi="Times New Roman" w:cs="Times New Roman"/>
                <w:iCs/>
                <w:lang w:eastAsia="hr-HR" w:bidi="sq-AL"/>
              </w:rPr>
              <w:t>7</w:t>
            </w:r>
            <w:r w:rsidR="008A6630" w:rsidRPr="00F52F10">
              <w:rPr>
                <w:rFonts w:ascii="Times New Roman" w:hAnsi="Times New Roman" w:cs="Times New Roman"/>
                <w:iCs/>
                <w:lang w:eastAsia="hr-HR" w:bidi="sq-AL"/>
              </w:rPr>
              <w:t>9</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të këtij ligji nuk rimbursohen drejtpërdrejt ose tërthorazi, përveç rasteve kur mblidhen në mënyrë të padrejtë.</w:t>
            </w:r>
          </w:p>
        </w:tc>
        <w:tc>
          <w:tcPr>
            <w:tcW w:w="990" w:type="dxa"/>
          </w:tcPr>
          <w:p w14:paraId="383764D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0237C9E" w14:textId="77777777" w:rsidR="00E62789" w:rsidRPr="00F52F10" w:rsidRDefault="00E62789" w:rsidP="00E62789">
            <w:pPr>
              <w:rPr>
                <w:rFonts w:ascii="Times New Roman" w:hAnsi="Times New Roman" w:cs="Times New Roman"/>
              </w:rPr>
            </w:pPr>
          </w:p>
        </w:tc>
      </w:tr>
      <w:tr w:rsidR="00E62789" w:rsidRPr="00F52F10" w14:paraId="36792838" w14:textId="77777777" w:rsidTr="00AC7A2D">
        <w:trPr>
          <w:gridAfter w:val="1"/>
          <w:wAfter w:w="8345" w:type="dxa"/>
          <w:trHeight w:val="355"/>
        </w:trPr>
        <w:tc>
          <w:tcPr>
            <w:tcW w:w="1884" w:type="dxa"/>
          </w:tcPr>
          <w:p w14:paraId="76B6325B" w14:textId="77777777" w:rsidR="00E62789" w:rsidRPr="00F52F10" w:rsidRDefault="00E62789" w:rsidP="00E62789">
            <w:pPr>
              <w:spacing w:line="276" w:lineRule="auto"/>
              <w:rPr>
                <w:rFonts w:ascii="Times New Roman" w:hAnsi="Times New Roman" w:cs="Times New Roman"/>
              </w:rPr>
            </w:pPr>
          </w:p>
        </w:tc>
        <w:tc>
          <w:tcPr>
            <w:tcW w:w="4141" w:type="dxa"/>
          </w:tcPr>
          <w:p w14:paraId="46B6B1E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Shtetet Anëtare mund të vendosin që tarifat ose ngarkesat të mblidhen nga autoritete të tjera përveç autoriteteve kompetente ose nga organe të deleguara.</w:t>
            </w:r>
          </w:p>
        </w:tc>
        <w:tc>
          <w:tcPr>
            <w:tcW w:w="1350" w:type="dxa"/>
          </w:tcPr>
          <w:p w14:paraId="69D4245D" w14:textId="77777777" w:rsidR="00E62789" w:rsidRPr="00F52F10" w:rsidRDefault="00E62789" w:rsidP="00E62789">
            <w:pPr>
              <w:rPr>
                <w:rFonts w:ascii="Times New Roman" w:hAnsi="Times New Roman" w:cs="Times New Roman"/>
              </w:rPr>
            </w:pPr>
          </w:p>
        </w:tc>
        <w:tc>
          <w:tcPr>
            <w:tcW w:w="1615" w:type="dxa"/>
            <w:vMerge/>
          </w:tcPr>
          <w:p w14:paraId="0A83F322" w14:textId="77777777" w:rsidR="00E62789" w:rsidRPr="00F52F10" w:rsidRDefault="00E62789" w:rsidP="00E62789">
            <w:pPr>
              <w:rPr>
                <w:rFonts w:ascii="Times New Roman" w:hAnsi="Times New Roman" w:cs="Times New Roman"/>
              </w:rPr>
            </w:pPr>
          </w:p>
        </w:tc>
        <w:tc>
          <w:tcPr>
            <w:tcW w:w="4589" w:type="dxa"/>
          </w:tcPr>
          <w:p w14:paraId="03130FA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lang w:val="it-IT"/>
              </w:rPr>
              <w:t xml:space="preserve"> </w:t>
            </w:r>
            <w:r w:rsidRPr="00F52F10">
              <w:rPr>
                <w:rFonts w:ascii="Times New Roman" w:hAnsi="Times New Roman" w:cs="Times New Roman"/>
                <w:iCs/>
                <w:lang w:val="it-IT" w:eastAsia="hr-HR" w:bidi="sq-AL"/>
              </w:rPr>
              <w:t>Ministri me urdhër mund të vendosë që pagesat ose tarifat</w:t>
            </w:r>
            <w:r w:rsidRPr="00F52F10" w:rsidDel="00DC18E9">
              <w:rPr>
                <w:rFonts w:ascii="Times New Roman" w:hAnsi="Times New Roman" w:cs="Times New Roman"/>
                <w:iCs/>
                <w:lang w:val="it-IT" w:eastAsia="hr-HR" w:bidi="sq-AL"/>
              </w:rPr>
              <w:t xml:space="preserve"> </w:t>
            </w:r>
            <w:r w:rsidRPr="00F52F10">
              <w:rPr>
                <w:rFonts w:ascii="Times New Roman" w:hAnsi="Times New Roman" w:cs="Times New Roman"/>
                <w:iCs/>
                <w:lang w:val="it-IT" w:eastAsia="hr-HR" w:bidi="sq-AL"/>
              </w:rPr>
              <w:t>të mblidhen nga autoritete të ndryshme nga autoritetet kompetente ose nga trupat e deleguara</w:t>
            </w:r>
            <w:r w:rsidRPr="00F52F10">
              <w:rPr>
                <w:rFonts w:ascii="Times New Roman" w:hAnsi="Times New Roman" w:cs="Times New Roman"/>
                <w:lang w:eastAsia="hr-HR" w:bidi="sq-AL"/>
              </w:rPr>
              <w:t xml:space="preserve"> </w:t>
            </w:r>
          </w:p>
        </w:tc>
        <w:tc>
          <w:tcPr>
            <w:tcW w:w="990" w:type="dxa"/>
          </w:tcPr>
          <w:p w14:paraId="0D4D661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D5379EB" w14:textId="77777777" w:rsidR="00E62789" w:rsidRPr="00F52F10" w:rsidRDefault="00E62789" w:rsidP="00E62789">
            <w:pPr>
              <w:rPr>
                <w:rFonts w:ascii="Times New Roman" w:hAnsi="Times New Roman" w:cs="Times New Roman"/>
              </w:rPr>
            </w:pPr>
          </w:p>
        </w:tc>
      </w:tr>
      <w:tr w:rsidR="00E62789" w:rsidRPr="00F52F10" w14:paraId="05CEE686" w14:textId="77777777" w:rsidTr="00AC7A2D">
        <w:trPr>
          <w:gridAfter w:val="1"/>
          <w:wAfter w:w="8345" w:type="dxa"/>
          <w:trHeight w:val="355"/>
        </w:trPr>
        <w:tc>
          <w:tcPr>
            <w:tcW w:w="1884" w:type="dxa"/>
          </w:tcPr>
          <w:p w14:paraId="6108C0A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84</w:t>
            </w:r>
          </w:p>
          <w:p w14:paraId="27D3145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Pagesa e tarifave ose ngarkesave</w:t>
            </w:r>
          </w:p>
        </w:tc>
        <w:tc>
          <w:tcPr>
            <w:tcW w:w="4141" w:type="dxa"/>
          </w:tcPr>
          <w:p w14:paraId="67BF3ED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sigurojnë që operatorët të marrin, me kërkesë, prova të pagesës së tarifave ose tarifave në rast se operatorët nuk kanë qasje në prova të tilla në mënyra të tjera.</w:t>
            </w:r>
          </w:p>
        </w:tc>
        <w:tc>
          <w:tcPr>
            <w:tcW w:w="1350" w:type="dxa"/>
          </w:tcPr>
          <w:p w14:paraId="2EDBA384" w14:textId="77777777" w:rsidR="00E62789" w:rsidRPr="00F52F10" w:rsidRDefault="00E62789" w:rsidP="00E62789">
            <w:pPr>
              <w:rPr>
                <w:rFonts w:ascii="Times New Roman" w:hAnsi="Times New Roman" w:cs="Times New Roman"/>
              </w:rPr>
            </w:pPr>
          </w:p>
        </w:tc>
        <w:tc>
          <w:tcPr>
            <w:tcW w:w="1615" w:type="dxa"/>
            <w:vMerge w:val="restart"/>
          </w:tcPr>
          <w:p w14:paraId="3B1CC2C4" w14:textId="348C188E"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8</w:t>
            </w:r>
            <w:r w:rsidR="008A6630" w:rsidRPr="00F52F10">
              <w:rPr>
                <w:rFonts w:ascii="Times New Roman" w:hAnsi="Times New Roman" w:cs="Times New Roman"/>
                <w:b/>
                <w:bCs/>
              </w:rPr>
              <w:t>3</w:t>
            </w:r>
          </w:p>
          <w:p w14:paraId="59689B7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Pagesa e tarifave ose </w:t>
            </w:r>
            <w:r w:rsidRPr="00F52F10">
              <w:rPr>
                <w:rFonts w:ascii="Times New Roman" w:eastAsia="Arial Unicode MS" w:hAnsi="Times New Roman" w:cs="Times New Roman"/>
                <w:iCs/>
                <w:lang w:val="fr-FR"/>
              </w:rPr>
              <w:t xml:space="preserve"> pagesave</w:t>
            </w:r>
          </w:p>
        </w:tc>
        <w:tc>
          <w:tcPr>
            <w:tcW w:w="4589" w:type="dxa"/>
          </w:tcPr>
          <w:p w14:paraId="1D200768" w14:textId="77777777" w:rsidR="00E62789" w:rsidRPr="00F52F10" w:rsidRDefault="00E62789" w:rsidP="00E62789">
            <w:pPr>
              <w:spacing w:line="276" w:lineRule="auto"/>
              <w:jc w:val="both"/>
              <w:rPr>
                <w:rFonts w:ascii="Times New Roman" w:hAnsi="Times New Roman" w:cs="Times New Roman"/>
                <w:iCs/>
                <w:lang w:val="fr-FR" w:eastAsia="hr-HR" w:bidi="sq-AL"/>
              </w:rPr>
            </w:pPr>
            <w:r w:rsidRPr="00F52F10">
              <w:rPr>
                <w:rFonts w:ascii="Times New Roman" w:hAnsi="Times New Roman" w:cs="Times New Roman"/>
                <w:lang w:eastAsia="hr-HR" w:bidi="sq-AL"/>
              </w:rPr>
              <w:t xml:space="preserve">1.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iCs/>
                <w:lang w:val="fr-FR" w:eastAsia="hr-HR" w:bidi="sq-AL"/>
              </w:rPr>
              <w:t>Autoritetet kompetente sigurojnë që operatorët të marrin, sipas kërkesës, dëshminë e pagesës së tarifave ose pagesave, në rast se operatorët nuk kanë akses tjetër në një provë të tillë.</w:t>
            </w:r>
          </w:p>
        </w:tc>
        <w:tc>
          <w:tcPr>
            <w:tcW w:w="990" w:type="dxa"/>
          </w:tcPr>
          <w:p w14:paraId="70C8F3F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843A2F1" w14:textId="77777777" w:rsidR="00E62789" w:rsidRPr="00F52F10" w:rsidRDefault="00E62789" w:rsidP="00E62789">
            <w:pPr>
              <w:rPr>
                <w:rFonts w:ascii="Times New Roman" w:hAnsi="Times New Roman" w:cs="Times New Roman"/>
              </w:rPr>
            </w:pPr>
          </w:p>
        </w:tc>
      </w:tr>
      <w:tr w:rsidR="00E62789" w:rsidRPr="00F52F10" w14:paraId="22E0DA9E" w14:textId="77777777" w:rsidTr="00AC7A2D">
        <w:trPr>
          <w:gridAfter w:val="1"/>
          <w:wAfter w:w="8345" w:type="dxa"/>
          <w:trHeight w:val="355"/>
        </w:trPr>
        <w:tc>
          <w:tcPr>
            <w:tcW w:w="1884" w:type="dxa"/>
          </w:tcPr>
          <w:p w14:paraId="6D6E5687" w14:textId="77777777" w:rsidR="00E62789" w:rsidRPr="00F52F10" w:rsidRDefault="00E62789" w:rsidP="00E62789">
            <w:pPr>
              <w:spacing w:line="276" w:lineRule="auto"/>
              <w:rPr>
                <w:rFonts w:ascii="Times New Roman" w:hAnsi="Times New Roman" w:cs="Times New Roman"/>
              </w:rPr>
            </w:pPr>
          </w:p>
        </w:tc>
        <w:tc>
          <w:tcPr>
            <w:tcW w:w="4141" w:type="dxa"/>
          </w:tcPr>
          <w:p w14:paraId="3CFA6D8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Tarifat ose pagesat e mbledhura në përputhje me nenin 79(1) paguhen nga operatori përgjegjës për dërgesën ose përfaqësuesi i tij.</w:t>
            </w:r>
          </w:p>
        </w:tc>
        <w:tc>
          <w:tcPr>
            <w:tcW w:w="1350" w:type="dxa"/>
          </w:tcPr>
          <w:p w14:paraId="6E49CBCE" w14:textId="77777777" w:rsidR="00E62789" w:rsidRPr="00F52F10" w:rsidRDefault="00E62789" w:rsidP="00E62789">
            <w:pPr>
              <w:rPr>
                <w:rFonts w:ascii="Times New Roman" w:hAnsi="Times New Roman" w:cs="Times New Roman"/>
              </w:rPr>
            </w:pPr>
          </w:p>
        </w:tc>
        <w:tc>
          <w:tcPr>
            <w:tcW w:w="1615" w:type="dxa"/>
            <w:vMerge/>
          </w:tcPr>
          <w:p w14:paraId="201C9B45" w14:textId="77777777" w:rsidR="00E62789" w:rsidRPr="00F52F10" w:rsidRDefault="00E62789" w:rsidP="00E62789">
            <w:pPr>
              <w:rPr>
                <w:rFonts w:ascii="Times New Roman" w:hAnsi="Times New Roman" w:cs="Times New Roman"/>
              </w:rPr>
            </w:pPr>
          </w:p>
        </w:tc>
        <w:tc>
          <w:tcPr>
            <w:tcW w:w="4589" w:type="dxa"/>
          </w:tcPr>
          <w:p w14:paraId="047D5C3E" w14:textId="1B0C8B38"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lang w:val="fr-FR"/>
              </w:rPr>
              <w:t xml:space="preserve"> </w:t>
            </w:r>
            <w:r w:rsidRPr="00F52F10">
              <w:rPr>
                <w:rFonts w:ascii="Times New Roman" w:hAnsi="Times New Roman" w:cs="Times New Roman"/>
                <w:iCs/>
                <w:lang w:val="fr-FR" w:eastAsia="hr-HR" w:bidi="sq-AL"/>
              </w:rPr>
              <w:t xml:space="preserve">Tarifat ose pagesat e mbledhura në përputhje me nenin </w:t>
            </w:r>
            <w:r w:rsidR="00921A23" w:rsidRPr="00F52F10">
              <w:rPr>
                <w:rFonts w:ascii="Times New Roman" w:hAnsi="Times New Roman" w:cs="Times New Roman"/>
                <w:iCs/>
                <w:lang w:val="fr-FR" w:eastAsia="hr-HR" w:bidi="sq-AL"/>
              </w:rPr>
              <w:t>7</w:t>
            </w:r>
            <w:r w:rsidR="008A6630" w:rsidRPr="00F52F10">
              <w:rPr>
                <w:rFonts w:ascii="Times New Roman" w:hAnsi="Times New Roman" w:cs="Times New Roman"/>
                <w:iCs/>
                <w:lang w:val="fr-FR" w:eastAsia="hr-HR" w:bidi="sq-AL"/>
              </w:rPr>
              <w:t>8</w:t>
            </w:r>
            <w:r w:rsidR="00921A23" w:rsidRPr="00F52F10">
              <w:rPr>
                <w:rFonts w:ascii="Times New Roman" w:hAnsi="Times New Roman" w:cs="Times New Roman"/>
                <w:iCs/>
                <w:lang w:val="fr-FR" w:eastAsia="hr-HR" w:bidi="sq-AL"/>
              </w:rPr>
              <w:t xml:space="preserve"> </w:t>
            </w:r>
            <w:r w:rsidRPr="00F52F10">
              <w:rPr>
                <w:rFonts w:ascii="Times New Roman" w:hAnsi="Times New Roman" w:cs="Times New Roman"/>
                <w:iCs/>
                <w:lang w:val="fr-FR" w:eastAsia="hr-HR" w:bidi="sq-AL"/>
              </w:rPr>
              <w:t>pika 1 të këtij ligji paguhen nga operatori përgjegjës për ngarkesën ose përfaqësuesi i tij.</w:t>
            </w:r>
          </w:p>
        </w:tc>
        <w:tc>
          <w:tcPr>
            <w:tcW w:w="990" w:type="dxa"/>
          </w:tcPr>
          <w:p w14:paraId="5848768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EF75E12" w14:textId="77777777" w:rsidR="00E62789" w:rsidRPr="00F52F10" w:rsidRDefault="00E62789" w:rsidP="00E62789">
            <w:pPr>
              <w:rPr>
                <w:rFonts w:ascii="Times New Roman" w:hAnsi="Times New Roman" w:cs="Times New Roman"/>
              </w:rPr>
            </w:pPr>
          </w:p>
        </w:tc>
      </w:tr>
      <w:tr w:rsidR="00E62789" w:rsidRPr="00F52F10" w14:paraId="760D1349" w14:textId="77777777" w:rsidTr="00AC7A2D">
        <w:trPr>
          <w:gridAfter w:val="1"/>
          <w:wAfter w:w="8345" w:type="dxa"/>
          <w:trHeight w:val="355"/>
        </w:trPr>
        <w:tc>
          <w:tcPr>
            <w:tcW w:w="1884" w:type="dxa"/>
          </w:tcPr>
          <w:p w14:paraId="272F9F7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85</w:t>
            </w:r>
          </w:p>
          <w:p w14:paraId="6905575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Transparenca</w:t>
            </w:r>
          </w:p>
        </w:tc>
        <w:tc>
          <w:tcPr>
            <w:tcW w:w="4141" w:type="dxa"/>
          </w:tcPr>
          <w:p w14:paraId="0CF3BC6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sigurojnë një nivel të lartë transparence mbi:</w:t>
            </w:r>
          </w:p>
        </w:tc>
        <w:tc>
          <w:tcPr>
            <w:tcW w:w="1350" w:type="dxa"/>
          </w:tcPr>
          <w:p w14:paraId="7D8EBC09" w14:textId="77777777" w:rsidR="00E62789" w:rsidRPr="00F52F10" w:rsidRDefault="00E62789" w:rsidP="00E62789">
            <w:pPr>
              <w:rPr>
                <w:rFonts w:ascii="Times New Roman" w:hAnsi="Times New Roman" w:cs="Times New Roman"/>
              </w:rPr>
            </w:pPr>
          </w:p>
        </w:tc>
        <w:tc>
          <w:tcPr>
            <w:tcW w:w="1615" w:type="dxa"/>
            <w:vMerge w:val="restart"/>
          </w:tcPr>
          <w:p w14:paraId="67D0AD90" w14:textId="47A0C8FF"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8</w:t>
            </w:r>
            <w:r w:rsidR="008A6630" w:rsidRPr="00F52F10">
              <w:rPr>
                <w:rFonts w:ascii="Times New Roman" w:hAnsi="Times New Roman" w:cs="Times New Roman"/>
                <w:b/>
                <w:bCs/>
              </w:rPr>
              <w:t>4</w:t>
            </w:r>
          </w:p>
          <w:p w14:paraId="4B9F56B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Transparenca</w:t>
            </w:r>
          </w:p>
        </w:tc>
        <w:tc>
          <w:tcPr>
            <w:tcW w:w="4589" w:type="dxa"/>
          </w:tcPr>
          <w:p w14:paraId="3ACF59F1" w14:textId="77777777" w:rsidR="00E62789" w:rsidRPr="00F52F10" w:rsidRDefault="00E62789" w:rsidP="00E62789">
            <w:pPr>
              <w:spacing w:before="100" w:beforeAutospacing="1" w:after="100" w:afterAutospacing="1" w:line="276" w:lineRule="auto"/>
              <w:jc w:val="both"/>
              <w:rPr>
                <w:rFonts w:ascii="Times New Roman" w:eastAsia="Times New Roman" w:hAnsi="Times New Roman" w:cs="Times New Roman"/>
                <w:lang w:eastAsia="sq-AL"/>
              </w:rPr>
            </w:pPr>
            <w:r w:rsidRPr="00F52F10">
              <w:rPr>
                <w:rFonts w:ascii="Times New Roman" w:eastAsia="Times New Roman" w:hAnsi="Times New Roman" w:cs="Times New Roman"/>
                <w:lang w:eastAsia="sq-AL"/>
              </w:rPr>
              <w:t>1. Autoritetet kompetente sigurojnë një nivel të lartë transparence për:</w:t>
            </w:r>
          </w:p>
        </w:tc>
        <w:tc>
          <w:tcPr>
            <w:tcW w:w="990" w:type="dxa"/>
          </w:tcPr>
          <w:p w14:paraId="3FBA3EC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7064189" w14:textId="77777777" w:rsidR="00E62789" w:rsidRPr="00F52F10" w:rsidRDefault="00E62789" w:rsidP="00E62789">
            <w:pPr>
              <w:rPr>
                <w:rFonts w:ascii="Times New Roman" w:hAnsi="Times New Roman" w:cs="Times New Roman"/>
              </w:rPr>
            </w:pPr>
          </w:p>
        </w:tc>
      </w:tr>
      <w:tr w:rsidR="00E62789" w:rsidRPr="00F52F10" w14:paraId="58DC9023" w14:textId="77777777" w:rsidTr="00AC7A2D">
        <w:trPr>
          <w:gridAfter w:val="1"/>
          <w:wAfter w:w="8345" w:type="dxa"/>
          <w:trHeight w:val="355"/>
        </w:trPr>
        <w:tc>
          <w:tcPr>
            <w:tcW w:w="1884" w:type="dxa"/>
          </w:tcPr>
          <w:p w14:paraId="6EA9D4A6" w14:textId="77777777" w:rsidR="00E62789" w:rsidRPr="00F52F10" w:rsidRDefault="00E62789" w:rsidP="00E62789">
            <w:pPr>
              <w:spacing w:line="276" w:lineRule="auto"/>
              <w:rPr>
                <w:rFonts w:ascii="Times New Roman" w:hAnsi="Times New Roman" w:cs="Times New Roman"/>
              </w:rPr>
            </w:pPr>
          </w:p>
        </w:tc>
        <w:tc>
          <w:tcPr>
            <w:tcW w:w="4141" w:type="dxa"/>
          </w:tcPr>
          <w:p w14:paraId="044FCB5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tarifat ose ngarkesat e parashikuara në pikën (a) të nenit 79(1), nenin 79(2) dhe nenin 80, përkatësisht mbi:</w:t>
            </w:r>
          </w:p>
          <w:p w14:paraId="04384C6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metodën dhe të dhënat e përdorura për të përcaktuar këto tarifa ose ngarkesa;</w:t>
            </w:r>
          </w:p>
          <w:p w14:paraId="7ED8D58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shumën e tarifave ose pagesave, të aplikuara për secilën kategori operatorësh dhe për secilën kategori të kontrolleve zyrtare ose aktiviteteve të tjera zyrtare;</w:t>
            </w:r>
          </w:p>
          <w:p w14:paraId="5F8567E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(iii) ndarja e kostove, siç përmendet në Nenin 81;</w:t>
            </w:r>
          </w:p>
        </w:tc>
        <w:tc>
          <w:tcPr>
            <w:tcW w:w="1350" w:type="dxa"/>
          </w:tcPr>
          <w:p w14:paraId="1BEFCF21" w14:textId="77777777" w:rsidR="00E62789" w:rsidRPr="00F52F10" w:rsidRDefault="00E62789" w:rsidP="00E62789">
            <w:pPr>
              <w:rPr>
                <w:rFonts w:ascii="Times New Roman" w:hAnsi="Times New Roman" w:cs="Times New Roman"/>
              </w:rPr>
            </w:pPr>
          </w:p>
        </w:tc>
        <w:tc>
          <w:tcPr>
            <w:tcW w:w="1615" w:type="dxa"/>
            <w:vMerge/>
          </w:tcPr>
          <w:p w14:paraId="59E9E008" w14:textId="77777777" w:rsidR="00E62789" w:rsidRPr="00F52F10" w:rsidRDefault="00E62789" w:rsidP="00E62789">
            <w:pPr>
              <w:rPr>
                <w:rFonts w:ascii="Times New Roman" w:hAnsi="Times New Roman" w:cs="Times New Roman"/>
              </w:rPr>
            </w:pPr>
          </w:p>
        </w:tc>
        <w:tc>
          <w:tcPr>
            <w:tcW w:w="4589" w:type="dxa"/>
          </w:tcPr>
          <w:p w14:paraId="7C4471D6" w14:textId="32B2F340"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 xml:space="preserve">(a) tarifat ose pagesat e parashikuara në nenin </w:t>
            </w:r>
            <w:r w:rsidR="00921A23" w:rsidRPr="00F52F10">
              <w:rPr>
                <w:rFonts w:ascii="Times New Roman" w:hAnsi="Times New Roman" w:cs="Times New Roman"/>
                <w:iCs/>
                <w:lang w:eastAsia="hr-HR" w:bidi="sq-AL"/>
              </w:rPr>
              <w:t>7</w:t>
            </w:r>
            <w:r w:rsidR="008A6630"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pika 1 shkronja a), nenin </w:t>
            </w:r>
            <w:r w:rsidR="00921A23" w:rsidRPr="00F52F10">
              <w:rPr>
                <w:rFonts w:ascii="Times New Roman" w:hAnsi="Times New Roman" w:cs="Times New Roman"/>
                <w:iCs/>
                <w:lang w:eastAsia="hr-HR" w:bidi="sq-AL"/>
              </w:rPr>
              <w:t>7</w:t>
            </w:r>
            <w:r w:rsidR="008A6630"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pika 2 dhe nenin </w:t>
            </w:r>
            <w:r w:rsidR="00921A23" w:rsidRPr="00F52F10">
              <w:rPr>
                <w:rFonts w:ascii="Times New Roman" w:hAnsi="Times New Roman" w:cs="Times New Roman"/>
                <w:iCs/>
                <w:lang w:eastAsia="hr-HR" w:bidi="sq-AL"/>
              </w:rPr>
              <w:t>7</w:t>
            </w:r>
            <w:r w:rsidR="008A6630" w:rsidRPr="00F52F10">
              <w:rPr>
                <w:rFonts w:ascii="Times New Roman" w:hAnsi="Times New Roman" w:cs="Times New Roman"/>
                <w:iCs/>
                <w:lang w:eastAsia="hr-HR" w:bidi="sq-AL"/>
              </w:rPr>
              <w:t>9</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të këtij ligji, përkatësisht për:</w:t>
            </w:r>
          </w:p>
          <w:p w14:paraId="68D02443" w14:textId="77777777" w:rsidR="00E62789" w:rsidRPr="00F52F10" w:rsidRDefault="00E62789" w:rsidP="00E62789">
            <w:pPr>
              <w:spacing w:line="276" w:lineRule="auto"/>
              <w:jc w:val="both"/>
              <w:rPr>
                <w:rFonts w:ascii="Times New Roman" w:hAnsi="Times New Roman" w:cs="Times New Roman"/>
                <w:iCs/>
                <w:lang w:val="it-IT" w:eastAsia="hr-HR" w:bidi="sq-AL"/>
              </w:rPr>
            </w:pPr>
            <w:r w:rsidRPr="00F52F10">
              <w:rPr>
                <w:rFonts w:ascii="Times New Roman" w:hAnsi="Times New Roman" w:cs="Times New Roman"/>
                <w:iCs/>
                <w:lang w:val="it-IT" w:eastAsia="hr-HR" w:bidi="sq-AL"/>
              </w:rPr>
              <w:t>(i) metodën dhe të dhënat e përdorura për të vendosur këto tarifa ose pagesa;</w:t>
            </w:r>
          </w:p>
          <w:p w14:paraId="140C128E" w14:textId="77777777" w:rsidR="00E62789" w:rsidRPr="00F52F10" w:rsidRDefault="00E62789" w:rsidP="00E62789">
            <w:pPr>
              <w:spacing w:line="276" w:lineRule="auto"/>
              <w:jc w:val="both"/>
              <w:rPr>
                <w:rFonts w:ascii="Times New Roman" w:hAnsi="Times New Roman" w:cs="Times New Roman"/>
                <w:iCs/>
                <w:lang w:val="it-IT" w:eastAsia="hr-HR" w:bidi="sq-AL"/>
              </w:rPr>
            </w:pPr>
            <w:r w:rsidRPr="00F52F10">
              <w:rPr>
                <w:rFonts w:ascii="Times New Roman" w:hAnsi="Times New Roman" w:cs="Times New Roman"/>
                <w:iCs/>
                <w:lang w:val="it-IT" w:eastAsia="hr-HR" w:bidi="sq-AL"/>
              </w:rPr>
              <w:t>(ii) vlerën e tarifave ose pagesave, të aplikuara për secilën kategori operatorësh dhe për secilën kategori të kontrolleve zyrtare ose aktiviteteve të tjera zyrtare;</w:t>
            </w:r>
          </w:p>
          <w:p w14:paraId="2E30A0DD" w14:textId="7C4D4569"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it-IT" w:eastAsia="hr-HR" w:bidi="sq-AL"/>
              </w:rPr>
              <w:t xml:space="preserve">(iii) zbërthimin e kostove, sipas nenit </w:t>
            </w:r>
            <w:r w:rsidR="00921A23" w:rsidRPr="00F52F10">
              <w:rPr>
                <w:rFonts w:ascii="Times New Roman" w:hAnsi="Times New Roman" w:cs="Times New Roman"/>
                <w:iCs/>
                <w:lang w:val="it-IT" w:eastAsia="hr-HR" w:bidi="sq-AL"/>
              </w:rPr>
              <w:t>8</w:t>
            </w:r>
            <w:r w:rsidR="008A6630" w:rsidRPr="00F52F10">
              <w:rPr>
                <w:rFonts w:ascii="Times New Roman" w:hAnsi="Times New Roman" w:cs="Times New Roman"/>
                <w:iCs/>
                <w:lang w:val="it-IT" w:eastAsia="hr-HR" w:bidi="sq-AL"/>
              </w:rPr>
              <w:t>0</w:t>
            </w:r>
            <w:r w:rsidR="00921A23" w:rsidRPr="00F52F10">
              <w:rPr>
                <w:rFonts w:ascii="Times New Roman" w:hAnsi="Times New Roman" w:cs="Times New Roman"/>
                <w:iCs/>
                <w:lang w:val="it-IT" w:eastAsia="hr-HR" w:bidi="sq-AL"/>
              </w:rPr>
              <w:t xml:space="preserve"> </w:t>
            </w:r>
            <w:r w:rsidRPr="00F52F10">
              <w:rPr>
                <w:rFonts w:ascii="Times New Roman" w:hAnsi="Times New Roman" w:cs="Times New Roman"/>
                <w:iCs/>
                <w:lang w:val="it-IT" w:eastAsia="hr-HR" w:bidi="sq-AL"/>
              </w:rPr>
              <w:t>të këtij ligji;</w:t>
            </w:r>
          </w:p>
        </w:tc>
        <w:tc>
          <w:tcPr>
            <w:tcW w:w="990" w:type="dxa"/>
          </w:tcPr>
          <w:p w14:paraId="1A97F88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3254BDF" w14:textId="77777777" w:rsidR="00E62789" w:rsidRPr="00F52F10" w:rsidRDefault="00E62789" w:rsidP="00E62789">
            <w:pPr>
              <w:rPr>
                <w:rFonts w:ascii="Times New Roman" w:hAnsi="Times New Roman" w:cs="Times New Roman"/>
              </w:rPr>
            </w:pPr>
          </w:p>
        </w:tc>
      </w:tr>
      <w:tr w:rsidR="00E62789" w:rsidRPr="00F52F10" w14:paraId="14D68B06" w14:textId="77777777" w:rsidTr="00AC7A2D">
        <w:trPr>
          <w:gridAfter w:val="1"/>
          <w:wAfter w:w="8345" w:type="dxa"/>
          <w:trHeight w:val="355"/>
        </w:trPr>
        <w:tc>
          <w:tcPr>
            <w:tcW w:w="1884" w:type="dxa"/>
          </w:tcPr>
          <w:p w14:paraId="20927EA9" w14:textId="77777777" w:rsidR="00E62789" w:rsidRPr="00F52F10" w:rsidRDefault="00E62789" w:rsidP="00E62789">
            <w:pPr>
              <w:spacing w:line="276" w:lineRule="auto"/>
              <w:rPr>
                <w:rFonts w:ascii="Times New Roman" w:hAnsi="Times New Roman" w:cs="Times New Roman"/>
              </w:rPr>
            </w:pPr>
          </w:p>
        </w:tc>
        <w:tc>
          <w:tcPr>
            <w:tcW w:w="4141" w:type="dxa"/>
          </w:tcPr>
          <w:p w14:paraId="2F11DB1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identitetin e autoriteteve ose organeve përgjegjëse për mbledhjen e tarifave ose pagesave.</w:t>
            </w:r>
          </w:p>
        </w:tc>
        <w:tc>
          <w:tcPr>
            <w:tcW w:w="1350" w:type="dxa"/>
          </w:tcPr>
          <w:p w14:paraId="5B0F801C" w14:textId="77777777" w:rsidR="00E62789" w:rsidRPr="00F52F10" w:rsidRDefault="00E62789" w:rsidP="00E62789">
            <w:pPr>
              <w:rPr>
                <w:rFonts w:ascii="Times New Roman" w:hAnsi="Times New Roman" w:cs="Times New Roman"/>
              </w:rPr>
            </w:pPr>
          </w:p>
        </w:tc>
        <w:tc>
          <w:tcPr>
            <w:tcW w:w="1615" w:type="dxa"/>
            <w:vMerge/>
          </w:tcPr>
          <w:p w14:paraId="7CB2A230" w14:textId="77777777" w:rsidR="00E62789" w:rsidRPr="00F52F10" w:rsidRDefault="00E62789" w:rsidP="00E62789">
            <w:pPr>
              <w:rPr>
                <w:rFonts w:ascii="Times New Roman" w:hAnsi="Times New Roman" w:cs="Times New Roman"/>
              </w:rPr>
            </w:pPr>
          </w:p>
        </w:tc>
        <w:tc>
          <w:tcPr>
            <w:tcW w:w="4589" w:type="dxa"/>
          </w:tcPr>
          <w:p w14:paraId="6C04FA7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val="it-IT" w:eastAsia="hr-HR" w:bidi="sq-AL"/>
              </w:rPr>
              <w:t>identitetin e autoriteteve ose organeve përgjegjëse për mbledhjen e tarifave ose pagesave</w:t>
            </w:r>
            <w:r w:rsidRPr="00F52F10">
              <w:rPr>
                <w:rFonts w:ascii="Times New Roman" w:hAnsi="Times New Roman" w:cs="Times New Roman"/>
                <w:lang w:eastAsia="hr-HR" w:bidi="sq-AL"/>
              </w:rPr>
              <w:t>.</w:t>
            </w:r>
          </w:p>
        </w:tc>
        <w:tc>
          <w:tcPr>
            <w:tcW w:w="990" w:type="dxa"/>
          </w:tcPr>
          <w:p w14:paraId="160A220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DC7CB7F" w14:textId="77777777" w:rsidR="00E62789" w:rsidRPr="00F52F10" w:rsidRDefault="00E62789" w:rsidP="00E62789">
            <w:pPr>
              <w:rPr>
                <w:rFonts w:ascii="Times New Roman" w:hAnsi="Times New Roman" w:cs="Times New Roman"/>
              </w:rPr>
            </w:pPr>
          </w:p>
        </w:tc>
      </w:tr>
      <w:tr w:rsidR="00E62789" w:rsidRPr="00F52F10" w14:paraId="5E9D9A09" w14:textId="77777777" w:rsidTr="00AC7A2D">
        <w:trPr>
          <w:gridAfter w:val="1"/>
          <w:wAfter w:w="8345" w:type="dxa"/>
          <w:trHeight w:val="355"/>
        </w:trPr>
        <w:tc>
          <w:tcPr>
            <w:tcW w:w="1884" w:type="dxa"/>
          </w:tcPr>
          <w:p w14:paraId="05A02E63" w14:textId="77777777" w:rsidR="00E62789" w:rsidRPr="00F52F10" w:rsidRDefault="00E62789" w:rsidP="00E62789">
            <w:pPr>
              <w:spacing w:line="276" w:lineRule="auto"/>
              <w:rPr>
                <w:rFonts w:ascii="Times New Roman" w:hAnsi="Times New Roman" w:cs="Times New Roman"/>
              </w:rPr>
            </w:pPr>
          </w:p>
        </w:tc>
        <w:tc>
          <w:tcPr>
            <w:tcW w:w="4141" w:type="dxa"/>
          </w:tcPr>
          <w:p w14:paraId="6D20513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Çdo autoritet kompetent duhet t’i vërë në dispozicion publikut informacionin e përmendur në paragrafin 1 të këtij neni për çdo periudhë referuese dhe kostot për autoritetin kompetent për të cilat duhet të paguhet një tarifë ose pagesë në përputhje me pikën (a) të nenit 79(1), nenin 79(2) dhe nenin 80.</w:t>
            </w:r>
          </w:p>
        </w:tc>
        <w:tc>
          <w:tcPr>
            <w:tcW w:w="1350" w:type="dxa"/>
          </w:tcPr>
          <w:p w14:paraId="0BD7E513" w14:textId="77777777" w:rsidR="00E62789" w:rsidRPr="00F52F10" w:rsidRDefault="00E62789" w:rsidP="00E62789">
            <w:pPr>
              <w:rPr>
                <w:rFonts w:ascii="Times New Roman" w:hAnsi="Times New Roman" w:cs="Times New Roman"/>
              </w:rPr>
            </w:pPr>
          </w:p>
        </w:tc>
        <w:tc>
          <w:tcPr>
            <w:tcW w:w="1615" w:type="dxa"/>
            <w:vMerge/>
          </w:tcPr>
          <w:p w14:paraId="747BD1C1" w14:textId="77777777" w:rsidR="00E62789" w:rsidRPr="00F52F10" w:rsidRDefault="00E62789" w:rsidP="00E62789">
            <w:pPr>
              <w:rPr>
                <w:rFonts w:ascii="Times New Roman" w:hAnsi="Times New Roman" w:cs="Times New Roman"/>
              </w:rPr>
            </w:pPr>
          </w:p>
        </w:tc>
        <w:tc>
          <w:tcPr>
            <w:tcW w:w="4589" w:type="dxa"/>
          </w:tcPr>
          <w:p w14:paraId="4D2AE0BC" w14:textId="47C91045"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eastAsia="hr-HR" w:bidi="sq-AL"/>
              </w:rPr>
              <w:t xml:space="preserve">Çdo autoritet kompetent vendos në dispozicion të publikut informacionin e përmendur në pikën 1 të këtij neni për çdo periudhë referimi dhe kostot e autoritetit kompetent për të cilat kërkohet një tarifë ose pagesë në përputhje me nenin </w:t>
            </w:r>
            <w:r w:rsidR="00921A23" w:rsidRPr="00F52F10">
              <w:rPr>
                <w:rFonts w:ascii="Times New Roman" w:hAnsi="Times New Roman" w:cs="Times New Roman"/>
                <w:iCs/>
                <w:lang w:eastAsia="hr-HR" w:bidi="sq-AL"/>
              </w:rPr>
              <w:t>7</w:t>
            </w:r>
            <w:r w:rsidR="008A6630"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pika 1, shkronja a), nenit </w:t>
            </w:r>
            <w:r w:rsidR="00921A23" w:rsidRPr="00F52F10">
              <w:rPr>
                <w:rFonts w:ascii="Times New Roman" w:hAnsi="Times New Roman" w:cs="Times New Roman"/>
                <w:iCs/>
                <w:lang w:eastAsia="hr-HR" w:bidi="sq-AL"/>
              </w:rPr>
              <w:t>7</w:t>
            </w:r>
            <w:r w:rsidR="0020322D"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pika 2 dhe nenit </w:t>
            </w:r>
            <w:r w:rsidR="00921A23" w:rsidRPr="00F52F10">
              <w:rPr>
                <w:rFonts w:ascii="Times New Roman" w:hAnsi="Times New Roman" w:cs="Times New Roman"/>
                <w:iCs/>
                <w:lang w:eastAsia="hr-HR" w:bidi="sq-AL"/>
              </w:rPr>
              <w:t>7</w:t>
            </w:r>
            <w:r w:rsidR="0020322D" w:rsidRPr="00F52F10">
              <w:rPr>
                <w:rFonts w:ascii="Times New Roman" w:hAnsi="Times New Roman" w:cs="Times New Roman"/>
                <w:iCs/>
                <w:lang w:eastAsia="hr-HR" w:bidi="sq-AL"/>
              </w:rPr>
              <w:t>9</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të këtij ligji.</w:t>
            </w:r>
          </w:p>
        </w:tc>
        <w:tc>
          <w:tcPr>
            <w:tcW w:w="990" w:type="dxa"/>
          </w:tcPr>
          <w:p w14:paraId="00FC5D7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C99AD63" w14:textId="77777777" w:rsidR="00E62789" w:rsidRPr="00F52F10" w:rsidRDefault="00E62789" w:rsidP="00E62789">
            <w:pPr>
              <w:rPr>
                <w:rFonts w:ascii="Times New Roman" w:hAnsi="Times New Roman" w:cs="Times New Roman"/>
              </w:rPr>
            </w:pPr>
          </w:p>
        </w:tc>
      </w:tr>
      <w:tr w:rsidR="00E62789" w:rsidRPr="00F52F10" w14:paraId="3223864E" w14:textId="77777777" w:rsidTr="00AC7A2D">
        <w:trPr>
          <w:gridAfter w:val="1"/>
          <w:wAfter w:w="8345" w:type="dxa"/>
          <w:trHeight w:val="355"/>
        </w:trPr>
        <w:tc>
          <w:tcPr>
            <w:tcW w:w="1884" w:type="dxa"/>
          </w:tcPr>
          <w:p w14:paraId="5F2B4660" w14:textId="77777777" w:rsidR="00E62789" w:rsidRPr="00F52F10" w:rsidRDefault="00E62789" w:rsidP="00E62789">
            <w:pPr>
              <w:spacing w:line="276" w:lineRule="auto"/>
              <w:rPr>
                <w:rFonts w:ascii="Times New Roman" w:hAnsi="Times New Roman" w:cs="Times New Roman"/>
              </w:rPr>
            </w:pPr>
          </w:p>
        </w:tc>
        <w:tc>
          <w:tcPr>
            <w:tcW w:w="4141" w:type="dxa"/>
          </w:tcPr>
          <w:p w14:paraId="1A37BB6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Shtetet Anëtare konsultohen me palët e interesuara përkatëse mbi metodat e përgjithshme të përdorura për të llogaritur tarifat ose ngarkesat e parashikuara në pikën (a) të nenit 79(1), nenin 79(2) dhe nenin 80.</w:t>
            </w:r>
          </w:p>
        </w:tc>
        <w:tc>
          <w:tcPr>
            <w:tcW w:w="1350" w:type="dxa"/>
          </w:tcPr>
          <w:p w14:paraId="671E0350" w14:textId="77777777" w:rsidR="00E62789" w:rsidRPr="00F52F10" w:rsidRDefault="00E62789" w:rsidP="00E62789">
            <w:pPr>
              <w:rPr>
                <w:rFonts w:ascii="Times New Roman" w:hAnsi="Times New Roman" w:cs="Times New Roman"/>
              </w:rPr>
            </w:pPr>
          </w:p>
        </w:tc>
        <w:tc>
          <w:tcPr>
            <w:tcW w:w="1615" w:type="dxa"/>
            <w:vMerge/>
          </w:tcPr>
          <w:p w14:paraId="0571EF2E" w14:textId="77777777" w:rsidR="00E62789" w:rsidRPr="00F52F10" w:rsidRDefault="00E62789" w:rsidP="00E62789">
            <w:pPr>
              <w:rPr>
                <w:rFonts w:ascii="Times New Roman" w:hAnsi="Times New Roman" w:cs="Times New Roman"/>
              </w:rPr>
            </w:pPr>
          </w:p>
        </w:tc>
        <w:tc>
          <w:tcPr>
            <w:tcW w:w="4589" w:type="dxa"/>
          </w:tcPr>
          <w:p w14:paraId="7EF16663" w14:textId="705EF446"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00061BC3" w:rsidRPr="00F52F10">
              <w:t xml:space="preserve"> </w:t>
            </w:r>
            <w:r w:rsidR="00061BC3" w:rsidRPr="00F52F10">
              <w:rPr>
                <w:rFonts w:ascii="Times New Roman" w:hAnsi="Times New Roman" w:cs="Times New Roman"/>
                <w:iCs/>
                <w:lang w:eastAsia="hr-HR" w:bidi="sq-AL"/>
              </w:rPr>
              <w:t xml:space="preserve">Republika e Shqipërisë </w:t>
            </w:r>
            <w:r w:rsidRPr="00F52F10">
              <w:rPr>
                <w:rFonts w:ascii="Times New Roman" w:hAnsi="Times New Roman" w:cs="Times New Roman"/>
                <w:iCs/>
                <w:lang w:eastAsia="hr-HR" w:bidi="sq-AL"/>
              </w:rPr>
              <w:t>konsultohe</w:t>
            </w:r>
            <w:r w:rsidR="00061BC3" w:rsidRPr="00F52F10">
              <w:rPr>
                <w:rFonts w:ascii="Times New Roman" w:hAnsi="Times New Roman" w:cs="Times New Roman"/>
                <w:iCs/>
                <w:lang w:eastAsia="hr-HR" w:bidi="sq-AL"/>
              </w:rPr>
              <w:t>t</w:t>
            </w:r>
            <w:r w:rsidRPr="00F52F10">
              <w:rPr>
                <w:rFonts w:ascii="Times New Roman" w:hAnsi="Times New Roman" w:cs="Times New Roman"/>
                <w:iCs/>
                <w:lang w:eastAsia="hr-HR" w:bidi="sq-AL"/>
              </w:rPr>
              <w:t xml:space="preserve"> me palët e interesuara përkatëse për metodat e përgjithshme të përdorura për llogaritjen e tarifave ose pagesave të parashikuara në nenin </w:t>
            </w:r>
            <w:r w:rsidR="00921A23" w:rsidRPr="00F52F10">
              <w:rPr>
                <w:rFonts w:ascii="Times New Roman" w:hAnsi="Times New Roman" w:cs="Times New Roman"/>
                <w:iCs/>
                <w:lang w:eastAsia="hr-HR" w:bidi="sq-AL"/>
              </w:rPr>
              <w:t>7</w:t>
            </w:r>
            <w:r w:rsidR="00061BC3"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pika 1 shkronja (a), nenin </w:t>
            </w:r>
            <w:r w:rsidR="00921A23" w:rsidRPr="00F52F10">
              <w:rPr>
                <w:rFonts w:ascii="Times New Roman" w:hAnsi="Times New Roman" w:cs="Times New Roman"/>
                <w:iCs/>
                <w:lang w:eastAsia="hr-HR" w:bidi="sq-AL"/>
              </w:rPr>
              <w:t>7</w:t>
            </w:r>
            <w:r w:rsidR="00061BC3"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pika 2 dhe nenin </w:t>
            </w:r>
            <w:r w:rsidR="00921A23" w:rsidRPr="00F52F10">
              <w:rPr>
                <w:rFonts w:ascii="Times New Roman" w:hAnsi="Times New Roman" w:cs="Times New Roman"/>
                <w:iCs/>
                <w:lang w:eastAsia="hr-HR" w:bidi="sq-AL"/>
              </w:rPr>
              <w:t>7</w:t>
            </w:r>
            <w:r w:rsidR="00061BC3" w:rsidRPr="00F52F10">
              <w:rPr>
                <w:rFonts w:ascii="Times New Roman" w:hAnsi="Times New Roman" w:cs="Times New Roman"/>
                <w:iCs/>
                <w:lang w:eastAsia="hr-HR" w:bidi="sq-AL"/>
              </w:rPr>
              <w:t>9</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të këtij ligji.</w:t>
            </w:r>
          </w:p>
        </w:tc>
        <w:tc>
          <w:tcPr>
            <w:tcW w:w="990" w:type="dxa"/>
          </w:tcPr>
          <w:p w14:paraId="0DF1EA6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4B9ACB6" w14:textId="77777777" w:rsidR="00E62789" w:rsidRPr="00F52F10" w:rsidRDefault="00E62789" w:rsidP="00E62789">
            <w:pPr>
              <w:rPr>
                <w:rFonts w:ascii="Times New Roman" w:hAnsi="Times New Roman" w:cs="Times New Roman"/>
              </w:rPr>
            </w:pPr>
          </w:p>
        </w:tc>
      </w:tr>
      <w:tr w:rsidR="00E62789" w:rsidRPr="00F52F10" w14:paraId="4694DC70" w14:textId="77777777" w:rsidTr="00AC7A2D">
        <w:trPr>
          <w:gridAfter w:val="1"/>
          <w:wAfter w:w="8345" w:type="dxa"/>
          <w:trHeight w:val="355"/>
        </w:trPr>
        <w:tc>
          <w:tcPr>
            <w:tcW w:w="1884" w:type="dxa"/>
          </w:tcPr>
          <w:p w14:paraId="17E41D0E"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VII</w:t>
            </w:r>
          </w:p>
          <w:p w14:paraId="253B56D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Certifikim zyrtar</w:t>
            </w:r>
          </w:p>
        </w:tc>
        <w:tc>
          <w:tcPr>
            <w:tcW w:w="4141" w:type="dxa"/>
          </w:tcPr>
          <w:p w14:paraId="707F24C8"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58B31314" w14:textId="77777777" w:rsidR="00E62789" w:rsidRPr="00F52F10" w:rsidRDefault="00E62789" w:rsidP="00E62789">
            <w:pPr>
              <w:rPr>
                <w:rFonts w:ascii="Times New Roman" w:hAnsi="Times New Roman" w:cs="Times New Roman"/>
              </w:rPr>
            </w:pPr>
          </w:p>
        </w:tc>
        <w:tc>
          <w:tcPr>
            <w:tcW w:w="1615" w:type="dxa"/>
          </w:tcPr>
          <w:p w14:paraId="68EFBB02" w14:textId="77777777" w:rsidR="00E62789" w:rsidRPr="00F52F10" w:rsidRDefault="00E62789" w:rsidP="00E62789">
            <w:pPr>
              <w:pStyle w:val="title-article-norm"/>
              <w:spacing w:line="276" w:lineRule="auto"/>
              <w:rPr>
                <w:rFonts w:eastAsia="Arial Unicode MS"/>
                <w:b/>
                <w:bCs/>
                <w:lang w:val="fr-FR"/>
              </w:rPr>
            </w:pPr>
            <w:r w:rsidRPr="00F52F10">
              <w:rPr>
                <w:rFonts w:eastAsia="Arial Unicode MS"/>
                <w:b/>
                <w:bCs/>
                <w:lang w:val="fr-FR"/>
              </w:rPr>
              <w:t>KREU VII</w:t>
            </w:r>
          </w:p>
          <w:p w14:paraId="4FE62646" w14:textId="77777777" w:rsidR="00E62789" w:rsidRPr="00F52F10" w:rsidRDefault="00E62789" w:rsidP="00E62789">
            <w:pPr>
              <w:pStyle w:val="title-article-norm"/>
              <w:spacing w:line="276" w:lineRule="auto"/>
              <w:rPr>
                <w:rFonts w:eastAsia="Arial Unicode MS"/>
                <w:b/>
                <w:bCs/>
                <w:lang w:val="fr-FR"/>
              </w:rPr>
            </w:pPr>
            <w:r w:rsidRPr="00F52F10">
              <w:t>Certifikimi zyrtar</w:t>
            </w:r>
          </w:p>
        </w:tc>
        <w:tc>
          <w:tcPr>
            <w:tcW w:w="4589" w:type="dxa"/>
          </w:tcPr>
          <w:p w14:paraId="4B573082" w14:textId="77777777" w:rsidR="00E62789" w:rsidRPr="00F52F10" w:rsidRDefault="00E62789" w:rsidP="00E62789">
            <w:pPr>
              <w:rPr>
                <w:rFonts w:ascii="Times New Roman" w:hAnsi="Times New Roman" w:cs="Times New Roman"/>
                <w:lang w:eastAsia="hr-HR" w:bidi="sq-AL"/>
              </w:rPr>
            </w:pPr>
          </w:p>
        </w:tc>
        <w:tc>
          <w:tcPr>
            <w:tcW w:w="990" w:type="dxa"/>
          </w:tcPr>
          <w:p w14:paraId="6AECC656" w14:textId="77777777" w:rsidR="00E62789" w:rsidRPr="00F52F10" w:rsidRDefault="00E62789" w:rsidP="00E62789">
            <w:pPr>
              <w:rPr>
                <w:rFonts w:ascii="Times New Roman" w:hAnsi="Times New Roman" w:cs="Times New Roman"/>
              </w:rPr>
            </w:pPr>
          </w:p>
        </w:tc>
        <w:tc>
          <w:tcPr>
            <w:tcW w:w="1083" w:type="dxa"/>
            <w:gridSpan w:val="2"/>
          </w:tcPr>
          <w:p w14:paraId="1881CCA7" w14:textId="77777777" w:rsidR="00E62789" w:rsidRPr="00F52F10" w:rsidRDefault="00E62789" w:rsidP="00E62789">
            <w:pPr>
              <w:rPr>
                <w:rFonts w:ascii="Times New Roman" w:hAnsi="Times New Roman" w:cs="Times New Roman"/>
              </w:rPr>
            </w:pPr>
          </w:p>
        </w:tc>
      </w:tr>
      <w:tr w:rsidR="00E62789" w:rsidRPr="00F52F10" w14:paraId="0CC57388" w14:textId="77777777" w:rsidTr="00AC7A2D">
        <w:trPr>
          <w:gridAfter w:val="1"/>
          <w:wAfter w:w="8345" w:type="dxa"/>
          <w:trHeight w:val="355"/>
        </w:trPr>
        <w:tc>
          <w:tcPr>
            <w:tcW w:w="1884" w:type="dxa"/>
            <w:vMerge w:val="restart"/>
          </w:tcPr>
          <w:p w14:paraId="57D9904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86</w:t>
            </w:r>
          </w:p>
          <w:p w14:paraId="507FBFB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Kërkesa të përgjithshme në lidhje me certifikimin zyrtar</w:t>
            </w:r>
          </w:p>
        </w:tc>
        <w:tc>
          <w:tcPr>
            <w:tcW w:w="4141" w:type="dxa"/>
          </w:tcPr>
          <w:p w14:paraId="4FEBA35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Certifikimi zyrtar do të rezultojë në lëshimin e:</w:t>
            </w:r>
          </w:p>
        </w:tc>
        <w:tc>
          <w:tcPr>
            <w:tcW w:w="1350" w:type="dxa"/>
          </w:tcPr>
          <w:p w14:paraId="1DE6B0E7" w14:textId="77777777" w:rsidR="00E62789" w:rsidRPr="00F52F10" w:rsidRDefault="00E62789" w:rsidP="00E62789">
            <w:pPr>
              <w:rPr>
                <w:rFonts w:ascii="Times New Roman" w:hAnsi="Times New Roman" w:cs="Times New Roman"/>
              </w:rPr>
            </w:pPr>
          </w:p>
        </w:tc>
        <w:tc>
          <w:tcPr>
            <w:tcW w:w="1615" w:type="dxa"/>
            <w:vMerge w:val="restart"/>
          </w:tcPr>
          <w:p w14:paraId="361D5567" w14:textId="4D4F53CE"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8</w:t>
            </w:r>
            <w:r w:rsidR="00922522" w:rsidRPr="00F52F10">
              <w:rPr>
                <w:rFonts w:ascii="Times New Roman" w:hAnsi="Times New Roman" w:cs="Times New Roman"/>
                <w:b/>
                <w:bCs/>
              </w:rPr>
              <w:t>5</w:t>
            </w:r>
          </w:p>
          <w:p w14:paraId="1E620ED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Kërkesa të përgjithshme në lidhje me certifikimin zyrtar</w:t>
            </w:r>
          </w:p>
        </w:tc>
        <w:tc>
          <w:tcPr>
            <w:tcW w:w="4589" w:type="dxa"/>
          </w:tcPr>
          <w:p w14:paraId="32DFE6FC" w14:textId="77777777" w:rsidR="00E62789" w:rsidRPr="00F52F10" w:rsidRDefault="00E62789" w:rsidP="00E62789">
            <w:pPr>
              <w:spacing w:line="276" w:lineRule="auto"/>
              <w:jc w:val="both"/>
              <w:rPr>
                <w:rFonts w:ascii="Times New Roman" w:hAnsi="Times New Roman" w:cs="Times New Roman"/>
                <w:iCs/>
                <w:lang w:val="it-IT" w:eastAsia="hr-HR" w:bidi="sq-AL"/>
              </w:rPr>
            </w:pPr>
            <w:r w:rsidRPr="00F52F10">
              <w:rPr>
                <w:rFonts w:ascii="Times New Roman" w:hAnsi="Times New Roman" w:cs="Times New Roman"/>
                <w:lang w:eastAsia="hr-HR" w:bidi="sq-AL"/>
              </w:rPr>
              <w:t xml:space="preserve">1. Certifikimi zyrtar </w:t>
            </w:r>
            <w:r w:rsidRPr="00F52F10">
              <w:rPr>
                <w:rFonts w:ascii="Times New Roman" w:hAnsi="Times New Roman" w:cs="Times New Roman"/>
                <w:iCs/>
                <w:lang w:val="it-IT" w:eastAsia="hr-HR" w:bidi="sq-AL"/>
              </w:rPr>
              <w:t>rezulton në lëshimin e:</w:t>
            </w:r>
          </w:p>
        </w:tc>
        <w:tc>
          <w:tcPr>
            <w:tcW w:w="990" w:type="dxa"/>
          </w:tcPr>
          <w:p w14:paraId="52AD10B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466F4AD" w14:textId="77777777" w:rsidR="00E62789" w:rsidRPr="00F52F10" w:rsidRDefault="00E62789" w:rsidP="00E62789">
            <w:pPr>
              <w:rPr>
                <w:rFonts w:ascii="Times New Roman" w:hAnsi="Times New Roman" w:cs="Times New Roman"/>
              </w:rPr>
            </w:pPr>
          </w:p>
        </w:tc>
      </w:tr>
      <w:tr w:rsidR="00E62789" w:rsidRPr="00F52F10" w14:paraId="377AF7FF" w14:textId="77777777" w:rsidTr="00AC7A2D">
        <w:trPr>
          <w:gridAfter w:val="1"/>
          <w:wAfter w:w="8345" w:type="dxa"/>
          <w:trHeight w:val="355"/>
        </w:trPr>
        <w:tc>
          <w:tcPr>
            <w:tcW w:w="1884" w:type="dxa"/>
            <w:vMerge/>
          </w:tcPr>
          <w:p w14:paraId="0DEDE45A" w14:textId="77777777" w:rsidR="00E62789" w:rsidRPr="00F52F10" w:rsidRDefault="00E62789" w:rsidP="00E62789">
            <w:pPr>
              <w:spacing w:line="276" w:lineRule="auto"/>
              <w:rPr>
                <w:rFonts w:ascii="Times New Roman" w:hAnsi="Times New Roman" w:cs="Times New Roman"/>
              </w:rPr>
            </w:pPr>
          </w:p>
        </w:tc>
        <w:tc>
          <w:tcPr>
            <w:tcW w:w="4141" w:type="dxa"/>
          </w:tcPr>
          <w:p w14:paraId="7A5E102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certifikata zyrtare; ose</w:t>
            </w:r>
          </w:p>
        </w:tc>
        <w:tc>
          <w:tcPr>
            <w:tcW w:w="1350" w:type="dxa"/>
          </w:tcPr>
          <w:p w14:paraId="059EC8F8" w14:textId="77777777" w:rsidR="00E62789" w:rsidRPr="00F52F10" w:rsidRDefault="00E62789" w:rsidP="00E62789">
            <w:pPr>
              <w:rPr>
                <w:rFonts w:ascii="Times New Roman" w:hAnsi="Times New Roman" w:cs="Times New Roman"/>
              </w:rPr>
            </w:pPr>
          </w:p>
        </w:tc>
        <w:tc>
          <w:tcPr>
            <w:tcW w:w="1615" w:type="dxa"/>
            <w:vMerge/>
          </w:tcPr>
          <w:p w14:paraId="37907E14" w14:textId="77777777" w:rsidR="00E62789" w:rsidRPr="00F52F10" w:rsidRDefault="00E62789" w:rsidP="00E62789">
            <w:pPr>
              <w:rPr>
                <w:rFonts w:ascii="Times New Roman" w:hAnsi="Times New Roman" w:cs="Times New Roman"/>
              </w:rPr>
            </w:pPr>
          </w:p>
        </w:tc>
        <w:tc>
          <w:tcPr>
            <w:tcW w:w="4589" w:type="dxa"/>
          </w:tcPr>
          <w:p w14:paraId="3D4190A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certifikatave zyrtare; ose</w:t>
            </w:r>
          </w:p>
        </w:tc>
        <w:tc>
          <w:tcPr>
            <w:tcW w:w="990" w:type="dxa"/>
          </w:tcPr>
          <w:p w14:paraId="1756D97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9E0932C" w14:textId="77777777" w:rsidR="00E62789" w:rsidRPr="00F52F10" w:rsidRDefault="00E62789" w:rsidP="00E62789">
            <w:pPr>
              <w:rPr>
                <w:rFonts w:ascii="Times New Roman" w:hAnsi="Times New Roman" w:cs="Times New Roman"/>
              </w:rPr>
            </w:pPr>
          </w:p>
        </w:tc>
      </w:tr>
      <w:tr w:rsidR="00E62789" w:rsidRPr="00F52F10" w14:paraId="37E5ABFC" w14:textId="77777777" w:rsidTr="00AC7A2D">
        <w:trPr>
          <w:gridAfter w:val="1"/>
          <w:wAfter w:w="8345" w:type="dxa"/>
          <w:trHeight w:val="355"/>
        </w:trPr>
        <w:tc>
          <w:tcPr>
            <w:tcW w:w="1884" w:type="dxa"/>
            <w:vMerge/>
          </w:tcPr>
          <w:p w14:paraId="0388B29B" w14:textId="77777777" w:rsidR="00E62789" w:rsidRPr="00F52F10" w:rsidRDefault="00E62789" w:rsidP="00E62789">
            <w:pPr>
              <w:spacing w:line="276" w:lineRule="auto"/>
              <w:rPr>
                <w:rFonts w:ascii="Times New Roman" w:hAnsi="Times New Roman" w:cs="Times New Roman"/>
              </w:rPr>
            </w:pPr>
          </w:p>
        </w:tc>
        <w:tc>
          <w:tcPr>
            <w:tcW w:w="4141" w:type="dxa"/>
          </w:tcPr>
          <w:p w14:paraId="2E3883E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vërtetime zyrtare në rastet e parashikuara në rregullat e përmendura në nenin 1(2).</w:t>
            </w:r>
          </w:p>
        </w:tc>
        <w:tc>
          <w:tcPr>
            <w:tcW w:w="1350" w:type="dxa"/>
          </w:tcPr>
          <w:p w14:paraId="492A0DF6" w14:textId="77777777" w:rsidR="00E62789" w:rsidRPr="00F52F10" w:rsidRDefault="00E62789" w:rsidP="00E62789">
            <w:pPr>
              <w:rPr>
                <w:rFonts w:ascii="Times New Roman" w:hAnsi="Times New Roman" w:cs="Times New Roman"/>
              </w:rPr>
            </w:pPr>
          </w:p>
        </w:tc>
        <w:tc>
          <w:tcPr>
            <w:tcW w:w="1615" w:type="dxa"/>
            <w:vMerge/>
          </w:tcPr>
          <w:p w14:paraId="6D6681A9" w14:textId="77777777" w:rsidR="00E62789" w:rsidRPr="00F52F10" w:rsidRDefault="00E62789" w:rsidP="00E62789">
            <w:pPr>
              <w:rPr>
                <w:rFonts w:ascii="Times New Roman" w:hAnsi="Times New Roman" w:cs="Times New Roman"/>
              </w:rPr>
            </w:pPr>
          </w:p>
        </w:tc>
        <w:tc>
          <w:tcPr>
            <w:tcW w:w="4589" w:type="dxa"/>
          </w:tcPr>
          <w:p w14:paraId="108934C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vërtetimeve zyrtare, në rastet e parashikuara në rregullat e referuara në nenin 2 pika 2 të këtij ligji.</w:t>
            </w:r>
          </w:p>
        </w:tc>
        <w:tc>
          <w:tcPr>
            <w:tcW w:w="990" w:type="dxa"/>
          </w:tcPr>
          <w:p w14:paraId="7ABB281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8FDB3BF" w14:textId="77777777" w:rsidR="00E62789" w:rsidRPr="00F52F10" w:rsidRDefault="00E62789" w:rsidP="00E62789">
            <w:pPr>
              <w:rPr>
                <w:rFonts w:ascii="Times New Roman" w:hAnsi="Times New Roman" w:cs="Times New Roman"/>
              </w:rPr>
            </w:pPr>
          </w:p>
        </w:tc>
      </w:tr>
      <w:tr w:rsidR="00E62789" w:rsidRPr="00F52F10" w14:paraId="7F84B4EB" w14:textId="77777777" w:rsidTr="00AC7A2D">
        <w:trPr>
          <w:gridAfter w:val="1"/>
          <w:wAfter w:w="8345" w:type="dxa"/>
          <w:trHeight w:val="355"/>
        </w:trPr>
        <w:tc>
          <w:tcPr>
            <w:tcW w:w="1884" w:type="dxa"/>
            <w:vMerge/>
          </w:tcPr>
          <w:p w14:paraId="0103B74C" w14:textId="77777777" w:rsidR="00E62789" w:rsidRPr="00F52F10" w:rsidRDefault="00E62789" w:rsidP="00E62789">
            <w:pPr>
              <w:spacing w:line="276" w:lineRule="auto"/>
              <w:rPr>
                <w:rFonts w:ascii="Times New Roman" w:hAnsi="Times New Roman" w:cs="Times New Roman"/>
              </w:rPr>
            </w:pPr>
          </w:p>
        </w:tc>
        <w:tc>
          <w:tcPr>
            <w:tcW w:w="4141" w:type="dxa"/>
          </w:tcPr>
          <w:p w14:paraId="069B7C6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Kur autoritetet kompetente delegojnë detyra të caktuara që lidhen me lëshimin e certifikatave zyrtare ose vërtetimeve zyrtare, ose me mbikëqyrjen zyrtare të përmendur në nenin 91(1), një delegim i tillë duhet të jetë në përputhje me nenet 28 deri në 33.</w:t>
            </w:r>
          </w:p>
        </w:tc>
        <w:tc>
          <w:tcPr>
            <w:tcW w:w="1350" w:type="dxa"/>
          </w:tcPr>
          <w:p w14:paraId="16016D0B" w14:textId="77777777" w:rsidR="00E62789" w:rsidRPr="00F52F10" w:rsidRDefault="00E62789" w:rsidP="00E62789">
            <w:pPr>
              <w:rPr>
                <w:rFonts w:ascii="Times New Roman" w:hAnsi="Times New Roman" w:cs="Times New Roman"/>
              </w:rPr>
            </w:pPr>
          </w:p>
        </w:tc>
        <w:tc>
          <w:tcPr>
            <w:tcW w:w="1615" w:type="dxa"/>
            <w:vMerge/>
          </w:tcPr>
          <w:p w14:paraId="4FC0FF3E" w14:textId="77777777" w:rsidR="00E62789" w:rsidRPr="00F52F10" w:rsidRDefault="00E62789" w:rsidP="00E62789">
            <w:pPr>
              <w:rPr>
                <w:rFonts w:ascii="Times New Roman" w:hAnsi="Times New Roman" w:cs="Times New Roman"/>
              </w:rPr>
            </w:pPr>
          </w:p>
        </w:tc>
        <w:tc>
          <w:tcPr>
            <w:tcW w:w="4589" w:type="dxa"/>
          </w:tcPr>
          <w:p w14:paraId="3A0CC998" w14:textId="4431B964"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2.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Kur autoritetet kompetente delegojnë detyra të caktuara në lidhje me lëshimin e certifikatave zyrtare ose vërtetimeve zyrtare, ose për mbikëqyrjen zyrtare të përmendur në nenin </w:t>
            </w:r>
            <w:r w:rsidR="00012011" w:rsidRPr="00F52F10">
              <w:rPr>
                <w:rFonts w:ascii="Times New Roman" w:hAnsi="Times New Roman" w:cs="Times New Roman"/>
                <w:iCs/>
                <w:lang w:eastAsia="hr-HR" w:bidi="sq-AL"/>
              </w:rPr>
              <w:t>90</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pika 1 të këtij ligji, ky delegim të jetë në përputhje me nenet 2</w:t>
            </w:r>
            <w:r w:rsidR="002358DE" w:rsidRPr="00F52F10">
              <w:rPr>
                <w:rFonts w:ascii="Times New Roman" w:hAnsi="Times New Roman" w:cs="Times New Roman"/>
                <w:iCs/>
                <w:lang w:eastAsia="hr-HR" w:bidi="sq-AL"/>
              </w:rPr>
              <w:t>8</w:t>
            </w:r>
            <w:r w:rsidRPr="00F52F10">
              <w:rPr>
                <w:rFonts w:ascii="Times New Roman" w:hAnsi="Times New Roman" w:cs="Times New Roman"/>
                <w:iCs/>
                <w:lang w:eastAsia="hr-HR" w:bidi="sq-AL"/>
              </w:rPr>
              <w:t xml:space="preserve"> deri në 3</w:t>
            </w:r>
            <w:r w:rsidR="002358DE" w:rsidRPr="00F52F10">
              <w:rPr>
                <w:rFonts w:ascii="Times New Roman" w:hAnsi="Times New Roman" w:cs="Times New Roman"/>
                <w:iCs/>
                <w:lang w:eastAsia="hr-HR" w:bidi="sq-AL"/>
              </w:rPr>
              <w:t>3</w:t>
            </w:r>
            <w:r w:rsidRPr="00F52F10">
              <w:rPr>
                <w:rFonts w:ascii="Times New Roman" w:hAnsi="Times New Roman" w:cs="Times New Roman"/>
                <w:iCs/>
                <w:lang w:eastAsia="hr-HR" w:bidi="sq-AL"/>
              </w:rPr>
              <w:t xml:space="preserve"> të këtij ligji.</w:t>
            </w:r>
          </w:p>
        </w:tc>
        <w:tc>
          <w:tcPr>
            <w:tcW w:w="990" w:type="dxa"/>
          </w:tcPr>
          <w:p w14:paraId="179E90A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91F441C" w14:textId="77777777" w:rsidR="00E62789" w:rsidRPr="00F52F10" w:rsidRDefault="00E62789" w:rsidP="00E62789">
            <w:pPr>
              <w:rPr>
                <w:rFonts w:ascii="Times New Roman" w:hAnsi="Times New Roman" w:cs="Times New Roman"/>
              </w:rPr>
            </w:pPr>
          </w:p>
        </w:tc>
      </w:tr>
      <w:tr w:rsidR="00E62789" w:rsidRPr="00F52F10" w14:paraId="5A2E1BA0" w14:textId="77777777" w:rsidTr="00AC7A2D">
        <w:trPr>
          <w:gridAfter w:val="1"/>
          <w:wAfter w:w="8345" w:type="dxa"/>
          <w:trHeight w:val="355"/>
        </w:trPr>
        <w:tc>
          <w:tcPr>
            <w:tcW w:w="1884" w:type="dxa"/>
            <w:vMerge w:val="restart"/>
          </w:tcPr>
          <w:p w14:paraId="211D97E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87</w:t>
            </w:r>
          </w:p>
          <w:p w14:paraId="07594E9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Certifikata zyrtare</w:t>
            </w:r>
          </w:p>
        </w:tc>
        <w:tc>
          <w:tcPr>
            <w:tcW w:w="4141" w:type="dxa"/>
          </w:tcPr>
          <w:p w14:paraId="0827B56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Nenet 88, 89 dhe 90 zbatohen:</w:t>
            </w:r>
          </w:p>
        </w:tc>
        <w:tc>
          <w:tcPr>
            <w:tcW w:w="1350" w:type="dxa"/>
          </w:tcPr>
          <w:p w14:paraId="76669750" w14:textId="77777777" w:rsidR="00E62789" w:rsidRPr="00F52F10" w:rsidRDefault="00E62789" w:rsidP="00E62789">
            <w:pPr>
              <w:rPr>
                <w:rFonts w:ascii="Times New Roman" w:hAnsi="Times New Roman" w:cs="Times New Roman"/>
              </w:rPr>
            </w:pPr>
          </w:p>
        </w:tc>
        <w:tc>
          <w:tcPr>
            <w:tcW w:w="1615" w:type="dxa"/>
            <w:vMerge w:val="restart"/>
          </w:tcPr>
          <w:p w14:paraId="58C7DE08" w14:textId="5B6B6696"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8</w:t>
            </w:r>
            <w:r w:rsidR="002358DE" w:rsidRPr="00F52F10">
              <w:rPr>
                <w:rFonts w:ascii="Times New Roman" w:hAnsi="Times New Roman" w:cs="Times New Roman"/>
                <w:b/>
                <w:bCs/>
              </w:rPr>
              <w:t>6</w:t>
            </w:r>
          </w:p>
          <w:p w14:paraId="069DD06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Certifikatat zyrtare</w:t>
            </w:r>
          </w:p>
        </w:tc>
        <w:tc>
          <w:tcPr>
            <w:tcW w:w="4589" w:type="dxa"/>
          </w:tcPr>
          <w:p w14:paraId="6F5167D8" w14:textId="0ED28355"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 xml:space="preserve">Nenet </w:t>
            </w:r>
            <w:r w:rsidR="00921A23" w:rsidRPr="00F52F10">
              <w:rPr>
                <w:rFonts w:ascii="Times New Roman" w:hAnsi="Times New Roman" w:cs="Times New Roman"/>
                <w:iCs/>
                <w:lang w:eastAsia="hr-HR" w:bidi="sq-AL"/>
              </w:rPr>
              <w:t>8</w:t>
            </w:r>
            <w:r w:rsidR="002358DE"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w:t>
            </w:r>
            <w:r w:rsidR="00921A23" w:rsidRPr="00F52F10">
              <w:rPr>
                <w:rFonts w:ascii="Times New Roman" w:hAnsi="Times New Roman" w:cs="Times New Roman"/>
                <w:iCs/>
                <w:lang w:eastAsia="hr-HR" w:bidi="sq-AL"/>
              </w:rPr>
              <w:t>8</w:t>
            </w:r>
            <w:r w:rsidR="002358DE" w:rsidRPr="00F52F10">
              <w:rPr>
                <w:rFonts w:ascii="Times New Roman" w:hAnsi="Times New Roman" w:cs="Times New Roman"/>
                <w:iCs/>
                <w:lang w:eastAsia="hr-HR" w:bidi="sq-AL"/>
              </w:rPr>
              <w:t xml:space="preserve">8 </w:t>
            </w:r>
            <w:r w:rsidRPr="00F52F10">
              <w:rPr>
                <w:rFonts w:ascii="Times New Roman" w:hAnsi="Times New Roman" w:cs="Times New Roman"/>
                <w:iCs/>
                <w:lang w:eastAsia="hr-HR" w:bidi="sq-AL"/>
              </w:rPr>
              <w:t xml:space="preserve">dhe </w:t>
            </w:r>
            <w:r w:rsidR="00921A23" w:rsidRPr="00F52F10">
              <w:rPr>
                <w:rFonts w:ascii="Times New Roman" w:hAnsi="Times New Roman" w:cs="Times New Roman"/>
                <w:iCs/>
                <w:lang w:eastAsia="hr-HR" w:bidi="sq-AL"/>
              </w:rPr>
              <w:t>8</w:t>
            </w:r>
            <w:r w:rsidR="002358DE" w:rsidRPr="00F52F10">
              <w:rPr>
                <w:rFonts w:ascii="Times New Roman" w:hAnsi="Times New Roman" w:cs="Times New Roman"/>
                <w:iCs/>
                <w:lang w:eastAsia="hr-HR" w:bidi="sq-AL"/>
              </w:rPr>
              <w:t>9</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të këtij ligji zbatohen:</w:t>
            </w:r>
          </w:p>
        </w:tc>
        <w:tc>
          <w:tcPr>
            <w:tcW w:w="990" w:type="dxa"/>
          </w:tcPr>
          <w:p w14:paraId="2109B48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C6001B4" w14:textId="77777777" w:rsidR="00E62789" w:rsidRPr="00F52F10" w:rsidRDefault="00E62789" w:rsidP="00E62789">
            <w:pPr>
              <w:rPr>
                <w:rFonts w:ascii="Times New Roman" w:hAnsi="Times New Roman" w:cs="Times New Roman"/>
              </w:rPr>
            </w:pPr>
          </w:p>
        </w:tc>
      </w:tr>
      <w:tr w:rsidR="00E62789" w:rsidRPr="00F52F10" w14:paraId="6221DE7E" w14:textId="77777777" w:rsidTr="00AC7A2D">
        <w:trPr>
          <w:gridAfter w:val="1"/>
          <w:wAfter w:w="8345" w:type="dxa"/>
          <w:trHeight w:val="355"/>
        </w:trPr>
        <w:tc>
          <w:tcPr>
            <w:tcW w:w="1884" w:type="dxa"/>
            <w:vMerge/>
          </w:tcPr>
          <w:p w14:paraId="35E69CAC" w14:textId="77777777" w:rsidR="00E62789" w:rsidRPr="00F52F10" w:rsidRDefault="00E62789" w:rsidP="00E62789">
            <w:pPr>
              <w:spacing w:line="276" w:lineRule="auto"/>
              <w:rPr>
                <w:rFonts w:ascii="Times New Roman" w:hAnsi="Times New Roman" w:cs="Times New Roman"/>
              </w:rPr>
            </w:pPr>
          </w:p>
        </w:tc>
        <w:tc>
          <w:tcPr>
            <w:tcW w:w="4141" w:type="dxa"/>
          </w:tcPr>
          <w:p w14:paraId="6B153A4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kur rregullat e përmendura në Nenin 1(2) kërkojnë lëshimin e një certifikate zyrtare; dhe</w:t>
            </w:r>
          </w:p>
        </w:tc>
        <w:tc>
          <w:tcPr>
            <w:tcW w:w="1350" w:type="dxa"/>
          </w:tcPr>
          <w:p w14:paraId="28691CFE" w14:textId="77777777" w:rsidR="00E62789" w:rsidRPr="00F52F10" w:rsidRDefault="00E62789" w:rsidP="00E62789">
            <w:pPr>
              <w:rPr>
                <w:rFonts w:ascii="Times New Roman" w:hAnsi="Times New Roman" w:cs="Times New Roman"/>
              </w:rPr>
            </w:pPr>
          </w:p>
        </w:tc>
        <w:tc>
          <w:tcPr>
            <w:tcW w:w="1615" w:type="dxa"/>
            <w:vMerge/>
          </w:tcPr>
          <w:p w14:paraId="638A1177" w14:textId="77777777" w:rsidR="00E62789" w:rsidRPr="00F52F10" w:rsidRDefault="00E62789" w:rsidP="00E62789">
            <w:pPr>
              <w:rPr>
                <w:rFonts w:ascii="Times New Roman" w:hAnsi="Times New Roman" w:cs="Times New Roman"/>
              </w:rPr>
            </w:pPr>
          </w:p>
        </w:tc>
        <w:tc>
          <w:tcPr>
            <w:tcW w:w="4589" w:type="dxa"/>
          </w:tcPr>
          <w:p w14:paraId="42CCF03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kur rregullat e referuara në nenin 2 pika 2 të këtij ligji kërkojnë lëshimin e një certifikate zyrtare; dhe</w:t>
            </w:r>
          </w:p>
        </w:tc>
        <w:tc>
          <w:tcPr>
            <w:tcW w:w="990" w:type="dxa"/>
          </w:tcPr>
          <w:p w14:paraId="4B28AD6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91E598" w14:textId="77777777" w:rsidR="00E62789" w:rsidRPr="00F52F10" w:rsidRDefault="00E62789" w:rsidP="00E62789">
            <w:pPr>
              <w:rPr>
                <w:rFonts w:ascii="Times New Roman" w:hAnsi="Times New Roman" w:cs="Times New Roman"/>
              </w:rPr>
            </w:pPr>
          </w:p>
        </w:tc>
      </w:tr>
      <w:tr w:rsidR="00E62789" w:rsidRPr="00F52F10" w14:paraId="1E103739" w14:textId="77777777" w:rsidTr="00AC7A2D">
        <w:trPr>
          <w:gridAfter w:val="1"/>
          <w:wAfter w:w="8345" w:type="dxa"/>
          <w:trHeight w:val="355"/>
        </w:trPr>
        <w:tc>
          <w:tcPr>
            <w:tcW w:w="1884" w:type="dxa"/>
            <w:vMerge/>
          </w:tcPr>
          <w:p w14:paraId="486185BA" w14:textId="77777777" w:rsidR="00E62789" w:rsidRPr="00F52F10" w:rsidRDefault="00E62789" w:rsidP="00E62789">
            <w:pPr>
              <w:spacing w:line="276" w:lineRule="auto"/>
              <w:rPr>
                <w:rFonts w:ascii="Times New Roman" w:hAnsi="Times New Roman" w:cs="Times New Roman"/>
              </w:rPr>
            </w:pPr>
          </w:p>
        </w:tc>
        <w:tc>
          <w:tcPr>
            <w:tcW w:w="4141" w:type="dxa"/>
          </w:tcPr>
          <w:p w14:paraId="6054175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për certifikatat zyrtare që janë të nevojshme për qëllime të eksportimit të dërgesave të kafshëve dhe mallrave në vendet e treta ose që kërkohen nga autoriteti kompetent i një Shteti Anëtar dërgimi nga autoriteti kompetent i një Shteti Anëtar destinacioni në lidhje me dërgesat e kafshëve dhe mallrave që do të eksportohen në vendet e treta.</w:t>
            </w:r>
          </w:p>
        </w:tc>
        <w:tc>
          <w:tcPr>
            <w:tcW w:w="1350" w:type="dxa"/>
          </w:tcPr>
          <w:p w14:paraId="15117972" w14:textId="77777777" w:rsidR="00E62789" w:rsidRPr="00F52F10" w:rsidRDefault="00E62789" w:rsidP="00E62789">
            <w:pPr>
              <w:rPr>
                <w:rFonts w:ascii="Times New Roman" w:hAnsi="Times New Roman" w:cs="Times New Roman"/>
              </w:rPr>
            </w:pPr>
          </w:p>
        </w:tc>
        <w:tc>
          <w:tcPr>
            <w:tcW w:w="1615" w:type="dxa"/>
            <w:vMerge/>
          </w:tcPr>
          <w:p w14:paraId="5A6CCD66" w14:textId="77777777" w:rsidR="00E62789" w:rsidRPr="00F52F10" w:rsidRDefault="00E62789" w:rsidP="00E62789">
            <w:pPr>
              <w:rPr>
                <w:rFonts w:ascii="Times New Roman" w:hAnsi="Times New Roman" w:cs="Times New Roman"/>
              </w:rPr>
            </w:pPr>
          </w:p>
        </w:tc>
        <w:tc>
          <w:tcPr>
            <w:tcW w:w="4589" w:type="dxa"/>
          </w:tcPr>
          <w:p w14:paraId="1B10AAB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për certifikatat zyrtare që janë të nevojshme për qëllime të eksportit të ngarkesave të kafshëve dhe mallrave në vende të tjera.</w:t>
            </w:r>
          </w:p>
        </w:tc>
        <w:tc>
          <w:tcPr>
            <w:tcW w:w="990" w:type="dxa"/>
          </w:tcPr>
          <w:p w14:paraId="697298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6C47EB0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504A02AB" w14:textId="77777777" w:rsidTr="00AC7A2D">
        <w:trPr>
          <w:gridAfter w:val="1"/>
          <w:wAfter w:w="8345" w:type="dxa"/>
          <w:trHeight w:val="355"/>
        </w:trPr>
        <w:tc>
          <w:tcPr>
            <w:tcW w:w="1884" w:type="dxa"/>
          </w:tcPr>
          <w:p w14:paraId="6F234AD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88</w:t>
            </w:r>
          </w:p>
          <w:p w14:paraId="37FBF33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Nënshkrimi dhe lëshimi i certifikatave zyrtare</w:t>
            </w:r>
          </w:p>
        </w:tc>
        <w:tc>
          <w:tcPr>
            <w:tcW w:w="4141" w:type="dxa"/>
          </w:tcPr>
          <w:p w14:paraId="57AEC41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Certifikatat zyrtare lëshohen nga autoritetet kompetente.</w:t>
            </w:r>
          </w:p>
        </w:tc>
        <w:tc>
          <w:tcPr>
            <w:tcW w:w="1350" w:type="dxa"/>
          </w:tcPr>
          <w:p w14:paraId="66A6C11C" w14:textId="77777777" w:rsidR="00E62789" w:rsidRPr="00F52F10" w:rsidRDefault="00E62789" w:rsidP="00E62789">
            <w:pPr>
              <w:rPr>
                <w:rFonts w:ascii="Times New Roman" w:hAnsi="Times New Roman" w:cs="Times New Roman"/>
              </w:rPr>
            </w:pPr>
          </w:p>
        </w:tc>
        <w:tc>
          <w:tcPr>
            <w:tcW w:w="1615" w:type="dxa"/>
            <w:vMerge w:val="restart"/>
          </w:tcPr>
          <w:p w14:paraId="264B45EF" w14:textId="06A44C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8</w:t>
            </w:r>
            <w:r w:rsidR="002358DE" w:rsidRPr="00F52F10">
              <w:rPr>
                <w:rFonts w:ascii="Times New Roman" w:hAnsi="Times New Roman" w:cs="Times New Roman"/>
                <w:b/>
                <w:bCs/>
              </w:rPr>
              <w:t>7</w:t>
            </w:r>
          </w:p>
          <w:p w14:paraId="30C6B7D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Nënshkrimi dhe lëshimi i certifikatave zyrtare</w:t>
            </w:r>
          </w:p>
        </w:tc>
        <w:tc>
          <w:tcPr>
            <w:tcW w:w="4589" w:type="dxa"/>
          </w:tcPr>
          <w:p w14:paraId="5287A10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Certifikatat zyrtare lëshohen nga autoritetet kompetente.</w:t>
            </w:r>
          </w:p>
        </w:tc>
        <w:tc>
          <w:tcPr>
            <w:tcW w:w="990" w:type="dxa"/>
          </w:tcPr>
          <w:p w14:paraId="38394EE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995BB95" w14:textId="77777777" w:rsidR="00E62789" w:rsidRPr="00F52F10" w:rsidRDefault="00E62789" w:rsidP="00E62789">
            <w:pPr>
              <w:rPr>
                <w:rFonts w:ascii="Times New Roman" w:hAnsi="Times New Roman" w:cs="Times New Roman"/>
              </w:rPr>
            </w:pPr>
          </w:p>
        </w:tc>
      </w:tr>
      <w:tr w:rsidR="00E62789" w:rsidRPr="00F52F10" w14:paraId="27F1295B" w14:textId="77777777" w:rsidTr="00AC7A2D">
        <w:trPr>
          <w:gridAfter w:val="1"/>
          <w:wAfter w:w="8345" w:type="dxa"/>
          <w:trHeight w:val="355"/>
        </w:trPr>
        <w:tc>
          <w:tcPr>
            <w:tcW w:w="1884" w:type="dxa"/>
          </w:tcPr>
          <w:p w14:paraId="42553529" w14:textId="77777777" w:rsidR="00E62789" w:rsidRPr="00F52F10" w:rsidRDefault="00E62789" w:rsidP="00E62789">
            <w:pPr>
              <w:spacing w:line="276" w:lineRule="auto"/>
              <w:rPr>
                <w:rFonts w:ascii="Times New Roman" w:hAnsi="Times New Roman" w:cs="Times New Roman"/>
              </w:rPr>
            </w:pPr>
          </w:p>
        </w:tc>
        <w:tc>
          <w:tcPr>
            <w:tcW w:w="4141" w:type="dxa"/>
          </w:tcPr>
          <w:p w14:paraId="59E533F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kompetente caktojnë zyrtarët certifikues të cilët janë të autorizuar për të nënshkruar certifikata zyrtare dhe sigurojnë që këta zyrtarë:</w:t>
            </w:r>
          </w:p>
        </w:tc>
        <w:tc>
          <w:tcPr>
            <w:tcW w:w="1350" w:type="dxa"/>
          </w:tcPr>
          <w:p w14:paraId="49079546" w14:textId="77777777" w:rsidR="00E62789" w:rsidRPr="00F52F10" w:rsidRDefault="00E62789" w:rsidP="00E62789">
            <w:pPr>
              <w:rPr>
                <w:rFonts w:ascii="Times New Roman" w:hAnsi="Times New Roman" w:cs="Times New Roman"/>
              </w:rPr>
            </w:pPr>
          </w:p>
        </w:tc>
        <w:tc>
          <w:tcPr>
            <w:tcW w:w="1615" w:type="dxa"/>
            <w:vMerge/>
          </w:tcPr>
          <w:p w14:paraId="42F672A6" w14:textId="77777777" w:rsidR="00E62789" w:rsidRPr="00F52F10" w:rsidRDefault="00E62789" w:rsidP="00E62789">
            <w:pPr>
              <w:rPr>
                <w:rFonts w:ascii="Times New Roman" w:hAnsi="Times New Roman" w:cs="Times New Roman"/>
              </w:rPr>
            </w:pPr>
          </w:p>
        </w:tc>
        <w:tc>
          <w:tcPr>
            <w:tcW w:w="4589" w:type="dxa"/>
          </w:tcPr>
          <w:p w14:paraId="03992A7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eastAsia="hr-HR" w:bidi="sq-AL"/>
              </w:rPr>
              <w:t>Autoritetet kompetente caktojnë zyrtarët certifikues, të cilët janë të autorizuar të nënshkruajnë certifikatat zyrtare dhe sigurojnë që këta zyrtarë</w:t>
            </w:r>
            <w:r w:rsidRPr="00F52F10">
              <w:rPr>
                <w:rFonts w:ascii="Times New Roman" w:hAnsi="Times New Roman" w:cs="Times New Roman"/>
                <w:lang w:eastAsia="hr-HR" w:bidi="sq-AL"/>
              </w:rPr>
              <w:t>:</w:t>
            </w:r>
          </w:p>
        </w:tc>
        <w:tc>
          <w:tcPr>
            <w:tcW w:w="990" w:type="dxa"/>
          </w:tcPr>
          <w:p w14:paraId="25FDE64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876FDBE" w14:textId="77777777" w:rsidR="00E62789" w:rsidRPr="00F52F10" w:rsidRDefault="00E62789" w:rsidP="00E62789">
            <w:pPr>
              <w:rPr>
                <w:rFonts w:ascii="Times New Roman" w:hAnsi="Times New Roman" w:cs="Times New Roman"/>
              </w:rPr>
            </w:pPr>
          </w:p>
        </w:tc>
      </w:tr>
      <w:tr w:rsidR="00E62789" w:rsidRPr="00F52F10" w14:paraId="287CEA18" w14:textId="77777777" w:rsidTr="00AC7A2D">
        <w:trPr>
          <w:gridAfter w:val="1"/>
          <w:wAfter w:w="8345" w:type="dxa"/>
          <w:trHeight w:val="355"/>
        </w:trPr>
        <w:tc>
          <w:tcPr>
            <w:tcW w:w="1884" w:type="dxa"/>
          </w:tcPr>
          <w:p w14:paraId="69CC5EE6" w14:textId="77777777" w:rsidR="00E62789" w:rsidRPr="00F52F10" w:rsidRDefault="00E62789" w:rsidP="00E62789">
            <w:pPr>
              <w:spacing w:line="276" w:lineRule="auto"/>
              <w:rPr>
                <w:rFonts w:ascii="Times New Roman" w:hAnsi="Times New Roman" w:cs="Times New Roman"/>
              </w:rPr>
            </w:pPr>
          </w:p>
        </w:tc>
        <w:tc>
          <w:tcPr>
            <w:tcW w:w="4141" w:type="dxa"/>
          </w:tcPr>
          <w:p w14:paraId="60618B6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janë të paanshëm, të lirë nga çdo konflikt interesi dhe, në veçanti, nuk janë në një situatë që mund të ndikojë, drejtpërdrejt ose tërthorazi, në paanshmërinë e sjelljes së tyre profesionale në lidhje me atë që certifikohet; dhe</w:t>
            </w:r>
          </w:p>
        </w:tc>
        <w:tc>
          <w:tcPr>
            <w:tcW w:w="1350" w:type="dxa"/>
          </w:tcPr>
          <w:p w14:paraId="192DACD6" w14:textId="77777777" w:rsidR="00E62789" w:rsidRPr="00F52F10" w:rsidRDefault="00E62789" w:rsidP="00E62789">
            <w:pPr>
              <w:rPr>
                <w:rFonts w:ascii="Times New Roman" w:hAnsi="Times New Roman" w:cs="Times New Roman"/>
              </w:rPr>
            </w:pPr>
          </w:p>
        </w:tc>
        <w:tc>
          <w:tcPr>
            <w:tcW w:w="1615" w:type="dxa"/>
            <w:vMerge/>
          </w:tcPr>
          <w:p w14:paraId="084C4CFC" w14:textId="77777777" w:rsidR="00E62789" w:rsidRPr="00F52F10" w:rsidRDefault="00E62789" w:rsidP="00E62789">
            <w:pPr>
              <w:rPr>
                <w:rFonts w:ascii="Times New Roman" w:hAnsi="Times New Roman" w:cs="Times New Roman"/>
              </w:rPr>
            </w:pPr>
          </w:p>
        </w:tc>
        <w:tc>
          <w:tcPr>
            <w:tcW w:w="4589" w:type="dxa"/>
          </w:tcPr>
          <w:p w14:paraId="72321EB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janë të paanshëm, të lirë nga çdo konflikt interesi, dhe në veçanti nuk janë në një situatë që mund të ndikojë drejtpërdrejt ose tërthorazi në paanshmërinë e sjelljes së tyre profesionale në lidhje me atë që vërtetohet; dhe</w:t>
            </w:r>
          </w:p>
        </w:tc>
        <w:tc>
          <w:tcPr>
            <w:tcW w:w="990" w:type="dxa"/>
          </w:tcPr>
          <w:p w14:paraId="07D10AA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99371AD" w14:textId="77777777" w:rsidR="00E62789" w:rsidRPr="00F52F10" w:rsidRDefault="00E62789" w:rsidP="00E62789">
            <w:pPr>
              <w:rPr>
                <w:rFonts w:ascii="Times New Roman" w:hAnsi="Times New Roman" w:cs="Times New Roman"/>
              </w:rPr>
            </w:pPr>
          </w:p>
        </w:tc>
      </w:tr>
      <w:tr w:rsidR="00E62789" w:rsidRPr="00F52F10" w14:paraId="3098FCE1" w14:textId="77777777" w:rsidTr="00AC7A2D">
        <w:trPr>
          <w:gridAfter w:val="1"/>
          <w:wAfter w:w="8345" w:type="dxa"/>
          <w:trHeight w:val="355"/>
        </w:trPr>
        <w:tc>
          <w:tcPr>
            <w:tcW w:w="1884" w:type="dxa"/>
          </w:tcPr>
          <w:p w14:paraId="5B2D5217" w14:textId="77777777" w:rsidR="00E62789" w:rsidRPr="00F52F10" w:rsidRDefault="00E62789" w:rsidP="00E62789">
            <w:pPr>
              <w:spacing w:line="276" w:lineRule="auto"/>
              <w:rPr>
                <w:rFonts w:ascii="Times New Roman" w:hAnsi="Times New Roman" w:cs="Times New Roman"/>
              </w:rPr>
            </w:pPr>
          </w:p>
        </w:tc>
        <w:tc>
          <w:tcPr>
            <w:tcW w:w="4141" w:type="dxa"/>
          </w:tcPr>
          <w:p w14:paraId="74B31F1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kenë marrë trajnimin e duhur mbi rregullat me të cilat përputhshmëria certifikohet nga një certifikatë zyrtare dhe mbi vlerësimin teknik të përputhshmërisë me ato rregulla, si dhe me rregullat përkatëse të përcaktuara në këtë Rregullore.</w:t>
            </w:r>
          </w:p>
        </w:tc>
        <w:tc>
          <w:tcPr>
            <w:tcW w:w="1350" w:type="dxa"/>
          </w:tcPr>
          <w:p w14:paraId="16BD5E73" w14:textId="77777777" w:rsidR="00E62789" w:rsidRPr="00F52F10" w:rsidRDefault="00E62789" w:rsidP="00E62789">
            <w:pPr>
              <w:rPr>
                <w:rFonts w:ascii="Times New Roman" w:hAnsi="Times New Roman" w:cs="Times New Roman"/>
              </w:rPr>
            </w:pPr>
          </w:p>
        </w:tc>
        <w:tc>
          <w:tcPr>
            <w:tcW w:w="1615" w:type="dxa"/>
            <w:vMerge/>
          </w:tcPr>
          <w:p w14:paraId="79DD1D31" w14:textId="77777777" w:rsidR="00E62789" w:rsidRPr="00F52F10" w:rsidRDefault="00E62789" w:rsidP="00E62789">
            <w:pPr>
              <w:rPr>
                <w:rFonts w:ascii="Times New Roman" w:hAnsi="Times New Roman" w:cs="Times New Roman"/>
              </w:rPr>
            </w:pPr>
          </w:p>
        </w:tc>
        <w:tc>
          <w:tcPr>
            <w:tcW w:w="4589" w:type="dxa"/>
          </w:tcPr>
          <w:p w14:paraId="32B5E29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kanë marrë trajnimin e duhur për rregullat me të cilat vërtetohet pajtueshmëria nëpërmjet një certifikate zyrtare dhe për vlerësimin teknik të pajtueshmërisë me këto rregulla si dhe me rregullat përkatëse të përcaktuara në këtë ligj.</w:t>
            </w:r>
          </w:p>
        </w:tc>
        <w:tc>
          <w:tcPr>
            <w:tcW w:w="990" w:type="dxa"/>
          </w:tcPr>
          <w:p w14:paraId="06C2125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E45A35D" w14:textId="77777777" w:rsidR="00E62789" w:rsidRPr="00F52F10" w:rsidRDefault="00E62789" w:rsidP="00E62789">
            <w:pPr>
              <w:rPr>
                <w:rFonts w:ascii="Times New Roman" w:hAnsi="Times New Roman" w:cs="Times New Roman"/>
              </w:rPr>
            </w:pPr>
          </w:p>
        </w:tc>
      </w:tr>
      <w:tr w:rsidR="00E62789" w:rsidRPr="00F52F10" w14:paraId="14584007" w14:textId="77777777" w:rsidTr="00AC7A2D">
        <w:trPr>
          <w:gridAfter w:val="1"/>
          <w:wAfter w:w="8345" w:type="dxa"/>
          <w:trHeight w:val="355"/>
        </w:trPr>
        <w:tc>
          <w:tcPr>
            <w:tcW w:w="1884" w:type="dxa"/>
          </w:tcPr>
          <w:p w14:paraId="782A1243" w14:textId="77777777" w:rsidR="00E62789" w:rsidRPr="00F52F10" w:rsidRDefault="00E62789" w:rsidP="00E62789">
            <w:pPr>
              <w:spacing w:line="276" w:lineRule="auto"/>
              <w:rPr>
                <w:rFonts w:ascii="Times New Roman" w:hAnsi="Times New Roman" w:cs="Times New Roman"/>
              </w:rPr>
            </w:pPr>
          </w:p>
        </w:tc>
        <w:tc>
          <w:tcPr>
            <w:tcW w:w="4141" w:type="dxa"/>
          </w:tcPr>
          <w:p w14:paraId="010B7BF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Certifikatat zyrtare nënshkruhen nga zyrtari certifikues dhe lëshohen mbi njërën nga bazat e mëposhtme:</w:t>
            </w:r>
          </w:p>
        </w:tc>
        <w:tc>
          <w:tcPr>
            <w:tcW w:w="1350" w:type="dxa"/>
          </w:tcPr>
          <w:p w14:paraId="309F94AA" w14:textId="77777777" w:rsidR="00E62789" w:rsidRPr="00F52F10" w:rsidRDefault="00E62789" w:rsidP="00E62789">
            <w:pPr>
              <w:rPr>
                <w:rFonts w:ascii="Times New Roman" w:hAnsi="Times New Roman" w:cs="Times New Roman"/>
              </w:rPr>
            </w:pPr>
          </w:p>
        </w:tc>
        <w:tc>
          <w:tcPr>
            <w:tcW w:w="1615" w:type="dxa"/>
            <w:vMerge/>
          </w:tcPr>
          <w:p w14:paraId="751700BE" w14:textId="77777777" w:rsidR="00E62789" w:rsidRPr="00F52F10" w:rsidRDefault="00E62789" w:rsidP="00E62789">
            <w:pPr>
              <w:rPr>
                <w:rFonts w:ascii="Times New Roman" w:hAnsi="Times New Roman" w:cs="Times New Roman"/>
              </w:rPr>
            </w:pPr>
          </w:p>
        </w:tc>
        <w:tc>
          <w:tcPr>
            <w:tcW w:w="4589" w:type="dxa"/>
          </w:tcPr>
          <w:p w14:paraId="0E846D3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ascii="Times New Roman" w:hAnsi="Times New Roman" w:cs="Times New Roman"/>
                <w:iCs/>
                <w:lang w:eastAsia="hr-HR" w:bidi="sq-AL"/>
              </w:rPr>
              <w:t>Certifikatat zyrtare nënshkruhen nga zyrtari certifikues dhe lëshohen mbi bazën e një prej arsyeve të mëposhtme</w:t>
            </w:r>
            <w:r w:rsidRPr="00F52F10">
              <w:rPr>
                <w:rFonts w:ascii="Times New Roman" w:hAnsi="Times New Roman" w:cs="Times New Roman"/>
                <w:lang w:eastAsia="hr-HR" w:bidi="sq-AL"/>
              </w:rPr>
              <w:t>:</w:t>
            </w:r>
          </w:p>
        </w:tc>
        <w:tc>
          <w:tcPr>
            <w:tcW w:w="990" w:type="dxa"/>
          </w:tcPr>
          <w:p w14:paraId="095E1C9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A7C79C4" w14:textId="77777777" w:rsidR="00E62789" w:rsidRPr="00F52F10" w:rsidRDefault="00E62789" w:rsidP="00E62789">
            <w:pPr>
              <w:rPr>
                <w:rFonts w:ascii="Times New Roman" w:hAnsi="Times New Roman" w:cs="Times New Roman"/>
              </w:rPr>
            </w:pPr>
          </w:p>
        </w:tc>
      </w:tr>
      <w:tr w:rsidR="00E62789" w:rsidRPr="00F52F10" w14:paraId="1115B692" w14:textId="77777777" w:rsidTr="00AC7A2D">
        <w:trPr>
          <w:gridAfter w:val="1"/>
          <w:wAfter w:w="8345" w:type="dxa"/>
          <w:trHeight w:val="355"/>
        </w:trPr>
        <w:tc>
          <w:tcPr>
            <w:tcW w:w="1884" w:type="dxa"/>
          </w:tcPr>
          <w:p w14:paraId="189D0EB5" w14:textId="77777777" w:rsidR="00E62789" w:rsidRPr="00F52F10" w:rsidRDefault="00E62789" w:rsidP="00E62789">
            <w:pPr>
              <w:spacing w:line="276" w:lineRule="auto"/>
              <w:rPr>
                <w:rFonts w:ascii="Times New Roman" w:hAnsi="Times New Roman" w:cs="Times New Roman"/>
              </w:rPr>
            </w:pPr>
          </w:p>
        </w:tc>
        <w:tc>
          <w:tcPr>
            <w:tcW w:w="4141" w:type="dxa"/>
          </w:tcPr>
          <w:p w14:paraId="5C49F82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njohuri të drejtpërdrejta nga zyrtari certifikues të fakteve dhe të dhënave të azhurnuara relevante për certifikimin që merren nëpërmjet:</w:t>
            </w:r>
          </w:p>
          <w:p w14:paraId="1CC1545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një kontroll zyrtar; ose</w:t>
            </w:r>
          </w:p>
          <w:p w14:paraId="3FCE8B7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marrjen e një certifikate tjetër zyrtare të lëshuar nga autoritetet kompetente;</w:t>
            </w:r>
          </w:p>
        </w:tc>
        <w:tc>
          <w:tcPr>
            <w:tcW w:w="1350" w:type="dxa"/>
          </w:tcPr>
          <w:p w14:paraId="71C83A1A" w14:textId="77777777" w:rsidR="00E62789" w:rsidRPr="00F52F10" w:rsidRDefault="00E62789" w:rsidP="00E62789">
            <w:pPr>
              <w:rPr>
                <w:rFonts w:ascii="Times New Roman" w:hAnsi="Times New Roman" w:cs="Times New Roman"/>
              </w:rPr>
            </w:pPr>
          </w:p>
        </w:tc>
        <w:tc>
          <w:tcPr>
            <w:tcW w:w="1615" w:type="dxa"/>
            <w:vMerge/>
          </w:tcPr>
          <w:p w14:paraId="2969DF4C" w14:textId="77777777" w:rsidR="00E62789" w:rsidRPr="00F52F10" w:rsidRDefault="00E62789" w:rsidP="00E62789">
            <w:pPr>
              <w:rPr>
                <w:rFonts w:ascii="Times New Roman" w:hAnsi="Times New Roman" w:cs="Times New Roman"/>
              </w:rPr>
            </w:pPr>
          </w:p>
        </w:tc>
        <w:tc>
          <w:tcPr>
            <w:tcW w:w="4589" w:type="dxa"/>
          </w:tcPr>
          <w:p w14:paraId="5DA83728"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a) njohurive të drejtpërdrejta nga zyrtari certifikues për faktet dhe të dhënat e përditësuara të rëndësishme për certifikimin që është marrë nëpërmjet:</w:t>
            </w:r>
          </w:p>
          <w:p w14:paraId="1958DD7D"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 xml:space="preserve">(i) një kontrolli zyrtar; ose </w:t>
            </w:r>
          </w:p>
          <w:p w14:paraId="0135C3B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(ii) marrjes së një certifikate tjetër zyrtare të lëshuar nga autoritetet kompetente;</w:t>
            </w:r>
          </w:p>
        </w:tc>
        <w:tc>
          <w:tcPr>
            <w:tcW w:w="990" w:type="dxa"/>
          </w:tcPr>
          <w:p w14:paraId="06A27CB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296DFD5" w14:textId="77777777" w:rsidR="00E62789" w:rsidRPr="00F52F10" w:rsidRDefault="00E62789" w:rsidP="00E62789">
            <w:pPr>
              <w:rPr>
                <w:rFonts w:ascii="Times New Roman" w:hAnsi="Times New Roman" w:cs="Times New Roman"/>
              </w:rPr>
            </w:pPr>
          </w:p>
        </w:tc>
      </w:tr>
      <w:tr w:rsidR="00E62789" w:rsidRPr="00F52F10" w14:paraId="03673728" w14:textId="77777777" w:rsidTr="00AC7A2D">
        <w:trPr>
          <w:gridAfter w:val="1"/>
          <w:wAfter w:w="8345" w:type="dxa"/>
          <w:trHeight w:val="355"/>
        </w:trPr>
        <w:tc>
          <w:tcPr>
            <w:tcW w:w="1884" w:type="dxa"/>
          </w:tcPr>
          <w:p w14:paraId="0909BE78" w14:textId="77777777" w:rsidR="00E62789" w:rsidRPr="00F52F10" w:rsidRDefault="00E62789" w:rsidP="00E62789">
            <w:pPr>
              <w:spacing w:line="276" w:lineRule="auto"/>
              <w:rPr>
                <w:rFonts w:ascii="Times New Roman" w:hAnsi="Times New Roman" w:cs="Times New Roman"/>
              </w:rPr>
            </w:pPr>
          </w:p>
        </w:tc>
        <w:tc>
          <w:tcPr>
            <w:tcW w:w="4141" w:type="dxa"/>
          </w:tcPr>
          <w:p w14:paraId="55DCBEF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fakte dhe të dhëna relevante për certifikimin, njohuritë e të cilave janë vërtetuar nga një person tjetër i autorizuar për këtë qëllim nga autoritetet kompetente dhe që vepron nën kontrollin e tyre, me kusht që zyrtari certifikues të mund të verifikojë saktësinë e këtyre fakteve dhe të dhënave;</w:t>
            </w:r>
          </w:p>
        </w:tc>
        <w:tc>
          <w:tcPr>
            <w:tcW w:w="1350" w:type="dxa"/>
          </w:tcPr>
          <w:p w14:paraId="10982414" w14:textId="77777777" w:rsidR="00E62789" w:rsidRPr="00F52F10" w:rsidRDefault="00E62789" w:rsidP="00E62789">
            <w:pPr>
              <w:rPr>
                <w:rFonts w:ascii="Times New Roman" w:hAnsi="Times New Roman" w:cs="Times New Roman"/>
              </w:rPr>
            </w:pPr>
          </w:p>
        </w:tc>
        <w:tc>
          <w:tcPr>
            <w:tcW w:w="1615" w:type="dxa"/>
            <w:vMerge/>
          </w:tcPr>
          <w:p w14:paraId="37ACD08F" w14:textId="77777777" w:rsidR="00E62789" w:rsidRPr="00F52F10" w:rsidRDefault="00E62789" w:rsidP="00E62789">
            <w:pPr>
              <w:spacing w:line="276" w:lineRule="auto"/>
              <w:jc w:val="both"/>
              <w:rPr>
                <w:rFonts w:ascii="Times New Roman" w:hAnsi="Times New Roman" w:cs="Times New Roman"/>
              </w:rPr>
            </w:pPr>
          </w:p>
        </w:tc>
        <w:tc>
          <w:tcPr>
            <w:tcW w:w="4589" w:type="dxa"/>
          </w:tcPr>
          <w:p w14:paraId="7BC9C7C0" w14:textId="68162408"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 xml:space="preserve">fakteve dhe të dhënave relevante për certifikimin, njohuritë e të cilave janë konstatuar nga një person tjetër i autorizuar për këtë qëllim nga dhe që vepron nën kontrollin e </w:t>
            </w:r>
            <w:r w:rsidR="00EA0AB0" w:rsidRPr="00F52F10">
              <w:t xml:space="preserve"> </w:t>
            </w:r>
            <w:r w:rsidR="00EA0AB0" w:rsidRPr="00F52F10">
              <w:rPr>
                <w:rFonts w:ascii="Times New Roman" w:hAnsi="Times New Roman" w:cs="Times New Roman"/>
                <w:iCs/>
                <w:lang w:eastAsia="hr-HR" w:bidi="sq-AL"/>
              </w:rPr>
              <w:t xml:space="preserve">autoritetit kompetent </w:t>
            </w:r>
            <w:r w:rsidRPr="00F52F10">
              <w:rPr>
                <w:rFonts w:ascii="Times New Roman" w:hAnsi="Times New Roman" w:cs="Times New Roman"/>
                <w:iCs/>
                <w:lang w:eastAsia="hr-HR" w:bidi="sq-AL"/>
              </w:rPr>
              <w:t>, me kusht që zyrtari certifikues të mund të verifikojë saktësinë e këtyre fakteve dhe të dhënave;</w:t>
            </w:r>
          </w:p>
        </w:tc>
        <w:tc>
          <w:tcPr>
            <w:tcW w:w="990" w:type="dxa"/>
          </w:tcPr>
          <w:p w14:paraId="07010DB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E7897DF" w14:textId="77777777" w:rsidR="00E62789" w:rsidRPr="00F52F10" w:rsidRDefault="00E62789" w:rsidP="00E62789">
            <w:pPr>
              <w:rPr>
                <w:rFonts w:ascii="Times New Roman" w:hAnsi="Times New Roman" w:cs="Times New Roman"/>
              </w:rPr>
            </w:pPr>
          </w:p>
        </w:tc>
      </w:tr>
      <w:tr w:rsidR="00E62789" w:rsidRPr="00F52F10" w14:paraId="2D03880F" w14:textId="77777777" w:rsidTr="00AC7A2D">
        <w:trPr>
          <w:gridAfter w:val="1"/>
          <w:wAfter w:w="8345" w:type="dxa"/>
          <w:trHeight w:val="355"/>
        </w:trPr>
        <w:tc>
          <w:tcPr>
            <w:tcW w:w="1884" w:type="dxa"/>
          </w:tcPr>
          <w:p w14:paraId="29BBB7A6" w14:textId="77777777" w:rsidR="00E62789" w:rsidRPr="00F52F10" w:rsidRDefault="00E62789" w:rsidP="00E62789">
            <w:pPr>
              <w:spacing w:line="276" w:lineRule="auto"/>
              <w:rPr>
                <w:rFonts w:ascii="Times New Roman" w:hAnsi="Times New Roman" w:cs="Times New Roman"/>
              </w:rPr>
            </w:pPr>
          </w:p>
        </w:tc>
        <w:tc>
          <w:tcPr>
            <w:tcW w:w="4141" w:type="dxa"/>
          </w:tcPr>
          <w:p w14:paraId="2181250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fakte dhe të dhëna relevante për certifikimin, të cilat janë marrë nga sistemet e kontrollit të vetë operatorëve, të plotësuara dhe të konfirmuara nga rezultatet e kontrolleve të rregullta zyrtare, kur zyrtari certifikues është i kënaqur që kushtet për lëshimin e certifikatës zyrtare janë përmbushur.</w:t>
            </w:r>
          </w:p>
        </w:tc>
        <w:tc>
          <w:tcPr>
            <w:tcW w:w="1350" w:type="dxa"/>
          </w:tcPr>
          <w:p w14:paraId="727699EA" w14:textId="77777777" w:rsidR="00E62789" w:rsidRPr="00F52F10" w:rsidRDefault="00E62789" w:rsidP="00E62789">
            <w:pPr>
              <w:rPr>
                <w:rFonts w:ascii="Times New Roman" w:hAnsi="Times New Roman" w:cs="Times New Roman"/>
              </w:rPr>
            </w:pPr>
          </w:p>
        </w:tc>
        <w:tc>
          <w:tcPr>
            <w:tcW w:w="1615" w:type="dxa"/>
            <w:vMerge/>
          </w:tcPr>
          <w:p w14:paraId="4AFBA96F" w14:textId="77777777" w:rsidR="00E62789" w:rsidRPr="00F52F10" w:rsidRDefault="00E62789" w:rsidP="00E62789">
            <w:pPr>
              <w:rPr>
                <w:rFonts w:ascii="Times New Roman" w:hAnsi="Times New Roman" w:cs="Times New Roman"/>
              </w:rPr>
            </w:pPr>
          </w:p>
        </w:tc>
        <w:tc>
          <w:tcPr>
            <w:tcW w:w="4589" w:type="dxa"/>
          </w:tcPr>
          <w:p w14:paraId="339FD1E1" w14:textId="77777777" w:rsidR="00E62789" w:rsidRPr="00F52F10" w:rsidRDefault="00E62789" w:rsidP="00E62789">
            <w:pPr>
              <w:spacing w:line="276" w:lineRule="auto"/>
              <w:jc w:val="both"/>
              <w:rPr>
                <w:rFonts w:ascii="Times New Roman" w:hAnsi="Times New Roman" w:cs="Times New Roman"/>
                <w:iCs/>
              </w:rPr>
            </w:pPr>
            <w:r w:rsidRPr="00F52F10">
              <w:rPr>
                <w:rFonts w:ascii="Times New Roman" w:hAnsi="Times New Roman" w:cs="Times New Roman"/>
              </w:rPr>
              <w:t xml:space="preserve">c) </w:t>
            </w:r>
            <w:r w:rsidRPr="00F52F10">
              <w:rPr>
                <w:rFonts w:ascii="Times New Roman" w:hAnsi="Times New Roman" w:cs="Times New Roman"/>
                <w:iCs/>
              </w:rPr>
              <w:t>fakteve dhe të dhënave relevante për certifikimin, të cilat janë marrë nga sistemet e kontrollit të vetë operatorëve, të plotësuara dhe të konfirmuara me rezultatet nga kontrollet e rregullta zyrtare, ku zyrtari certifikues është i bindur se janë plotësuar kushtet për lëshimin e certifikatës zyrtare</w:t>
            </w:r>
            <w:r w:rsidRPr="00F52F10">
              <w:rPr>
                <w:rFonts w:ascii="Times New Roman" w:hAnsi="Times New Roman" w:cs="Times New Roman"/>
              </w:rPr>
              <w:t>.</w:t>
            </w:r>
          </w:p>
        </w:tc>
        <w:tc>
          <w:tcPr>
            <w:tcW w:w="990" w:type="dxa"/>
          </w:tcPr>
          <w:p w14:paraId="1543745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7D1F727" w14:textId="77777777" w:rsidR="00E62789" w:rsidRPr="00F52F10" w:rsidRDefault="00E62789" w:rsidP="00E62789">
            <w:pPr>
              <w:rPr>
                <w:rFonts w:ascii="Times New Roman" w:hAnsi="Times New Roman" w:cs="Times New Roman"/>
              </w:rPr>
            </w:pPr>
          </w:p>
        </w:tc>
      </w:tr>
      <w:tr w:rsidR="00E62789" w:rsidRPr="00F52F10" w14:paraId="25899FCF" w14:textId="77777777" w:rsidTr="00AC7A2D">
        <w:trPr>
          <w:gridAfter w:val="1"/>
          <w:wAfter w:w="8345" w:type="dxa"/>
          <w:trHeight w:val="355"/>
        </w:trPr>
        <w:tc>
          <w:tcPr>
            <w:tcW w:w="1884" w:type="dxa"/>
          </w:tcPr>
          <w:p w14:paraId="7B8768B5" w14:textId="77777777" w:rsidR="00E62789" w:rsidRPr="00F52F10" w:rsidRDefault="00E62789" w:rsidP="00E62789">
            <w:pPr>
              <w:spacing w:line="276" w:lineRule="auto"/>
              <w:rPr>
                <w:rFonts w:ascii="Times New Roman" w:hAnsi="Times New Roman" w:cs="Times New Roman"/>
              </w:rPr>
            </w:pPr>
          </w:p>
        </w:tc>
        <w:tc>
          <w:tcPr>
            <w:tcW w:w="4141" w:type="dxa"/>
          </w:tcPr>
          <w:p w14:paraId="14C8EFF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Certifikatat zyrtare nënshkruhen nga zyrtari certifikues dhe lëshohen vetëm në bazë të pikës (a) të paragrafit 3 të këtij neni, kur rregullat e përmendura në nenin 1(2) e kërkojnë këtë.</w:t>
            </w:r>
          </w:p>
        </w:tc>
        <w:tc>
          <w:tcPr>
            <w:tcW w:w="1350" w:type="dxa"/>
          </w:tcPr>
          <w:p w14:paraId="7BAB05FC" w14:textId="77777777" w:rsidR="00E62789" w:rsidRPr="00F52F10" w:rsidRDefault="00E62789" w:rsidP="00E62789">
            <w:pPr>
              <w:rPr>
                <w:rFonts w:ascii="Times New Roman" w:hAnsi="Times New Roman" w:cs="Times New Roman"/>
              </w:rPr>
            </w:pPr>
          </w:p>
        </w:tc>
        <w:tc>
          <w:tcPr>
            <w:tcW w:w="1615" w:type="dxa"/>
            <w:vMerge/>
          </w:tcPr>
          <w:p w14:paraId="6B118F47" w14:textId="77777777" w:rsidR="00E62789" w:rsidRPr="00F52F10" w:rsidRDefault="00E62789" w:rsidP="00E62789">
            <w:pPr>
              <w:rPr>
                <w:rFonts w:ascii="Times New Roman" w:hAnsi="Times New Roman" w:cs="Times New Roman"/>
              </w:rPr>
            </w:pPr>
          </w:p>
        </w:tc>
        <w:tc>
          <w:tcPr>
            <w:tcW w:w="4589" w:type="dxa"/>
          </w:tcPr>
          <w:p w14:paraId="1BB2850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eastAsia="Arial Unicode MS"/>
                <w:iCs/>
              </w:rPr>
              <w:t xml:space="preserve"> </w:t>
            </w:r>
            <w:r w:rsidRPr="00F52F10">
              <w:rPr>
                <w:rFonts w:ascii="Times New Roman" w:hAnsi="Times New Roman" w:cs="Times New Roman"/>
                <w:iCs/>
                <w:lang w:eastAsia="hr-HR" w:bidi="sq-AL"/>
              </w:rPr>
              <w:t>Certifikatat zyrtare nënshkruhen nga zyrtari certifikues dhe lëshohen vetëm në bazë të shkronjës a) të pikës 3 të këtij neni, kur këtë e kërkojnë rregullat e përmendura në nenin 2 pika 2 të këtij ligji</w:t>
            </w:r>
            <w:r w:rsidRPr="00F52F10">
              <w:rPr>
                <w:rFonts w:ascii="Times New Roman" w:hAnsi="Times New Roman" w:cs="Times New Roman"/>
                <w:lang w:eastAsia="hr-HR" w:bidi="sq-AL"/>
              </w:rPr>
              <w:t>.</w:t>
            </w:r>
          </w:p>
        </w:tc>
        <w:tc>
          <w:tcPr>
            <w:tcW w:w="990" w:type="dxa"/>
          </w:tcPr>
          <w:p w14:paraId="2AA5A56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FC7F834" w14:textId="77777777" w:rsidR="00E62789" w:rsidRPr="00F52F10" w:rsidRDefault="00E62789" w:rsidP="00E62789">
            <w:pPr>
              <w:rPr>
                <w:rFonts w:ascii="Times New Roman" w:hAnsi="Times New Roman" w:cs="Times New Roman"/>
              </w:rPr>
            </w:pPr>
          </w:p>
        </w:tc>
      </w:tr>
      <w:tr w:rsidR="00E62789" w:rsidRPr="00F52F10" w14:paraId="3F8A2EEA" w14:textId="77777777" w:rsidTr="00AC7A2D">
        <w:trPr>
          <w:gridAfter w:val="1"/>
          <w:wAfter w:w="8345" w:type="dxa"/>
          <w:trHeight w:val="355"/>
        </w:trPr>
        <w:tc>
          <w:tcPr>
            <w:tcW w:w="1884" w:type="dxa"/>
            <w:vMerge w:val="restart"/>
          </w:tcPr>
          <w:p w14:paraId="2BC49587" w14:textId="77777777" w:rsidR="00E62789" w:rsidRPr="00F52F10" w:rsidRDefault="00E62789" w:rsidP="00E62789">
            <w:pPr>
              <w:spacing w:line="276" w:lineRule="auto"/>
              <w:rPr>
                <w:rFonts w:ascii="Times New Roman" w:hAnsi="Times New Roman" w:cs="Times New Roman"/>
                <w:b/>
                <w:bCs/>
              </w:rPr>
            </w:pPr>
          </w:p>
          <w:p w14:paraId="2FA920E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89</w:t>
            </w:r>
          </w:p>
          <w:p w14:paraId="066014F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Garancitë e besueshmërisë për certifikatat zyrtare</w:t>
            </w:r>
          </w:p>
        </w:tc>
        <w:tc>
          <w:tcPr>
            <w:tcW w:w="4141" w:type="dxa"/>
          </w:tcPr>
          <w:p w14:paraId="2F11E3E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Certifikatat zyrtare duhet të:</w:t>
            </w:r>
          </w:p>
        </w:tc>
        <w:tc>
          <w:tcPr>
            <w:tcW w:w="1350" w:type="dxa"/>
          </w:tcPr>
          <w:p w14:paraId="5C62203D" w14:textId="77777777" w:rsidR="00E62789" w:rsidRPr="00F52F10" w:rsidRDefault="00E62789" w:rsidP="00E62789">
            <w:pPr>
              <w:rPr>
                <w:rFonts w:ascii="Times New Roman" w:hAnsi="Times New Roman" w:cs="Times New Roman"/>
              </w:rPr>
            </w:pPr>
          </w:p>
        </w:tc>
        <w:tc>
          <w:tcPr>
            <w:tcW w:w="1615" w:type="dxa"/>
            <w:vMerge w:val="restart"/>
          </w:tcPr>
          <w:p w14:paraId="3B7BAAE3" w14:textId="73E246F8"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8</w:t>
            </w:r>
            <w:r w:rsidR="00EA0AB0" w:rsidRPr="00F52F10">
              <w:rPr>
                <w:rFonts w:ascii="Times New Roman" w:hAnsi="Times New Roman" w:cs="Times New Roman"/>
                <w:b/>
                <w:bCs/>
              </w:rPr>
              <w:t>8</w:t>
            </w:r>
          </w:p>
          <w:p w14:paraId="1257A16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Garancitë e besueshmërisë për certifikatat zyrtare</w:t>
            </w:r>
          </w:p>
        </w:tc>
        <w:tc>
          <w:tcPr>
            <w:tcW w:w="4589" w:type="dxa"/>
          </w:tcPr>
          <w:p w14:paraId="46D8C011" w14:textId="77777777" w:rsidR="00E62789" w:rsidRPr="00F52F10" w:rsidRDefault="00E62789" w:rsidP="00E62789">
            <w:pPr>
              <w:tabs>
                <w:tab w:val="num" w:pos="720"/>
              </w:tabs>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Certifikatat zyrtare:</w:t>
            </w:r>
          </w:p>
        </w:tc>
        <w:tc>
          <w:tcPr>
            <w:tcW w:w="990" w:type="dxa"/>
          </w:tcPr>
          <w:p w14:paraId="044D347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0E3002B" w14:textId="77777777" w:rsidR="00E62789" w:rsidRPr="00F52F10" w:rsidRDefault="00E62789" w:rsidP="00E62789">
            <w:pPr>
              <w:rPr>
                <w:rFonts w:ascii="Times New Roman" w:hAnsi="Times New Roman" w:cs="Times New Roman"/>
              </w:rPr>
            </w:pPr>
          </w:p>
        </w:tc>
      </w:tr>
      <w:tr w:rsidR="00E62789" w:rsidRPr="00F52F10" w14:paraId="5FC43548" w14:textId="77777777" w:rsidTr="00AC7A2D">
        <w:trPr>
          <w:gridAfter w:val="1"/>
          <w:wAfter w:w="8345" w:type="dxa"/>
          <w:trHeight w:val="355"/>
        </w:trPr>
        <w:tc>
          <w:tcPr>
            <w:tcW w:w="1884" w:type="dxa"/>
            <w:vMerge/>
          </w:tcPr>
          <w:p w14:paraId="333690D0" w14:textId="77777777" w:rsidR="00E62789" w:rsidRPr="00F52F10" w:rsidRDefault="00E62789" w:rsidP="00E62789">
            <w:pPr>
              <w:spacing w:line="276" w:lineRule="auto"/>
              <w:rPr>
                <w:rFonts w:ascii="Times New Roman" w:hAnsi="Times New Roman" w:cs="Times New Roman"/>
              </w:rPr>
            </w:pPr>
          </w:p>
        </w:tc>
        <w:tc>
          <w:tcPr>
            <w:tcW w:w="4141" w:type="dxa"/>
          </w:tcPr>
          <w:p w14:paraId="4F5E522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mbajë një kod unik;</w:t>
            </w:r>
          </w:p>
        </w:tc>
        <w:tc>
          <w:tcPr>
            <w:tcW w:w="1350" w:type="dxa"/>
          </w:tcPr>
          <w:p w14:paraId="708387A6" w14:textId="77777777" w:rsidR="00E62789" w:rsidRPr="00F52F10" w:rsidRDefault="00E62789" w:rsidP="00E62789">
            <w:pPr>
              <w:rPr>
                <w:rFonts w:ascii="Times New Roman" w:hAnsi="Times New Roman" w:cs="Times New Roman"/>
              </w:rPr>
            </w:pPr>
          </w:p>
        </w:tc>
        <w:tc>
          <w:tcPr>
            <w:tcW w:w="1615" w:type="dxa"/>
            <w:vMerge/>
          </w:tcPr>
          <w:p w14:paraId="00F7DC73" w14:textId="77777777" w:rsidR="00E62789" w:rsidRPr="00F52F10" w:rsidRDefault="00E62789" w:rsidP="00E62789">
            <w:pPr>
              <w:rPr>
                <w:rFonts w:ascii="Times New Roman" w:hAnsi="Times New Roman" w:cs="Times New Roman"/>
              </w:rPr>
            </w:pPr>
          </w:p>
        </w:tc>
        <w:tc>
          <w:tcPr>
            <w:tcW w:w="4589" w:type="dxa"/>
          </w:tcPr>
          <w:p w14:paraId="3FD0E60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mbajnë një kod unik;</w:t>
            </w:r>
          </w:p>
        </w:tc>
        <w:tc>
          <w:tcPr>
            <w:tcW w:w="990" w:type="dxa"/>
          </w:tcPr>
          <w:p w14:paraId="4C160BA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4CA4BA2" w14:textId="77777777" w:rsidR="00E62789" w:rsidRPr="00F52F10" w:rsidRDefault="00E62789" w:rsidP="00E62789">
            <w:pPr>
              <w:rPr>
                <w:rFonts w:ascii="Times New Roman" w:hAnsi="Times New Roman" w:cs="Times New Roman"/>
              </w:rPr>
            </w:pPr>
          </w:p>
        </w:tc>
      </w:tr>
      <w:tr w:rsidR="00E62789" w:rsidRPr="00F52F10" w14:paraId="32B98960" w14:textId="77777777" w:rsidTr="00AC7A2D">
        <w:trPr>
          <w:gridAfter w:val="1"/>
          <w:wAfter w:w="8345" w:type="dxa"/>
          <w:trHeight w:val="355"/>
        </w:trPr>
        <w:tc>
          <w:tcPr>
            <w:tcW w:w="1884" w:type="dxa"/>
            <w:vMerge/>
          </w:tcPr>
          <w:p w14:paraId="053CE42D" w14:textId="77777777" w:rsidR="00E62789" w:rsidRPr="00F52F10" w:rsidRDefault="00E62789" w:rsidP="00E62789">
            <w:pPr>
              <w:spacing w:line="276" w:lineRule="auto"/>
              <w:rPr>
                <w:rFonts w:ascii="Times New Roman" w:hAnsi="Times New Roman" w:cs="Times New Roman"/>
              </w:rPr>
            </w:pPr>
          </w:p>
        </w:tc>
        <w:tc>
          <w:tcPr>
            <w:tcW w:w="4141" w:type="dxa"/>
          </w:tcPr>
          <w:p w14:paraId="0C0A3DB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mos jenë të nënshkruara nga zyrtari certifikues kur janë të zbrazëta ose të paplota;</w:t>
            </w:r>
          </w:p>
        </w:tc>
        <w:tc>
          <w:tcPr>
            <w:tcW w:w="1350" w:type="dxa"/>
          </w:tcPr>
          <w:p w14:paraId="7FEF0F4A" w14:textId="77777777" w:rsidR="00E62789" w:rsidRPr="00F52F10" w:rsidRDefault="00E62789" w:rsidP="00E62789">
            <w:pPr>
              <w:rPr>
                <w:rFonts w:ascii="Times New Roman" w:hAnsi="Times New Roman" w:cs="Times New Roman"/>
              </w:rPr>
            </w:pPr>
          </w:p>
        </w:tc>
        <w:tc>
          <w:tcPr>
            <w:tcW w:w="1615" w:type="dxa"/>
            <w:vMerge/>
          </w:tcPr>
          <w:p w14:paraId="112A7A5A" w14:textId="77777777" w:rsidR="00E62789" w:rsidRPr="00F52F10" w:rsidRDefault="00E62789" w:rsidP="00E62789">
            <w:pPr>
              <w:rPr>
                <w:rFonts w:ascii="Times New Roman" w:hAnsi="Times New Roman" w:cs="Times New Roman"/>
              </w:rPr>
            </w:pPr>
          </w:p>
        </w:tc>
        <w:tc>
          <w:tcPr>
            <w:tcW w:w="4589" w:type="dxa"/>
          </w:tcPr>
          <w:p w14:paraId="25A49AE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nuk nënshkruhen nga zyrtari certifikues, kur janë bosh ose të paplota</w:t>
            </w:r>
            <w:r w:rsidRPr="00F52F10">
              <w:rPr>
                <w:rFonts w:ascii="Times New Roman" w:hAnsi="Times New Roman" w:cs="Times New Roman"/>
                <w:lang w:eastAsia="hr-HR" w:bidi="sq-AL"/>
              </w:rPr>
              <w:t>;</w:t>
            </w:r>
          </w:p>
        </w:tc>
        <w:tc>
          <w:tcPr>
            <w:tcW w:w="990" w:type="dxa"/>
          </w:tcPr>
          <w:p w14:paraId="36D738F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9B1BD56" w14:textId="77777777" w:rsidR="00E62789" w:rsidRPr="00F52F10" w:rsidRDefault="00E62789" w:rsidP="00E62789">
            <w:pPr>
              <w:rPr>
                <w:rFonts w:ascii="Times New Roman" w:hAnsi="Times New Roman" w:cs="Times New Roman"/>
              </w:rPr>
            </w:pPr>
          </w:p>
        </w:tc>
      </w:tr>
      <w:tr w:rsidR="00E62789" w:rsidRPr="00F52F10" w14:paraId="12FC394F" w14:textId="77777777" w:rsidTr="00AC7A2D">
        <w:trPr>
          <w:gridAfter w:val="1"/>
          <w:wAfter w:w="8345" w:type="dxa"/>
          <w:trHeight w:val="355"/>
        </w:trPr>
        <w:tc>
          <w:tcPr>
            <w:tcW w:w="1884" w:type="dxa"/>
            <w:vMerge/>
          </w:tcPr>
          <w:p w14:paraId="12D7E88B" w14:textId="77777777" w:rsidR="00E62789" w:rsidRPr="00F52F10" w:rsidRDefault="00E62789" w:rsidP="00E62789">
            <w:pPr>
              <w:spacing w:line="276" w:lineRule="auto"/>
              <w:rPr>
                <w:rFonts w:ascii="Times New Roman" w:hAnsi="Times New Roman" w:cs="Times New Roman"/>
              </w:rPr>
            </w:pPr>
          </w:p>
        </w:tc>
        <w:tc>
          <w:tcPr>
            <w:tcW w:w="4141" w:type="dxa"/>
          </w:tcPr>
          <w:p w14:paraId="0000C69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hartohet në një ose më shumë nga gjuhët zyrtare të institucioneve të Bashkimit, të kuptuara nga zyrtari certifikues dhe, kur është e nevojshme, në njërën nga gjuhët zyrtare të Shtetit Anëtar të destinacionit;</w:t>
            </w:r>
          </w:p>
        </w:tc>
        <w:tc>
          <w:tcPr>
            <w:tcW w:w="1350" w:type="dxa"/>
          </w:tcPr>
          <w:p w14:paraId="38D0054C" w14:textId="77777777" w:rsidR="00E62789" w:rsidRPr="00F52F10" w:rsidRDefault="00E62789" w:rsidP="00E62789">
            <w:pPr>
              <w:rPr>
                <w:rFonts w:ascii="Times New Roman" w:hAnsi="Times New Roman" w:cs="Times New Roman"/>
              </w:rPr>
            </w:pPr>
          </w:p>
        </w:tc>
        <w:tc>
          <w:tcPr>
            <w:tcW w:w="1615" w:type="dxa"/>
            <w:vMerge/>
          </w:tcPr>
          <w:p w14:paraId="1F67F80C" w14:textId="77777777" w:rsidR="00E62789" w:rsidRPr="00F52F10" w:rsidRDefault="00E62789" w:rsidP="00E62789">
            <w:pPr>
              <w:rPr>
                <w:rFonts w:ascii="Times New Roman" w:hAnsi="Times New Roman" w:cs="Times New Roman"/>
              </w:rPr>
            </w:pPr>
          </w:p>
        </w:tc>
        <w:tc>
          <w:tcPr>
            <w:tcW w:w="4589" w:type="dxa"/>
          </w:tcPr>
          <w:p w14:paraId="72A3B7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ascii="Times New Roman" w:hAnsi="Times New Roman" w:cs="Times New Roman"/>
                <w:iCs/>
                <w:lang w:eastAsia="hr-HR" w:bidi="sq-AL"/>
              </w:rPr>
              <w:t>hartohen në gjuhën shqipe si dhe në një ose më shumë nga gjuhët zyrtare të vendeve të përfshira në tregti, të kuptueshme nga zyrtari certifikues dhe, sipas rastit, në një nga gjuhët zyrtare të vendit të destinacionit</w:t>
            </w:r>
            <w:r w:rsidRPr="00F52F10">
              <w:rPr>
                <w:rFonts w:ascii="Times New Roman" w:hAnsi="Times New Roman" w:cs="Times New Roman"/>
                <w:lang w:eastAsia="hr-HR" w:bidi="sq-AL"/>
              </w:rPr>
              <w:t>;</w:t>
            </w:r>
            <w:r w:rsidRPr="00F52F10">
              <w:rPr>
                <w:rFonts w:ascii="Times New Roman" w:hAnsi="Times New Roman" w:cs="Times New Roman"/>
                <w:lang w:eastAsia="hr-HR" w:bidi="sq-AL"/>
              </w:rPr>
              <w:br/>
            </w:r>
          </w:p>
        </w:tc>
        <w:tc>
          <w:tcPr>
            <w:tcW w:w="990" w:type="dxa"/>
          </w:tcPr>
          <w:p w14:paraId="0DD3071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3C2CB40" w14:textId="77777777" w:rsidR="00E62789" w:rsidRPr="00F52F10" w:rsidRDefault="00E62789" w:rsidP="00E62789">
            <w:pPr>
              <w:rPr>
                <w:rFonts w:ascii="Times New Roman" w:hAnsi="Times New Roman" w:cs="Times New Roman"/>
              </w:rPr>
            </w:pPr>
          </w:p>
        </w:tc>
      </w:tr>
      <w:tr w:rsidR="00E62789" w:rsidRPr="00F52F10" w14:paraId="03C5B3C3" w14:textId="77777777" w:rsidTr="00AC7A2D">
        <w:trPr>
          <w:gridAfter w:val="1"/>
          <w:wAfter w:w="8345" w:type="dxa"/>
          <w:trHeight w:val="355"/>
        </w:trPr>
        <w:tc>
          <w:tcPr>
            <w:tcW w:w="1884" w:type="dxa"/>
            <w:vMerge/>
          </w:tcPr>
          <w:p w14:paraId="712F4444" w14:textId="77777777" w:rsidR="00E62789" w:rsidRPr="00F52F10" w:rsidRDefault="00E62789" w:rsidP="00E62789">
            <w:pPr>
              <w:spacing w:line="276" w:lineRule="auto"/>
              <w:rPr>
                <w:rFonts w:ascii="Times New Roman" w:hAnsi="Times New Roman" w:cs="Times New Roman"/>
              </w:rPr>
            </w:pPr>
          </w:p>
        </w:tc>
        <w:tc>
          <w:tcPr>
            <w:tcW w:w="4141" w:type="dxa"/>
          </w:tcPr>
          <w:p w14:paraId="3D5AEA3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të jetë autentik dhe i saktë;</w:t>
            </w:r>
          </w:p>
        </w:tc>
        <w:tc>
          <w:tcPr>
            <w:tcW w:w="1350" w:type="dxa"/>
          </w:tcPr>
          <w:p w14:paraId="63D880EB" w14:textId="77777777" w:rsidR="00E62789" w:rsidRPr="00F52F10" w:rsidRDefault="00E62789" w:rsidP="00E62789">
            <w:pPr>
              <w:rPr>
                <w:rFonts w:ascii="Times New Roman" w:hAnsi="Times New Roman" w:cs="Times New Roman"/>
              </w:rPr>
            </w:pPr>
          </w:p>
        </w:tc>
        <w:tc>
          <w:tcPr>
            <w:tcW w:w="1615" w:type="dxa"/>
            <w:vMerge/>
          </w:tcPr>
          <w:p w14:paraId="03D6AD03" w14:textId="77777777" w:rsidR="00E62789" w:rsidRPr="00F52F10" w:rsidRDefault="00E62789" w:rsidP="00E62789">
            <w:pPr>
              <w:rPr>
                <w:rFonts w:ascii="Times New Roman" w:hAnsi="Times New Roman" w:cs="Times New Roman"/>
              </w:rPr>
            </w:pPr>
          </w:p>
        </w:tc>
        <w:tc>
          <w:tcPr>
            <w:tcW w:w="4589" w:type="dxa"/>
          </w:tcPr>
          <w:p w14:paraId="5DB8064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eastAsia="Arial Unicode MS"/>
                <w:iCs/>
                <w:lang w:val="fr-FR"/>
              </w:rPr>
              <w:t xml:space="preserve"> </w:t>
            </w:r>
            <w:r w:rsidRPr="00F52F10">
              <w:rPr>
                <w:rFonts w:ascii="Times New Roman" w:hAnsi="Times New Roman" w:cs="Times New Roman"/>
                <w:iCs/>
                <w:lang w:val="fr-FR" w:eastAsia="hr-HR" w:bidi="sq-AL"/>
              </w:rPr>
              <w:t>janë autentike dhe të sakta</w:t>
            </w:r>
            <w:r w:rsidRPr="00F52F10">
              <w:rPr>
                <w:rFonts w:ascii="Times New Roman" w:hAnsi="Times New Roman" w:cs="Times New Roman"/>
                <w:lang w:eastAsia="hr-HR" w:bidi="sq-AL"/>
              </w:rPr>
              <w:t>;</w:t>
            </w:r>
          </w:p>
        </w:tc>
        <w:tc>
          <w:tcPr>
            <w:tcW w:w="990" w:type="dxa"/>
          </w:tcPr>
          <w:p w14:paraId="77D6E3B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9EA7CE3" w14:textId="77777777" w:rsidR="00E62789" w:rsidRPr="00F52F10" w:rsidRDefault="00E62789" w:rsidP="00E62789">
            <w:pPr>
              <w:rPr>
                <w:rFonts w:ascii="Times New Roman" w:hAnsi="Times New Roman" w:cs="Times New Roman"/>
              </w:rPr>
            </w:pPr>
          </w:p>
        </w:tc>
      </w:tr>
      <w:tr w:rsidR="00E62789" w:rsidRPr="00F52F10" w14:paraId="6D71C2DC" w14:textId="77777777" w:rsidTr="00AC7A2D">
        <w:trPr>
          <w:gridAfter w:val="1"/>
          <w:wAfter w:w="8345" w:type="dxa"/>
          <w:trHeight w:val="355"/>
        </w:trPr>
        <w:tc>
          <w:tcPr>
            <w:tcW w:w="1884" w:type="dxa"/>
            <w:vMerge/>
          </w:tcPr>
          <w:p w14:paraId="528DE228" w14:textId="77777777" w:rsidR="00E62789" w:rsidRPr="00F52F10" w:rsidRDefault="00E62789" w:rsidP="00E62789">
            <w:pPr>
              <w:spacing w:line="276" w:lineRule="auto"/>
              <w:rPr>
                <w:rFonts w:ascii="Times New Roman" w:hAnsi="Times New Roman" w:cs="Times New Roman"/>
              </w:rPr>
            </w:pPr>
          </w:p>
        </w:tc>
        <w:tc>
          <w:tcPr>
            <w:tcW w:w="4141" w:type="dxa"/>
          </w:tcPr>
          <w:p w14:paraId="2829F9B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lejojnë identifikimin e personit që i ka nënshkruar ato dhe datën e lëshimit; dhe</w:t>
            </w:r>
          </w:p>
        </w:tc>
        <w:tc>
          <w:tcPr>
            <w:tcW w:w="1350" w:type="dxa"/>
          </w:tcPr>
          <w:p w14:paraId="6D5DAB82" w14:textId="77777777" w:rsidR="00E62789" w:rsidRPr="00F52F10" w:rsidRDefault="00E62789" w:rsidP="00E62789">
            <w:pPr>
              <w:rPr>
                <w:rFonts w:ascii="Times New Roman" w:hAnsi="Times New Roman" w:cs="Times New Roman"/>
              </w:rPr>
            </w:pPr>
          </w:p>
        </w:tc>
        <w:tc>
          <w:tcPr>
            <w:tcW w:w="1615" w:type="dxa"/>
            <w:vMerge/>
          </w:tcPr>
          <w:p w14:paraId="3D8985C0" w14:textId="77777777" w:rsidR="00E62789" w:rsidRPr="00F52F10" w:rsidRDefault="00E62789" w:rsidP="00E62789">
            <w:pPr>
              <w:rPr>
                <w:rFonts w:ascii="Times New Roman" w:hAnsi="Times New Roman" w:cs="Times New Roman"/>
              </w:rPr>
            </w:pPr>
          </w:p>
        </w:tc>
        <w:tc>
          <w:tcPr>
            <w:tcW w:w="4589" w:type="dxa"/>
          </w:tcPr>
          <w:p w14:paraId="5FDCE36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rPr>
                <w:rFonts w:ascii="Times New Roman" w:hAnsi="Times New Roman" w:cs="Times New Roman"/>
                <w:iCs/>
                <w:lang w:val="fr-FR" w:eastAsia="hr-HR" w:bidi="sq-AL"/>
              </w:rPr>
              <w:t>lejojnë identifikimin e personit që i ka nënshkruar dhe datën e lëshimit; dhe</w:t>
            </w:r>
          </w:p>
        </w:tc>
        <w:tc>
          <w:tcPr>
            <w:tcW w:w="990" w:type="dxa"/>
          </w:tcPr>
          <w:p w14:paraId="380CB94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B2D21AD" w14:textId="77777777" w:rsidR="00E62789" w:rsidRPr="00F52F10" w:rsidRDefault="00E62789" w:rsidP="00E62789">
            <w:pPr>
              <w:rPr>
                <w:rFonts w:ascii="Times New Roman" w:hAnsi="Times New Roman" w:cs="Times New Roman"/>
              </w:rPr>
            </w:pPr>
          </w:p>
        </w:tc>
      </w:tr>
      <w:tr w:rsidR="00E62789" w:rsidRPr="00F52F10" w14:paraId="143BE53B" w14:textId="77777777" w:rsidTr="00AC7A2D">
        <w:trPr>
          <w:gridAfter w:val="1"/>
          <w:wAfter w:w="8345" w:type="dxa"/>
          <w:trHeight w:val="355"/>
        </w:trPr>
        <w:tc>
          <w:tcPr>
            <w:tcW w:w="1884" w:type="dxa"/>
            <w:vMerge/>
          </w:tcPr>
          <w:p w14:paraId="404D6A08" w14:textId="77777777" w:rsidR="00E62789" w:rsidRPr="00F52F10" w:rsidRDefault="00E62789" w:rsidP="00E62789">
            <w:pPr>
              <w:spacing w:line="276" w:lineRule="auto"/>
              <w:rPr>
                <w:rFonts w:ascii="Times New Roman" w:hAnsi="Times New Roman" w:cs="Times New Roman"/>
              </w:rPr>
            </w:pPr>
          </w:p>
        </w:tc>
        <w:tc>
          <w:tcPr>
            <w:tcW w:w="4141" w:type="dxa"/>
          </w:tcPr>
          <w:p w14:paraId="74E9955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të lejojë verifikimin e lehtë të lidhjeve midis certifikatës, autoritetit lëshues dhe dërgesës, lotit ose kafshës ose mallit individual të mbuluar nga certifikata.</w:t>
            </w:r>
          </w:p>
        </w:tc>
        <w:tc>
          <w:tcPr>
            <w:tcW w:w="1350" w:type="dxa"/>
          </w:tcPr>
          <w:p w14:paraId="4012FBAE" w14:textId="77777777" w:rsidR="00E62789" w:rsidRPr="00F52F10" w:rsidRDefault="00E62789" w:rsidP="00E62789">
            <w:pPr>
              <w:rPr>
                <w:rFonts w:ascii="Times New Roman" w:hAnsi="Times New Roman" w:cs="Times New Roman"/>
              </w:rPr>
            </w:pPr>
          </w:p>
        </w:tc>
        <w:tc>
          <w:tcPr>
            <w:tcW w:w="1615" w:type="dxa"/>
            <w:vMerge/>
          </w:tcPr>
          <w:p w14:paraId="334E0A5E" w14:textId="77777777" w:rsidR="00E62789" w:rsidRPr="00F52F10" w:rsidRDefault="00E62789" w:rsidP="00E62789">
            <w:pPr>
              <w:rPr>
                <w:rFonts w:ascii="Times New Roman" w:hAnsi="Times New Roman" w:cs="Times New Roman"/>
              </w:rPr>
            </w:pPr>
          </w:p>
        </w:tc>
        <w:tc>
          <w:tcPr>
            <w:tcW w:w="4589" w:type="dxa"/>
          </w:tcPr>
          <w:p w14:paraId="53F08EE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(dh) </w:t>
            </w:r>
            <w:r w:rsidRPr="00F52F10">
              <w:rPr>
                <w:rFonts w:eastAsia="Arial Unicode MS"/>
                <w:iCs/>
                <w:lang w:val="fr-FR"/>
              </w:rPr>
              <w:t xml:space="preserve"> </w:t>
            </w:r>
            <w:r w:rsidRPr="00F52F10">
              <w:rPr>
                <w:rFonts w:ascii="Times New Roman" w:hAnsi="Times New Roman" w:cs="Times New Roman"/>
                <w:iCs/>
                <w:lang w:val="fr-FR" w:eastAsia="hr-HR" w:bidi="sq-AL"/>
              </w:rPr>
              <w:t>lejojnë verifikimin e lehtë të lidhjeve ndërmjet certifikatës, autoritetit lëshues dhe ngarkesës, lotit ose kafshës individuale ose mallit të mbuluar nga certifikata</w:t>
            </w:r>
            <w:r w:rsidRPr="00F52F10">
              <w:rPr>
                <w:rFonts w:ascii="Times New Roman" w:hAnsi="Times New Roman" w:cs="Times New Roman"/>
                <w:lang w:eastAsia="hr-HR" w:bidi="sq-AL"/>
              </w:rPr>
              <w:t>.</w:t>
            </w:r>
          </w:p>
        </w:tc>
        <w:tc>
          <w:tcPr>
            <w:tcW w:w="990" w:type="dxa"/>
          </w:tcPr>
          <w:p w14:paraId="4EA78DE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CFB0001" w14:textId="77777777" w:rsidR="00E62789" w:rsidRPr="00F52F10" w:rsidRDefault="00E62789" w:rsidP="00E62789">
            <w:pPr>
              <w:rPr>
                <w:rFonts w:ascii="Times New Roman" w:hAnsi="Times New Roman" w:cs="Times New Roman"/>
              </w:rPr>
            </w:pPr>
          </w:p>
        </w:tc>
      </w:tr>
      <w:tr w:rsidR="00E62789" w:rsidRPr="00F52F10" w14:paraId="3FF071B1" w14:textId="77777777" w:rsidTr="00AC7A2D">
        <w:trPr>
          <w:gridAfter w:val="1"/>
          <w:wAfter w:w="8345" w:type="dxa"/>
          <w:trHeight w:val="355"/>
        </w:trPr>
        <w:tc>
          <w:tcPr>
            <w:tcW w:w="1884" w:type="dxa"/>
            <w:vMerge/>
          </w:tcPr>
          <w:p w14:paraId="58D5CB1E" w14:textId="77777777" w:rsidR="00E62789" w:rsidRPr="00F52F10" w:rsidRDefault="00E62789" w:rsidP="00E62789">
            <w:pPr>
              <w:spacing w:line="276" w:lineRule="auto"/>
              <w:rPr>
                <w:rFonts w:ascii="Times New Roman" w:hAnsi="Times New Roman" w:cs="Times New Roman"/>
              </w:rPr>
            </w:pPr>
          </w:p>
        </w:tc>
        <w:tc>
          <w:tcPr>
            <w:tcW w:w="4141" w:type="dxa"/>
          </w:tcPr>
          <w:p w14:paraId="1CDE311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kompetente marrin të gjitha masat e duhura për të parandaluar lëshimin e certifikatave zyrtare të rreme ose mashtruese ose abuzimin me certifikatat zyrtare.</w:t>
            </w:r>
          </w:p>
        </w:tc>
        <w:tc>
          <w:tcPr>
            <w:tcW w:w="1350" w:type="dxa"/>
          </w:tcPr>
          <w:p w14:paraId="130D139F" w14:textId="77777777" w:rsidR="00E62789" w:rsidRPr="00F52F10" w:rsidRDefault="00E62789" w:rsidP="00E62789">
            <w:pPr>
              <w:rPr>
                <w:rFonts w:ascii="Times New Roman" w:hAnsi="Times New Roman" w:cs="Times New Roman"/>
              </w:rPr>
            </w:pPr>
          </w:p>
        </w:tc>
        <w:tc>
          <w:tcPr>
            <w:tcW w:w="1615" w:type="dxa"/>
            <w:vMerge/>
          </w:tcPr>
          <w:p w14:paraId="77B6884F" w14:textId="77777777" w:rsidR="00E62789" w:rsidRPr="00F52F10" w:rsidRDefault="00E62789" w:rsidP="00E62789">
            <w:pPr>
              <w:rPr>
                <w:rFonts w:ascii="Times New Roman" w:hAnsi="Times New Roman" w:cs="Times New Roman"/>
              </w:rPr>
            </w:pPr>
          </w:p>
        </w:tc>
        <w:tc>
          <w:tcPr>
            <w:tcW w:w="4589" w:type="dxa"/>
          </w:tcPr>
          <w:p w14:paraId="30983ED4" w14:textId="30A58739"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00481DB1" w:rsidRPr="00F52F10">
              <w:t xml:space="preserve"> </w:t>
            </w:r>
            <w:r w:rsidR="00481DB1" w:rsidRPr="00F52F10">
              <w:rPr>
                <w:rFonts w:ascii="Times New Roman" w:hAnsi="Times New Roman" w:cs="Times New Roman"/>
                <w:iCs/>
                <w:lang w:val="fr-FR" w:eastAsia="hr-HR" w:bidi="sq-AL"/>
              </w:rPr>
              <w:t xml:space="preserve">Autoritetet kompetente </w:t>
            </w:r>
            <w:r w:rsidRPr="00F52F10">
              <w:rPr>
                <w:rFonts w:ascii="Times New Roman" w:hAnsi="Times New Roman" w:cs="Times New Roman"/>
                <w:iCs/>
                <w:lang w:val="fr-FR" w:eastAsia="hr-HR" w:bidi="sq-AL"/>
              </w:rPr>
              <w:t>m</w:t>
            </w:r>
            <w:r w:rsidR="00481DB1" w:rsidRPr="00F52F10">
              <w:rPr>
                <w:rFonts w:ascii="Times New Roman" w:hAnsi="Times New Roman" w:cs="Times New Roman"/>
                <w:iCs/>
                <w:lang w:val="fr-FR" w:eastAsia="hr-HR" w:bidi="sq-AL"/>
              </w:rPr>
              <w:t>a</w:t>
            </w:r>
            <w:r w:rsidRPr="00F52F10">
              <w:rPr>
                <w:rFonts w:ascii="Times New Roman" w:hAnsi="Times New Roman" w:cs="Times New Roman"/>
                <w:iCs/>
                <w:lang w:val="fr-FR" w:eastAsia="hr-HR" w:bidi="sq-AL"/>
              </w:rPr>
              <w:t>rr</w:t>
            </w:r>
            <w:r w:rsidR="00481DB1" w:rsidRPr="00F52F10">
              <w:rPr>
                <w:rFonts w:ascii="Times New Roman" w:hAnsi="Times New Roman" w:cs="Times New Roman"/>
                <w:iCs/>
                <w:lang w:val="fr-FR" w:eastAsia="hr-HR" w:bidi="sq-AL"/>
              </w:rPr>
              <w:t>in</w:t>
            </w:r>
            <w:r w:rsidRPr="00F52F10">
              <w:rPr>
                <w:rFonts w:ascii="Times New Roman" w:hAnsi="Times New Roman" w:cs="Times New Roman"/>
                <w:iCs/>
                <w:lang w:val="fr-FR" w:eastAsia="hr-HR" w:bidi="sq-AL"/>
              </w:rPr>
              <w:t xml:space="preserve"> të gjitha masat e duhura për të parandaluar lëshimin e certifikatave zyrtare false ose mashtruese ose abuzimin me certifikatat zyrtare</w:t>
            </w:r>
          </w:p>
        </w:tc>
        <w:tc>
          <w:tcPr>
            <w:tcW w:w="990" w:type="dxa"/>
          </w:tcPr>
          <w:p w14:paraId="5BAF15D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6E6D118" w14:textId="77777777" w:rsidR="00E62789" w:rsidRPr="00F52F10" w:rsidRDefault="00E62789" w:rsidP="00E62789">
            <w:pPr>
              <w:rPr>
                <w:rFonts w:ascii="Times New Roman" w:hAnsi="Times New Roman" w:cs="Times New Roman"/>
              </w:rPr>
            </w:pPr>
          </w:p>
        </w:tc>
      </w:tr>
      <w:tr w:rsidR="00E62789" w:rsidRPr="00F52F10" w14:paraId="14687767" w14:textId="77777777" w:rsidTr="00AC7A2D">
        <w:trPr>
          <w:gridAfter w:val="1"/>
          <w:wAfter w:w="8345" w:type="dxa"/>
          <w:trHeight w:val="355"/>
        </w:trPr>
        <w:tc>
          <w:tcPr>
            <w:tcW w:w="1884" w:type="dxa"/>
            <w:vMerge w:val="restart"/>
          </w:tcPr>
          <w:p w14:paraId="0646635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90</w:t>
            </w:r>
          </w:p>
          <w:p w14:paraId="555D40B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Kompetencat zbatuese në lidhje me certifikatat zyrtare</w:t>
            </w:r>
          </w:p>
        </w:tc>
        <w:tc>
          <w:tcPr>
            <w:tcW w:w="4141" w:type="dxa"/>
          </w:tcPr>
          <w:p w14:paraId="7587A27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me anë të akteve zbatuese, mund të përcaktojë rregulla për zbatimin uniform të neneve 88 dhe 89 në lidhje me:</w:t>
            </w:r>
          </w:p>
        </w:tc>
        <w:tc>
          <w:tcPr>
            <w:tcW w:w="1350" w:type="dxa"/>
          </w:tcPr>
          <w:p w14:paraId="6F7072BD" w14:textId="77777777" w:rsidR="00E62789" w:rsidRPr="00F52F10" w:rsidRDefault="00E62789" w:rsidP="00E62789">
            <w:pPr>
              <w:rPr>
                <w:rFonts w:ascii="Times New Roman" w:hAnsi="Times New Roman" w:cs="Times New Roman"/>
              </w:rPr>
            </w:pPr>
          </w:p>
        </w:tc>
        <w:tc>
          <w:tcPr>
            <w:tcW w:w="1615" w:type="dxa"/>
            <w:vMerge w:val="restart"/>
          </w:tcPr>
          <w:p w14:paraId="47EEAFD3" w14:textId="3C64566C"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8</w:t>
            </w:r>
            <w:r w:rsidR="00481DB1" w:rsidRPr="00F52F10">
              <w:rPr>
                <w:rFonts w:ascii="Times New Roman" w:hAnsi="Times New Roman" w:cs="Times New Roman"/>
                <w:b/>
                <w:bCs/>
              </w:rPr>
              <w:t>9</w:t>
            </w:r>
          </w:p>
          <w:p w14:paraId="2ADC1289"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fr-FR"/>
              </w:rPr>
              <w:t>Kompetencat zbatuese lidhur me certifikatat zyrtare</w:t>
            </w:r>
          </w:p>
        </w:tc>
        <w:tc>
          <w:tcPr>
            <w:tcW w:w="4589" w:type="dxa"/>
          </w:tcPr>
          <w:p w14:paraId="57BFE64A" w14:textId="5B51A71E"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fr-FR" w:eastAsia="hr-HR" w:bidi="sq-AL"/>
              </w:rPr>
              <w:t xml:space="preserve">Ministri me udhëzim miraton rregullat për zbatimin uniform të neneve </w:t>
            </w:r>
            <w:r w:rsidR="00921A23" w:rsidRPr="00F52F10">
              <w:rPr>
                <w:rFonts w:ascii="Times New Roman" w:hAnsi="Times New Roman" w:cs="Times New Roman"/>
                <w:iCs/>
                <w:lang w:val="fr-FR" w:eastAsia="hr-HR" w:bidi="sq-AL"/>
              </w:rPr>
              <w:t>8</w:t>
            </w:r>
            <w:r w:rsidR="00481DB1" w:rsidRPr="00F52F10">
              <w:rPr>
                <w:rFonts w:ascii="Times New Roman" w:hAnsi="Times New Roman" w:cs="Times New Roman"/>
                <w:iCs/>
                <w:lang w:val="fr-FR" w:eastAsia="hr-HR" w:bidi="sq-AL"/>
              </w:rPr>
              <w:t>7</w:t>
            </w:r>
            <w:r w:rsidR="00921A23" w:rsidRPr="00F52F10">
              <w:rPr>
                <w:rFonts w:ascii="Times New Roman" w:hAnsi="Times New Roman" w:cs="Times New Roman"/>
                <w:iCs/>
                <w:lang w:val="fr-FR" w:eastAsia="hr-HR" w:bidi="sq-AL"/>
              </w:rPr>
              <w:t xml:space="preserve"> </w:t>
            </w:r>
            <w:r w:rsidRPr="00F52F10">
              <w:rPr>
                <w:rFonts w:ascii="Times New Roman" w:hAnsi="Times New Roman" w:cs="Times New Roman"/>
                <w:iCs/>
                <w:lang w:val="fr-FR" w:eastAsia="hr-HR" w:bidi="sq-AL"/>
              </w:rPr>
              <w:t xml:space="preserve">dhe </w:t>
            </w:r>
            <w:r w:rsidR="00921A23" w:rsidRPr="00F52F10">
              <w:rPr>
                <w:rFonts w:ascii="Times New Roman" w:hAnsi="Times New Roman" w:cs="Times New Roman"/>
                <w:iCs/>
                <w:lang w:val="fr-FR" w:eastAsia="hr-HR" w:bidi="sq-AL"/>
              </w:rPr>
              <w:t>8</w:t>
            </w:r>
            <w:r w:rsidR="00481DB1" w:rsidRPr="00F52F10">
              <w:rPr>
                <w:rFonts w:ascii="Times New Roman" w:hAnsi="Times New Roman" w:cs="Times New Roman"/>
                <w:iCs/>
                <w:lang w:val="fr-FR" w:eastAsia="hr-HR" w:bidi="sq-AL"/>
              </w:rPr>
              <w:t>8</w:t>
            </w:r>
            <w:r w:rsidR="00921A23" w:rsidRPr="00F52F10">
              <w:rPr>
                <w:rFonts w:ascii="Times New Roman" w:hAnsi="Times New Roman" w:cs="Times New Roman"/>
                <w:iCs/>
                <w:lang w:val="fr-FR" w:eastAsia="hr-HR" w:bidi="sq-AL"/>
              </w:rPr>
              <w:t xml:space="preserve"> </w:t>
            </w:r>
            <w:r w:rsidRPr="00F52F10">
              <w:rPr>
                <w:rFonts w:ascii="Times New Roman" w:hAnsi="Times New Roman" w:cs="Times New Roman"/>
                <w:iCs/>
                <w:lang w:val="fr-FR" w:eastAsia="hr-HR" w:bidi="sq-AL"/>
              </w:rPr>
              <w:t>të këtij ligji, lidhur me:</w:t>
            </w:r>
          </w:p>
        </w:tc>
        <w:tc>
          <w:tcPr>
            <w:tcW w:w="990" w:type="dxa"/>
          </w:tcPr>
          <w:p w14:paraId="77F27A8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C53581F" w14:textId="77777777" w:rsidR="00E62789" w:rsidRPr="00F52F10" w:rsidRDefault="00E62789" w:rsidP="00E62789">
            <w:pPr>
              <w:rPr>
                <w:rFonts w:ascii="Times New Roman" w:hAnsi="Times New Roman" w:cs="Times New Roman"/>
              </w:rPr>
            </w:pPr>
          </w:p>
        </w:tc>
      </w:tr>
      <w:tr w:rsidR="00E62789" w:rsidRPr="00F52F10" w14:paraId="76E51E45" w14:textId="77777777" w:rsidTr="00AC7A2D">
        <w:trPr>
          <w:gridAfter w:val="1"/>
          <w:wAfter w:w="8345" w:type="dxa"/>
          <w:trHeight w:val="355"/>
        </w:trPr>
        <w:tc>
          <w:tcPr>
            <w:tcW w:w="1884" w:type="dxa"/>
            <w:vMerge/>
          </w:tcPr>
          <w:p w14:paraId="06B9719B" w14:textId="77777777" w:rsidR="00E62789" w:rsidRPr="00F52F10" w:rsidRDefault="00E62789" w:rsidP="00E62789">
            <w:pPr>
              <w:spacing w:line="276" w:lineRule="auto"/>
              <w:rPr>
                <w:rFonts w:ascii="Times New Roman" w:hAnsi="Times New Roman" w:cs="Times New Roman"/>
              </w:rPr>
            </w:pPr>
          </w:p>
        </w:tc>
        <w:tc>
          <w:tcPr>
            <w:tcW w:w="4141" w:type="dxa"/>
          </w:tcPr>
          <w:p w14:paraId="1347E9D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certifikata zyrtare model dhe rregulla për lëshimin e certifikatave të tilla, kur kërkesat nuk përcaktohen në rregullat e përmendura në nenin 1(2);</w:t>
            </w:r>
          </w:p>
        </w:tc>
        <w:tc>
          <w:tcPr>
            <w:tcW w:w="1350" w:type="dxa"/>
          </w:tcPr>
          <w:p w14:paraId="48E31FEB" w14:textId="77777777" w:rsidR="00E62789" w:rsidRPr="00F52F10" w:rsidRDefault="00E62789" w:rsidP="00E62789">
            <w:pPr>
              <w:rPr>
                <w:rFonts w:ascii="Times New Roman" w:hAnsi="Times New Roman" w:cs="Times New Roman"/>
              </w:rPr>
            </w:pPr>
          </w:p>
        </w:tc>
        <w:tc>
          <w:tcPr>
            <w:tcW w:w="1615" w:type="dxa"/>
            <w:vMerge/>
          </w:tcPr>
          <w:p w14:paraId="4C4C5E66" w14:textId="77777777" w:rsidR="00E62789" w:rsidRPr="00F52F10" w:rsidRDefault="00E62789" w:rsidP="00E62789">
            <w:pPr>
              <w:rPr>
                <w:rFonts w:ascii="Times New Roman" w:hAnsi="Times New Roman" w:cs="Times New Roman"/>
              </w:rPr>
            </w:pPr>
          </w:p>
        </w:tc>
        <w:tc>
          <w:tcPr>
            <w:tcW w:w="4589" w:type="dxa"/>
          </w:tcPr>
          <w:p w14:paraId="28CE5BB4" w14:textId="77777777" w:rsidR="00E62789" w:rsidRPr="00F52F10" w:rsidRDefault="00E62789" w:rsidP="00E62789">
            <w:pPr>
              <w:spacing w:line="276" w:lineRule="auto"/>
              <w:jc w:val="both"/>
              <w:rPr>
                <w:rFonts w:ascii="Times New Roman" w:hAnsi="Times New Roman" w:cs="Times New Roman"/>
                <w:iCs/>
                <w:lang w:val="fr-FR" w:eastAsia="hr-HR" w:bidi="sq-AL"/>
              </w:rPr>
            </w:pPr>
            <w:r w:rsidRPr="00F52F10">
              <w:rPr>
                <w:rFonts w:ascii="Times New Roman" w:hAnsi="Times New Roman" w:cs="Times New Roman"/>
                <w:lang w:eastAsia="hr-HR" w:bidi="sq-AL"/>
              </w:rPr>
              <w:t xml:space="preserve">a)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iCs/>
                <w:lang w:val="fr-FR" w:eastAsia="hr-HR" w:bidi="sq-AL"/>
              </w:rPr>
              <w:t>modelin e certifikatave zyrtare dhe rregullat për lëshimin e këtyre certifikatave, kur kërkesat nuk janë të përcaktuara në rregullat e përmendura në nenin 2 pika 2 të këtij ligji;</w:t>
            </w:r>
          </w:p>
          <w:p w14:paraId="0FA0CA6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fr-FR" w:eastAsia="hr-HR" w:bidi="sq-AL"/>
              </w:rPr>
              <w:t>b) mekanizmat dhe masat teknike për të siguruar lëshimin e certifikatave zyrtare të sakta dhe të besueshme dhe për të parandaluar riskun e mashtrimit;</w:t>
            </w:r>
          </w:p>
        </w:tc>
        <w:tc>
          <w:tcPr>
            <w:tcW w:w="990" w:type="dxa"/>
          </w:tcPr>
          <w:p w14:paraId="2681AC3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7B932F7" w14:textId="77777777" w:rsidR="00E62789" w:rsidRPr="00F52F10" w:rsidRDefault="00E62789" w:rsidP="00E62789">
            <w:pPr>
              <w:rPr>
                <w:rFonts w:ascii="Times New Roman" w:hAnsi="Times New Roman" w:cs="Times New Roman"/>
              </w:rPr>
            </w:pPr>
          </w:p>
        </w:tc>
      </w:tr>
      <w:tr w:rsidR="00E62789" w:rsidRPr="00F52F10" w14:paraId="13427425" w14:textId="77777777" w:rsidTr="00AC7A2D">
        <w:trPr>
          <w:gridAfter w:val="1"/>
          <w:wAfter w:w="8345" w:type="dxa"/>
          <w:trHeight w:val="355"/>
        </w:trPr>
        <w:tc>
          <w:tcPr>
            <w:tcW w:w="1884" w:type="dxa"/>
            <w:vMerge/>
          </w:tcPr>
          <w:p w14:paraId="4EC73686" w14:textId="77777777" w:rsidR="00E62789" w:rsidRPr="00F52F10" w:rsidRDefault="00E62789" w:rsidP="00E62789">
            <w:pPr>
              <w:spacing w:line="276" w:lineRule="auto"/>
              <w:rPr>
                <w:rFonts w:ascii="Times New Roman" w:hAnsi="Times New Roman" w:cs="Times New Roman"/>
              </w:rPr>
            </w:pPr>
          </w:p>
        </w:tc>
        <w:tc>
          <w:tcPr>
            <w:tcW w:w="4141" w:type="dxa"/>
          </w:tcPr>
          <w:p w14:paraId="4B839D7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mekanizmat dhe rregullimet teknike për të siguruar lëshimin e certifikatave zyrtare të sakta dhe të besueshme, dhe për të parandaluar rrezikun e mashtrimit;</w:t>
            </w:r>
          </w:p>
        </w:tc>
        <w:tc>
          <w:tcPr>
            <w:tcW w:w="1350" w:type="dxa"/>
          </w:tcPr>
          <w:p w14:paraId="133C3EC3" w14:textId="77777777" w:rsidR="00E62789" w:rsidRPr="00F52F10" w:rsidRDefault="00E62789" w:rsidP="00E62789">
            <w:pPr>
              <w:rPr>
                <w:rFonts w:ascii="Times New Roman" w:hAnsi="Times New Roman" w:cs="Times New Roman"/>
              </w:rPr>
            </w:pPr>
          </w:p>
        </w:tc>
        <w:tc>
          <w:tcPr>
            <w:tcW w:w="1615" w:type="dxa"/>
            <w:vMerge/>
          </w:tcPr>
          <w:p w14:paraId="09408D98" w14:textId="77777777" w:rsidR="00E62789" w:rsidRPr="00F52F10" w:rsidRDefault="00E62789" w:rsidP="00E62789">
            <w:pPr>
              <w:rPr>
                <w:rFonts w:ascii="Times New Roman" w:hAnsi="Times New Roman" w:cs="Times New Roman"/>
              </w:rPr>
            </w:pPr>
          </w:p>
        </w:tc>
        <w:tc>
          <w:tcPr>
            <w:tcW w:w="4589" w:type="dxa"/>
          </w:tcPr>
          <w:p w14:paraId="0C84B00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lang w:val="fr-FR"/>
              </w:rPr>
              <w:t xml:space="preserve"> </w:t>
            </w:r>
            <w:r w:rsidRPr="00F52F10">
              <w:rPr>
                <w:rFonts w:ascii="Times New Roman" w:hAnsi="Times New Roman" w:cs="Times New Roman"/>
                <w:iCs/>
                <w:lang w:val="fr-FR" w:eastAsia="hr-HR" w:bidi="sq-AL"/>
              </w:rPr>
              <w:t>mekanizmat dhe masat teknike për të siguruar lëshimin e certifikatave zyrtare të sakta dhe të besueshme dhe për të parandaluar riskun e mashtrimit;</w:t>
            </w:r>
          </w:p>
        </w:tc>
        <w:tc>
          <w:tcPr>
            <w:tcW w:w="990" w:type="dxa"/>
          </w:tcPr>
          <w:p w14:paraId="5961ABA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303C8FE" w14:textId="77777777" w:rsidR="00E62789" w:rsidRPr="00F52F10" w:rsidRDefault="00E62789" w:rsidP="00E62789">
            <w:pPr>
              <w:rPr>
                <w:rFonts w:ascii="Times New Roman" w:hAnsi="Times New Roman" w:cs="Times New Roman"/>
              </w:rPr>
            </w:pPr>
          </w:p>
        </w:tc>
      </w:tr>
      <w:tr w:rsidR="00E62789" w:rsidRPr="00F52F10" w14:paraId="3C855470" w14:textId="77777777" w:rsidTr="00AC7A2D">
        <w:trPr>
          <w:gridAfter w:val="1"/>
          <w:wAfter w:w="8345" w:type="dxa"/>
          <w:trHeight w:val="355"/>
        </w:trPr>
        <w:tc>
          <w:tcPr>
            <w:tcW w:w="1884" w:type="dxa"/>
            <w:vMerge/>
          </w:tcPr>
          <w:p w14:paraId="776E67EF" w14:textId="77777777" w:rsidR="00E62789" w:rsidRPr="00F52F10" w:rsidRDefault="00E62789" w:rsidP="00E62789">
            <w:pPr>
              <w:spacing w:line="276" w:lineRule="auto"/>
              <w:rPr>
                <w:rFonts w:ascii="Times New Roman" w:hAnsi="Times New Roman" w:cs="Times New Roman"/>
              </w:rPr>
            </w:pPr>
          </w:p>
        </w:tc>
        <w:tc>
          <w:tcPr>
            <w:tcW w:w="4141" w:type="dxa"/>
          </w:tcPr>
          <w:p w14:paraId="61963A6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procedurat që duhen ndjekur në rastin e tërheqjes së certifikatave zyrtare dhe për lëshimin e certifikatave zëvendësuese;</w:t>
            </w:r>
          </w:p>
        </w:tc>
        <w:tc>
          <w:tcPr>
            <w:tcW w:w="1350" w:type="dxa"/>
          </w:tcPr>
          <w:p w14:paraId="5B4A6D22" w14:textId="77777777" w:rsidR="00E62789" w:rsidRPr="00F52F10" w:rsidRDefault="00E62789" w:rsidP="00E62789">
            <w:pPr>
              <w:rPr>
                <w:rFonts w:ascii="Times New Roman" w:hAnsi="Times New Roman" w:cs="Times New Roman"/>
              </w:rPr>
            </w:pPr>
          </w:p>
        </w:tc>
        <w:tc>
          <w:tcPr>
            <w:tcW w:w="1615" w:type="dxa"/>
            <w:vMerge/>
          </w:tcPr>
          <w:p w14:paraId="51499FA5" w14:textId="77777777" w:rsidR="00E62789" w:rsidRPr="00F52F10" w:rsidRDefault="00E62789" w:rsidP="00E62789">
            <w:pPr>
              <w:rPr>
                <w:rFonts w:ascii="Times New Roman" w:hAnsi="Times New Roman" w:cs="Times New Roman"/>
              </w:rPr>
            </w:pPr>
          </w:p>
        </w:tc>
        <w:tc>
          <w:tcPr>
            <w:tcW w:w="4589" w:type="dxa"/>
          </w:tcPr>
          <w:p w14:paraId="107E652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w:t>
            </w:r>
            <w:r w:rsidRPr="00F52F10">
              <w:rPr>
                <w:rFonts w:eastAsia="Arial Unicode MS"/>
                <w:iCs/>
                <w:lang w:val="fr-FR"/>
              </w:rPr>
              <w:t xml:space="preserve"> </w:t>
            </w:r>
            <w:r w:rsidRPr="00F52F10">
              <w:rPr>
                <w:rFonts w:ascii="Times New Roman" w:hAnsi="Times New Roman" w:cs="Times New Roman"/>
                <w:iCs/>
                <w:lang w:val="fr-FR" w:eastAsia="hr-HR" w:bidi="sq-AL"/>
              </w:rPr>
              <w:t>procedurat që duhen ndjekur në rastin e tërheqjeve të certifikatave zyrtare dhe për lëshimin e certifikatave zëvendësuese;</w:t>
            </w:r>
          </w:p>
        </w:tc>
        <w:tc>
          <w:tcPr>
            <w:tcW w:w="990" w:type="dxa"/>
          </w:tcPr>
          <w:p w14:paraId="5BFBEF7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B1FC2E9" w14:textId="77777777" w:rsidR="00E62789" w:rsidRPr="00F52F10" w:rsidRDefault="00E62789" w:rsidP="00E62789">
            <w:pPr>
              <w:rPr>
                <w:rFonts w:ascii="Times New Roman" w:hAnsi="Times New Roman" w:cs="Times New Roman"/>
              </w:rPr>
            </w:pPr>
          </w:p>
        </w:tc>
      </w:tr>
      <w:tr w:rsidR="00E62789" w:rsidRPr="00F52F10" w14:paraId="109F8AB2" w14:textId="77777777" w:rsidTr="00AC7A2D">
        <w:trPr>
          <w:gridAfter w:val="1"/>
          <w:wAfter w:w="8345" w:type="dxa"/>
          <w:trHeight w:val="355"/>
        </w:trPr>
        <w:tc>
          <w:tcPr>
            <w:tcW w:w="1884" w:type="dxa"/>
            <w:vMerge/>
          </w:tcPr>
          <w:p w14:paraId="620526D3" w14:textId="77777777" w:rsidR="00E62789" w:rsidRPr="00F52F10" w:rsidRDefault="00E62789" w:rsidP="00E62789">
            <w:pPr>
              <w:spacing w:line="276" w:lineRule="auto"/>
              <w:rPr>
                <w:rFonts w:ascii="Times New Roman" w:hAnsi="Times New Roman" w:cs="Times New Roman"/>
              </w:rPr>
            </w:pPr>
          </w:p>
        </w:tc>
        <w:tc>
          <w:tcPr>
            <w:tcW w:w="4141" w:type="dxa"/>
          </w:tcPr>
          <w:p w14:paraId="7AAF5A3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rregullat për prodhimin e kopjeve të certifikuara të certifikatave zyrtare;</w:t>
            </w:r>
          </w:p>
        </w:tc>
        <w:tc>
          <w:tcPr>
            <w:tcW w:w="1350" w:type="dxa"/>
          </w:tcPr>
          <w:p w14:paraId="34241F6F" w14:textId="77777777" w:rsidR="00E62789" w:rsidRPr="00F52F10" w:rsidRDefault="00E62789" w:rsidP="00E62789">
            <w:pPr>
              <w:rPr>
                <w:rFonts w:ascii="Times New Roman" w:hAnsi="Times New Roman" w:cs="Times New Roman"/>
              </w:rPr>
            </w:pPr>
          </w:p>
        </w:tc>
        <w:tc>
          <w:tcPr>
            <w:tcW w:w="1615" w:type="dxa"/>
            <w:vMerge/>
          </w:tcPr>
          <w:p w14:paraId="68D6B51F" w14:textId="77777777" w:rsidR="00E62789" w:rsidRPr="00F52F10" w:rsidRDefault="00E62789" w:rsidP="00E62789">
            <w:pPr>
              <w:rPr>
                <w:rFonts w:ascii="Times New Roman" w:hAnsi="Times New Roman" w:cs="Times New Roman"/>
              </w:rPr>
            </w:pPr>
          </w:p>
        </w:tc>
        <w:tc>
          <w:tcPr>
            <w:tcW w:w="4589" w:type="dxa"/>
          </w:tcPr>
          <w:p w14:paraId="0FEF514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eastAsia="Arial Unicode MS"/>
                <w:iCs/>
                <w:lang w:val="fr-FR"/>
              </w:rPr>
              <w:t xml:space="preserve"> </w:t>
            </w:r>
            <w:r w:rsidRPr="00F52F10">
              <w:rPr>
                <w:rFonts w:ascii="Times New Roman" w:hAnsi="Times New Roman" w:cs="Times New Roman"/>
                <w:iCs/>
                <w:lang w:val="fr-FR" w:eastAsia="hr-HR" w:bidi="sq-AL"/>
              </w:rPr>
              <w:t>rregullat për prodhimin e kopjeve të njësuara të certifikatave zyrtare;</w:t>
            </w:r>
          </w:p>
        </w:tc>
        <w:tc>
          <w:tcPr>
            <w:tcW w:w="990" w:type="dxa"/>
          </w:tcPr>
          <w:p w14:paraId="6B0D398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563CC3F" w14:textId="77777777" w:rsidR="00E62789" w:rsidRPr="00F52F10" w:rsidRDefault="00E62789" w:rsidP="00E62789">
            <w:pPr>
              <w:rPr>
                <w:rFonts w:ascii="Times New Roman" w:hAnsi="Times New Roman" w:cs="Times New Roman"/>
              </w:rPr>
            </w:pPr>
          </w:p>
        </w:tc>
      </w:tr>
      <w:tr w:rsidR="00E62789" w:rsidRPr="00F52F10" w14:paraId="16DFDB5C" w14:textId="77777777" w:rsidTr="00AC7A2D">
        <w:trPr>
          <w:gridAfter w:val="1"/>
          <w:wAfter w:w="8345" w:type="dxa"/>
          <w:trHeight w:val="355"/>
        </w:trPr>
        <w:tc>
          <w:tcPr>
            <w:tcW w:w="1884" w:type="dxa"/>
            <w:vMerge/>
          </w:tcPr>
          <w:p w14:paraId="5398813D" w14:textId="77777777" w:rsidR="00E62789" w:rsidRPr="00F52F10" w:rsidRDefault="00E62789" w:rsidP="00E62789">
            <w:pPr>
              <w:spacing w:line="276" w:lineRule="auto"/>
              <w:rPr>
                <w:rFonts w:ascii="Times New Roman" w:hAnsi="Times New Roman" w:cs="Times New Roman"/>
              </w:rPr>
            </w:pPr>
          </w:p>
        </w:tc>
        <w:tc>
          <w:tcPr>
            <w:tcW w:w="4141" w:type="dxa"/>
          </w:tcPr>
          <w:p w14:paraId="1CA2F24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formatin e dokumenteve që duhet të shoqërojnë kafshët dhe mallrat pasi të jenë kryer kontrollet zyrtare;</w:t>
            </w:r>
          </w:p>
        </w:tc>
        <w:tc>
          <w:tcPr>
            <w:tcW w:w="1350" w:type="dxa"/>
          </w:tcPr>
          <w:p w14:paraId="32365874" w14:textId="77777777" w:rsidR="00E62789" w:rsidRPr="00F52F10" w:rsidRDefault="00E62789" w:rsidP="00E62789">
            <w:pPr>
              <w:rPr>
                <w:rFonts w:ascii="Times New Roman" w:hAnsi="Times New Roman" w:cs="Times New Roman"/>
              </w:rPr>
            </w:pPr>
          </w:p>
        </w:tc>
        <w:tc>
          <w:tcPr>
            <w:tcW w:w="1615" w:type="dxa"/>
            <w:vMerge/>
          </w:tcPr>
          <w:p w14:paraId="69EC23DE" w14:textId="77777777" w:rsidR="00E62789" w:rsidRPr="00F52F10" w:rsidRDefault="00E62789" w:rsidP="00E62789">
            <w:pPr>
              <w:rPr>
                <w:rFonts w:ascii="Times New Roman" w:hAnsi="Times New Roman" w:cs="Times New Roman"/>
              </w:rPr>
            </w:pPr>
          </w:p>
        </w:tc>
        <w:tc>
          <w:tcPr>
            <w:tcW w:w="4589" w:type="dxa"/>
          </w:tcPr>
          <w:p w14:paraId="2328F1A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rPr>
                <w:rFonts w:eastAsia="Arial Unicode MS"/>
                <w:iCs/>
                <w:lang w:val="fr-FR"/>
              </w:rPr>
              <w:t xml:space="preserve"> </w:t>
            </w:r>
            <w:r w:rsidRPr="00F52F10">
              <w:rPr>
                <w:rFonts w:ascii="Times New Roman" w:hAnsi="Times New Roman" w:cs="Times New Roman"/>
                <w:iCs/>
                <w:lang w:val="fr-FR" w:eastAsia="hr-HR" w:bidi="sq-AL"/>
              </w:rPr>
              <w:t>formatin e dokumenteve që duhet të shoqërojnë kafshët dhe mallrat, pasi të jenë kryer kontrollet zyrtare;</w:t>
            </w:r>
          </w:p>
        </w:tc>
        <w:tc>
          <w:tcPr>
            <w:tcW w:w="990" w:type="dxa"/>
          </w:tcPr>
          <w:p w14:paraId="74CBBD7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72FFBE8" w14:textId="77777777" w:rsidR="00E62789" w:rsidRPr="00F52F10" w:rsidRDefault="00E62789" w:rsidP="00E62789">
            <w:pPr>
              <w:rPr>
                <w:rFonts w:ascii="Times New Roman" w:hAnsi="Times New Roman" w:cs="Times New Roman"/>
              </w:rPr>
            </w:pPr>
          </w:p>
        </w:tc>
      </w:tr>
      <w:tr w:rsidR="00E62789" w:rsidRPr="00F52F10" w14:paraId="4B995A61" w14:textId="77777777" w:rsidTr="00AC7A2D">
        <w:trPr>
          <w:gridAfter w:val="1"/>
          <w:wAfter w:w="8345" w:type="dxa"/>
          <w:trHeight w:val="355"/>
        </w:trPr>
        <w:tc>
          <w:tcPr>
            <w:tcW w:w="1884" w:type="dxa"/>
            <w:vMerge/>
          </w:tcPr>
          <w:p w14:paraId="24EF175D" w14:textId="77777777" w:rsidR="00E62789" w:rsidRPr="00F52F10" w:rsidRDefault="00E62789" w:rsidP="00E62789">
            <w:pPr>
              <w:spacing w:line="276" w:lineRule="auto"/>
              <w:rPr>
                <w:rFonts w:ascii="Times New Roman" w:hAnsi="Times New Roman" w:cs="Times New Roman"/>
              </w:rPr>
            </w:pPr>
          </w:p>
        </w:tc>
        <w:tc>
          <w:tcPr>
            <w:tcW w:w="4141" w:type="dxa"/>
          </w:tcPr>
          <w:p w14:paraId="0360147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rregullat për lëshimin e certifikatave elektronike dhe për përdorimin e nënshkrimeve elektronike.</w:t>
            </w:r>
          </w:p>
        </w:tc>
        <w:tc>
          <w:tcPr>
            <w:tcW w:w="1350" w:type="dxa"/>
          </w:tcPr>
          <w:p w14:paraId="17FCFBBC" w14:textId="77777777" w:rsidR="00E62789" w:rsidRPr="00F52F10" w:rsidRDefault="00E62789" w:rsidP="00E62789">
            <w:pPr>
              <w:rPr>
                <w:rFonts w:ascii="Times New Roman" w:hAnsi="Times New Roman" w:cs="Times New Roman"/>
              </w:rPr>
            </w:pPr>
          </w:p>
        </w:tc>
        <w:tc>
          <w:tcPr>
            <w:tcW w:w="1615" w:type="dxa"/>
            <w:vMerge/>
          </w:tcPr>
          <w:p w14:paraId="5F52161D" w14:textId="77777777" w:rsidR="00E62789" w:rsidRPr="00F52F10" w:rsidRDefault="00E62789" w:rsidP="00E62789">
            <w:pPr>
              <w:rPr>
                <w:rFonts w:ascii="Times New Roman" w:hAnsi="Times New Roman" w:cs="Times New Roman"/>
              </w:rPr>
            </w:pPr>
          </w:p>
        </w:tc>
        <w:tc>
          <w:tcPr>
            <w:tcW w:w="4589" w:type="dxa"/>
          </w:tcPr>
          <w:p w14:paraId="6B2746ED" w14:textId="77777777" w:rsidR="00E62789" w:rsidRPr="00F52F10" w:rsidRDefault="00E62789" w:rsidP="00E62789">
            <w:pPr>
              <w:spacing w:line="276" w:lineRule="auto"/>
              <w:jc w:val="both"/>
              <w:rPr>
                <w:rFonts w:ascii="Times New Roman" w:hAnsi="Times New Roman" w:cs="Times New Roman"/>
                <w:iCs/>
                <w:lang w:val="fr-FR" w:eastAsia="hr-HR" w:bidi="sq-AL"/>
              </w:rPr>
            </w:pPr>
            <w:r w:rsidRPr="00F52F10">
              <w:rPr>
                <w:rFonts w:ascii="Times New Roman" w:hAnsi="Times New Roman" w:cs="Times New Roman"/>
                <w:lang w:eastAsia="hr-HR" w:bidi="sq-AL"/>
              </w:rPr>
              <w:t xml:space="preserve">dh) </w:t>
            </w:r>
            <w:r w:rsidRPr="00F52F10">
              <w:rPr>
                <w:rFonts w:ascii="Times New Roman" w:hAnsi="Times New Roman" w:cs="Times New Roman"/>
                <w:iCs/>
                <w:lang w:val="fr-FR" w:eastAsia="hr-HR" w:bidi="sq-AL"/>
              </w:rPr>
              <w:t>rregullat për lëshimin e certifikatave elektronike dhe për përdorimin e nënshkrimeve elektronike.</w:t>
            </w:r>
          </w:p>
        </w:tc>
        <w:tc>
          <w:tcPr>
            <w:tcW w:w="990" w:type="dxa"/>
          </w:tcPr>
          <w:p w14:paraId="5CD8DD9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6BAE96B" w14:textId="77777777" w:rsidR="00E62789" w:rsidRPr="00F52F10" w:rsidRDefault="00E62789" w:rsidP="00E62789">
            <w:pPr>
              <w:rPr>
                <w:rFonts w:ascii="Times New Roman" w:hAnsi="Times New Roman" w:cs="Times New Roman"/>
              </w:rPr>
            </w:pPr>
          </w:p>
        </w:tc>
      </w:tr>
      <w:tr w:rsidR="00E62789" w:rsidRPr="00F52F10" w14:paraId="28D59A47" w14:textId="77777777" w:rsidTr="00AC7A2D">
        <w:trPr>
          <w:gridAfter w:val="1"/>
          <w:wAfter w:w="8345" w:type="dxa"/>
          <w:trHeight w:val="355"/>
        </w:trPr>
        <w:tc>
          <w:tcPr>
            <w:tcW w:w="1884" w:type="dxa"/>
            <w:vMerge/>
          </w:tcPr>
          <w:p w14:paraId="552D1108" w14:textId="77777777" w:rsidR="00E62789" w:rsidRPr="00F52F10" w:rsidRDefault="00E62789" w:rsidP="00E62789">
            <w:pPr>
              <w:spacing w:line="276" w:lineRule="auto"/>
              <w:rPr>
                <w:rFonts w:ascii="Times New Roman" w:hAnsi="Times New Roman" w:cs="Times New Roman"/>
              </w:rPr>
            </w:pPr>
          </w:p>
        </w:tc>
        <w:tc>
          <w:tcPr>
            <w:tcW w:w="4141" w:type="dxa"/>
          </w:tcPr>
          <w:p w14:paraId="3CF338E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59DB877B" w14:textId="77777777" w:rsidR="00E62789" w:rsidRPr="00F52F10" w:rsidRDefault="00E62789" w:rsidP="00E62789">
            <w:pPr>
              <w:rPr>
                <w:rFonts w:ascii="Times New Roman" w:hAnsi="Times New Roman" w:cs="Times New Roman"/>
              </w:rPr>
            </w:pPr>
          </w:p>
        </w:tc>
        <w:tc>
          <w:tcPr>
            <w:tcW w:w="1615" w:type="dxa"/>
            <w:vMerge/>
          </w:tcPr>
          <w:p w14:paraId="55E95A0A" w14:textId="77777777" w:rsidR="00E62789" w:rsidRPr="00F52F10" w:rsidRDefault="00E62789" w:rsidP="00E62789">
            <w:pPr>
              <w:rPr>
                <w:rFonts w:ascii="Times New Roman" w:hAnsi="Times New Roman" w:cs="Times New Roman"/>
              </w:rPr>
            </w:pPr>
          </w:p>
        </w:tc>
        <w:tc>
          <w:tcPr>
            <w:tcW w:w="4589" w:type="dxa"/>
          </w:tcPr>
          <w:p w14:paraId="7430221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5990B92" w14:textId="77777777" w:rsidR="00E62789" w:rsidRPr="00F52F10" w:rsidRDefault="00E62789" w:rsidP="00E62789">
            <w:pPr>
              <w:rPr>
                <w:rFonts w:ascii="Times New Roman" w:hAnsi="Times New Roman" w:cs="Times New Roman"/>
              </w:rPr>
            </w:pPr>
          </w:p>
        </w:tc>
        <w:tc>
          <w:tcPr>
            <w:tcW w:w="1083" w:type="dxa"/>
            <w:gridSpan w:val="2"/>
          </w:tcPr>
          <w:p w14:paraId="0B5DCED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B337D95" w14:textId="77777777" w:rsidTr="00AC7A2D">
        <w:trPr>
          <w:gridAfter w:val="1"/>
          <w:wAfter w:w="8345" w:type="dxa"/>
          <w:trHeight w:val="355"/>
        </w:trPr>
        <w:tc>
          <w:tcPr>
            <w:tcW w:w="1884" w:type="dxa"/>
            <w:vMerge w:val="restart"/>
          </w:tcPr>
          <w:p w14:paraId="258C4CC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91</w:t>
            </w:r>
          </w:p>
          <w:p w14:paraId="126AC7A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Dëshmi zyrtare</w:t>
            </w:r>
          </w:p>
        </w:tc>
        <w:tc>
          <w:tcPr>
            <w:tcW w:w="4141" w:type="dxa"/>
          </w:tcPr>
          <w:p w14:paraId="257A75E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kjo Rregullore ose rregullat e përmendura në Nenin 1(2) kërkojnë lëshimin e vërtetimeve zyrtare nga operatorët nën mbikëqyrjen zyrtare të autoriteteve kompetente, ose nga vetë autoritetet kompetente, zbatohen paragrafët 2, 3 dhe 4 të këtij Neni.</w:t>
            </w:r>
          </w:p>
        </w:tc>
        <w:tc>
          <w:tcPr>
            <w:tcW w:w="1350" w:type="dxa"/>
          </w:tcPr>
          <w:p w14:paraId="660A4B7A" w14:textId="77777777" w:rsidR="00E62789" w:rsidRPr="00F52F10" w:rsidRDefault="00E62789" w:rsidP="00E62789">
            <w:pPr>
              <w:rPr>
                <w:rFonts w:ascii="Times New Roman" w:hAnsi="Times New Roman" w:cs="Times New Roman"/>
              </w:rPr>
            </w:pPr>
          </w:p>
        </w:tc>
        <w:tc>
          <w:tcPr>
            <w:tcW w:w="1615" w:type="dxa"/>
            <w:vMerge w:val="restart"/>
          </w:tcPr>
          <w:p w14:paraId="33FE6D60" w14:textId="33AE50D4"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481DB1" w:rsidRPr="00F52F10">
              <w:rPr>
                <w:rFonts w:ascii="Times New Roman" w:hAnsi="Times New Roman" w:cs="Times New Roman"/>
                <w:b/>
                <w:bCs/>
              </w:rPr>
              <w:t>90</w:t>
            </w:r>
          </w:p>
          <w:p w14:paraId="42B6BE7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fr-FR"/>
              </w:rPr>
              <w:t>Vërtetimet zyrtare</w:t>
            </w:r>
          </w:p>
        </w:tc>
        <w:tc>
          <w:tcPr>
            <w:tcW w:w="4589" w:type="dxa"/>
          </w:tcPr>
          <w:p w14:paraId="77B6873E" w14:textId="415FA62A"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lang w:val="fr-FR"/>
              </w:rPr>
              <w:t xml:space="preserve"> </w:t>
            </w:r>
            <w:r w:rsidRPr="00F52F10">
              <w:rPr>
                <w:rFonts w:ascii="Times New Roman" w:hAnsi="Times New Roman" w:cs="Times New Roman"/>
                <w:iCs/>
                <w:lang w:val="fr-FR" w:eastAsia="hr-HR" w:bidi="sq-AL"/>
              </w:rPr>
              <w:t xml:space="preserve">Kur ky ligj ose rregullat e referuara në nenin 2 pika 2 të këtij ligji kërkojnë lëshimin e vërtetimeve zyrtare nga operatorët nën mbikëqyrjen zyrtare të </w:t>
            </w:r>
            <w:r w:rsidR="00CF62E2" w:rsidRPr="00F52F10">
              <w:t xml:space="preserve"> </w:t>
            </w:r>
            <w:r w:rsidR="00CF62E2" w:rsidRPr="00F52F10">
              <w:rPr>
                <w:rFonts w:ascii="Times New Roman" w:hAnsi="Times New Roman" w:cs="Times New Roman"/>
                <w:iCs/>
                <w:lang w:val="fr-FR" w:eastAsia="hr-HR" w:bidi="sq-AL"/>
              </w:rPr>
              <w:t>autoriteteve kompetente</w:t>
            </w:r>
            <w:r w:rsidRPr="00F52F10">
              <w:rPr>
                <w:rFonts w:ascii="Times New Roman" w:hAnsi="Times New Roman" w:cs="Times New Roman"/>
                <w:iCs/>
                <w:lang w:val="fr-FR" w:eastAsia="hr-HR" w:bidi="sq-AL"/>
              </w:rPr>
              <w:t>, zbatohen pikat 2, 3 dhe 4 të këtij neni</w:t>
            </w:r>
            <w:r w:rsidRPr="00F52F10">
              <w:rPr>
                <w:rFonts w:ascii="Times New Roman" w:hAnsi="Times New Roman" w:cs="Times New Roman"/>
                <w:lang w:eastAsia="hr-HR" w:bidi="sq-AL"/>
              </w:rPr>
              <w:t>.</w:t>
            </w:r>
          </w:p>
        </w:tc>
        <w:tc>
          <w:tcPr>
            <w:tcW w:w="990" w:type="dxa"/>
          </w:tcPr>
          <w:p w14:paraId="306F3A7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6224165" w14:textId="77777777" w:rsidR="00E62789" w:rsidRPr="00F52F10" w:rsidRDefault="00E62789" w:rsidP="00E62789">
            <w:pPr>
              <w:rPr>
                <w:rFonts w:ascii="Times New Roman" w:hAnsi="Times New Roman" w:cs="Times New Roman"/>
              </w:rPr>
            </w:pPr>
          </w:p>
        </w:tc>
      </w:tr>
      <w:tr w:rsidR="00E62789" w:rsidRPr="00F52F10" w14:paraId="2BF6405E" w14:textId="77777777" w:rsidTr="00AC7A2D">
        <w:trPr>
          <w:gridAfter w:val="1"/>
          <w:wAfter w:w="8345" w:type="dxa"/>
          <w:trHeight w:val="355"/>
        </w:trPr>
        <w:tc>
          <w:tcPr>
            <w:tcW w:w="1884" w:type="dxa"/>
            <w:vMerge/>
          </w:tcPr>
          <w:p w14:paraId="61659851" w14:textId="77777777" w:rsidR="00E62789" w:rsidRPr="00F52F10" w:rsidRDefault="00E62789" w:rsidP="00E62789">
            <w:pPr>
              <w:spacing w:line="276" w:lineRule="auto"/>
              <w:rPr>
                <w:rFonts w:ascii="Times New Roman" w:hAnsi="Times New Roman" w:cs="Times New Roman"/>
              </w:rPr>
            </w:pPr>
          </w:p>
        </w:tc>
        <w:tc>
          <w:tcPr>
            <w:tcW w:w="4141" w:type="dxa"/>
          </w:tcPr>
          <w:p w14:paraId="1191377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Dëshmitë zyrtare duhet të:</w:t>
            </w:r>
          </w:p>
        </w:tc>
        <w:tc>
          <w:tcPr>
            <w:tcW w:w="1350" w:type="dxa"/>
          </w:tcPr>
          <w:p w14:paraId="0B089FA1" w14:textId="77777777" w:rsidR="00E62789" w:rsidRPr="00F52F10" w:rsidRDefault="00E62789" w:rsidP="00E62789">
            <w:pPr>
              <w:rPr>
                <w:rFonts w:ascii="Times New Roman" w:hAnsi="Times New Roman" w:cs="Times New Roman"/>
              </w:rPr>
            </w:pPr>
          </w:p>
        </w:tc>
        <w:tc>
          <w:tcPr>
            <w:tcW w:w="1615" w:type="dxa"/>
            <w:vMerge/>
          </w:tcPr>
          <w:p w14:paraId="64E09217" w14:textId="77777777" w:rsidR="00E62789" w:rsidRPr="00F52F10" w:rsidRDefault="00E62789" w:rsidP="00E62789">
            <w:pPr>
              <w:rPr>
                <w:rFonts w:ascii="Times New Roman" w:hAnsi="Times New Roman" w:cs="Times New Roman"/>
              </w:rPr>
            </w:pPr>
          </w:p>
        </w:tc>
        <w:tc>
          <w:tcPr>
            <w:tcW w:w="4589" w:type="dxa"/>
          </w:tcPr>
          <w:p w14:paraId="16517BD0" w14:textId="77777777" w:rsidR="00E62789" w:rsidRPr="00F52F10" w:rsidRDefault="00E62789" w:rsidP="00E62789">
            <w:pPr>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lang w:val="fr-FR"/>
              </w:rPr>
              <w:t xml:space="preserve"> </w:t>
            </w:r>
            <w:r w:rsidRPr="00F52F10">
              <w:rPr>
                <w:rFonts w:ascii="Times New Roman" w:hAnsi="Times New Roman" w:cs="Times New Roman"/>
                <w:iCs/>
                <w:lang w:val="fr-FR" w:eastAsia="hr-HR" w:bidi="sq-AL"/>
              </w:rPr>
              <w:t>Vërtetimet zyrtare</w:t>
            </w:r>
            <w:r w:rsidRPr="00F52F10">
              <w:rPr>
                <w:rFonts w:ascii="Times New Roman" w:hAnsi="Times New Roman" w:cs="Times New Roman"/>
                <w:lang w:eastAsia="hr-HR" w:bidi="sq-AL"/>
              </w:rPr>
              <w:t>:</w:t>
            </w:r>
          </w:p>
        </w:tc>
        <w:tc>
          <w:tcPr>
            <w:tcW w:w="990" w:type="dxa"/>
          </w:tcPr>
          <w:p w14:paraId="4F078CE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FB5C93E" w14:textId="77777777" w:rsidR="00E62789" w:rsidRPr="00F52F10" w:rsidRDefault="00E62789" w:rsidP="00E62789">
            <w:pPr>
              <w:rPr>
                <w:rFonts w:ascii="Times New Roman" w:hAnsi="Times New Roman" w:cs="Times New Roman"/>
              </w:rPr>
            </w:pPr>
          </w:p>
        </w:tc>
      </w:tr>
      <w:tr w:rsidR="00E62789" w:rsidRPr="00F52F10" w14:paraId="2D243BD0" w14:textId="77777777" w:rsidTr="00AC7A2D">
        <w:trPr>
          <w:gridAfter w:val="1"/>
          <w:wAfter w:w="8345" w:type="dxa"/>
          <w:trHeight w:val="355"/>
        </w:trPr>
        <w:tc>
          <w:tcPr>
            <w:tcW w:w="1884" w:type="dxa"/>
            <w:vMerge/>
          </w:tcPr>
          <w:p w14:paraId="21101EE8" w14:textId="77777777" w:rsidR="00E62789" w:rsidRPr="00F52F10" w:rsidRDefault="00E62789" w:rsidP="00E62789">
            <w:pPr>
              <w:spacing w:line="276" w:lineRule="auto"/>
              <w:rPr>
                <w:rFonts w:ascii="Times New Roman" w:hAnsi="Times New Roman" w:cs="Times New Roman"/>
              </w:rPr>
            </w:pPr>
          </w:p>
        </w:tc>
        <w:tc>
          <w:tcPr>
            <w:tcW w:w="4141" w:type="dxa"/>
          </w:tcPr>
          <w:p w14:paraId="027E6C1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jetë autentik dhe i saktë;</w:t>
            </w:r>
          </w:p>
        </w:tc>
        <w:tc>
          <w:tcPr>
            <w:tcW w:w="1350" w:type="dxa"/>
          </w:tcPr>
          <w:p w14:paraId="4704B472" w14:textId="77777777" w:rsidR="00E62789" w:rsidRPr="00F52F10" w:rsidRDefault="00E62789" w:rsidP="00E62789">
            <w:pPr>
              <w:rPr>
                <w:rFonts w:ascii="Times New Roman" w:hAnsi="Times New Roman" w:cs="Times New Roman"/>
              </w:rPr>
            </w:pPr>
          </w:p>
        </w:tc>
        <w:tc>
          <w:tcPr>
            <w:tcW w:w="1615" w:type="dxa"/>
            <w:vMerge/>
          </w:tcPr>
          <w:p w14:paraId="1A8B6551" w14:textId="77777777" w:rsidR="00E62789" w:rsidRPr="00F52F10" w:rsidRDefault="00E62789" w:rsidP="00E62789">
            <w:pPr>
              <w:rPr>
                <w:rFonts w:ascii="Times New Roman" w:hAnsi="Times New Roman" w:cs="Times New Roman"/>
              </w:rPr>
            </w:pPr>
          </w:p>
        </w:tc>
        <w:tc>
          <w:tcPr>
            <w:tcW w:w="4589" w:type="dxa"/>
          </w:tcPr>
          <w:p w14:paraId="70BA8E1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fr-FR"/>
              </w:rPr>
              <w:t xml:space="preserve"> </w:t>
            </w:r>
            <w:r w:rsidRPr="00F52F10">
              <w:rPr>
                <w:rFonts w:ascii="Times New Roman" w:hAnsi="Times New Roman" w:cs="Times New Roman"/>
                <w:iCs/>
                <w:lang w:val="fr-FR" w:eastAsia="hr-HR" w:bidi="sq-AL"/>
              </w:rPr>
              <w:t>janë autentike dhe të sakta</w:t>
            </w:r>
            <w:r w:rsidRPr="00F52F10">
              <w:rPr>
                <w:rFonts w:ascii="Times New Roman" w:hAnsi="Times New Roman" w:cs="Times New Roman"/>
                <w:lang w:eastAsia="hr-HR" w:bidi="sq-AL"/>
              </w:rPr>
              <w:t>;</w:t>
            </w:r>
          </w:p>
        </w:tc>
        <w:tc>
          <w:tcPr>
            <w:tcW w:w="990" w:type="dxa"/>
          </w:tcPr>
          <w:p w14:paraId="3FEB0FD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7CC213F" w14:textId="77777777" w:rsidR="00E62789" w:rsidRPr="00F52F10" w:rsidRDefault="00E62789" w:rsidP="00E62789">
            <w:pPr>
              <w:rPr>
                <w:rFonts w:ascii="Times New Roman" w:hAnsi="Times New Roman" w:cs="Times New Roman"/>
              </w:rPr>
            </w:pPr>
          </w:p>
        </w:tc>
      </w:tr>
      <w:tr w:rsidR="00E62789" w:rsidRPr="00F52F10" w14:paraId="4258168C" w14:textId="77777777" w:rsidTr="00AC7A2D">
        <w:trPr>
          <w:gridAfter w:val="1"/>
          <w:wAfter w:w="8345" w:type="dxa"/>
          <w:trHeight w:val="355"/>
        </w:trPr>
        <w:tc>
          <w:tcPr>
            <w:tcW w:w="1884" w:type="dxa"/>
            <w:vMerge/>
          </w:tcPr>
          <w:p w14:paraId="621770CE" w14:textId="77777777" w:rsidR="00E62789" w:rsidRPr="00F52F10" w:rsidRDefault="00E62789" w:rsidP="00E62789">
            <w:pPr>
              <w:spacing w:line="276" w:lineRule="auto"/>
              <w:rPr>
                <w:rFonts w:ascii="Times New Roman" w:hAnsi="Times New Roman" w:cs="Times New Roman"/>
              </w:rPr>
            </w:pPr>
          </w:p>
        </w:tc>
        <w:tc>
          <w:tcPr>
            <w:tcW w:w="4141" w:type="dxa"/>
          </w:tcPr>
          <w:p w14:paraId="384F6B4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jetë hartuar në një ose më shumë nga gjuhët zyrtare të institucioneve të Bashkimit dhe, kur është e nevojshme, në njërën nga gjuhët zyrtare të Shtetit Anëtar të destinacionit; dhe</w:t>
            </w:r>
          </w:p>
        </w:tc>
        <w:tc>
          <w:tcPr>
            <w:tcW w:w="1350" w:type="dxa"/>
          </w:tcPr>
          <w:p w14:paraId="59D421FE" w14:textId="77777777" w:rsidR="00E62789" w:rsidRPr="00F52F10" w:rsidRDefault="00E62789" w:rsidP="00E62789">
            <w:pPr>
              <w:rPr>
                <w:rFonts w:ascii="Times New Roman" w:hAnsi="Times New Roman" w:cs="Times New Roman"/>
              </w:rPr>
            </w:pPr>
          </w:p>
        </w:tc>
        <w:tc>
          <w:tcPr>
            <w:tcW w:w="1615" w:type="dxa"/>
            <w:vMerge/>
          </w:tcPr>
          <w:p w14:paraId="3A28EFE1" w14:textId="77777777" w:rsidR="00E62789" w:rsidRPr="00F52F10" w:rsidRDefault="00E62789" w:rsidP="00E62789">
            <w:pPr>
              <w:rPr>
                <w:rFonts w:ascii="Times New Roman" w:hAnsi="Times New Roman" w:cs="Times New Roman"/>
              </w:rPr>
            </w:pPr>
          </w:p>
        </w:tc>
        <w:tc>
          <w:tcPr>
            <w:tcW w:w="4589" w:type="dxa"/>
          </w:tcPr>
          <w:p w14:paraId="4F87661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val="fr-FR" w:eastAsia="hr-HR" w:bidi="sq-AL"/>
              </w:rPr>
              <w:t>hartohen në gjuhën shqipe si dhe në një ose më shumë nga gjuhët zyrtare të vendeve të përfshira në tregti, të kuptueshme nga zyrtari certifikues dhe, sipas rastit, në një nga gjuhët zyrtare të vendit të destinacionit</w:t>
            </w:r>
            <w:r w:rsidRPr="00F52F10">
              <w:rPr>
                <w:rFonts w:ascii="Times New Roman" w:hAnsi="Times New Roman" w:cs="Times New Roman"/>
                <w:lang w:eastAsia="hr-HR" w:bidi="sq-AL"/>
              </w:rPr>
              <w:t>;</w:t>
            </w:r>
          </w:p>
        </w:tc>
        <w:tc>
          <w:tcPr>
            <w:tcW w:w="990" w:type="dxa"/>
          </w:tcPr>
          <w:p w14:paraId="1863D0D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8500EE4" w14:textId="77777777" w:rsidR="00E62789" w:rsidRPr="00F52F10" w:rsidRDefault="00E62789" w:rsidP="00E62789">
            <w:pPr>
              <w:rPr>
                <w:rFonts w:ascii="Times New Roman" w:hAnsi="Times New Roman" w:cs="Times New Roman"/>
              </w:rPr>
            </w:pPr>
          </w:p>
        </w:tc>
      </w:tr>
      <w:tr w:rsidR="00E62789" w:rsidRPr="00F52F10" w14:paraId="3FE6CB41" w14:textId="77777777" w:rsidTr="00AC7A2D">
        <w:trPr>
          <w:gridAfter w:val="1"/>
          <w:wAfter w:w="8345" w:type="dxa"/>
          <w:trHeight w:val="355"/>
        </w:trPr>
        <w:tc>
          <w:tcPr>
            <w:tcW w:w="1884" w:type="dxa"/>
            <w:vMerge/>
          </w:tcPr>
          <w:p w14:paraId="4865CAE8" w14:textId="77777777" w:rsidR="00E62789" w:rsidRPr="00F52F10" w:rsidRDefault="00E62789" w:rsidP="00E62789">
            <w:pPr>
              <w:spacing w:line="276" w:lineRule="auto"/>
              <w:rPr>
                <w:rFonts w:ascii="Times New Roman" w:hAnsi="Times New Roman" w:cs="Times New Roman"/>
              </w:rPr>
            </w:pPr>
          </w:p>
        </w:tc>
        <w:tc>
          <w:tcPr>
            <w:tcW w:w="4141" w:type="dxa"/>
          </w:tcPr>
          <w:p w14:paraId="0425FC2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kur ato lidhen me një ngarkesë ose lot, lejojnë verifikimin e lidhjes midis vërtetimit zyrtar dhe asaj dërgese ose lot.</w:t>
            </w:r>
          </w:p>
        </w:tc>
        <w:tc>
          <w:tcPr>
            <w:tcW w:w="1350" w:type="dxa"/>
          </w:tcPr>
          <w:p w14:paraId="40471DCA" w14:textId="77777777" w:rsidR="00E62789" w:rsidRPr="00F52F10" w:rsidRDefault="00E62789" w:rsidP="00E62789">
            <w:pPr>
              <w:rPr>
                <w:rFonts w:ascii="Times New Roman" w:hAnsi="Times New Roman" w:cs="Times New Roman"/>
              </w:rPr>
            </w:pPr>
          </w:p>
        </w:tc>
        <w:tc>
          <w:tcPr>
            <w:tcW w:w="1615" w:type="dxa"/>
            <w:vMerge/>
          </w:tcPr>
          <w:p w14:paraId="034E9C03" w14:textId="77777777" w:rsidR="00E62789" w:rsidRPr="00F52F10" w:rsidRDefault="00E62789" w:rsidP="00E62789">
            <w:pPr>
              <w:rPr>
                <w:rFonts w:ascii="Times New Roman" w:hAnsi="Times New Roman" w:cs="Times New Roman"/>
              </w:rPr>
            </w:pPr>
          </w:p>
        </w:tc>
        <w:tc>
          <w:tcPr>
            <w:tcW w:w="4589" w:type="dxa"/>
          </w:tcPr>
          <w:p w14:paraId="79C3D97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lang w:val="fr-FR"/>
              </w:rPr>
              <w:t xml:space="preserve"> </w:t>
            </w:r>
            <w:r w:rsidRPr="00F52F10">
              <w:rPr>
                <w:rFonts w:ascii="Times New Roman" w:hAnsi="Times New Roman" w:cs="Times New Roman"/>
                <w:iCs/>
                <w:lang w:val="fr-FR" w:eastAsia="hr-HR" w:bidi="sq-AL"/>
              </w:rPr>
              <w:t>kur ato lidhen me një ngarkesë ose një lot, lejojnë verifikimin e lidhjes midis vërtetimit zyrtar dhe asaj dërgese ose loti.</w:t>
            </w:r>
          </w:p>
        </w:tc>
        <w:tc>
          <w:tcPr>
            <w:tcW w:w="990" w:type="dxa"/>
          </w:tcPr>
          <w:p w14:paraId="697A4A7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38712BE" w14:textId="77777777" w:rsidR="00E62789" w:rsidRPr="00F52F10" w:rsidRDefault="00E62789" w:rsidP="00E62789">
            <w:pPr>
              <w:rPr>
                <w:rFonts w:ascii="Times New Roman" w:hAnsi="Times New Roman" w:cs="Times New Roman"/>
              </w:rPr>
            </w:pPr>
          </w:p>
        </w:tc>
      </w:tr>
      <w:tr w:rsidR="00E62789" w:rsidRPr="00F52F10" w14:paraId="172430ED" w14:textId="77777777" w:rsidTr="00AC7A2D">
        <w:trPr>
          <w:gridAfter w:val="1"/>
          <w:wAfter w:w="8345" w:type="dxa"/>
          <w:trHeight w:val="355"/>
        </w:trPr>
        <w:tc>
          <w:tcPr>
            <w:tcW w:w="1884" w:type="dxa"/>
            <w:vMerge/>
          </w:tcPr>
          <w:p w14:paraId="14105A5A" w14:textId="77777777" w:rsidR="00E62789" w:rsidRPr="00F52F10" w:rsidRDefault="00E62789" w:rsidP="00E62789">
            <w:pPr>
              <w:spacing w:line="276" w:lineRule="auto"/>
              <w:rPr>
                <w:rFonts w:ascii="Times New Roman" w:hAnsi="Times New Roman" w:cs="Times New Roman"/>
              </w:rPr>
            </w:pPr>
          </w:p>
        </w:tc>
        <w:tc>
          <w:tcPr>
            <w:tcW w:w="4141" w:type="dxa"/>
          </w:tcPr>
          <w:p w14:paraId="5266EB1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Autoritetet kompetente sigurojnë që stafi që kryen kontrolle zyrtare për të mbikëqyrur lëshimin e vërtetimeve zyrtare ose, kur vërtetimet zyrtare lëshohen nga autoritetet kompetente, stafi i përfshirë në lëshimin e këtyre vërtetimeve zyrtare:</w:t>
            </w:r>
          </w:p>
        </w:tc>
        <w:tc>
          <w:tcPr>
            <w:tcW w:w="1350" w:type="dxa"/>
          </w:tcPr>
          <w:p w14:paraId="51559444" w14:textId="77777777" w:rsidR="00E62789" w:rsidRPr="00F52F10" w:rsidRDefault="00E62789" w:rsidP="00E62789">
            <w:pPr>
              <w:rPr>
                <w:rFonts w:ascii="Times New Roman" w:hAnsi="Times New Roman" w:cs="Times New Roman"/>
              </w:rPr>
            </w:pPr>
          </w:p>
        </w:tc>
        <w:tc>
          <w:tcPr>
            <w:tcW w:w="1615" w:type="dxa"/>
            <w:vMerge/>
          </w:tcPr>
          <w:p w14:paraId="5B25D669" w14:textId="77777777" w:rsidR="00E62789" w:rsidRPr="00F52F10" w:rsidRDefault="00E62789" w:rsidP="00E62789">
            <w:pPr>
              <w:rPr>
                <w:rFonts w:ascii="Times New Roman" w:hAnsi="Times New Roman" w:cs="Times New Roman"/>
              </w:rPr>
            </w:pPr>
          </w:p>
        </w:tc>
        <w:tc>
          <w:tcPr>
            <w:tcW w:w="4589" w:type="dxa"/>
          </w:tcPr>
          <w:p w14:paraId="559F4E96" w14:textId="12898A82"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lang w:val="fr-FR"/>
              </w:rPr>
              <w:t xml:space="preserve"> </w:t>
            </w:r>
            <w:r w:rsidR="00CF62E2" w:rsidRPr="00F52F10">
              <w:t xml:space="preserve"> </w:t>
            </w:r>
            <w:r w:rsidR="00867F62" w:rsidRPr="00F52F10">
              <w:t>A</w:t>
            </w:r>
            <w:r w:rsidR="00CF62E2" w:rsidRPr="00F52F10">
              <w:rPr>
                <w:rFonts w:ascii="Times New Roman" w:hAnsi="Times New Roman" w:cs="Times New Roman"/>
                <w:iCs/>
                <w:lang w:val="fr-FR" w:eastAsia="hr-HR" w:bidi="sq-AL"/>
              </w:rPr>
              <w:t xml:space="preserve">utoriteteve kompetente </w:t>
            </w:r>
            <w:r w:rsidRPr="00F52F10">
              <w:rPr>
                <w:rFonts w:ascii="Times New Roman" w:hAnsi="Times New Roman" w:cs="Times New Roman"/>
                <w:iCs/>
                <w:lang w:val="fr-FR" w:eastAsia="hr-HR" w:bidi="sq-AL"/>
              </w:rPr>
              <w:t>siguro</w:t>
            </w:r>
            <w:r w:rsidR="00CF62E2" w:rsidRPr="00F52F10">
              <w:rPr>
                <w:rFonts w:ascii="Times New Roman" w:hAnsi="Times New Roman" w:cs="Times New Roman"/>
                <w:iCs/>
                <w:lang w:val="fr-FR" w:eastAsia="hr-HR" w:bidi="sq-AL"/>
              </w:rPr>
              <w:t>j</w:t>
            </w:r>
            <w:r w:rsidRPr="00F52F10">
              <w:rPr>
                <w:rFonts w:ascii="Times New Roman" w:hAnsi="Times New Roman" w:cs="Times New Roman"/>
                <w:iCs/>
                <w:lang w:val="fr-FR" w:eastAsia="hr-HR" w:bidi="sq-AL"/>
              </w:rPr>
              <w:t>n</w:t>
            </w:r>
            <w:r w:rsidR="00CF62E2" w:rsidRPr="00F52F10">
              <w:rPr>
                <w:rFonts w:ascii="Times New Roman" w:hAnsi="Times New Roman" w:cs="Times New Roman"/>
                <w:iCs/>
                <w:lang w:val="fr-FR" w:eastAsia="hr-HR" w:bidi="sq-AL"/>
              </w:rPr>
              <w:t>ë</w:t>
            </w:r>
            <w:r w:rsidRPr="00F52F10">
              <w:rPr>
                <w:rFonts w:ascii="Times New Roman" w:hAnsi="Times New Roman" w:cs="Times New Roman"/>
                <w:iCs/>
                <w:lang w:val="fr-FR" w:eastAsia="hr-HR" w:bidi="sq-AL"/>
              </w:rPr>
              <w:t xml:space="preserve"> që personeli që kryen kontrolle zyrtare të mbikëqyrë lëshimin e vërtetimeve zyrtare ose, kur vërtetimet zyrtare lëshohen nga </w:t>
            </w:r>
            <w:r w:rsidR="00867F62" w:rsidRPr="00F52F10">
              <w:t xml:space="preserve"> </w:t>
            </w:r>
            <w:r w:rsidR="00867F62" w:rsidRPr="00F52F10">
              <w:rPr>
                <w:rFonts w:ascii="Times New Roman" w:hAnsi="Times New Roman" w:cs="Times New Roman"/>
                <w:iCs/>
                <w:lang w:val="fr-FR" w:eastAsia="hr-HR" w:bidi="sq-AL"/>
              </w:rPr>
              <w:t xml:space="preserve">autoriteteve kompetente </w:t>
            </w:r>
            <w:r w:rsidRPr="00F52F10">
              <w:rPr>
                <w:rFonts w:ascii="Times New Roman" w:hAnsi="Times New Roman" w:cs="Times New Roman"/>
                <w:iCs/>
                <w:lang w:val="fr-FR" w:eastAsia="hr-HR" w:bidi="sq-AL"/>
              </w:rPr>
              <w:t>, personeli i përfshirë në lëshimin e atyre vërtetimeve zyrtare:</w:t>
            </w:r>
          </w:p>
        </w:tc>
        <w:tc>
          <w:tcPr>
            <w:tcW w:w="990" w:type="dxa"/>
          </w:tcPr>
          <w:p w14:paraId="5B96C58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224C19B" w14:textId="77777777" w:rsidR="00E62789" w:rsidRPr="00F52F10" w:rsidRDefault="00E62789" w:rsidP="00E62789">
            <w:pPr>
              <w:rPr>
                <w:rFonts w:ascii="Times New Roman" w:hAnsi="Times New Roman" w:cs="Times New Roman"/>
              </w:rPr>
            </w:pPr>
          </w:p>
        </w:tc>
      </w:tr>
      <w:tr w:rsidR="00E62789" w:rsidRPr="00F52F10" w14:paraId="6C650BED" w14:textId="77777777" w:rsidTr="00AC7A2D">
        <w:trPr>
          <w:gridAfter w:val="1"/>
          <w:wAfter w:w="8345" w:type="dxa"/>
          <w:trHeight w:val="355"/>
        </w:trPr>
        <w:tc>
          <w:tcPr>
            <w:tcW w:w="1884" w:type="dxa"/>
            <w:vMerge/>
          </w:tcPr>
          <w:p w14:paraId="6275B0DD" w14:textId="77777777" w:rsidR="00E62789" w:rsidRPr="00F52F10" w:rsidRDefault="00E62789" w:rsidP="00E62789">
            <w:pPr>
              <w:spacing w:line="276" w:lineRule="auto"/>
              <w:rPr>
                <w:rFonts w:ascii="Times New Roman" w:hAnsi="Times New Roman" w:cs="Times New Roman"/>
              </w:rPr>
            </w:pPr>
          </w:p>
        </w:tc>
        <w:tc>
          <w:tcPr>
            <w:tcW w:w="4141" w:type="dxa"/>
          </w:tcPr>
          <w:p w14:paraId="580EF40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janë të paanshëm, të lirë nga çdo konflikt interesi dhe, në veçanti, nuk janë në një situatë që mund të ndikojë, drejtpërdrejt ose tërthorazi, në paanshmërinë e sjelljes së tyre profesionale në lidhje me atë që certifikohet nga vërtetimet zyrtare; dhe</w:t>
            </w:r>
          </w:p>
        </w:tc>
        <w:tc>
          <w:tcPr>
            <w:tcW w:w="1350" w:type="dxa"/>
          </w:tcPr>
          <w:p w14:paraId="50B4F0BC" w14:textId="77777777" w:rsidR="00E62789" w:rsidRPr="00F52F10" w:rsidRDefault="00E62789" w:rsidP="00E62789">
            <w:pPr>
              <w:rPr>
                <w:rFonts w:ascii="Times New Roman" w:hAnsi="Times New Roman" w:cs="Times New Roman"/>
              </w:rPr>
            </w:pPr>
          </w:p>
        </w:tc>
        <w:tc>
          <w:tcPr>
            <w:tcW w:w="1615" w:type="dxa"/>
            <w:vMerge/>
          </w:tcPr>
          <w:p w14:paraId="4884329D" w14:textId="77777777" w:rsidR="00E62789" w:rsidRPr="00F52F10" w:rsidRDefault="00E62789" w:rsidP="00E62789">
            <w:pPr>
              <w:rPr>
                <w:rFonts w:ascii="Times New Roman" w:hAnsi="Times New Roman" w:cs="Times New Roman"/>
              </w:rPr>
            </w:pPr>
          </w:p>
        </w:tc>
        <w:tc>
          <w:tcPr>
            <w:tcW w:w="4589" w:type="dxa"/>
          </w:tcPr>
          <w:p w14:paraId="1296947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janë të paanshëm, të lirë nga çdo konflikt interesi dhe në veçanti nuk janë në një situatë që mund të ndikojë drejtpërdrejt ose tërthorazi në paanshmërinë e sjelljes së tyre profesionale në lidhje me atë që vërtetohet nga vërtetimet zyrtare; dhe</w:t>
            </w:r>
          </w:p>
        </w:tc>
        <w:tc>
          <w:tcPr>
            <w:tcW w:w="990" w:type="dxa"/>
          </w:tcPr>
          <w:p w14:paraId="35CA747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2E3E8C1" w14:textId="77777777" w:rsidR="00E62789" w:rsidRPr="00F52F10" w:rsidRDefault="00E62789" w:rsidP="00E62789">
            <w:pPr>
              <w:rPr>
                <w:rFonts w:ascii="Times New Roman" w:hAnsi="Times New Roman" w:cs="Times New Roman"/>
              </w:rPr>
            </w:pPr>
          </w:p>
        </w:tc>
      </w:tr>
      <w:tr w:rsidR="00E62789" w:rsidRPr="00F52F10" w14:paraId="75AB8EA9" w14:textId="77777777" w:rsidTr="00AC7A2D">
        <w:trPr>
          <w:gridAfter w:val="1"/>
          <w:wAfter w:w="8345" w:type="dxa"/>
          <w:trHeight w:val="355"/>
        </w:trPr>
        <w:tc>
          <w:tcPr>
            <w:tcW w:w="1884" w:type="dxa"/>
            <w:vMerge/>
          </w:tcPr>
          <w:p w14:paraId="7B877ECD" w14:textId="77777777" w:rsidR="00E62789" w:rsidRPr="00F52F10" w:rsidRDefault="00E62789" w:rsidP="00E62789">
            <w:pPr>
              <w:spacing w:line="276" w:lineRule="auto"/>
              <w:rPr>
                <w:rFonts w:ascii="Times New Roman" w:hAnsi="Times New Roman" w:cs="Times New Roman"/>
              </w:rPr>
            </w:pPr>
          </w:p>
        </w:tc>
        <w:tc>
          <w:tcPr>
            <w:tcW w:w="4141" w:type="dxa"/>
          </w:tcPr>
          <w:p w14:paraId="18187A7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kenë marrë trajnimin e duhur mbi:</w:t>
            </w:r>
          </w:p>
          <w:p w14:paraId="7E1F8BD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rregullat me të cilat përputhshmëria certifikohet nga vërtetimet zyrtare dhe mbi vlerësimin teknik të përputhshmërisë me këto rregulla;</w:t>
            </w:r>
          </w:p>
          <w:p w14:paraId="1B4471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rregullat përkatëse të përcaktuara në këtë Rregullore.</w:t>
            </w:r>
          </w:p>
        </w:tc>
        <w:tc>
          <w:tcPr>
            <w:tcW w:w="1350" w:type="dxa"/>
          </w:tcPr>
          <w:p w14:paraId="2BCABBAB" w14:textId="77777777" w:rsidR="00E62789" w:rsidRPr="00F52F10" w:rsidRDefault="00E62789" w:rsidP="00E62789">
            <w:pPr>
              <w:rPr>
                <w:rFonts w:ascii="Times New Roman" w:hAnsi="Times New Roman" w:cs="Times New Roman"/>
              </w:rPr>
            </w:pPr>
          </w:p>
        </w:tc>
        <w:tc>
          <w:tcPr>
            <w:tcW w:w="1615" w:type="dxa"/>
            <w:vMerge/>
          </w:tcPr>
          <w:p w14:paraId="1B8E4838" w14:textId="77777777" w:rsidR="00E62789" w:rsidRPr="00F52F10" w:rsidRDefault="00E62789" w:rsidP="00E62789">
            <w:pPr>
              <w:rPr>
                <w:rFonts w:ascii="Times New Roman" w:hAnsi="Times New Roman" w:cs="Times New Roman"/>
              </w:rPr>
            </w:pPr>
          </w:p>
        </w:tc>
        <w:tc>
          <w:tcPr>
            <w:tcW w:w="4589" w:type="dxa"/>
          </w:tcPr>
          <w:p w14:paraId="3C754F8E"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eastAsia="Arial Unicode MS" w:hAnsi="Times New Roman" w:cs="Times New Roman"/>
                <w:iCs/>
              </w:rPr>
              <w:t xml:space="preserve">b) </w:t>
            </w:r>
            <w:r w:rsidRPr="00F52F10">
              <w:rPr>
                <w:rFonts w:ascii="Times New Roman" w:hAnsi="Times New Roman" w:cs="Times New Roman"/>
                <w:iCs/>
                <w:lang w:eastAsia="hr-HR" w:bidi="sq-AL"/>
              </w:rPr>
              <w:t>kanë marrë trajnimin e duhur mbi:</w:t>
            </w:r>
          </w:p>
          <w:p w14:paraId="7B79D1CD"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iCs/>
                <w:lang w:eastAsia="hr-HR" w:bidi="sq-AL"/>
              </w:rPr>
              <w:t>(i) rregullat me të cilat vërtetohet përputhshmëria nga vërtetimet zyrtare dhe për vlerësimin teknik të përputhshmërinë me këto rregulla;</w:t>
            </w:r>
          </w:p>
          <w:p w14:paraId="0B728FC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(ii) rregullat përkatëse të përcaktuara në këtë ligj.</w:t>
            </w:r>
          </w:p>
        </w:tc>
        <w:tc>
          <w:tcPr>
            <w:tcW w:w="990" w:type="dxa"/>
          </w:tcPr>
          <w:p w14:paraId="4503555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BEE7281" w14:textId="77777777" w:rsidR="00E62789" w:rsidRPr="00F52F10" w:rsidRDefault="00E62789" w:rsidP="00E62789">
            <w:pPr>
              <w:rPr>
                <w:rFonts w:ascii="Times New Roman" w:hAnsi="Times New Roman" w:cs="Times New Roman"/>
              </w:rPr>
            </w:pPr>
          </w:p>
        </w:tc>
      </w:tr>
      <w:tr w:rsidR="00E62789" w:rsidRPr="00F52F10" w14:paraId="59C164DE" w14:textId="77777777" w:rsidTr="00AC7A2D">
        <w:trPr>
          <w:gridAfter w:val="1"/>
          <w:wAfter w:w="8345" w:type="dxa"/>
          <w:trHeight w:val="355"/>
        </w:trPr>
        <w:tc>
          <w:tcPr>
            <w:tcW w:w="1884" w:type="dxa"/>
            <w:vMerge/>
          </w:tcPr>
          <w:p w14:paraId="518CD464" w14:textId="77777777" w:rsidR="00E62789" w:rsidRPr="00F52F10" w:rsidRDefault="00E62789" w:rsidP="00E62789">
            <w:pPr>
              <w:spacing w:line="276" w:lineRule="auto"/>
              <w:rPr>
                <w:rFonts w:ascii="Times New Roman" w:hAnsi="Times New Roman" w:cs="Times New Roman"/>
              </w:rPr>
            </w:pPr>
          </w:p>
        </w:tc>
        <w:tc>
          <w:tcPr>
            <w:tcW w:w="4141" w:type="dxa"/>
          </w:tcPr>
          <w:p w14:paraId="22BCE8D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Autoritetet kompetente kryejnë kontrolle zyrtare të rregullta për të verifikuar se:</w:t>
            </w:r>
          </w:p>
        </w:tc>
        <w:tc>
          <w:tcPr>
            <w:tcW w:w="1350" w:type="dxa"/>
          </w:tcPr>
          <w:p w14:paraId="443DDBF2" w14:textId="77777777" w:rsidR="00E62789" w:rsidRPr="00F52F10" w:rsidRDefault="00E62789" w:rsidP="00E62789">
            <w:pPr>
              <w:rPr>
                <w:rFonts w:ascii="Times New Roman" w:hAnsi="Times New Roman" w:cs="Times New Roman"/>
              </w:rPr>
            </w:pPr>
          </w:p>
        </w:tc>
        <w:tc>
          <w:tcPr>
            <w:tcW w:w="1615" w:type="dxa"/>
            <w:vMerge/>
          </w:tcPr>
          <w:p w14:paraId="142BAA35" w14:textId="77777777" w:rsidR="00E62789" w:rsidRPr="00F52F10" w:rsidRDefault="00E62789" w:rsidP="00E62789">
            <w:pPr>
              <w:rPr>
                <w:rFonts w:ascii="Times New Roman" w:hAnsi="Times New Roman" w:cs="Times New Roman"/>
              </w:rPr>
            </w:pPr>
          </w:p>
        </w:tc>
        <w:tc>
          <w:tcPr>
            <w:tcW w:w="4589" w:type="dxa"/>
          </w:tcPr>
          <w:p w14:paraId="6A2D7E2E" w14:textId="4193665B"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eastAsia="Arial Unicode MS"/>
                <w:iCs/>
              </w:rPr>
              <w:t xml:space="preserve"> </w:t>
            </w:r>
            <w:r w:rsidR="00867F62" w:rsidRPr="00F52F10">
              <w:t xml:space="preserve"> </w:t>
            </w:r>
            <w:r w:rsidR="00867F62" w:rsidRPr="00F52F10">
              <w:rPr>
                <w:rFonts w:ascii="Times New Roman" w:hAnsi="Times New Roman" w:cs="Times New Roman"/>
                <w:iCs/>
                <w:lang w:eastAsia="hr-HR" w:bidi="sq-AL"/>
              </w:rPr>
              <w:t xml:space="preserve">Autoriteteve kompetente </w:t>
            </w:r>
            <w:r w:rsidRPr="00F52F10">
              <w:rPr>
                <w:rFonts w:ascii="Times New Roman" w:hAnsi="Times New Roman" w:cs="Times New Roman"/>
                <w:iCs/>
                <w:lang w:eastAsia="hr-HR" w:bidi="sq-AL"/>
              </w:rPr>
              <w:t>kryejnë kontrolle të rregullta zyrtare për të verifikuar që:</w:t>
            </w:r>
          </w:p>
        </w:tc>
        <w:tc>
          <w:tcPr>
            <w:tcW w:w="990" w:type="dxa"/>
          </w:tcPr>
          <w:p w14:paraId="6E4E9D2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8EEBC79" w14:textId="77777777" w:rsidR="00E62789" w:rsidRPr="00F52F10" w:rsidRDefault="00E62789" w:rsidP="00E62789">
            <w:pPr>
              <w:rPr>
                <w:rFonts w:ascii="Times New Roman" w:hAnsi="Times New Roman" w:cs="Times New Roman"/>
              </w:rPr>
            </w:pPr>
          </w:p>
        </w:tc>
      </w:tr>
      <w:tr w:rsidR="00E62789" w:rsidRPr="00F52F10" w14:paraId="544B982F" w14:textId="77777777" w:rsidTr="00AC7A2D">
        <w:trPr>
          <w:gridAfter w:val="1"/>
          <w:wAfter w:w="8345" w:type="dxa"/>
          <w:trHeight w:val="355"/>
        </w:trPr>
        <w:tc>
          <w:tcPr>
            <w:tcW w:w="1884" w:type="dxa"/>
            <w:vMerge/>
          </w:tcPr>
          <w:p w14:paraId="6B477C9A" w14:textId="77777777" w:rsidR="00E62789" w:rsidRPr="00F52F10" w:rsidRDefault="00E62789" w:rsidP="00E62789">
            <w:pPr>
              <w:spacing w:line="276" w:lineRule="auto"/>
              <w:rPr>
                <w:rFonts w:ascii="Times New Roman" w:hAnsi="Times New Roman" w:cs="Times New Roman"/>
              </w:rPr>
            </w:pPr>
          </w:p>
        </w:tc>
        <w:tc>
          <w:tcPr>
            <w:tcW w:w="4141" w:type="dxa"/>
          </w:tcPr>
          <w:p w14:paraId="308405A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operatorët që lëshojnë vërtetimet përmbushin kushtet e përcaktuara në rregullat e përmendura në nenin 1(2); dhe</w:t>
            </w:r>
          </w:p>
        </w:tc>
        <w:tc>
          <w:tcPr>
            <w:tcW w:w="1350" w:type="dxa"/>
          </w:tcPr>
          <w:p w14:paraId="53D89155" w14:textId="77777777" w:rsidR="00E62789" w:rsidRPr="00F52F10" w:rsidRDefault="00E62789" w:rsidP="00E62789">
            <w:pPr>
              <w:rPr>
                <w:rFonts w:ascii="Times New Roman" w:hAnsi="Times New Roman" w:cs="Times New Roman"/>
              </w:rPr>
            </w:pPr>
          </w:p>
        </w:tc>
        <w:tc>
          <w:tcPr>
            <w:tcW w:w="1615" w:type="dxa"/>
            <w:vMerge/>
          </w:tcPr>
          <w:p w14:paraId="364C4B49" w14:textId="77777777" w:rsidR="00E62789" w:rsidRPr="00F52F10" w:rsidRDefault="00E62789" w:rsidP="00E62789">
            <w:pPr>
              <w:rPr>
                <w:rFonts w:ascii="Times New Roman" w:hAnsi="Times New Roman" w:cs="Times New Roman"/>
              </w:rPr>
            </w:pPr>
          </w:p>
        </w:tc>
        <w:tc>
          <w:tcPr>
            <w:tcW w:w="4589" w:type="dxa"/>
          </w:tcPr>
          <w:p w14:paraId="27F10E7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w:t>
            </w:r>
            <w:r w:rsidRPr="00F52F10">
              <w:rPr>
                <w:rFonts w:eastAsia="Arial Unicode MS"/>
                <w:iCs/>
              </w:rPr>
              <w:t xml:space="preserve"> </w:t>
            </w:r>
            <w:r w:rsidRPr="00F52F10">
              <w:rPr>
                <w:rFonts w:ascii="Times New Roman" w:hAnsi="Times New Roman" w:cs="Times New Roman"/>
                <w:iCs/>
                <w:lang w:eastAsia="hr-HR" w:bidi="sq-AL"/>
              </w:rPr>
              <w:t>operatorët që lëshojnë certifikata përmbushin kushtet e përcaktuara në rregullat e përmendura në nenin 2 pika 2; dhe</w:t>
            </w:r>
          </w:p>
        </w:tc>
        <w:tc>
          <w:tcPr>
            <w:tcW w:w="990" w:type="dxa"/>
          </w:tcPr>
          <w:p w14:paraId="65C4574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855F2AD" w14:textId="77777777" w:rsidR="00E62789" w:rsidRPr="00F52F10" w:rsidRDefault="00E62789" w:rsidP="00E62789">
            <w:pPr>
              <w:rPr>
                <w:rFonts w:ascii="Times New Roman" w:hAnsi="Times New Roman" w:cs="Times New Roman"/>
              </w:rPr>
            </w:pPr>
          </w:p>
        </w:tc>
      </w:tr>
      <w:tr w:rsidR="00E62789" w:rsidRPr="00F52F10" w14:paraId="7E0C6108" w14:textId="77777777" w:rsidTr="00AC7A2D">
        <w:trPr>
          <w:gridAfter w:val="1"/>
          <w:wAfter w:w="8345" w:type="dxa"/>
          <w:trHeight w:val="355"/>
        </w:trPr>
        <w:tc>
          <w:tcPr>
            <w:tcW w:w="1884" w:type="dxa"/>
            <w:vMerge/>
          </w:tcPr>
          <w:p w14:paraId="731A2BE5" w14:textId="77777777" w:rsidR="00E62789" w:rsidRPr="00F52F10" w:rsidRDefault="00E62789" w:rsidP="00E62789">
            <w:pPr>
              <w:spacing w:line="276" w:lineRule="auto"/>
              <w:rPr>
                <w:rFonts w:ascii="Times New Roman" w:hAnsi="Times New Roman" w:cs="Times New Roman"/>
              </w:rPr>
            </w:pPr>
          </w:p>
        </w:tc>
        <w:tc>
          <w:tcPr>
            <w:tcW w:w="4141" w:type="dxa"/>
          </w:tcPr>
          <w:p w14:paraId="4E12F4D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vërtetimi lëshohet në bazë të fakteve dhe të dhënave përkatëse, të sakta dhe të verifikueshme.</w:t>
            </w:r>
          </w:p>
        </w:tc>
        <w:tc>
          <w:tcPr>
            <w:tcW w:w="1350" w:type="dxa"/>
          </w:tcPr>
          <w:p w14:paraId="4846BCE2" w14:textId="77777777" w:rsidR="00E62789" w:rsidRPr="00F52F10" w:rsidRDefault="00E62789" w:rsidP="00E62789">
            <w:pPr>
              <w:rPr>
                <w:rFonts w:ascii="Times New Roman" w:hAnsi="Times New Roman" w:cs="Times New Roman"/>
              </w:rPr>
            </w:pPr>
          </w:p>
        </w:tc>
        <w:tc>
          <w:tcPr>
            <w:tcW w:w="1615" w:type="dxa"/>
            <w:vMerge/>
          </w:tcPr>
          <w:p w14:paraId="5CC90477" w14:textId="77777777" w:rsidR="00E62789" w:rsidRPr="00F52F10" w:rsidRDefault="00E62789" w:rsidP="00E62789">
            <w:pPr>
              <w:rPr>
                <w:rFonts w:ascii="Times New Roman" w:hAnsi="Times New Roman" w:cs="Times New Roman"/>
              </w:rPr>
            </w:pPr>
          </w:p>
        </w:tc>
        <w:tc>
          <w:tcPr>
            <w:tcW w:w="4589" w:type="dxa"/>
          </w:tcPr>
          <w:p w14:paraId="26BD255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vërtetimi lëshohet në bazë të fakteve dhe të dhënave përkatëse, të cilat janë të sakta dhe të verifikueshme</w:t>
            </w:r>
            <w:r w:rsidRPr="00F52F10">
              <w:rPr>
                <w:rFonts w:ascii="Times New Roman" w:hAnsi="Times New Roman" w:cs="Times New Roman"/>
                <w:lang w:eastAsia="hr-HR" w:bidi="sq-AL"/>
              </w:rPr>
              <w:t xml:space="preserve"> .</w:t>
            </w:r>
          </w:p>
        </w:tc>
        <w:tc>
          <w:tcPr>
            <w:tcW w:w="990" w:type="dxa"/>
          </w:tcPr>
          <w:p w14:paraId="414D775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3E7C8BA" w14:textId="77777777" w:rsidR="00E62789" w:rsidRPr="00F52F10" w:rsidRDefault="00E62789" w:rsidP="00E62789">
            <w:pPr>
              <w:rPr>
                <w:rFonts w:ascii="Times New Roman" w:hAnsi="Times New Roman" w:cs="Times New Roman"/>
              </w:rPr>
            </w:pPr>
          </w:p>
        </w:tc>
      </w:tr>
      <w:tr w:rsidR="00E62789" w:rsidRPr="00F52F10" w14:paraId="09E212AC" w14:textId="77777777" w:rsidTr="00AC7A2D">
        <w:trPr>
          <w:gridAfter w:val="1"/>
          <w:wAfter w:w="8345" w:type="dxa"/>
          <w:trHeight w:val="355"/>
        </w:trPr>
        <w:tc>
          <w:tcPr>
            <w:tcW w:w="1884" w:type="dxa"/>
          </w:tcPr>
          <w:p w14:paraId="3BF36B7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TITULLI III</w:t>
            </w:r>
          </w:p>
          <w:p w14:paraId="046E7BF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LABORATORË REFERENCË DHE QENDRA REFERENCË</w:t>
            </w:r>
          </w:p>
        </w:tc>
        <w:tc>
          <w:tcPr>
            <w:tcW w:w="4141" w:type="dxa"/>
          </w:tcPr>
          <w:p w14:paraId="1D957983"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0A634978" w14:textId="77777777" w:rsidR="00E62789" w:rsidRPr="00F52F10" w:rsidRDefault="00E62789" w:rsidP="00E62789">
            <w:pPr>
              <w:rPr>
                <w:rFonts w:ascii="Times New Roman" w:hAnsi="Times New Roman" w:cs="Times New Roman"/>
              </w:rPr>
            </w:pPr>
          </w:p>
        </w:tc>
        <w:tc>
          <w:tcPr>
            <w:tcW w:w="1615" w:type="dxa"/>
          </w:tcPr>
          <w:p w14:paraId="1E0640E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TITULLI III</w:t>
            </w:r>
          </w:p>
          <w:p w14:paraId="70F3F21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fr-FR"/>
              </w:rPr>
              <w:t>LABORATORËT E REFERENCËS DHE QËNDRAT E REFERENCËS</w:t>
            </w:r>
          </w:p>
        </w:tc>
        <w:tc>
          <w:tcPr>
            <w:tcW w:w="4589" w:type="dxa"/>
          </w:tcPr>
          <w:p w14:paraId="599B744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BC9E2A0" w14:textId="77777777" w:rsidR="00E62789" w:rsidRPr="00F52F10" w:rsidRDefault="00E62789" w:rsidP="00E62789">
            <w:pPr>
              <w:rPr>
                <w:rFonts w:ascii="Times New Roman" w:hAnsi="Times New Roman" w:cs="Times New Roman"/>
              </w:rPr>
            </w:pPr>
          </w:p>
        </w:tc>
        <w:tc>
          <w:tcPr>
            <w:tcW w:w="1083" w:type="dxa"/>
            <w:gridSpan w:val="2"/>
          </w:tcPr>
          <w:p w14:paraId="4B07EB7E" w14:textId="77777777" w:rsidR="00E62789" w:rsidRPr="00F52F10" w:rsidRDefault="00E62789" w:rsidP="00E62789">
            <w:pPr>
              <w:rPr>
                <w:rFonts w:ascii="Times New Roman" w:hAnsi="Times New Roman" w:cs="Times New Roman"/>
              </w:rPr>
            </w:pPr>
          </w:p>
        </w:tc>
      </w:tr>
      <w:tr w:rsidR="00E62789" w:rsidRPr="00F52F10" w14:paraId="77CEE0F0" w14:textId="77777777" w:rsidTr="00AC7A2D">
        <w:trPr>
          <w:gridAfter w:val="1"/>
          <w:wAfter w:w="8345" w:type="dxa"/>
          <w:trHeight w:val="355"/>
        </w:trPr>
        <w:tc>
          <w:tcPr>
            <w:tcW w:w="1884" w:type="dxa"/>
            <w:vMerge w:val="restart"/>
          </w:tcPr>
          <w:p w14:paraId="40F3186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92</w:t>
            </w:r>
          </w:p>
          <w:p w14:paraId="48FC82B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Vendimi për krijimin e një laboratori referues të Bashkimit Evropian</w:t>
            </w:r>
          </w:p>
        </w:tc>
        <w:tc>
          <w:tcPr>
            <w:tcW w:w="4141" w:type="dxa"/>
          </w:tcPr>
          <w:p w14:paraId="1A30332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Në fushat e rregulluara nga rregullat e përmendura në nenin 1(2), krijohet një laborator reference i Bashkimit Evropian aty ku efektiviteti i kontrolleve zyrtare dhe aktiviteteve të tjera zyrtare varet gjithashtu nga cilësia, uniformiteti dhe besueshmëria e:</w:t>
            </w:r>
          </w:p>
        </w:tc>
        <w:tc>
          <w:tcPr>
            <w:tcW w:w="1350" w:type="dxa"/>
          </w:tcPr>
          <w:p w14:paraId="462806C3" w14:textId="77777777" w:rsidR="00E62789" w:rsidRPr="00F52F10" w:rsidRDefault="00E62789" w:rsidP="00E62789">
            <w:pPr>
              <w:rPr>
                <w:rFonts w:ascii="Times New Roman" w:hAnsi="Times New Roman" w:cs="Times New Roman"/>
              </w:rPr>
            </w:pPr>
          </w:p>
        </w:tc>
        <w:tc>
          <w:tcPr>
            <w:tcW w:w="1615" w:type="dxa"/>
            <w:vMerge w:val="restart"/>
          </w:tcPr>
          <w:p w14:paraId="08983046" w14:textId="77777777" w:rsidR="00E62789" w:rsidRPr="00F52F10" w:rsidRDefault="00E62789" w:rsidP="00E62789">
            <w:pPr>
              <w:rPr>
                <w:rFonts w:ascii="Times New Roman" w:hAnsi="Times New Roman" w:cs="Times New Roman"/>
              </w:rPr>
            </w:pPr>
          </w:p>
        </w:tc>
        <w:tc>
          <w:tcPr>
            <w:tcW w:w="4589" w:type="dxa"/>
          </w:tcPr>
          <w:p w14:paraId="5180A13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EB5356F" w14:textId="77777777" w:rsidR="00E62789" w:rsidRPr="00F52F10" w:rsidRDefault="00E62789" w:rsidP="00E62789">
            <w:pPr>
              <w:rPr>
                <w:rFonts w:ascii="Times New Roman" w:hAnsi="Times New Roman" w:cs="Times New Roman"/>
              </w:rPr>
            </w:pPr>
          </w:p>
        </w:tc>
        <w:tc>
          <w:tcPr>
            <w:tcW w:w="1083" w:type="dxa"/>
            <w:gridSpan w:val="2"/>
          </w:tcPr>
          <w:p w14:paraId="18CFD29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8CFD24F" w14:textId="77777777" w:rsidTr="00AC7A2D">
        <w:trPr>
          <w:gridAfter w:val="1"/>
          <w:wAfter w:w="8345" w:type="dxa"/>
          <w:trHeight w:val="355"/>
        </w:trPr>
        <w:tc>
          <w:tcPr>
            <w:tcW w:w="1884" w:type="dxa"/>
            <w:vMerge/>
          </w:tcPr>
          <w:p w14:paraId="56986194" w14:textId="77777777" w:rsidR="00E62789" w:rsidRPr="00F52F10" w:rsidRDefault="00E62789" w:rsidP="00E62789">
            <w:pPr>
              <w:spacing w:line="276" w:lineRule="auto"/>
              <w:rPr>
                <w:rFonts w:ascii="Times New Roman" w:hAnsi="Times New Roman" w:cs="Times New Roman"/>
              </w:rPr>
            </w:pPr>
          </w:p>
        </w:tc>
        <w:tc>
          <w:tcPr>
            <w:tcW w:w="4141" w:type="dxa"/>
          </w:tcPr>
          <w:p w14:paraId="2EE4577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metodat e analizës, testimit ose diagnozës të përdorura nga laboratorët zyrtarë të caktuar në përputhje me nenin 37(1); dhe</w:t>
            </w:r>
          </w:p>
        </w:tc>
        <w:tc>
          <w:tcPr>
            <w:tcW w:w="1350" w:type="dxa"/>
          </w:tcPr>
          <w:p w14:paraId="08FD1F65" w14:textId="77777777" w:rsidR="00E62789" w:rsidRPr="00F52F10" w:rsidRDefault="00E62789" w:rsidP="00E62789">
            <w:pPr>
              <w:rPr>
                <w:rFonts w:ascii="Times New Roman" w:hAnsi="Times New Roman" w:cs="Times New Roman"/>
              </w:rPr>
            </w:pPr>
          </w:p>
        </w:tc>
        <w:tc>
          <w:tcPr>
            <w:tcW w:w="1615" w:type="dxa"/>
            <w:vMerge/>
          </w:tcPr>
          <w:p w14:paraId="71AA1604" w14:textId="77777777" w:rsidR="00E62789" w:rsidRPr="00F52F10" w:rsidRDefault="00E62789" w:rsidP="00E62789">
            <w:pPr>
              <w:rPr>
                <w:rFonts w:ascii="Times New Roman" w:hAnsi="Times New Roman" w:cs="Times New Roman"/>
              </w:rPr>
            </w:pPr>
          </w:p>
        </w:tc>
        <w:tc>
          <w:tcPr>
            <w:tcW w:w="4589" w:type="dxa"/>
          </w:tcPr>
          <w:p w14:paraId="251B9DB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F7EAF3B" w14:textId="77777777" w:rsidR="00E62789" w:rsidRPr="00F52F10" w:rsidRDefault="00E62789" w:rsidP="00E62789">
            <w:pPr>
              <w:rPr>
                <w:rFonts w:ascii="Times New Roman" w:hAnsi="Times New Roman" w:cs="Times New Roman"/>
              </w:rPr>
            </w:pPr>
          </w:p>
        </w:tc>
        <w:tc>
          <w:tcPr>
            <w:tcW w:w="1083" w:type="dxa"/>
            <w:gridSpan w:val="2"/>
          </w:tcPr>
          <w:p w14:paraId="2A1528E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429B154" w14:textId="77777777" w:rsidTr="00AC7A2D">
        <w:trPr>
          <w:gridAfter w:val="1"/>
          <w:wAfter w:w="8345" w:type="dxa"/>
          <w:trHeight w:val="355"/>
        </w:trPr>
        <w:tc>
          <w:tcPr>
            <w:tcW w:w="1884" w:type="dxa"/>
            <w:vMerge/>
          </w:tcPr>
          <w:p w14:paraId="27C3DBBF" w14:textId="77777777" w:rsidR="00E62789" w:rsidRPr="00F52F10" w:rsidRDefault="00E62789" w:rsidP="00E62789">
            <w:pPr>
              <w:spacing w:line="276" w:lineRule="auto"/>
              <w:rPr>
                <w:rFonts w:ascii="Times New Roman" w:hAnsi="Times New Roman" w:cs="Times New Roman"/>
              </w:rPr>
            </w:pPr>
          </w:p>
        </w:tc>
        <w:tc>
          <w:tcPr>
            <w:tcW w:w="4141" w:type="dxa"/>
          </w:tcPr>
          <w:p w14:paraId="1FD1E6F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rezultatet e analizave, testeve dhe diagnozave të kryera nga ato laboratorë zyrtarë.</w:t>
            </w:r>
          </w:p>
        </w:tc>
        <w:tc>
          <w:tcPr>
            <w:tcW w:w="1350" w:type="dxa"/>
          </w:tcPr>
          <w:p w14:paraId="52962429" w14:textId="77777777" w:rsidR="00E62789" w:rsidRPr="00F52F10" w:rsidRDefault="00E62789" w:rsidP="00E62789">
            <w:pPr>
              <w:rPr>
                <w:rFonts w:ascii="Times New Roman" w:hAnsi="Times New Roman" w:cs="Times New Roman"/>
              </w:rPr>
            </w:pPr>
          </w:p>
        </w:tc>
        <w:tc>
          <w:tcPr>
            <w:tcW w:w="1615" w:type="dxa"/>
            <w:vMerge/>
          </w:tcPr>
          <w:p w14:paraId="64F62CF5" w14:textId="77777777" w:rsidR="00E62789" w:rsidRPr="00F52F10" w:rsidRDefault="00E62789" w:rsidP="00E62789">
            <w:pPr>
              <w:rPr>
                <w:rFonts w:ascii="Times New Roman" w:hAnsi="Times New Roman" w:cs="Times New Roman"/>
              </w:rPr>
            </w:pPr>
          </w:p>
        </w:tc>
        <w:tc>
          <w:tcPr>
            <w:tcW w:w="4589" w:type="dxa"/>
          </w:tcPr>
          <w:p w14:paraId="53279AB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166D437" w14:textId="77777777" w:rsidR="00E62789" w:rsidRPr="00F52F10" w:rsidRDefault="00E62789" w:rsidP="00E62789">
            <w:pPr>
              <w:rPr>
                <w:rFonts w:ascii="Times New Roman" w:hAnsi="Times New Roman" w:cs="Times New Roman"/>
              </w:rPr>
            </w:pPr>
          </w:p>
        </w:tc>
        <w:tc>
          <w:tcPr>
            <w:tcW w:w="1083" w:type="dxa"/>
            <w:gridSpan w:val="2"/>
          </w:tcPr>
          <w:p w14:paraId="50E8203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D8CFD3E" w14:textId="77777777" w:rsidTr="00AC7A2D">
        <w:trPr>
          <w:gridAfter w:val="1"/>
          <w:wAfter w:w="8345" w:type="dxa"/>
          <w:trHeight w:val="355"/>
        </w:trPr>
        <w:tc>
          <w:tcPr>
            <w:tcW w:w="1884" w:type="dxa"/>
            <w:vMerge/>
          </w:tcPr>
          <w:p w14:paraId="7E84D64D" w14:textId="77777777" w:rsidR="00E62789" w:rsidRPr="00F52F10" w:rsidRDefault="00E62789" w:rsidP="00E62789">
            <w:pPr>
              <w:spacing w:line="276" w:lineRule="auto"/>
              <w:rPr>
                <w:rFonts w:ascii="Times New Roman" w:hAnsi="Times New Roman" w:cs="Times New Roman"/>
              </w:rPr>
            </w:pPr>
          </w:p>
        </w:tc>
        <w:tc>
          <w:tcPr>
            <w:tcW w:w="4141" w:type="dxa"/>
          </w:tcPr>
          <w:p w14:paraId="491E52A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Një laborator reference i Bashkimit Evropian do të krijohet aty ku ekziston një nevojë e njohur për të promovuar praktika uniforme në lidhje me zhvillimin ose përdorimin e metodave të përmendura në pikën (a) të paragrafit 1.</w:t>
            </w:r>
          </w:p>
        </w:tc>
        <w:tc>
          <w:tcPr>
            <w:tcW w:w="1350" w:type="dxa"/>
          </w:tcPr>
          <w:p w14:paraId="2B5625FE" w14:textId="77777777" w:rsidR="00E62789" w:rsidRPr="00F52F10" w:rsidRDefault="00E62789" w:rsidP="00E62789">
            <w:pPr>
              <w:rPr>
                <w:rFonts w:ascii="Times New Roman" w:hAnsi="Times New Roman" w:cs="Times New Roman"/>
              </w:rPr>
            </w:pPr>
          </w:p>
        </w:tc>
        <w:tc>
          <w:tcPr>
            <w:tcW w:w="1615" w:type="dxa"/>
            <w:vMerge/>
          </w:tcPr>
          <w:p w14:paraId="22FC39C5" w14:textId="77777777" w:rsidR="00E62789" w:rsidRPr="00F52F10" w:rsidRDefault="00E62789" w:rsidP="00E62789">
            <w:pPr>
              <w:rPr>
                <w:rFonts w:ascii="Times New Roman" w:hAnsi="Times New Roman" w:cs="Times New Roman"/>
              </w:rPr>
            </w:pPr>
          </w:p>
        </w:tc>
        <w:tc>
          <w:tcPr>
            <w:tcW w:w="4589" w:type="dxa"/>
          </w:tcPr>
          <w:p w14:paraId="414112C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8796E4C" w14:textId="77777777" w:rsidR="00E62789" w:rsidRPr="00F52F10" w:rsidRDefault="00E62789" w:rsidP="00E62789">
            <w:pPr>
              <w:rPr>
                <w:rFonts w:ascii="Times New Roman" w:hAnsi="Times New Roman" w:cs="Times New Roman"/>
              </w:rPr>
            </w:pPr>
          </w:p>
        </w:tc>
        <w:tc>
          <w:tcPr>
            <w:tcW w:w="1083" w:type="dxa"/>
            <w:gridSpan w:val="2"/>
          </w:tcPr>
          <w:p w14:paraId="658940E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EC26733" w14:textId="77777777" w:rsidTr="00AC7A2D">
        <w:trPr>
          <w:gridAfter w:val="1"/>
          <w:wAfter w:w="8345" w:type="dxa"/>
          <w:trHeight w:val="355"/>
        </w:trPr>
        <w:tc>
          <w:tcPr>
            <w:tcW w:w="1884" w:type="dxa"/>
            <w:vMerge/>
          </w:tcPr>
          <w:p w14:paraId="04DC2D5C" w14:textId="77777777" w:rsidR="00E62789" w:rsidRPr="00F52F10" w:rsidRDefault="00E62789" w:rsidP="00E62789">
            <w:pPr>
              <w:spacing w:line="276" w:lineRule="auto"/>
              <w:rPr>
                <w:rFonts w:ascii="Times New Roman" w:hAnsi="Times New Roman" w:cs="Times New Roman"/>
              </w:rPr>
            </w:pPr>
          </w:p>
        </w:tc>
        <w:tc>
          <w:tcPr>
            <w:tcW w:w="4141" w:type="dxa"/>
          </w:tcPr>
          <w:p w14:paraId="0DC4E33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Komisioni shqyrton rregullisht mandatin dhe funksionimin e laboratorëve referues të Bashkimit Evropian.</w:t>
            </w:r>
          </w:p>
        </w:tc>
        <w:tc>
          <w:tcPr>
            <w:tcW w:w="1350" w:type="dxa"/>
          </w:tcPr>
          <w:p w14:paraId="554E5335" w14:textId="77777777" w:rsidR="00E62789" w:rsidRPr="00F52F10" w:rsidRDefault="00E62789" w:rsidP="00E62789">
            <w:pPr>
              <w:rPr>
                <w:rFonts w:ascii="Times New Roman" w:hAnsi="Times New Roman" w:cs="Times New Roman"/>
              </w:rPr>
            </w:pPr>
          </w:p>
        </w:tc>
        <w:tc>
          <w:tcPr>
            <w:tcW w:w="1615" w:type="dxa"/>
            <w:vMerge/>
          </w:tcPr>
          <w:p w14:paraId="38DAED00" w14:textId="77777777" w:rsidR="00E62789" w:rsidRPr="00F52F10" w:rsidRDefault="00E62789" w:rsidP="00E62789">
            <w:pPr>
              <w:rPr>
                <w:rFonts w:ascii="Times New Roman" w:hAnsi="Times New Roman" w:cs="Times New Roman"/>
              </w:rPr>
            </w:pPr>
          </w:p>
        </w:tc>
        <w:tc>
          <w:tcPr>
            <w:tcW w:w="4589" w:type="dxa"/>
          </w:tcPr>
          <w:p w14:paraId="41C2DD2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BAC3926" w14:textId="77777777" w:rsidR="00E62789" w:rsidRPr="00F52F10" w:rsidRDefault="00E62789" w:rsidP="00E62789">
            <w:pPr>
              <w:rPr>
                <w:rFonts w:ascii="Times New Roman" w:hAnsi="Times New Roman" w:cs="Times New Roman"/>
              </w:rPr>
            </w:pPr>
          </w:p>
        </w:tc>
        <w:tc>
          <w:tcPr>
            <w:tcW w:w="1083" w:type="dxa"/>
            <w:gridSpan w:val="2"/>
          </w:tcPr>
          <w:p w14:paraId="4919684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D06E50A" w14:textId="77777777" w:rsidTr="00AC7A2D">
        <w:trPr>
          <w:gridAfter w:val="1"/>
          <w:wAfter w:w="8345" w:type="dxa"/>
          <w:trHeight w:val="355"/>
        </w:trPr>
        <w:tc>
          <w:tcPr>
            <w:tcW w:w="1884" w:type="dxa"/>
            <w:vMerge/>
          </w:tcPr>
          <w:p w14:paraId="32FDEF96" w14:textId="77777777" w:rsidR="00E62789" w:rsidRPr="00F52F10" w:rsidRDefault="00E62789" w:rsidP="00E62789">
            <w:pPr>
              <w:spacing w:line="276" w:lineRule="auto"/>
              <w:rPr>
                <w:rFonts w:ascii="Times New Roman" w:hAnsi="Times New Roman" w:cs="Times New Roman"/>
              </w:rPr>
            </w:pPr>
          </w:p>
        </w:tc>
        <w:tc>
          <w:tcPr>
            <w:tcW w:w="4141" w:type="dxa"/>
          </w:tcPr>
          <w:p w14:paraId="52DD223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Komisioni plotëson këtë Rregullore duke miratuar vendimin për të krijuar një laborator reference të Bashkimit Evropian me anë të një akti të deleguar në përputhje me nenin 144.</w:t>
            </w:r>
          </w:p>
        </w:tc>
        <w:tc>
          <w:tcPr>
            <w:tcW w:w="1350" w:type="dxa"/>
          </w:tcPr>
          <w:p w14:paraId="08774259" w14:textId="77777777" w:rsidR="00E62789" w:rsidRPr="00F52F10" w:rsidRDefault="00E62789" w:rsidP="00E62789">
            <w:pPr>
              <w:rPr>
                <w:rFonts w:ascii="Times New Roman" w:hAnsi="Times New Roman" w:cs="Times New Roman"/>
              </w:rPr>
            </w:pPr>
          </w:p>
        </w:tc>
        <w:tc>
          <w:tcPr>
            <w:tcW w:w="1615" w:type="dxa"/>
            <w:vMerge/>
          </w:tcPr>
          <w:p w14:paraId="62390F0C" w14:textId="77777777" w:rsidR="00E62789" w:rsidRPr="00F52F10" w:rsidRDefault="00E62789" w:rsidP="00E62789">
            <w:pPr>
              <w:rPr>
                <w:rFonts w:ascii="Times New Roman" w:hAnsi="Times New Roman" w:cs="Times New Roman"/>
              </w:rPr>
            </w:pPr>
          </w:p>
        </w:tc>
        <w:tc>
          <w:tcPr>
            <w:tcW w:w="4589" w:type="dxa"/>
          </w:tcPr>
          <w:p w14:paraId="42031A7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C1B6901" w14:textId="77777777" w:rsidR="00E62789" w:rsidRPr="00F52F10" w:rsidRDefault="00E62789" w:rsidP="00E62789">
            <w:pPr>
              <w:rPr>
                <w:rFonts w:ascii="Times New Roman" w:hAnsi="Times New Roman" w:cs="Times New Roman"/>
              </w:rPr>
            </w:pPr>
          </w:p>
        </w:tc>
        <w:tc>
          <w:tcPr>
            <w:tcW w:w="1083" w:type="dxa"/>
            <w:gridSpan w:val="2"/>
          </w:tcPr>
          <w:p w14:paraId="1298051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A348145" w14:textId="77777777" w:rsidTr="00AC7A2D">
        <w:trPr>
          <w:gridAfter w:val="1"/>
          <w:wAfter w:w="8345" w:type="dxa"/>
          <w:trHeight w:val="355"/>
        </w:trPr>
        <w:tc>
          <w:tcPr>
            <w:tcW w:w="1884" w:type="dxa"/>
            <w:vMerge w:val="restart"/>
          </w:tcPr>
          <w:p w14:paraId="3C8DB39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93</w:t>
            </w:r>
          </w:p>
          <w:p w14:paraId="23302EA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Përcaktimi i laboratorëve referues të Bashkimit Evropian</w:t>
            </w:r>
          </w:p>
        </w:tc>
        <w:tc>
          <w:tcPr>
            <w:tcW w:w="4141" w:type="dxa"/>
          </w:tcPr>
          <w:p w14:paraId="0A79B0D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me anë të akteve zbatuese, cakton laboratorët referues të Bashkimit Evropian në rastet kur është marrë një vendim për të krijuar një laborator të tillë në përputhje me nenin 92.</w:t>
            </w:r>
          </w:p>
        </w:tc>
        <w:tc>
          <w:tcPr>
            <w:tcW w:w="1350" w:type="dxa"/>
          </w:tcPr>
          <w:p w14:paraId="79827747" w14:textId="77777777" w:rsidR="00E62789" w:rsidRPr="00F52F10" w:rsidRDefault="00E62789" w:rsidP="00E62789">
            <w:pPr>
              <w:rPr>
                <w:rFonts w:ascii="Times New Roman" w:hAnsi="Times New Roman" w:cs="Times New Roman"/>
              </w:rPr>
            </w:pPr>
          </w:p>
        </w:tc>
        <w:tc>
          <w:tcPr>
            <w:tcW w:w="1615" w:type="dxa"/>
            <w:vMerge w:val="restart"/>
          </w:tcPr>
          <w:p w14:paraId="1D26E810" w14:textId="77777777" w:rsidR="00E62789" w:rsidRPr="00F52F10" w:rsidRDefault="00E62789" w:rsidP="00E62789">
            <w:pPr>
              <w:rPr>
                <w:rFonts w:ascii="Times New Roman" w:hAnsi="Times New Roman" w:cs="Times New Roman"/>
              </w:rPr>
            </w:pPr>
          </w:p>
        </w:tc>
        <w:tc>
          <w:tcPr>
            <w:tcW w:w="4589" w:type="dxa"/>
          </w:tcPr>
          <w:p w14:paraId="78A17EA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684F2DB" w14:textId="77777777" w:rsidR="00E62789" w:rsidRPr="00F52F10" w:rsidRDefault="00E62789" w:rsidP="00E62789">
            <w:pPr>
              <w:rPr>
                <w:rFonts w:ascii="Times New Roman" w:hAnsi="Times New Roman" w:cs="Times New Roman"/>
              </w:rPr>
            </w:pPr>
          </w:p>
        </w:tc>
        <w:tc>
          <w:tcPr>
            <w:tcW w:w="1083" w:type="dxa"/>
            <w:gridSpan w:val="2"/>
          </w:tcPr>
          <w:p w14:paraId="1565B74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705724D" w14:textId="77777777" w:rsidTr="00AC7A2D">
        <w:trPr>
          <w:gridAfter w:val="1"/>
          <w:wAfter w:w="8345" w:type="dxa"/>
          <w:trHeight w:val="355"/>
        </w:trPr>
        <w:tc>
          <w:tcPr>
            <w:tcW w:w="1884" w:type="dxa"/>
            <w:vMerge/>
          </w:tcPr>
          <w:p w14:paraId="4B501E8A" w14:textId="77777777" w:rsidR="00E62789" w:rsidRPr="00F52F10" w:rsidRDefault="00E62789" w:rsidP="00E62789">
            <w:pPr>
              <w:spacing w:line="276" w:lineRule="auto"/>
              <w:rPr>
                <w:rFonts w:ascii="Times New Roman" w:hAnsi="Times New Roman" w:cs="Times New Roman"/>
              </w:rPr>
            </w:pPr>
          </w:p>
        </w:tc>
        <w:tc>
          <w:tcPr>
            <w:tcW w:w="4141" w:type="dxa"/>
          </w:tcPr>
          <w:p w14:paraId="5BB0725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Emërtimet e parashikuara në paragrafin 1 duhet të:</w:t>
            </w:r>
          </w:p>
        </w:tc>
        <w:tc>
          <w:tcPr>
            <w:tcW w:w="1350" w:type="dxa"/>
          </w:tcPr>
          <w:p w14:paraId="1B1E73A1" w14:textId="77777777" w:rsidR="00E62789" w:rsidRPr="00F52F10" w:rsidRDefault="00E62789" w:rsidP="00E62789">
            <w:pPr>
              <w:rPr>
                <w:rFonts w:ascii="Times New Roman" w:hAnsi="Times New Roman" w:cs="Times New Roman"/>
              </w:rPr>
            </w:pPr>
          </w:p>
        </w:tc>
        <w:tc>
          <w:tcPr>
            <w:tcW w:w="1615" w:type="dxa"/>
            <w:vMerge/>
          </w:tcPr>
          <w:p w14:paraId="7A46B808" w14:textId="77777777" w:rsidR="00E62789" w:rsidRPr="00F52F10" w:rsidRDefault="00E62789" w:rsidP="00E62789">
            <w:pPr>
              <w:rPr>
                <w:rFonts w:ascii="Times New Roman" w:hAnsi="Times New Roman" w:cs="Times New Roman"/>
              </w:rPr>
            </w:pPr>
          </w:p>
        </w:tc>
        <w:tc>
          <w:tcPr>
            <w:tcW w:w="4589" w:type="dxa"/>
          </w:tcPr>
          <w:p w14:paraId="060F153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BAE118A" w14:textId="77777777" w:rsidR="00E62789" w:rsidRPr="00F52F10" w:rsidRDefault="00E62789" w:rsidP="00E62789">
            <w:pPr>
              <w:rPr>
                <w:rFonts w:ascii="Times New Roman" w:hAnsi="Times New Roman" w:cs="Times New Roman"/>
              </w:rPr>
            </w:pPr>
          </w:p>
        </w:tc>
        <w:tc>
          <w:tcPr>
            <w:tcW w:w="1083" w:type="dxa"/>
            <w:gridSpan w:val="2"/>
          </w:tcPr>
          <w:p w14:paraId="2FE388D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57F163E" w14:textId="77777777" w:rsidTr="00AC7A2D">
        <w:trPr>
          <w:gridAfter w:val="1"/>
          <w:wAfter w:w="8345" w:type="dxa"/>
          <w:trHeight w:val="355"/>
        </w:trPr>
        <w:tc>
          <w:tcPr>
            <w:tcW w:w="1884" w:type="dxa"/>
            <w:vMerge/>
          </w:tcPr>
          <w:p w14:paraId="36FED7C7" w14:textId="77777777" w:rsidR="00E62789" w:rsidRPr="00F52F10" w:rsidRDefault="00E62789" w:rsidP="00E62789">
            <w:pPr>
              <w:spacing w:line="276" w:lineRule="auto"/>
              <w:rPr>
                <w:rFonts w:ascii="Times New Roman" w:hAnsi="Times New Roman" w:cs="Times New Roman"/>
              </w:rPr>
            </w:pPr>
          </w:p>
        </w:tc>
        <w:tc>
          <w:tcPr>
            <w:tcW w:w="4141" w:type="dxa"/>
          </w:tcPr>
          <w:p w14:paraId="69A8C50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ndjekë një proces publik përzgjedhjeje; dhe</w:t>
            </w:r>
          </w:p>
        </w:tc>
        <w:tc>
          <w:tcPr>
            <w:tcW w:w="1350" w:type="dxa"/>
          </w:tcPr>
          <w:p w14:paraId="0A9BB8A6" w14:textId="77777777" w:rsidR="00E62789" w:rsidRPr="00F52F10" w:rsidRDefault="00E62789" w:rsidP="00E62789">
            <w:pPr>
              <w:rPr>
                <w:rFonts w:ascii="Times New Roman" w:hAnsi="Times New Roman" w:cs="Times New Roman"/>
              </w:rPr>
            </w:pPr>
          </w:p>
        </w:tc>
        <w:tc>
          <w:tcPr>
            <w:tcW w:w="1615" w:type="dxa"/>
            <w:vMerge/>
          </w:tcPr>
          <w:p w14:paraId="13076BA2" w14:textId="77777777" w:rsidR="00E62789" w:rsidRPr="00F52F10" w:rsidRDefault="00E62789" w:rsidP="00E62789">
            <w:pPr>
              <w:rPr>
                <w:rFonts w:ascii="Times New Roman" w:hAnsi="Times New Roman" w:cs="Times New Roman"/>
              </w:rPr>
            </w:pPr>
          </w:p>
        </w:tc>
        <w:tc>
          <w:tcPr>
            <w:tcW w:w="4589" w:type="dxa"/>
          </w:tcPr>
          <w:p w14:paraId="1EB8E99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6E60120" w14:textId="77777777" w:rsidR="00E62789" w:rsidRPr="00F52F10" w:rsidRDefault="00E62789" w:rsidP="00E62789">
            <w:pPr>
              <w:rPr>
                <w:rFonts w:ascii="Times New Roman" w:hAnsi="Times New Roman" w:cs="Times New Roman"/>
              </w:rPr>
            </w:pPr>
          </w:p>
        </w:tc>
        <w:tc>
          <w:tcPr>
            <w:tcW w:w="1083" w:type="dxa"/>
            <w:gridSpan w:val="2"/>
          </w:tcPr>
          <w:p w14:paraId="30C5F61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4381513" w14:textId="77777777" w:rsidTr="00AC7A2D">
        <w:trPr>
          <w:gridAfter w:val="1"/>
          <w:wAfter w:w="8345" w:type="dxa"/>
          <w:trHeight w:val="355"/>
        </w:trPr>
        <w:tc>
          <w:tcPr>
            <w:tcW w:w="1884" w:type="dxa"/>
            <w:vMerge/>
          </w:tcPr>
          <w:p w14:paraId="67851759" w14:textId="77777777" w:rsidR="00E62789" w:rsidRPr="00F52F10" w:rsidRDefault="00E62789" w:rsidP="00E62789">
            <w:pPr>
              <w:spacing w:line="276" w:lineRule="auto"/>
              <w:rPr>
                <w:rFonts w:ascii="Times New Roman" w:hAnsi="Times New Roman" w:cs="Times New Roman"/>
              </w:rPr>
            </w:pPr>
          </w:p>
        </w:tc>
        <w:tc>
          <w:tcPr>
            <w:tcW w:w="4141" w:type="dxa"/>
          </w:tcPr>
          <w:p w14:paraId="77DD8E7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jetë i kufizuar në kohë dhe me një periudhë minimale prej pesë vjetësh, ose të rishikohet rregullisht.</w:t>
            </w:r>
          </w:p>
        </w:tc>
        <w:tc>
          <w:tcPr>
            <w:tcW w:w="1350" w:type="dxa"/>
          </w:tcPr>
          <w:p w14:paraId="09AF62F8" w14:textId="77777777" w:rsidR="00E62789" w:rsidRPr="00F52F10" w:rsidRDefault="00E62789" w:rsidP="00E62789">
            <w:pPr>
              <w:rPr>
                <w:rFonts w:ascii="Times New Roman" w:hAnsi="Times New Roman" w:cs="Times New Roman"/>
              </w:rPr>
            </w:pPr>
          </w:p>
        </w:tc>
        <w:tc>
          <w:tcPr>
            <w:tcW w:w="1615" w:type="dxa"/>
            <w:vMerge/>
          </w:tcPr>
          <w:p w14:paraId="287481C3" w14:textId="77777777" w:rsidR="00E62789" w:rsidRPr="00F52F10" w:rsidRDefault="00E62789" w:rsidP="00E62789">
            <w:pPr>
              <w:rPr>
                <w:rFonts w:ascii="Times New Roman" w:hAnsi="Times New Roman" w:cs="Times New Roman"/>
              </w:rPr>
            </w:pPr>
          </w:p>
        </w:tc>
        <w:tc>
          <w:tcPr>
            <w:tcW w:w="4589" w:type="dxa"/>
          </w:tcPr>
          <w:p w14:paraId="18A2DC2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AE379A3" w14:textId="77777777" w:rsidR="00E62789" w:rsidRPr="00F52F10" w:rsidRDefault="00E62789" w:rsidP="00E62789">
            <w:pPr>
              <w:rPr>
                <w:rFonts w:ascii="Times New Roman" w:hAnsi="Times New Roman" w:cs="Times New Roman"/>
              </w:rPr>
            </w:pPr>
          </w:p>
        </w:tc>
        <w:tc>
          <w:tcPr>
            <w:tcW w:w="1083" w:type="dxa"/>
            <w:gridSpan w:val="2"/>
          </w:tcPr>
          <w:p w14:paraId="43BE3D0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B19B9DF" w14:textId="77777777" w:rsidTr="00AC7A2D">
        <w:trPr>
          <w:gridAfter w:val="1"/>
          <w:wAfter w:w="8345" w:type="dxa"/>
          <w:trHeight w:val="355"/>
        </w:trPr>
        <w:tc>
          <w:tcPr>
            <w:tcW w:w="1884" w:type="dxa"/>
            <w:vMerge/>
          </w:tcPr>
          <w:p w14:paraId="268D6A72" w14:textId="77777777" w:rsidR="00E62789" w:rsidRPr="00F52F10" w:rsidRDefault="00E62789" w:rsidP="00E62789">
            <w:pPr>
              <w:spacing w:line="276" w:lineRule="auto"/>
              <w:rPr>
                <w:rFonts w:ascii="Times New Roman" w:hAnsi="Times New Roman" w:cs="Times New Roman"/>
              </w:rPr>
            </w:pPr>
          </w:p>
        </w:tc>
        <w:tc>
          <w:tcPr>
            <w:tcW w:w="4141" w:type="dxa"/>
          </w:tcPr>
          <w:p w14:paraId="1A396AA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Laboratorët referues të Bashkimit Evropian duhet të:</w:t>
            </w:r>
          </w:p>
        </w:tc>
        <w:tc>
          <w:tcPr>
            <w:tcW w:w="1350" w:type="dxa"/>
          </w:tcPr>
          <w:p w14:paraId="27BDA7AB" w14:textId="77777777" w:rsidR="00E62789" w:rsidRPr="00F52F10" w:rsidRDefault="00E62789" w:rsidP="00E62789">
            <w:pPr>
              <w:rPr>
                <w:rFonts w:ascii="Times New Roman" w:hAnsi="Times New Roman" w:cs="Times New Roman"/>
              </w:rPr>
            </w:pPr>
          </w:p>
        </w:tc>
        <w:tc>
          <w:tcPr>
            <w:tcW w:w="1615" w:type="dxa"/>
            <w:vMerge/>
          </w:tcPr>
          <w:p w14:paraId="31D60F88" w14:textId="77777777" w:rsidR="00E62789" w:rsidRPr="00F52F10" w:rsidRDefault="00E62789" w:rsidP="00E62789">
            <w:pPr>
              <w:rPr>
                <w:rFonts w:ascii="Times New Roman" w:hAnsi="Times New Roman" w:cs="Times New Roman"/>
              </w:rPr>
            </w:pPr>
          </w:p>
        </w:tc>
        <w:tc>
          <w:tcPr>
            <w:tcW w:w="4589" w:type="dxa"/>
          </w:tcPr>
          <w:p w14:paraId="7C1EA80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F20E34B" w14:textId="77777777" w:rsidR="00E62789" w:rsidRPr="00F52F10" w:rsidRDefault="00E62789" w:rsidP="00E62789">
            <w:pPr>
              <w:rPr>
                <w:rFonts w:ascii="Times New Roman" w:hAnsi="Times New Roman" w:cs="Times New Roman"/>
              </w:rPr>
            </w:pPr>
          </w:p>
        </w:tc>
        <w:tc>
          <w:tcPr>
            <w:tcW w:w="1083" w:type="dxa"/>
            <w:gridSpan w:val="2"/>
          </w:tcPr>
          <w:p w14:paraId="6BBC8A7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5D5EFFF" w14:textId="77777777" w:rsidTr="00AC7A2D">
        <w:trPr>
          <w:gridAfter w:val="1"/>
          <w:wAfter w:w="8345" w:type="dxa"/>
          <w:trHeight w:val="355"/>
        </w:trPr>
        <w:tc>
          <w:tcPr>
            <w:tcW w:w="1884" w:type="dxa"/>
            <w:vMerge/>
          </w:tcPr>
          <w:p w14:paraId="64FC7F8B" w14:textId="77777777" w:rsidR="00E62789" w:rsidRPr="00F52F10" w:rsidRDefault="00E62789" w:rsidP="00E62789">
            <w:pPr>
              <w:spacing w:line="276" w:lineRule="auto"/>
              <w:rPr>
                <w:rFonts w:ascii="Times New Roman" w:hAnsi="Times New Roman" w:cs="Times New Roman"/>
              </w:rPr>
            </w:pPr>
          </w:p>
        </w:tc>
        <w:tc>
          <w:tcPr>
            <w:tcW w:w="4141" w:type="dxa"/>
          </w:tcPr>
          <w:p w14:paraId="45B5E80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operojë në përputhje me standardin EN ISO/IEC 17025 dhe të jetë i akredituar në përputhje me atë standard nga një organ kombëtar akreditimi, që vepron në përputhje me Rregulloren (KE) nr. 765/2008. Fusha e këtij akreditimi:</w:t>
            </w:r>
          </w:p>
          <w:p w14:paraId="6E939AB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duhet të përfshijë të gjitha metodat e analizave laboratorike, testeve ose diagnostikimeve që kërkohen të përdoren nga laboratori kur ai vepron si laborator reference i Bashkimit Evropian;</w:t>
            </w:r>
          </w:p>
          <w:p w14:paraId="2FA3BC4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mund të përfshijë një ose më shumë metoda të analizave laboratorike, testeve ose diagnostikimeve ose grupe metodash;</w:t>
            </w:r>
          </w:p>
          <w:p w14:paraId="377A6FB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(iii) mund të përcaktohet në një mënyrë fleksibile, në mënyrë që të lejojë që fushëveprimi i akreditimit të përfshijë versione të modifikuara të metodave të përdorura nga laboratori referues i Bashkimit Evropian kur është dhënë akreditimi ose metoda të reja përveç këtyre metodave, në bazë të validimeve të vetë laboratorit pa një vlerësim specifik, para përdorimit të atyre metodave të modifikuara ose të reja, nga organi kombëtar i akreditimit të Shtetit Anëtar ku ndodhet laboratori referues i Bashkimit Evropian;</w:t>
            </w:r>
          </w:p>
        </w:tc>
        <w:tc>
          <w:tcPr>
            <w:tcW w:w="1350" w:type="dxa"/>
          </w:tcPr>
          <w:p w14:paraId="6F1CB8B6" w14:textId="77777777" w:rsidR="00E62789" w:rsidRPr="00F52F10" w:rsidRDefault="00E62789" w:rsidP="00E62789">
            <w:pPr>
              <w:rPr>
                <w:rFonts w:ascii="Times New Roman" w:hAnsi="Times New Roman" w:cs="Times New Roman"/>
              </w:rPr>
            </w:pPr>
          </w:p>
        </w:tc>
        <w:tc>
          <w:tcPr>
            <w:tcW w:w="1615" w:type="dxa"/>
            <w:vMerge/>
          </w:tcPr>
          <w:p w14:paraId="3BE71A46" w14:textId="77777777" w:rsidR="00E62789" w:rsidRPr="00F52F10" w:rsidRDefault="00E62789" w:rsidP="00E62789">
            <w:pPr>
              <w:rPr>
                <w:rFonts w:ascii="Times New Roman" w:hAnsi="Times New Roman" w:cs="Times New Roman"/>
              </w:rPr>
            </w:pPr>
          </w:p>
        </w:tc>
        <w:tc>
          <w:tcPr>
            <w:tcW w:w="4589" w:type="dxa"/>
          </w:tcPr>
          <w:p w14:paraId="2BE7C88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6046F07" w14:textId="77777777" w:rsidR="00E62789" w:rsidRPr="00F52F10" w:rsidRDefault="00E62789" w:rsidP="00E62789">
            <w:pPr>
              <w:rPr>
                <w:rFonts w:ascii="Times New Roman" w:hAnsi="Times New Roman" w:cs="Times New Roman"/>
              </w:rPr>
            </w:pPr>
          </w:p>
        </w:tc>
        <w:tc>
          <w:tcPr>
            <w:tcW w:w="1083" w:type="dxa"/>
            <w:gridSpan w:val="2"/>
          </w:tcPr>
          <w:p w14:paraId="2324622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705F1F2" w14:textId="77777777" w:rsidTr="00AC7A2D">
        <w:trPr>
          <w:gridAfter w:val="1"/>
          <w:wAfter w:w="8345" w:type="dxa"/>
          <w:trHeight w:val="355"/>
        </w:trPr>
        <w:tc>
          <w:tcPr>
            <w:tcW w:w="1884" w:type="dxa"/>
            <w:vMerge/>
          </w:tcPr>
          <w:p w14:paraId="3B64D936" w14:textId="77777777" w:rsidR="00E62789" w:rsidRPr="00F52F10" w:rsidRDefault="00E62789" w:rsidP="00E62789">
            <w:pPr>
              <w:spacing w:line="276" w:lineRule="auto"/>
              <w:rPr>
                <w:rFonts w:ascii="Times New Roman" w:hAnsi="Times New Roman" w:cs="Times New Roman"/>
              </w:rPr>
            </w:pPr>
          </w:p>
        </w:tc>
        <w:tc>
          <w:tcPr>
            <w:tcW w:w="4141" w:type="dxa"/>
          </w:tcPr>
          <w:p w14:paraId="26EDC2B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jenë të paanshëm, të lirë nga çdo konflikt interesi dhe, në veçanti, të mos jenë në një situatë që mund të ndikojë, drejtpërdrejt ose tërthorazi, në paanshmërinë e sjelljes së tyre profesionale në lidhje me ushtrimin e detyrave të tyre si laboratorë referencë të Bashkimit Evropian;</w:t>
            </w:r>
          </w:p>
        </w:tc>
        <w:tc>
          <w:tcPr>
            <w:tcW w:w="1350" w:type="dxa"/>
          </w:tcPr>
          <w:p w14:paraId="0A538EA5" w14:textId="77777777" w:rsidR="00E62789" w:rsidRPr="00F52F10" w:rsidRDefault="00E62789" w:rsidP="00E62789">
            <w:pPr>
              <w:rPr>
                <w:rFonts w:ascii="Times New Roman" w:hAnsi="Times New Roman" w:cs="Times New Roman"/>
              </w:rPr>
            </w:pPr>
          </w:p>
        </w:tc>
        <w:tc>
          <w:tcPr>
            <w:tcW w:w="1615" w:type="dxa"/>
            <w:vMerge/>
          </w:tcPr>
          <w:p w14:paraId="42941134" w14:textId="77777777" w:rsidR="00E62789" w:rsidRPr="00F52F10" w:rsidRDefault="00E62789" w:rsidP="00E62789">
            <w:pPr>
              <w:rPr>
                <w:rFonts w:ascii="Times New Roman" w:hAnsi="Times New Roman" w:cs="Times New Roman"/>
              </w:rPr>
            </w:pPr>
          </w:p>
        </w:tc>
        <w:tc>
          <w:tcPr>
            <w:tcW w:w="4589" w:type="dxa"/>
          </w:tcPr>
          <w:p w14:paraId="4564D9B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90256C4" w14:textId="77777777" w:rsidR="00E62789" w:rsidRPr="00F52F10" w:rsidRDefault="00E62789" w:rsidP="00E62789">
            <w:pPr>
              <w:rPr>
                <w:rFonts w:ascii="Times New Roman" w:hAnsi="Times New Roman" w:cs="Times New Roman"/>
              </w:rPr>
            </w:pPr>
          </w:p>
        </w:tc>
        <w:tc>
          <w:tcPr>
            <w:tcW w:w="1083" w:type="dxa"/>
            <w:gridSpan w:val="2"/>
          </w:tcPr>
          <w:p w14:paraId="79C789F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F8D0D03" w14:textId="77777777" w:rsidTr="00AC7A2D">
        <w:trPr>
          <w:gridAfter w:val="1"/>
          <w:wAfter w:w="8345" w:type="dxa"/>
          <w:trHeight w:val="355"/>
        </w:trPr>
        <w:tc>
          <w:tcPr>
            <w:tcW w:w="1884" w:type="dxa"/>
            <w:vMerge/>
          </w:tcPr>
          <w:p w14:paraId="3A1FC9ED" w14:textId="77777777" w:rsidR="00E62789" w:rsidRPr="00F52F10" w:rsidRDefault="00E62789" w:rsidP="00E62789">
            <w:pPr>
              <w:spacing w:line="276" w:lineRule="auto"/>
              <w:rPr>
                <w:rFonts w:ascii="Times New Roman" w:hAnsi="Times New Roman" w:cs="Times New Roman"/>
              </w:rPr>
            </w:pPr>
          </w:p>
        </w:tc>
        <w:tc>
          <w:tcPr>
            <w:tcW w:w="4141" w:type="dxa"/>
          </w:tcPr>
          <w:p w14:paraId="70924A0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kenë, ose të kenë akses kontraktual në, staf të kualifikuar me trajnim të mjaftueshëm në teknikat analitike, testuese dhe diagnostikuese të aplikuara në fushën e tyre të kompetencës, si dhe staf mbështetës sipas rastit;</w:t>
            </w:r>
          </w:p>
        </w:tc>
        <w:tc>
          <w:tcPr>
            <w:tcW w:w="1350" w:type="dxa"/>
          </w:tcPr>
          <w:p w14:paraId="37300DCC" w14:textId="77777777" w:rsidR="00E62789" w:rsidRPr="00F52F10" w:rsidRDefault="00E62789" w:rsidP="00E62789">
            <w:pPr>
              <w:rPr>
                <w:rFonts w:ascii="Times New Roman" w:hAnsi="Times New Roman" w:cs="Times New Roman"/>
              </w:rPr>
            </w:pPr>
          </w:p>
        </w:tc>
        <w:tc>
          <w:tcPr>
            <w:tcW w:w="1615" w:type="dxa"/>
            <w:vMerge/>
          </w:tcPr>
          <w:p w14:paraId="498E17C3" w14:textId="77777777" w:rsidR="00E62789" w:rsidRPr="00F52F10" w:rsidRDefault="00E62789" w:rsidP="00E62789">
            <w:pPr>
              <w:rPr>
                <w:rFonts w:ascii="Times New Roman" w:hAnsi="Times New Roman" w:cs="Times New Roman"/>
              </w:rPr>
            </w:pPr>
          </w:p>
        </w:tc>
        <w:tc>
          <w:tcPr>
            <w:tcW w:w="4589" w:type="dxa"/>
          </w:tcPr>
          <w:p w14:paraId="6B3266B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79B29EA" w14:textId="77777777" w:rsidR="00E62789" w:rsidRPr="00F52F10" w:rsidRDefault="00E62789" w:rsidP="00E62789">
            <w:pPr>
              <w:rPr>
                <w:rFonts w:ascii="Times New Roman" w:hAnsi="Times New Roman" w:cs="Times New Roman"/>
              </w:rPr>
            </w:pPr>
          </w:p>
        </w:tc>
        <w:tc>
          <w:tcPr>
            <w:tcW w:w="1083" w:type="dxa"/>
            <w:gridSpan w:val="2"/>
          </w:tcPr>
          <w:p w14:paraId="66A3A8B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1AE2383" w14:textId="77777777" w:rsidTr="00AC7A2D">
        <w:trPr>
          <w:gridAfter w:val="1"/>
          <w:wAfter w:w="8345" w:type="dxa"/>
          <w:trHeight w:val="355"/>
        </w:trPr>
        <w:tc>
          <w:tcPr>
            <w:tcW w:w="1884" w:type="dxa"/>
            <w:vMerge/>
          </w:tcPr>
          <w:p w14:paraId="51390853" w14:textId="77777777" w:rsidR="00E62789" w:rsidRPr="00F52F10" w:rsidRDefault="00E62789" w:rsidP="00E62789">
            <w:pPr>
              <w:spacing w:line="276" w:lineRule="auto"/>
              <w:rPr>
                <w:rFonts w:ascii="Times New Roman" w:hAnsi="Times New Roman" w:cs="Times New Roman"/>
              </w:rPr>
            </w:pPr>
          </w:p>
        </w:tc>
        <w:tc>
          <w:tcPr>
            <w:tcW w:w="4141" w:type="dxa"/>
          </w:tcPr>
          <w:p w14:paraId="140148F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të zotërojnë ose të kenë qasje në infrastrukturën, pajisjet dhe produktet e nevojshme për të kryer detyrat që u janë caktuar;</w:t>
            </w:r>
          </w:p>
        </w:tc>
        <w:tc>
          <w:tcPr>
            <w:tcW w:w="1350" w:type="dxa"/>
          </w:tcPr>
          <w:p w14:paraId="105A273F" w14:textId="77777777" w:rsidR="00E62789" w:rsidRPr="00F52F10" w:rsidRDefault="00E62789" w:rsidP="00E62789">
            <w:pPr>
              <w:rPr>
                <w:rFonts w:ascii="Times New Roman" w:hAnsi="Times New Roman" w:cs="Times New Roman"/>
              </w:rPr>
            </w:pPr>
          </w:p>
        </w:tc>
        <w:tc>
          <w:tcPr>
            <w:tcW w:w="1615" w:type="dxa"/>
            <w:vMerge/>
          </w:tcPr>
          <w:p w14:paraId="6DA04FBC" w14:textId="77777777" w:rsidR="00E62789" w:rsidRPr="00F52F10" w:rsidRDefault="00E62789" w:rsidP="00E62789">
            <w:pPr>
              <w:rPr>
                <w:rFonts w:ascii="Times New Roman" w:hAnsi="Times New Roman" w:cs="Times New Roman"/>
              </w:rPr>
            </w:pPr>
          </w:p>
        </w:tc>
        <w:tc>
          <w:tcPr>
            <w:tcW w:w="4589" w:type="dxa"/>
          </w:tcPr>
          <w:p w14:paraId="3A1FD3D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20D976B" w14:textId="77777777" w:rsidR="00E62789" w:rsidRPr="00F52F10" w:rsidRDefault="00E62789" w:rsidP="00E62789">
            <w:pPr>
              <w:rPr>
                <w:rFonts w:ascii="Times New Roman" w:hAnsi="Times New Roman" w:cs="Times New Roman"/>
              </w:rPr>
            </w:pPr>
          </w:p>
        </w:tc>
        <w:tc>
          <w:tcPr>
            <w:tcW w:w="1083" w:type="dxa"/>
            <w:gridSpan w:val="2"/>
          </w:tcPr>
          <w:p w14:paraId="0E76E14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3B1EC88" w14:textId="77777777" w:rsidTr="00AC7A2D">
        <w:trPr>
          <w:gridAfter w:val="1"/>
          <w:wAfter w:w="8345" w:type="dxa"/>
          <w:trHeight w:val="355"/>
        </w:trPr>
        <w:tc>
          <w:tcPr>
            <w:tcW w:w="1884" w:type="dxa"/>
            <w:vMerge/>
          </w:tcPr>
          <w:p w14:paraId="10951895" w14:textId="77777777" w:rsidR="00E62789" w:rsidRPr="00F52F10" w:rsidRDefault="00E62789" w:rsidP="00E62789">
            <w:pPr>
              <w:spacing w:line="276" w:lineRule="auto"/>
              <w:rPr>
                <w:rFonts w:ascii="Times New Roman" w:hAnsi="Times New Roman" w:cs="Times New Roman"/>
              </w:rPr>
            </w:pPr>
          </w:p>
        </w:tc>
        <w:tc>
          <w:tcPr>
            <w:tcW w:w="4141" w:type="dxa"/>
          </w:tcPr>
          <w:p w14:paraId="42DCC44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sigurojnë që stafi i tyre dhe çdo staf i angazhuar me kontratë të ketë njohuri të mira të standardeve dhe praktikave ndërkombëtare dhe që zhvillimet më të fundit në kërkim në nivel kombëtar, të Bashkimit dhe ndërkombëtar të merren parasysh në punën e tyre;</w:t>
            </w:r>
          </w:p>
        </w:tc>
        <w:tc>
          <w:tcPr>
            <w:tcW w:w="1350" w:type="dxa"/>
          </w:tcPr>
          <w:p w14:paraId="2A61BDF8" w14:textId="77777777" w:rsidR="00E62789" w:rsidRPr="00F52F10" w:rsidRDefault="00E62789" w:rsidP="00E62789">
            <w:pPr>
              <w:rPr>
                <w:rFonts w:ascii="Times New Roman" w:hAnsi="Times New Roman" w:cs="Times New Roman"/>
              </w:rPr>
            </w:pPr>
          </w:p>
        </w:tc>
        <w:tc>
          <w:tcPr>
            <w:tcW w:w="1615" w:type="dxa"/>
            <w:vMerge/>
          </w:tcPr>
          <w:p w14:paraId="02C18A18" w14:textId="77777777" w:rsidR="00E62789" w:rsidRPr="00F52F10" w:rsidRDefault="00E62789" w:rsidP="00E62789">
            <w:pPr>
              <w:rPr>
                <w:rFonts w:ascii="Times New Roman" w:hAnsi="Times New Roman" w:cs="Times New Roman"/>
              </w:rPr>
            </w:pPr>
          </w:p>
        </w:tc>
        <w:tc>
          <w:tcPr>
            <w:tcW w:w="4589" w:type="dxa"/>
          </w:tcPr>
          <w:p w14:paraId="55DB7AA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FFC705E" w14:textId="77777777" w:rsidR="00E62789" w:rsidRPr="00F52F10" w:rsidRDefault="00E62789" w:rsidP="00E62789">
            <w:pPr>
              <w:rPr>
                <w:rFonts w:ascii="Times New Roman" w:hAnsi="Times New Roman" w:cs="Times New Roman"/>
              </w:rPr>
            </w:pPr>
          </w:p>
        </w:tc>
        <w:tc>
          <w:tcPr>
            <w:tcW w:w="1083" w:type="dxa"/>
            <w:gridSpan w:val="2"/>
          </w:tcPr>
          <w:p w14:paraId="726FBCF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F334B7D" w14:textId="77777777" w:rsidTr="00AC7A2D">
        <w:trPr>
          <w:gridAfter w:val="1"/>
          <w:wAfter w:w="8345" w:type="dxa"/>
          <w:trHeight w:val="355"/>
        </w:trPr>
        <w:tc>
          <w:tcPr>
            <w:tcW w:w="1884" w:type="dxa"/>
            <w:vMerge/>
          </w:tcPr>
          <w:p w14:paraId="1BCC0748" w14:textId="77777777" w:rsidR="00E62789" w:rsidRPr="00F52F10" w:rsidRDefault="00E62789" w:rsidP="00E62789">
            <w:pPr>
              <w:spacing w:line="276" w:lineRule="auto"/>
              <w:rPr>
                <w:rFonts w:ascii="Times New Roman" w:hAnsi="Times New Roman" w:cs="Times New Roman"/>
              </w:rPr>
            </w:pPr>
          </w:p>
        </w:tc>
        <w:tc>
          <w:tcPr>
            <w:tcW w:w="4141" w:type="dxa"/>
          </w:tcPr>
          <w:p w14:paraId="7D4021E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të jenë të pajisur ose të kenë akses në pajisjet e nevojshme për të kryer detyrat e tyre në situata emergjente; dhe</w:t>
            </w:r>
          </w:p>
        </w:tc>
        <w:tc>
          <w:tcPr>
            <w:tcW w:w="1350" w:type="dxa"/>
          </w:tcPr>
          <w:p w14:paraId="2060B4F1" w14:textId="77777777" w:rsidR="00E62789" w:rsidRPr="00F52F10" w:rsidRDefault="00E62789" w:rsidP="00E62789">
            <w:pPr>
              <w:rPr>
                <w:rFonts w:ascii="Times New Roman" w:hAnsi="Times New Roman" w:cs="Times New Roman"/>
              </w:rPr>
            </w:pPr>
          </w:p>
        </w:tc>
        <w:tc>
          <w:tcPr>
            <w:tcW w:w="1615" w:type="dxa"/>
            <w:vMerge/>
          </w:tcPr>
          <w:p w14:paraId="390A534C" w14:textId="77777777" w:rsidR="00E62789" w:rsidRPr="00F52F10" w:rsidRDefault="00E62789" w:rsidP="00E62789">
            <w:pPr>
              <w:rPr>
                <w:rFonts w:ascii="Times New Roman" w:hAnsi="Times New Roman" w:cs="Times New Roman"/>
              </w:rPr>
            </w:pPr>
          </w:p>
        </w:tc>
        <w:tc>
          <w:tcPr>
            <w:tcW w:w="4589" w:type="dxa"/>
          </w:tcPr>
          <w:p w14:paraId="5C2A6AF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2567632" w14:textId="77777777" w:rsidR="00E62789" w:rsidRPr="00F52F10" w:rsidRDefault="00E62789" w:rsidP="00E62789">
            <w:pPr>
              <w:rPr>
                <w:rFonts w:ascii="Times New Roman" w:hAnsi="Times New Roman" w:cs="Times New Roman"/>
              </w:rPr>
            </w:pPr>
          </w:p>
        </w:tc>
        <w:tc>
          <w:tcPr>
            <w:tcW w:w="1083" w:type="dxa"/>
            <w:gridSpan w:val="2"/>
          </w:tcPr>
          <w:p w14:paraId="2A014EA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A0B1394" w14:textId="77777777" w:rsidTr="00AC7A2D">
        <w:trPr>
          <w:gridAfter w:val="1"/>
          <w:wAfter w:w="8345" w:type="dxa"/>
          <w:trHeight w:val="355"/>
        </w:trPr>
        <w:tc>
          <w:tcPr>
            <w:tcW w:w="1884" w:type="dxa"/>
            <w:vMerge/>
          </w:tcPr>
          <w:p w14:paraId="3DE3C6B0" w14:textId="77777777" w:rsidR="00E62789" w:rsidRPr="00F52F10" w:rsidRDefault="00E62789" w:rsidP="00E62789">
            <w:pPr>
              <w:spacing w:line="276" w:lineRule="auto"/>
              <w:rPr>
                <w:rFonts w:ascii="Times New Roman" w:hAnsi="Times New Roman" w:cs="Times New Roman"/>
              </w:rPr>
            </w:pPr>
          </w:p>
        </w:tc>
        <w:tc>
          <w:tcPr>
            <w:tcW w:w="4141" w:type="dxa"/>
          </w:tcPr>
          <w:p w14:paraId="664A245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kur është e nevojshme, të jenë të pajisur për të përmbushur standardet përkatëse të biosigurisë.</w:t>
            </w:r>
          </w:p>
        </w:tc>
        <w:tc>
          <w:tcPr>
            <w:tcW w:w="1350" w:type="dxa"/>
          </w:tcPr>
          <w:p w14:paraId="456094EA" w14:textId="77777777" w:rsidR="00E62789" w:rsidRPr="00F52F10" w:rsidRDefault="00E62789" w:rsidP="00E62789">
            <w:pPr>
              <w:rPr>
                <w:rFonts w:ascii="Times New Roman" w:hAnsi="Times New Roman" w:cs="Times New Roman"/>
              </w:rPr>
            </w:pPr>
          </w:p>
        </w:tc>
        <w:tc>
          <w:tcPr>
            <w:tcW w:w="1615" w:type="dxa"/>
            <w:vMerge/>
          </w:tcPr>
          <w:p w14:paraId="253DAC27" w14:textId="77777777" w:rsidR="00E62789" w:rsidRPr="00F52F10" w:rsidRDefault="00E62789" w:rsidP="00E62789">
            <w:pPr>
              <w:rPr>
                <w:rFonts w:ascii="Times New Roman" w:hAnsi="Times New Roman" w:cs="Times New Roman"/>
              </w:rPr>
            </w:pPr>
          </w:p>
        </w:tc>
        <w:tc>
          <w:tcPr>
            <w:tcW w:w="4589" w:type="dxa"/>
          </w:tcPr>
          <w:p w14:paraId="4A02112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C592630" w14:textId="77777777" w:rsidR="00E62789" w:rsidRPr="00F52F10" w:rsidRDefault="00E62789" w:rsidP="00E62789">
            <w:pPr>
              <w:rPr>
                <w:rFonts w:ascii="Times New Roman" w:hAnsi="Times New Roman" w:cs="Times New Roman"/>
              </w:rPr>
            </w:pPr>
          </w:p>
        </w:tc>
        <w:tc>
          <w:tcPr>
            <w:tcW w:w="1083" w:type="dxa"/>
            <w:gridSpan w:val="2"/>
          </w:tcPr>
          <w:p w14:paraId="131AE68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881F47E" w14:textId="77777777" w:rsidTr="00AC7A2D">
        <w:trPr>
          <w:gridAfter w:val="1"/>
          <w:wAfter w:w="8345" w:type="dxa"/>
          <w:trHeight w:val="355"/>
        </w:trPr>
        <w:tc>
          <w:tcPr>
            <w:tcW w:w="1884" w:type="dxa"/>
            <w:vMerge/>
          </w:tcPr>
          <w:p w14:paraId="65FAC744" w14:textId="77777777" w:rsidR="00E62789" w:rsidRPr="00F52F10" w:rsidRDefault="00E62789" w:rsidP="00E62789">
            <w:pPr>
              <w:spacing w:line="276" w:lineRule="auto"/>
              <w:rPr>
                <w:rFonts w:ascii="Times New Roman" w:hAnsi="Times New Roman" w:cs="Times New Roman"/>
              </w:rPr>
            </w:pPr>
          </w:p>
        </w:tc>
        <w:tc>
          <w:tcPr>
            <w:tcW w:w="4141" w:type="dxa"/>
          </w:tcPr>
          <w:p w14:paraId="60BB65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Duke përjashtuar nga pika (a) e paragrafit 3 të këtij neni, për fushën e rregulluar nga rregullat e përmendura në pikën (g) të nenit 1(2), Komisioni mund të caktojë laboratorë zyrtarë, të përcaktuar si të tillë nga autoritetet kompetente në bazë të një përjashtimi të miratuar në përputhje me nenin 41, si laboratorë reference të Bashkimit Evropian, pavarësisht nëse ata i plotësojnë kushtet e parashikuara në pikën (a) të paragrafit 3 të këtij neni.</w:t>
            </w:r>
          </w:p>
        </w:tc>
        <w:tc>
          <w:tcPr>
            <w:tcW w:w="1350" w:type="dxa"/>
          </w:tcPr>
          <w:p w14:paraId="10402AFA" w14:textId="77777777" w:rsidR="00E62789" w:rsidRPr="00F52F10" w:rsidRDefault="00E62789" w:rsidP="00E62789">
            <w:pPr>
              <w:rPr>
                <w:rFonts w:ascii="Times New Roman" w:hAnsi="Times New Roman" w:cs="Times New Roman"/>
              </w:rPr>
            </w:pPr>
          </w:p>
        </w:tc>
        <w:tc>
          <w:tcPr>
            <w:tcW w:w="1615" w:type="dxa"/>
            <w:vMerge/>
          </w:tcPr>
          <w:p w14:paraId="08BD822E" w14:textId="77777777" w:rsidR="00E62789" w:rsidRPr="00F52F10" w:rsidRDefault="00E62789" w:rsidP="00E62789">
            <w:pPr>
              <w:rPr>
                <w:rFonts w:ascii="Times New Roman" w:hAnsi="Times New Roman" w:cs="Times New Roman"/>
              </w:rPr>
            </w:pPr>
          </w:p>
        </w:tc>
        <w:tc>
          <w:tcPr>
            <w:tcW w:w="4589" w:type="dxa"/>
          </w:tcPr>
          <w:p w14:paraId="6937CB8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C87789F" w14:textId="77777777" w:rsidR="00E62789" w:rsidRPr="00F52F10" w:rsidRDefault="00E62789" w:rsidP="00E62789">
            <w:pPr>
              <w:rPr>
                <w:rFonts w:ascii="Times New Roman" w:hAnsi="Times New Roman" w:cs="Times New Roman"/>
              </w:rPr>
            </w:pPr>
          </w:p>
        </w:tc>
        <w:tc>
          <w:tcPr>
            <w:tcW w:w="1083" w:type="dxa"/>
            <w:gridSpan w:val="2"/>
          </w:tcPr>
          <w:p w14:paraId="142B344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BA78F41" w14:textId="77777777" w:rsidTr="00AC7A2D">
        <w:trPr>
          <w:gridAfter w:val="1"/>
          <w:wAfter w:w="8345" w:type="dxa"/>
          <w:trHeight w:val="355"/>
        </w:trPr>
        <w:tc>
          <w:tcPr>
            <w:tcW w:w="1884" w:type="dxa"/>
            <w:vMerge/>
          </w:tcPr>
          <w:p w14:paraId="0C8D580C" w14:textId="77777777" w:rsidR="00E62789" w:rsidRPr="00F52F10" w:rsidRDefault="00E62789" w:rsidP="00E62789">
            <w:pPr>
              <w:spacing w:line="276" w:lineRule="auto"/>
              <w:rPr>
                <w:rFonts w:ascii="Times New Roman" w:hAnsi="Times New Roman" w:cs="Times New Roman"/>
              </w:rPr>
            </w:pPr>
          </w:p>
        </w:tc>
        <w:tc>
          <w:tcPr>
            <w:tcW w:w="4141" w:type="dxa"/>
          </w:tcPr>
          <w:p w14:paraId="257788C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Duke anashkaluar paragrafët 1 dhe 2 të këtij neni, laboratorët e përmendur në paragrafin e parë të nenit 32 të Rregullores (KE) nr. 1829/2003 dhe paragrafin e parë të nenit 21 të Rregullores (KE) nr. 1831/2003 do të jenë laboratorët referues të Bashkimit Evropian që kanë përgjegjësitë dhe kryejnë detyrat e përmendura në nenin 94 të kësaj Rregulloreje në fushat përkatësisht të:</w:t>
            </w:r>
          </w:p>
        </w:tc>
        <w:tc>
          <w:tcPr>
            <w:tcW w:w="1350" w:type="dxa"/>
          </w:tcPr>
          <w:p w14:paraId="75C6C12F" w14:textId="77777777" w:rsidR="00E62789" w:rsidRPr="00F52F10" w:rsidRDefault="00E62789" w:rsidP="00E62789">
            <w:pPr>
              <w:rPr>
                <w:rFonts w:ascii="Times New Roman" w:hAnsi="Times New Roman" w:cs="Times New Roman"/>
              </w:rPr>
            </w:pPr>
          </w:p>
        </w:tc>
        <w:tc>
          <w:tcPr>
            <w:tcW w:w="1615" w:type="dxa"/>
            <w:vMerge/>
          </w:tcPr>
          <w:p w14:paraId="64EE1D2F" w14:textId="77777777" w:rsidR="00E62789" w:rsidRPr="00F52F10" w:rsidRDefault="00E62789" w:rsidP="00E62789">
            <w:pPr>
              <w:rPr>
                <w:rFonts w:ascii="Times New Roman" w:hAnsi="Times New Roman" w:cs="Times New Roman"/>
              </w:rPr>
            </w:pPr>
          </w:p>
        </w:tc>
        <w:tc>
          <w:tcPr>
            <w:tcW w:w="4589" w:type="dxa"/>
          </w:tcPr>
          <w:p w14:paraId="1DE290A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7D53FAD" w14:textId="77777777" w:rsidR="00E62789" w:rsidRPr="00F52F10" w:rsidRDefault="00E62789" w:rsidP="00E62789">
            <w:pPr>
              <w:rPr>
                <w:rFonts w:ascii="Times New Roman" w:hAnsi="Times New Roman" w:cs="Times New Roman"/>
              </w:rPr>
            </w:pPr>
          </w:p>
        </w:tc>
        <w:tc>
          <w:tcPr>
            <w:tcW w:w="1083" w:type="dxa"/>
            <w:gridSpan w:val="2"/>
          </w:tcPr>
          <w:p w14:paraId="6AF888D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2CF9732" w14:textId="77777777" w:rsidTr="00AC7A2D">
        <w:trPr>
          <w:gridAfter w:val="1"/>
          <w:wAfter w:w="8345" w:type="dxa"/>
          <w:trHeight w:val="355"/>
        </w:trPr>
        <w:tc>
          <w:tcPr>
            <w:tcW w:w="1884" w:type="dxa"/>
            <w:vMerge/>
          </w:tcPr>
          <w:p w14:paraId="462F8BF3" w14:textId="77777777" w:rsidR="00E62789" w:rsidRPr="00F52F10" w:rsidRDefault="00E62789" w:rsidP="00E62789">
            <w:pPr>
              <w:spacing w:line="276" w:lineRule="auto"/>
              <w:rPr>
                <w:rFonts w:ascii="Times New Roman" w:hAnsi="Times New Roman" w:cs="Times New Roman"/>
              </w:rPr>
            </w:pPr>
          </w:p>
        </w:tc>
        <w:tc>
          <w:tcPr>
            <w:tcW w:w="4141" w:type="dxa"/>
          </w:tcPr>
          <w:p w14:paraId="2918D33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OMGJ-të dhe ushqimet dhe ushqimet e kafshëve të modifikuara gjenetikisht; dhe</w:t>
            </w:r>
          </w:p>
        </w:tc>
        <w:tc>
          <w:tcPr>
            <w:tcW w:w="1350" w:type="dxa"/>
          </w:tcPr>
          <w:p w14:paraId="386C2BC4" w14:textId="77777777" w:rsidR="00E62789" w:rsidRPr="00F52F10" w:rsidRDefault="00E62789" w:rsidP="00E62789">
            <w:pPr>
              <w:rPr>
                <w:rFonts w:ascii="Times New Roman" w:hAnsi="Times New Roman" w:cs="Times New Roman"/>
              </w:rPr>
            </w:pPr>
          </w:p>
        </w:tc>
        <w:tc>
          <w:tcPr>
            <w:tcW w:w="1615" w:type="dxa"/>
            <w:vMerge/>
          </w:tcPr>
          <w:p w14:paraId="28D7D3EC" w14:textId="77777777" w:rsidR="00E62789" w:rsidRPr="00F52F10" w:rsidRDefault="00E62789" w:rsidP="00E62789">
            <w:pPr>
              <w:rPr>
                <w:rFonts w:ascii="Times New Roman" w:hAnsi="Times New Roman" w:cs="Times New Roman"/>
              </w:rPr>
            </w:pPr>
          </w:p>
        </w:tc>
        <w:tc>
          <w:tcPr>
            <w:tcW w:w="4589" w:type="dxa"/>
          </w:tcPr>
          <w:p w14:paraId="7AE9D6C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7E18C85" w14:textId="77777777" w:rsidR="00E62789" w:rsidRPr="00F52F10" w:rsidRDefault="00E62789" w:rsidP="00E62789">
            <w:pPr>
              <w:rPr>
                <w:rFonts w:ascii="Times New Roman" w:hAnsi="Times New Roman" w:cs="Times New Roman"/>
              </w:rPr>
            </w:pPr>
          </w:p>
        </w:tc>
        <w:tc>
          <w:tcPr>
            <w:tcW w:w="1083" w:type="dxa"/>
            <w:gridSpan w:val="2"/>
          </w:tcPr>
          <w:p w14:paraId="22D8D0D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154ADA8" w14:textId="77777777" w:rsidTr="00AC7A2D">
        <w:trPr>
          <w:gridAfter w:val="1"/>
          <w:wAfter w:w="8345" w:type="dxa"/>
          <w:trHeight w:val="355"/>
        </w:trPr>
        <w:tc>
          <w:tcPr>
            <w:tcW w:w="1884" w:type="dxa"/>
            <w:vMerge/>
          </w:tcPr>
          <w:p w14:paraId="20E85EFD" w14:textId="77777777" w:rsidR="00E62789" w:rsidRPr="00F52F10" w:rsidRDefault="00E62789" w:rsidP="00E62789">
            <w:pPr>
              <w:spacing w:line="276" w:lineRule="auto"/>
              <w:rPr>
                <w:rFonts w:ascii="Times New Roman" w:hAnsi="Times New Roman" w:cs="Times New Roman"/>
              </w:rPr>
            </w:pPr>
          </w:p>
        </w:tc>
        <w:tc>
          <w:tcPr>
            <w:tcW w:w="4141" w:type="dxa"/>
          </w:tcPr>
          <w:p w14:paraId="0D90D34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aditivë për ushqimin e kafshëve.</w:t>
            </w:r>
          </w:p>
        </w:tc>
        <w:tc>
          <w:tcPr>
            <w:tcW w:w="1350" w:type="dxa"/>
          </w:tcPr>
          <w:p w14:paraId="0805E339" w14:textId="77777777" w:rsidR="00E62789" w:rsidRPr="00F52F10" w:rsidRDefault="00E62789" w:rsidP="00E62789">
            <w:pPr>
              <w:rPr>
                <w:rFonts w:ascii="Times New Roman" w:hAnsi="Times New Roman" w:cs="Times New Roman"/>
              </w:rPr>
            </w:pPr>
          </w:p>
        </w:tc>
        <w:tc>
          <w:tcPr>
            <w:tcW w:w="1615" w:type="dxa"/>
            <w:vMerge/>
          </w:tcPr>
          <w:p w14:paraId="64EABD6C" w14:textId="77777777" w:rsidR="00E62789" w:rsidRPr="00F52F10" w:rsidRDefault="00E62789" w:rsidP="00E62789">
            <w:pPr>
              <w:rPr>
                <w:rFonts w:ascii="Times New Roman" w:hAnsi="Times New Roman" w:cs="Times New Roman"/>
              </w:rPr>
            </w:pPr>
          </w:p>
        </w:tc>
        <w:tc>
          <w:tcPr>
            <w:tcW w:w="4589" w:type="dxa"/>
          </w:tcPr>
          <w:p w14:paraId="1C71CF8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53301C0" w14:textId="77777777" w:rsidR="00E62789" w:rsidRPr="00F52F10" w:rsidRDefault="00E62789" w:rsidP="00E62789">
            <w:pPr>
              <w:rPr>
                <w:rFonts w:ascii="Times New Roman" w:hAnsi="Times New Roman" w:cs="Times New Roman"/>
              </w:rPr>
            </w:pPr>
          </w:p>
        </w:tc>
        <w:tc>
          <w:tcPr>
            <w:tcW w:w="1083" w:type="dxa"/>
            <w:gridSpan w:val="2"/>
          </w:tcPr>
          <w:p w14:paraId="20D6F3D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7A62EFC" w14:textId="77777777" w:rsidTr="00AC7A2D">
        <w:trPr>
          <w:gridAfter w:val="1"/>
          <w:wAfter w:w="8345" w:type="dxa"/>
          <w:trHeight w:val="355"/>
        </w:trPr>
        <w:tc>
          <w:tcPr>
            <w:tcW w:w="1884" w:type="dxa"/>
            <w:vMerge/>
          </w:tcPr>
          <w:p w14:paraId="5896F539" w14:textId="77777777" w:rsidR="00E62789" w:rsidRPr="00F52F10" w:rsidRDefault="00E62789" w:rsidP="00E62789">
            <w:pPr>
              <w:spacing w:line="276" w:lineRule="auto"/>
              <w:rPr>
                <w:rFonts w:ascii="Times New Roman" w:hAnsi="Times New Roman" w:cs="Times New Roman"/>
              </w:rPr>
            </w:pPr>
          </w:p>
        </w:tc>
        <w:tc>
          <w:tcPr>
            <w:tcW w:w="4141" w:type="dxa"/>
          </w:tcPr>
          <w:p w14:paraId="324A7AD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Detyrimet e konfidencialitetit të stafit, të përmendura në nenin 8, zbatohen mutatis mutandis për stafin e laboratorëve referues të Bashkimit Evropian.</w:t>
            </w:r>
          </w:p>
        </w:tc>
        <w:tc>
          <w:tcPr>
            <w:tcW w:w="1350" w:type="dxa"/>
          </w:tcPr>
          <w:p w14:paraId="6E56D8CD" w14:textId="77777777" w:rsidR="00E62789" w:rsidRPr="00F52F10" w:rsidRDefault="00E62789" w:rsidP="00E62789">
            <w:pPr>
              <w:rPr>
                <w:rFonts w:ascii="Times New Roman" w:hAnsi="Times New Roman" w:cs="Times New Roman"/>
              </w:rPr>
            </w:pPr>
          </w:p>
        </w:tc>
        <w:tc>
          <w:tcPr>
            <w:tcW w:w="1615" w:type="dxa"/>
            <w:vMerge/>
          </w:tcPr>
          <w:p w14:paraId="14C81CBF" w14:textId="77777777" w:rsidR="00E62789" w:rsidRPr="00F52F10" w:rsidRDefault="00E62789" w:rsidP="00E62789">
            <w:pPr>
              <w:rPr>
                <w:rFonts w:ascii="Times New Roman" w:hAnsi="Times New Roman" w:cs="Times New Roman"/>
              </w:rPr>
            </w:pPr>
          </w:p>
        </w:tc>
        <w:tc>
          <w:tcPr>
            <w:tcW w:w="4589" w:type="dxa"/>
          </w:tcPr>
          <w:p w14:paraId="5C0390F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FDE56AA" w14:textId="77777777" w:rsidR="00E62789" w:rsidRPr="00F52F10" w:rsidRDefault="00E62789" w:rsidP="00E62789">
            <w:pPr>
              <w:rPr>
                <w:rFonts w:ascii="Times New Roman" w:hAnsi="Times New Roman" w:cs="Times New Roman"/>
              </w:rPr>
            </w:pPr>
          </w:p>
        </w:tc>
        <w:tc>
          <w:tcPr>
            <w:tcW w:w="1083" w:type="dxa"/>
            <w:gridSpan w:val="2"/>
          </w:tcPr>
          <w:p w14:paraId="5FAF6AE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132D66D" w14:textId="77777777" w:rsidTr="00AC7A2D">
        <w:trPr>
          <w:gridAfter w:val="1"/>
          <w:wAfter w:w="8345" w:type="dxa"/>
          <w:trHeight w:val="355"/>
        </w:trPr>
        <w:tc>
          <w:tcPr>
            <w:tcW w:w="1884" w:type="dxa"/>
            <w:vMerge w:val="restart"/>
          </w:tcPr>
          <w:p w14:paraId="6D65636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94</w:t>
            </w:r>
          </w:p>
          <w:p w14:paraId="65A3F2F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Përgjegjësitë dhe detyrat e laboratorëve referues të Bashkimit Evropian</w:t>
            </w:r>
          </w:p>
        </w:tc>
        <w:tc>
          <w:tcPr>
            <w:tcW w:w="4141" w:type="dxa"/>
          </w:tcPr>
          <w:p w14:paraId="5DACA13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Laboratorët referues të Bashkimit Evropian kontribuojnë në përmirësimin dhe harmonizimin e metodave të analizës, testimit ose diagnozës që do të përdoren nga laboratorët zyrtarë të caktuar në përputhje me nenin 37(1) dhe të të dhënave analitike, testuese dhe diagnostikuese të gjeneruara prej tyre.</w:t>
            </w:r>
          </w:p>
        </w:tc>
        <w:tc>
          <w:tcPr>
            <w:tcW w:w="1350" w:type="dxa"/>
          </w:tcPr>
          <w:p w14:paraId="42B13FED" w14:textId="77777777" w:rsidR="00E62789" w:rsidRPr="00F52F10" w:rsidRDefault="00E62789" w:rsidP="00E62789">
            <w:pPr>
              <w:rPr>
                <w:rFonts w:ascii="Times New Roman" w:hAnsi="Times New Roman" w:cs="Times New Roman"/>
              </w:rPr>
            </w:pPr>
          </w:p>
        </w:tc>
        <w:tc>
          <w:tcPr>
            <w:tcW w:w="1615" w:type="dxa"/>
            <w:vMerge w:val="restart"/>
          </w:tcPr>
          <w:p w14:paraId="24EE407D" w14:textId="77777777" w:rsidR="00E62789" w:rsidRPr="00F52F10" w:rsidRDefault="00E62789" w:rsidP="00E62789">
            <w:pPr>
              <w:rPr>
                <w:rFonts w:ascii="Times New Roman" w:hAnsi="Times New Roman" w:cs="Times New Roman"/>
              </w:rPr>
            </w:pPr>
          </w:p>
        </w:tc>
        <w:tc>
          <w:tcPr>
            <w:tcW w:w="4589" w:type="dxa"/>
          </w:tcPr>
          <w:p w14:paraId="632CC9A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8403DF8" w14:textId="77777777" w:rsidR="00E62789" w:rsidRPr="00F52F10" w:rsidRDefault="00E62789" w:rsidP="00E62789">
            <w:pPr>
              <w:rPr>
                <w:rFonts w:ascii="Times New Roman" w:hAnsi="Times New Roman" w:cs="Times New Roman"/>
              </w:rPr>
            </w:pPr>
          </w:p>
        </w:tc>
        <w:tc>
          <w:tcPr>
            <w:tcW w:w="1083" w:type="dxa"/>
            <w:gridSpan w:val="2"/>
          </w:tcPr>
          <w:p w14:paraId="63961F1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5101829" w14:textId="77777777" w:rsidTr="00AC7A2D">
        <w:trPr>
          <w:gridAfter w:val="1"/>
          <w:wAfter w:w="8345" w:type="dxa"/>
          <w:trHeight w:val="355"/>
        </w:trPr>
        <w:tc>
          <w:tcPr>
            <w:tcW w:w="1884" w:type="dxa"/>
            <w:vMerge/>
          </w:tcPr>
          <w:p w14:paraId="6658C1C0" w14:textId="77777777" w:rsidR="00E62789" w:rsidRPr="00F52F10" w:rsidRDefault="00E62789" w:rsidP="00E62789">
            <w:pPr>
              <w:spacing w:line="276" w:lineRule="auto"/>
              <w:rPr>
                <w:rFonts w:ascii="Times New Roman" w:hAnsi="Times New Roman" w:cs="Times New Roman"/>
              </w:rPr>
            </w:pPr>
          </w:p>
        </w:tc>
        <w:tc>
          <w:tcPr>
            <w:tcW w:w="4141" w:type="dxa"/>
          </w:tcPr>
          <w:p w14:paraId="760DDEC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Laboratorët referues të Bashkimit Evropian të caktuar në përputhje me nenin 93(1) janë përgjegjës për detyrat e mëposhtme, për aq sa ato përfshihen në programet vjetore ose shumëvjeçare të punës të laboratorëve referues, të cilat janë krijuar në përputhje me objektivat dhe prioritetet e programeve përkatëse të punës të miratuara nga Komisioni në përputhje me nenin 36 të Rregullores (BE) nr. 652/2014:</w:t>
            </w:r>
          </w:p>
        </w:tc>
        <w:tc>
          <w:tcPr>
            <w:tcW w:w="1350" w:type="dxa"/>
          </w:tcPr>
          <w:p w14:paraId="0D27838F" w14:textId="77777777" w:rsidR="00E62789" w:rsidRPr="00F52F10" w:rsidRDefault="00E62789" w:rsidP="00E62789">
            <w:pPr>
              <w:rPr>
                <w:rFonts w:ascii="Times New Roman" w:hAnsi="Times New Roman" w:cs="Times New Roman"/>
              </w:rPr>
            </w:pPr>
          </w:p>
        </w:tc>
        <w:tc>
          <w:tcPr>
            <w:tcW w:w="1615" w:type="dxa"/>
            <w:vMerge/>
          </w:tcPr>
          <w:p w14:paraId="3FEEB8BA" w14:textId="77777777" w:rsidR="00E62789" w:rsidRPr="00F52F10" w:rsidRDefault="00E62789" w:rsidP="00E62789">
            <w:pPr>
              <w:rPr>
                <w:rFonts w:ascii="Times New Roman" w:hAnsi="Times New Roman" w:cs="Times New Roman"/>
              </w:rPr>
            </w:pPr>
          </w:p>
        </w:tc>
        <w:tc>
          <w:tcPr>
            <w:tcW w:w="4589" w:type="dxa"/>
          </w:tcPr>
          <w:p w14:paraId="44317EC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9D87B05" w14:textId="77777777" w:rsidR="00E62789" w:rsidRPr="00F52F10" w:rsidRDefault="00E62789" w:rsidP="00E62789">
            <w:pPr>
              <w:rPr>
                <w:rFonts w:ascii="Times New Roman" w:hAnsi="Times New Roman" w:cs="Times New Roman"/>
              </w:rPr>
            </w:pPr>
          </w:p>
        </w:tc>
        <w:tc>
          <w:tcPr>
            <w:tcW w:w="1083" w:type="dxa"/>
            <w:gridSpan w:val="2"/>
          </w:tcPr>
          <w:p w14:paraId="40F43E8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043E994" w14:textId="77777777" w:rsidTr="00AC7A2D">
        <w:trPr>
          <w:gridAfter w:val="1"/>
          <w:wAfter w:w="8345" w:type="dxa"/>
          <w:trHeight w:val="355"/>
        </w:trPr>
        <w:tc>
          <w:tcPr>
            <w:tcW w:w="1884" w:type="dxa"/>
            <w:vMerge/>
          </w:tcPr>
          <w:p w14:paraId="057BC98B" w14:textId="77777777" w:rsidR="00E62789" w:rsidRPr="00F52F10" w:rsidRDefault="00E62789" w:rsidP="00E62789">
            <w:pPr>
              <w:spacing w:line="276" w:lineRule="auto"/>
              <w:rPr>
                <w:rFonts w:ascii="Times New Roman" w:hAnsi="Times New Roman" w:cs="Times New Roman"/>
              </w:rPr>
            </w:pPr>
          </w:p>
        </w:tc>
        <w:tc>
          <w:tcPr>
            <w:tcW w:w="4141" w:type="dxa"/>
          </w:tcPr>
          <w:p w14:paraId="78EF9BA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duke u ofruar laboratorëve kombëtarë të referencës detaje dhe udhëzime mbi metodat e analizave laboratorike, testimeve ose diagnostikimeve, duke përfshirë metodat e referencës;</w:t>
            </w:r>
          </w:p>
        </w:tc>
        <w:tc>
          <w:tcPr>
            <w:tcW w:w="1350" w:type="dxa"/>
          </w:tcPr>
          <w:p w14:paraId="1B3364C9" w14:textId="77777777" w:rsidR="00E62789" w:rsidRPr="00F52F10" w:rsidRDefault="00E62789" w:rsidP="00E62789">
            <w:pPr>
              <w:rPr>
                <w:rFonts w:ascii="Times New Roman" w:hAnsi="Times New Roman" w:cs="Times New Roman"/>
              </w:rPr>
            </w:pPr>
          </w:p>
        </w:tc>
        <w:tc>
          <w:tcPr>
            <w:tcW w:w="1615" w:type="dxa"/>
            <w:vMerge/>
          </w:tcPr>
          <w:p w14:paraId="1DAE241A" w14:textId="77777777" w:rsidR="00E62789" w:rsidRPr="00F52F10" w:rsidRDefault="00E62789" w:rsidP="00E62789">
            <w:pPr>
              <w:rPr>
                <w:rFonts w:ascii="Times New Roman" w:hAnsi="Times New Roman" w:cs="Times New Roman"/>
              </w:rPr>
            </w:pPr>
          </w:p>
        </w:tc>
        <w:tc>
          <w:tcPr>
            <w:tcW w:w="4589" w:type="dxa"/>
          </w:tcPr>
          <w:p w14:paraId="3CABABF3"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0F04D17" w14:textId="77777777" w:rsidR="00E62789" w:rsidRPr="00F52F10" w:rsidRDefault="00E62789" w:rsidP="00E62789">
            <w:pPr>
              <w:rPr>
                <w:rFonts w:ascii="Times New Roman" w:hAnsi="Times New Roman" w:cs="Times New Roman"/>
              </w:rPr>
            </w:pPr>
          </w:p>
        </w:tc>
        <w:tc>
          <w:tcPr>
            <w:tcW w:w="1083" w:type="dxa"/>
            <w:gridSpan w:val="2"/>
          </w:tcPr>
          <w:p w14:paraId="3DCA2D9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4293456" w14:textId="77777777" w:rsidTr="00AC7A2D">
        <w:trPr>
          <w:gridAfter w:val="1"/>
          <w:wAfter w:w="8345" w:type="dxa"/>
          <w:trHeight w:val="355"/>
        </w:trPr>
        <w:tc>
          <w:tcPr>
            <w:tcW w:w="1884" w:type="dxa"/>
            <w:vMerge/>
          </w:tcPr>
          <w:p w14:paraId="18647F93" w14:textId="77777777" w:rsidR="00E62789" w:rsidRPr="00F52F10" w:rsidRDefault="00E62789" w:rsidP="00E62789">
            <w:pPr>
              <w:spacing w:line="276" w:lineRule="auto"/>
              <w:rPr>
                <w:rFonts w:ascii="Times New Roman" w:hAnsi="Times New Roman" w:cs="Times New Roman"/>
              </w:rPr>
            </w:pPr>
          </w:p>
        </w:tc>
        <w:tc>
          <w:tcPr>
            <w:tcW w:w="4141" w:type="dxa"/>
          </w:tcPr>
          <w:p w14:paraId="627EF5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sigurimin e materialeve referuese për laboratorët kombëtarë të referencës;</w:t>
            </w:r>
          </w:p>
        </w:tc>
        <w:tc>
          <w:tcPr>
            <w:tcW w:w="1350" w:type="dxa"/>
          </w:tcPr>
          <w:p w14:paraId="3BA4E949" w14:textId="77777777" w:rsidR="00E62789" w:rsidRPr="00F52F10" w:rsidRDefault="00E62789" w:rsidP="00E62789">
            <w:pPr>
              <w:rPr>
                <w:rFonts w:ascii="Times New Roman" w:hAnsi="Times New Roman" w:cs="Times New Roman"/>
              </w:rPr>
            </w:pPr>
          </w:p>
        </w:tc>
        <w:tc>
          <w:tcPr>
            <w:tcW w:w="1615" w:type="dxa"/>
            <w:vMerge/>
          </w:tcPr>
          <w:p w14:paraId="409668C4" w14:textId="77777777" w:rsidR="00E62789" w:rsidRPr="00F52F10" w:rsidRDefault="00E62789" w:rsidP="00E62789">
            <w:pPr>
              <w:rPr>
                <w:rFonts w:ascii="Times New Roman" w:hAnsi="Times New Roman" w:cs="Times New Roman"/>
              </w:rPr>
            </w:pPr>
          </w:p>
        </w:tc>
        <w:tc>
          <w:tcPr>
            <w:tcW w:w="4589" w:type="dxa"/>
          </w:tcPr>
          <w:p w14:paraId="653DF97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59881BC" w14:textId="77777777" w:rsidR="00E62789" w:rsidRPr="00F52F10" w:rsidRDefault="00E62789" w:rsidP="00E62789">
            <w:pPr>
              <w:rPr>
                <w:rFonts w:ascii="Times New Roman" w:hAnsi="Times New Roman" w:cs="Times New Roman"/>
              </w:rPr>
            </w:pPr>
          </w:p>
        </w:tc>
        <w:tc>
          <w:tcPr>
            <w:tcW w:w="1083" w:type="dxa"/>
            <w:gridSpan w:val="2"/>
          </w:tcPr>
          <w:p w14:paraId="16B5B68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03CA756" w14:textId="77777777" w:rsidTr="00AC7A2D">
        <w:trPr>
          <w:gridAfter w:val="1"/>
          <w:wAfter w:w="8345" w:type="dxa"/>
          <w:trHeight w:val="355"/>
        </w:trPr>
        <w:tc>
          <w:tcPr>
            <w:tcW w:w="1884" w:type="dxa"/>
            <w:vMerge/>
          </w:tcPr>
          <w:p w14:paraId="4BC99D69" w14:textId="77777777" w:rsidR="00E62789" w:rsidRPr="00F52F10" w:rsidRDefault="00E62789" w:rsidP="00E62789">
            <w:pPr>
              <w:spacing w:line="276" w:lineRule="auto"/>
              <w:rPr>
                <w:rFonts w:ascii="Times New Roman" w:hAnsi="Times New Roman" w:cs="Times New Roman"/>
              </w:rPr>
            </w:pPr>
          </w:p>
        </w:tc>
        <w:tc>
          <w:tcPr>
            <w:tcW w:w="4141" w:type="dxa"/>
          </w:tcPr>
          <w:p w14:paraId="10A89AA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koordinimin e zbatimit nga laboratorët kombëtarë të referencës dhe, nëse është e nevojshme, nga laboratorë të tjerë zyrtarë të metodave të përmendura në pikën (a), në veçanti, duke organizuar testime të rregullta krahasuese ndërlaboratorike ose teste aftësie dhe duke siguruar ndjekjen e duhur të këtyre testimeve krahasuese ose testeve të aftësisë në përputhje, kur është e mundur, me protokollet e pranuara ndërkombëtarisht, dhe duke informuar Komisionin dhe Shtetet Anëtare për rezultatet dhe ndjekjen e testimeve krahasuese ndërlaboratorike ose testeve të aftësisë;</w:t>
            </w:r>
          </w:p>
        </w:tc>
        <w:tc>
          <w:tcPr>
            <w:tcW w:w="1350" w:type="dxa"/>
          </w:tcPr>
          <w:p w14:paraId="2F4142B9" w14:textId="77777777" w:rsidR="00E62789" w:rsidRPr="00F52F10" w:rsidRDefault="00E62789" w:rsidP="00E62789">
            <w:pPr>
              <w:rPr>
                <w:rFonts w:ascii="Times New Roman" w:hAnsi="Times New Roman" w:cs="Times New Roman"/>
              </w:rPr>
            </w:pPr>
          </w:p>
        </w:tc>
        <w:tc>
          <w:tcPr>
            <w:tcW w:w="1615" w:type="dxa"/>
            <w:vMerge/>
          </w:tcPr>
          <w:p w14:paraId="75A96F12" w14:textId="77777777" w:rsidR="00E62789" w:rsidRPr="00F52F10" w:rsidRDefault="00E62789" w:rsidP="00E62789">
            <w:pPr>
              <w:rPr>
                <w:rFonts w:ascii="Times New Roman" w:hAnsi="Times New Roman" w:cs="Times New Roman"/>
              </w:rPr>
            </w:pPr>
          </w:p>
        </w:tc>
        <w:tc>
          <w:tcPr>
            <w:tcW w:w="4589" w:type="dxa"/>
          </w:tcPr>
          <w:p w14:paraId="00170AC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F04B32F" w14:textId="77777777" w:rsidR="00E62789" w:rsidRPr="00F52F10" w:rsidRDefault="00E62789" w:rsidP="00E62789">
            <w:pPr>
              <w:rPr>
                <w:rFonts w:ascii="Times New Roman" w:hAnsi="Times New Roman" w:cs="Times New Roman"/>
              </w:rPr>
            </w:pPr>
          </w:p>
        </w:tc>
        <w:tc>
          <w:tcPr>
            <w:tcW w:w="1083" w:type="dxa"/>
            <w:gridSpan w:val="2"/>
          </w:tcPr>
          <w:p w14:paraId="425ACB7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38EC7F5" w14:textId="77777777" w:rsidTr="00AC7A2D">
        <w:trPr>
          <w:gridAfter w:val="1"/>
          <w:wAfter w:w="8345" w:type="dxa"/>
          <w:trHeight w:val="355"/>
        </w:trPr>
        <w:tc>
          <w:tcPr>
            <w:tcW w:w="1884" w:type="dxa"/>
            <w:vMerge/>
          </w:tcPr>
          <w:p w14:paraId="21EC4F5B" w14:textId="77777777" w:rsidR="00E62789" w:rsidRPr="00F52F10" w:rsidRDefault="00E62789" w:rsidP="00E62789">
            <w:pPr>
              <w:spacing w:line="276" w:lineRule="auto"/>
              <w:rPr>
                <w:rFonts w:ascii="Times New Roman" w:hAnsi="Times New Roman" w:cs="Times New Roman"/>
              </w:rPr>
            </w:pPr>
          </w:p>
        </w:tc>
        <w:tc>
          <w:tcPr>
            <w:tcW w:w="4141" w:type="dxa"/>
          </w:tcPr>
          <w:p w14:paraId="01AD29F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koordinimin e rregullimeve praktike të nevojshme për të zbatuar metoda të reja të analizave, testimeve ose diagnostikimeve laboratorike, dhe informimin e laboratorëve kombëtarë të referencës për përparimet në këtë fushë;</w:t>
            </w:r>
          </w:p>
        </w:tc>
        <w:tc>
          <w:tcPr>
            <w:tcW w:w="1350" w:type="dxa"/>
          </w:tcPr>
          <w:p w14:paraId="6B304671" w14:textId="77777777" w:rsidR="00E62789" w:rsidRPr="00F52F10" w:rsidRDefault="00E62789" w:rsidP="00E62789">
            <w:pPr>
              <w:rPr>
                <w:rFonts w:ascii="Times New Roman" w:hAnsi="Times New Roman" w:cs="Times New Roman"/>
              </w:rPr>
            </w:pPr>
          </w:p>
        </w:tc>
        <w:tc>
          <w:tcPr>
            <w:tcW w:w="1615" w:type="dxa"/>
            <w:vMerge/>
          </w:tcPr>
          <w:p w14:paraId="360B491A" w14:textId="77777777" w:rsidR="00E62789" w:rsidRPr="00F52F10" w:rsidRDefault="00E62789" w:rsidP="00E62789">
            <w:pPr>
              <w:rPr>
                <w:rFonts w:ascii="Times New Roman" w:hAnsi="Times New Roman" w:cs="Times New Roman"/>
              </w:rPr>
            </w:pPr>
          </w:p>
        </w:tc>
        <w:tc>
          <w:tcPr>
            <w:tcW w:w="4589" w:type="dxa"/>
          </w:tcPr>
          <w:p w14:paraId="6A00322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490D57D" w14:textId="77777777" w:rsidR="00E62789" w:rsidRPr="00F52F10" w:rsidRDefault="00E62789" w:rsidP="00E62789">
            <w:pPr>
              <w:rPr>
                <w:rFonts w:ascii="Times New Roman" w:hAnsi="Times New Roman" w:cs="Times New Roman"/>
              </w:rPr>
            </w:pPr>
          </w:p>
        </w:tc>
        <w:tc>
          <w:tcPr>
            <w:tcW w:w="1083" w:type="dxa"/>
            <w:gridSpan w:val="2"/>
          </w:tcPr>
          <w:p w14:paraId="635AF5A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D12A66C" w14:textId="77777777" w:rsidTr="00AC7A2D">
        <w:trPr>
          <w:gridAfter w:val="1"/>
          <w:wAfter w:w="8345" w:type="dxa"/>
          <w:trHeight w:val="355"/>
        </w:trPr>
        <w:tc>
          <w:tcPr>
            <w:tcW w:w="1884" w:type="dxa"/>
            <w:vMerge/>
          </w:tcPr>
          <w:p w14:paraId="0799D601" w14:textId="77777777" w:rsidR="00E62789" w:rsidRPr="00F52F10" w:rsidRDefault="00E62789" w:rsidP="00E62789">
            <w:pPr>
              <w:spacing w:line="276" w:lineRule="auto"/>
              <w:rPr>
                <w:rFonts w:ascii="Times New Roman" w:hAnsi="Times New Roman" w:cs="Times New Roman"/>
              </w:rPr>
            </w:pPr>
          </w:p>
        </w:tc>
        <w:tc>
          <w:tcPr>
            <w:tcW w:w="4141" w:type="dxa"/>
          </w:tcPr>
          <w:p w14:paraId="33B3893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kryerjen e kurseve të trajnimit për stafin nga laboratorët kombëtarë të referencës dhe, nëse është e nevojshme, nga laboratorë të tjerë zyrtarë, si dhe për ekspertë nga vendet e treta;</w:t>
            </w:r>
          </w:p>
        </w:tc>
        <w:tc>
          <w:tcPr>
            <w:tcW w:w="1350" w:type="dxa"/>
          </w:tcPr>
          <w:p w14:paraId="09A45E00" w14:textId="77777777" w:rsidR="00E62789" w:rsidRPr="00F52F10" w:rsidRDefault="00E62789" w:rsidP="00E62789">
            <w:pPr>
              <w:rPr>
                <w:rFonts w:ascii="Times New Roman" w:hAnsi="Times New Roman" w:cs="Times New Roman"/>
              </w:rPr>
            </w:pPr>
          </w:p>
        </w:tc>
        <w:tc>
          <w:tcPr>
            <w:tcW w:w="1615" w:type="dxa"/>
            <w:vMerge/>
          </w:tcPr>
          <w:p w14:paraId="01B6D702" w14:textId="77777777" w:rsidR="00E62789" w:rsidRPr="00F52F10" w:rsidRDefault="00E62789" w:rsidP="00E62789">
            <w:pPr>
              <w:rPr>
                <w:rFonts w:ascii="Times New Roman" w:hAnsi="Times New Roman" w:cs="Times New Roman"/>
              </w:rPr>
            </w:pPr>
          </w:p>
        </w:tc>
        <w:tc>
          <w:tcPr>
            <w:tcW w:w="4589" w:type="dxa"/>
          </w:tcPr>
          <w:p w14:paraId="5E63134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9E6B947" w14:textId="77777777" w:rsidR="00E62789" w:rsidRPr="00F52F10" w:rsidRDefault="00E62789" w:rsidP="00E62789">
            <w:pPr>
              <w:rPr>
                <w:rFonts w:ascii="Times New Roman" w:hAnsi="Times New Roman" w:cs="Times New Roman"/>
              </w:rPr>
            </w:pPr>
          </w:p>
        </w:tc>
        <w:tc>
          <w:tcPr>
            <w:tcW w:w="1083" w:type="dxa"/>
            <w:gridSpan w:val="2"/>
          </w:tcPr>
          <w:p w14:paraId="435E8B4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B1E4B93" w14:textId="77777777" w:rsidTr="00AC7A2D">
        <w:trPr>
          <w:gridAfter w:val="1"/>
          <w:wAfter w:w="8345" w:type="dxa"/>
          <w:trHeight w:val="355"/>
        </w:trPr>
        <w:tc>
          <w:tcPr>
            <w:tcW w:w="1884" w:type="dxa"/>
            <w:vMerge/>
          </w:tcPr>
          <w:p w14:paraId="6F873F78" w14:textId="77777777" w:rsidR="00E62789" w:rsidRPr="00F52F10" w:rsidRDefault="00E62789" w:rsidP="00E62789">
            <w:pPr>
              <w:spacing w:line="276" w:lineRule="auto"/>
              <w:rPr>
                <w:rFonts w:ascii="Times New Roman" w:hAnsi="Times New Roman" w:cs="Times New Roman"/>
              </w:rPr>
            </w:pPr>
          </w:p>
        </w:tc>
        <w:tc>
          <w:tcPr>
            <w:tcW w:w="4141" w:type="dxa"/>
          </w:tcPr>
          <w:p w14:paraId="329ACE5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ofrimin e asistencës shkencore dhe teknike për Komisionin brenda fushëveprimit të misionit të tyre;</w:t>
            </w:r>
          </w:p>
        </w:tc>
        <w:tc>
          <w:tcPr>
            <w:tcW w:w="1350" w:type="dxa"/>
          </w:tcPr>
          <w:p w14:paraId="77E9A64E" w14:textId="77777777" w:rsidR="00E62789" w:rsidRPr="00F52F10" w:rsidRDefault="00E62789" w:rsidP="00E62789">
            <w:pPr>
              <w:rPr>
                <w:rFonts w:ascii="Times New Roman" w:hAnsi="Times New Roman" w:cs="Times New Roman"/>
              </w:rPr>
            </w:pPr>
          </w:p>
        </w:tc>
        <w:tc>
          <w:tcPr>
            <w:tcW w:w="1615" w:type="dxa"/>
            <w:vMerge/>
          </w:tcPr>
          <w:p w14:paraId="599DF6F8" w14:textId="77777777" w:rsidR="00E62789" w:rsidRPr="00F52F10" w:rsidRDefault="00E62789" w:rsidP="00E62789">
            <w:pPr>
              <w:rPr>
                <w:rFonts w:ascii="Times New Roman" w:hAnsi="Times New Roman" w:cs="Times New Roman"/>
              </w:rPr>
            </w:pPr>
          </w:p>
        </w:tc>
        <w:tc>
          <w:tcPr>
            <w:tcW w:w="4589" w:type="dxa"/>
          </w:tcPr>
          <w:p w14:paraId="1C18730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1014202" w14:textId="77777777" w:rsidR="00E62789" w:rsidRPr="00F52F10" w:rsidRDefault="00E62789" w:rsidP="00E62789">
            <w:pPr>
              <w:rPr>
                <w:rFonts w:ascii="Times New Roman" w:hAnsi="Times New Roman" w:cs="Times New Roman"/>
              </w:rPr>
            </w:pPr>
          </w:p>
        </w:tc>
        <w:tc>
          <w:tcPr>
            <w:tcW w:w="1083" w:type="dxa"/>
            <w:gridSpan w:val="2"/>
          </w:tcPr>
          <w:p w14:paraId="584E339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548C8C5" w14:textId="77777777" w:rsidTr="00AC7A2D">
        <w:trPr>
          <w:gridAfter w:val="1"/>
          <w:wAfter w:w="8345" w:type="dxa"/>
          <w:trHeight w:val="355"/>
        </w:trPr>
        <w:tc>
          <w:tcPr>
            <w:tcW w:w="1884" w:type="dxa"/>
            <w:vMerge/>
          </w:tcPr>
          <w:p w14:paraId="64461BD2" w14:textId="77777777" w:rsidR="00E62789" w:rsidRPr="00F52F10" w:rsidRDefault="00E62789" w:rsidP="00E62789">
            <w:pPr>
              <w:spacing w:line="276" w:lineRule="auto"/>
              <w:rPr>
                <w:rFonts w:ascii="Times New Roman" w:hAnsi="Times New Roman" w:cs="Times New Roman"/>
              </w:rPr>
            </w:pPr>
          </w:p>
        </w:tc>
        <w:tc>
          <w:tcPr>
            <w:tcW w:w="4141" w:type="dxa"/>
          </w:tcPr>
          <w:p w14:paraId="70A623D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ofrimin e informacionit mbi aktivitetet përkatëse kërkimore kombëtare, të Bashkimit dhe ndërkombëtare për laboratorët kombëtarë të referencës;</w:t>
            </w:r>
          </w:p>
        </w:tc>
        <w:tc>
          <w:tcPr>
            <w:tcW w:w="1350" w:type="dxa"/>
          </w:tcPr>
          <w:p w14:paraId="30B93C01" w14:textId="77777777" w:rsidR="00E62789" w:rsidRPr="00F52F10" w:rsidRDefault="00E62789" w:rsidP="00E62789">
            <w:pPr>
              <w:rPr>
                <w:rFonts w:ascii="Times New Roman" w:hAnsi="Times New Roman" w:cs="Times New Roman"/>
              </w:rPr>
            </w:pPr>
          </w:p>
        </w:tc>
        <w:tc>
          <w:tcPr>
            <w:tcW w:w="1615" w:type="dxa"/>
            <w:vMerge/>
          </w:tcPr>
          <w:p w14:paraId="4D3FD0FF" w14:textId="77777777" w:rsidR="00E62789" w:rsidRPr="00F52F10" w:rsidRDefault="00E62789" w:rsidP="00E62789">
            <w:pPr>
              <w:rPr>
                <w:rFonts w:ascii="Times New Roman" w:hAnsi="Times New Roman" w:cs="Times New Roman"/>
              </w:rPr>
            </w:pPr>
          </w:p>
        </w:tc>
        <w:tc>
          <w:tcPr>
            <w:tcW w:w="4589" w:type="dxa"/>
          </w:tcPr>
          <w:p w14:paraId="2441B04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714BEB5" w14:textId="77777777" w:rsidR="00E62789" w:rsidRPr="00F52F10" w:rsidRDefault="00E62789" w:rsidP="00E62789">
            <w:pPr>
              <w:rPr>
                <w:rFonts w:ascii="Times New Roman" w:hAnsi="Times New Roman" w:cs="Times New Roman"/>
              </w:rPr>
            </w:pPr>
          </w:p>
        </w:tc>
        <w:tc>
          <w:tcPr>
            <w:tcW w:w="1083" w:type="dxa"/>
            <w:gridSpan w:val="2"/>
          </w:tcPr>
          <w:p w14:paraId="41E4E59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D4B38ED" w14:textId="77777777" w:rsidTr="00AC7A2D">
        <w:trPr>
          <w:gridAfter w:val="1"/>
          <w:wAfter w:w="8345" w:type="dxa"/>
          <w:trHeight w:val="355"/>
        </w:trPr>
        <w:tc>
          <w:tcPr>
            <w:tcW w:w="1884" w:type="dxa"/>
            <w:vMerge/>
          </w:tcPr>
          <w:p w14:paraId="544AEB28" w14:textId="77777777" w:rsidR="00E62789" w:rsidRPr="00F52F10" w:rsidRDefault="00E62789" w:rsidP="00E62789">
            <w:pPr>
              <w:spacing w:line="276" w:lineRule="auto"/>
              <w:rPr>
                <w:rFonts w:ascii="Times New Roman" w:hAnsi="Times New Roman" w:cs="Times New Roman"/>
              </w:rPr>
            </w:pPr>
          </w:p>
        </w:tc>
        <w:tc>
          <w:tcPr>
            <w:tcW w:w="4141" w:type="dxa"/>
          </w:tcPr>
          <w:p w14:paraId="592C433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bashkëpunimin brenda fushëveprimit të misionit të tyre me laboratorët në vendet e treta dhe me Autoritetin Evropian të Sigurisë Ushqimore (EFSA), Agjencinë Evropiane të Barnave (EMA) dhe Qendrën Evropiane për Parandalimin dhe Kontrollin e Sëmundjeve (ECDC);</w:t>
            </w:r>
          </w:p>
        </w:tc>
        <w:tc>
          <w:tcPr>
            <w:tcW w:w="1350" w:type="dxa"/>
          </w:tcPr>
          <w:p w14:paraId="121B34C1" w14:textId="77777777" w:rsidR="00E62789" w:rsidRPr="00F52F10" w:rsidRDefault="00E62789" w:rsidP="00E62789">
            <w:pPr>
              <w:rPr>
                <w:rFonts w:ascii="Times New Roman" w:hAnsi="Times New Roman" w:cs="Times New Roman"/>
              </w:rPr>
            </w:pPr>
          </w:p>
        </w:tc>
        <w:tc>
          <w:tcPr>
            <w:tcW w:w="1615" w:type="dxa"/>
            <w:vMerge/>
          </w:tcPr>
          <w:p w14:paraId="38C38430" w14:textId="77777777" w:rsidR="00E62789" w:rsidRPr="00F52F10" w:rsidRDefault="00E62789" w:rsidP="00E62789">
            <w:pPr>
              <w:rPr>
                <w:rFonts w:ascii="Times New Roman" w:hAnsi="Times New Roman" w:cs="Times New Roman"/>
              </w:rPr>
            </w:pPr>
          </w:p>
        </w:tc>
        <w:tc>
          <w:tcPr>
            <w:tcW w:w="4589" w:type="dxa"/>
          </w:tcPr>
          <w:p w14:paraId="3FB3087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259A88F" w14:textId="77777777" w:rsidR="00E62789" w:rsidRPr="00F52F10" w:rsidRDefault="00E62789" w:rsidP="00E62789">
            <w:pPr>
              <w:rPr>
                <w:rFonts w:ascii="Times New Roman" w:hAnsi="Times New Roman" w:cs="Times New Roman"/>
              </w:rPr>
            </w:pPr>
          </w:p>
        </w:tc>
        <w:tc>
          <w:tcPr>
            <w:tcW w:w="1083" w:type="dxa"/>
            <w:gridSpan w:val="2"/>
          </w:tcPr>
          <w:p w14:paraId="54A4472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52A5FA3" w14:textId="77777777" w:rsidTr="00AC7A2D">
        <w:trPr>
          <w:gridAfter w:val="1"/>
          <w:wAfter w:w="8345" w:type="dxa"/>
          <w:trHeight w:val="355"/>
        </w:trPr>
        <w:tc>
          <w:tcPr>
            <w:tcW w:w="1884" w:type="dxa"/>
            <w:vMerge/>
          </w:tcPr>
          <w:p w14:paraId="09D3C30E" w14:textId="77777777" w:rsidR="00E62789" w:rsidRPr="00F52F10" w:rsidRDefault="00E62789" w:rsidP="00E62789">
            <w:pPr>
              <w:spacing w:line="276" w:lineRule="auto"/>
              <w:rPr>
                <w:rFonts w:ascii="Times New Roman" w:hAnsi="Times New Roman" w:cs="Times New Roman"/>
              </w:rPr>
            </w:pPr>
          </w:p>
        </w:tc>
        <w:tc>
          <w:tcPr>
            <w:tcW w:w="4141" w:type="dxa"/>
          </w:tcPr>
          <w:p w14:paraId="1BEE933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duke ndihmuar në mënyrë aktive në diagnostikimin e shpërthimeve në Shtetet Anëtare të sëmundjeve të transmetuara nga ushqimi, zoonotike ose të kafshëve, ose të dëmtuesve të bimëve, duke kryer diagnozë konfirmuese, karakterizim dhe studime taksonomike ose epizootike mbi izolatet e patogjenëve ose mostrat e dëmtuesve;</w:t>
            </w:r>
          </w:p>
        </w:tc>
        <w:tc>
          <w:tcPr>
            <w:tcW w:w="1350" w:type="dxa"/>
          </w:tcPr>
          <w:p w14:paraId="2A92F92E" w14:textId="77777777" w:rsidR="00E62789" w:rsidRPr="00F52F10" w:rsidRDefault="00E62789" w:rsidP="00E62789">
            <w:pPr>
              <w:rPr>
                <w:rFonts w:ascii="Times New Roman" w:hAnsi="Times New Roman" w:cs="Times New Roman"/>
              </w:rPr>
            </w:pPr>
          </w:p>
        </w:tc>
        <w:tc>
          <w:tcPr>
            <w:tcW w:w="1615" w:type="dxa"/>
            <w:vMerge/>
          </w:tcPr>
          <w:p w14:paraId="636E1CC5" w14:textId="77777777" w:rsidR="00E62789" w:rsidRPr="00F52F10" w:rsidRDefault="00E62789" w:rsidP="00E62789">
            <w:pPr>
              <w:rPr>
                <w:rFonts w:ascii="Times New Roman" w:hAnsi="Times New Roman" w:cs="Times New Roman"/>
              </w:rPr>
            </w:pPr>
          </w:p>
        </w:tc>
        <w:tc>
          <w:tcPr>
            <w:tcW w:w="4589" w:type="dxa"/>
          </w:tcPr>
          <w:p w14:paraId="1252A13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6FF60D3" w14:textId="77777777" w:rsidR="00E62789" w:rsidRPr="00F52F10" w:rsidRDefault="00E62789" w:rsidP="00E62789">
            <w:pPr>
              <w:rPr>
                <w:rFonts w:ascii="Times New Roman" w:hAnsi="Times New Roman" w:cs="Times New Roman"/>
              </w:rPr>
            </w:pPr>
          </w:p>
        </w:tc>
        <w:tc>
          <w:tcPr>
            <w:tcW w:w="1083" w:type="dxa"/>
            <w:gridSpan w:val="2"/>
          </w:tcPr>
          <w:p w14:paraId="0E3227B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EA9D902" w14:textId="77777777" w:rsidTr="00AC7A2D">
        <w:trPr>
          <w:gridAfter w:val="1"/>
          <w:wAfter w:w="8345" w:type="dxa"/>
          <w:trHeight w:val="355"/>
        </w:trPr>
        <w:tc>
          <w:tcPr>
            <w:tcW w:w="1884" w:type="dxa"/>
            <w:vMerge/>
          </w:tcPr>
          <w:p w14:paraId="35A3C6FC" w14:textId="77777777" w:rsidR="00E62789" w:rsidRPr="00F52F10" w:rsidRDefault="00E62789" w:rsidP="00E62789">
            <w:pPr>
              <w:spacing w:line="276" w:lineRule="auto"/>
              <w:rPr>
                <w:rFonts w:ascii="Times New Roman" w:hAnsi="Times New Roman" w:cs="Times New Roman"/>
              </w:rPr>
            </w:pPr>
          </w:p>
        </w:tc>
        <w:tc>
          <w:tcPr>
            <w:tcW w:w="4141" w:type="dxa"/>
          </w:tcPr>
          <w:p w14:paraId="6715720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(j) koordinimin ose kryerjen e testeve për verifikimin e cilësisë së reagentëve dhe grupeve të reagentëve të përdorur për diagnostikimin e sëmundjeve ushqimore, zoonotike ose të kafshëve dhe dëmtuesve të bimëve;</w:t>
            </w:r>
          </w:p>
        </w:tc>
        <w:tc>
          <w:tcPr>
            <w:tcW w:w="1350" w:type="dxa"/>
          </w:tcPr>
          <w:p w14:paraId="3CC59259" w14:textId="77777777" w:rsidR="00E62789" w:rsidRPr="00F52F10" w:rsidRDefault="00E62789" w:rsidP="00E62789">
            <w:pPr>
              <w:rPr>
                <w:rFonts w:ascii="Times New Roman" w:hAnsi="Times New Roman" w:cs="Times New Roman"/>
              </w:rPr>
            </w:pPr>
          </w:p>
        </w:tc>
        <w:tc>
          <w:tcPr>
            <w:tcW w:w="1615" w:type="dxa"/>
            <w:vMerge/>
          </w:tcPr>
          <w:p w14:paraId="028C4590" w14:textId="77777777" w:rsidR="00E62789" w:rsidRPr="00F52F10" w:rsidRDefault="00E62789" w:rsidP="00E62789">
            <w:pPr>
              <w:rPr>
                <w:rFonts w:ascii="Times New Roman" w:hAnsi="Times New Roman" w:cs="Times New Roman"/>
              </w:rPr>
            </w:pPr>
          </w:p>
        </w:tc>
        <w:tc>
          <w:tcPr>
            <w:tcW w:w="4589" w:type="dxa"/>
          </w:tcPr>
          <w:p w14:paraId="5A5567F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98394CE" w14:textId="77777777" w:rsidR="00E62789" w:rsidRPr="00F52F10" w:rsidRDefault="00E62789" w:rsidP="00E62789">
            <w:pPr>
              <w:rPr>
                <w:rFonts w:ascii="Times New Roman" w:hAnsi="Times New Roman" w:cs="Times New Roman"/>
              </w:rPr>
            </w:pPr>
          </w:p>
        </w:tc>
        <w:tc>
          <w:tcPr>
            <w:tcW w:w="1083" w:type="dxa"/>
            <w:gridSpan w:val="2"/>
          </w:tcPr>
          <w:p w14:paraId="67F0744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C8B1A57" w14:textId="77777777" w:rsidTr="00AC7A2D">
        <w:trPr>
          <w:gridAfter w:val="1"/>
          <w:wAfter w:w="8345" w:type="dxa"/>
          <w:trHeight w:val="355"/>
        </w:trPr>
        <w:tc>
          <w:tcPr>
            <w:tcW w:w="1884" w:type="dxa"/>
            <w:vMerge/>
          </w:tcPr>
          <w:p w14:paraId="24F6D5F4" w14:textId="77777777" w:rsidR="00E62789" w:rsidRPr="00F52F10" w:rsidRDefault="00E62789" w:rsidP="00E62789">
            <w:pPr>
              <w:spacing w:line="276" w:lineRule="auto"/>
              <w:rPr>
                <w:rFonts w:ascii="Times New Roman" w:hAnsi="Times New Roman" w:cs="Times New Roman"/>
              </w:rPr>
            </w:pPr>
          </w:p>
        </w:tc>
        <w:tc>
          <w:tcPr>
            <w:tcW w:w="4141" w:type="dxa"/>
          </w:tcPr>
          <w:p w14:paraId="2C7ABC4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 aty ku është e rëndësishme për fushën e tyre të kompetencës, vendosja dhe mirëmbajtja e:</w:t>
            </w:r>
          </w:p>
          <w:p w14:paraId="7B95799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koleksione referuese të dëmtuesve të bimëve dhe/ose llojeve referuese të agjentëve patogjenë;</w:t>
            </w:r>
          </w:p>
          <w:p w14:paraId="306727A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koleksione referuese të materialeve të destinuara të vijnë në kontakt me ushqimin, të përdorura për të kalibruar pajisjet analitike dhe për të siguruar mostra të tyre për laboratorët kombëtarë të referencës;</w:t>
            </w:r>
          </w:p>
          <w:p w14:paraId="0068B3F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(iii) lista të azhurnuara të substancave dhe reagentëve referues në dispozicion dhe të prodhuesve dhe furnizuesve të këtyre substancave dhe reagentëve; dhe</w:t>
            </w:r>
          </w:p>
        </w:tc>
        <w:tc>
          <w:tcPr>
            <w:tcW w:w="1350" w:type="dxa"/>
          </w:tcPr>
          <w:p w14:paraId="4BCDE2F3" w14:textId="77777777" w:rsidR="00E62789" w:rsidRPr="00F52F10" w:rsidRDefault="00E62789" w:rsidP="00E62789">
            <w:pPr>
              <w:rPr>
                <w:rFonts w:ascii="Times New Roman" w:hAnsi="Times New Roman" w:cs="Times New Roman"/>
              </w:rPr>
            </w:pPr>
          </w:p>
        </w:tc>
        <w:tc>
          <w:tcPr>
            <w:tcW w:w="1615" w:type="dxa"/>
            <w:vMerge/>
          </w:tcPr>
          <w:p w14:paraId="34886FA7" w14:textId="77777777" w:rsidR="00E62789" w:rsidRPr="00F52F10" w:rsidRDefault="00E62789" w:rsidP="00E62789">
            <w:pPr>
              <w:rPr>
                <w:rFonts w:ascii="Times New Roman" w:hAnsi="Times New Roman" w:cs="Times New Roman"/>
              </w:rPr>
            </w:pPr>
          </w:p>
        </w:tc>
        <w:tc>
          <w:tcPr>
            <w:tcW w:w="4589" w:type="dxa"/>
          </w:tcPr>
          <w:p w14:paraId="713026B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F494A03" w14:textId="77777777" w:rsidR="00E62789" w:rsidRPr="00F52F10" w:rsidRDefault="00E62789" w:rsidP="00E62789">
            <w:pPr>
              <w:rPr>
                <w:rFonts w:ascii="Times New Roman" w:hAnsi="Times New Roman" w:cs="Times New Roman"/>
              </w:rPr>
            </w:pPr>
          </w:p>
        </w:tc>
        <w:tc>
          <w:tcPr>
            <w:tcW w:w="1083" w:type="dxa"/>
            <w:gridSpan w:val="2"/>
          </w:tcPr>
          <w:p w14:paraId="19A93CB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44C865D" w14:textId="77777777" w:rsidTr="00AC7A2D">
        <w:trPr>
          <w:gridAfter w:val="1"/>
          <w:wAfter w:w="8345" w:type="dxa"/>
          <w:trHeight w:val="355"/>
        </w:trPr>
        <w:tc>
          <w:tcPr>
            <w:tcW w:w="1884" w:type="dxa"/>
            <w:vMerge/>
          </w:tcPr>
          <w:p w14:paraId="4F7E379F" w14:textId="77777777" w:rsidR="00E62789" w:rsidRPr="00F52F10" w:rsidRDefault="00E62789" w:rsidP="00E62789">
            <w:pPr>
              <w:spacing w:line="276" w:lineRule="auto"/>
              <w:rPr>
                <w:rFonts w:ascii="Times New Roman" w:hAnsi="Times New Roman" w:cs="Times New Roman"/>
              </w:rPr>
            </w:pPr>
          </w:p>
        </w:tc>
        <w:tc>
          <w:tcPr>
            <w:tcW w:w="4141" w:type="dxa"/>
          </w:tcPr>
          <w:p w14:paraId="3828BB8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(l) aty ku është e rëndësishme për fushën e tyre të kompetencës, bashkëpunojnë midis tyre dhe me Komisionin, sipas rastit, për të zhvilluar metoda analize, testimi ose diagnostikimi me standarde të larta.</w:t>
            </w:r>
          </w:p>
        </w:tc>
        <w:tc>
          <w:tcPr>
            <w:tcW w:w="1350" w:type="dxa"/>
          </w:tcPr>
          <w:p w14:paraId="0DB02CE7" w14:textId="77777777" w:rsidR="00E62789" w:rsidRPr="00F52F10" w:rsidRDefault="00E62789" w:rsidP="00E62789">
            <w:pPr>
              <w:rPr>
                <w:rFonts w:ascii="Times New Roman" w:hAnsi="Times New Roman" w:cs="Times New Roman"/>
              </w:rPr>
            </w:pPr>
          </w:p>
        </w:tc>
        <w:tc>
          <w:tcPr>
            <w:tcW w:w="1615" w:type="dxa"/>
            <w:vMerge/>
          </w:tcPr>
          <w:p w14:paraId="3AB74620" w14:textId="77777777" w:rsidR="00E62789" w:rsidRPr="00F52F10" w:rsidRDefault="00E62789" w:rsidP="00E62789">
            <w:pPr>
              <w:rPr>
                <w:rFonts w:ascii="Times New Roman" w:hAnsi="Times New Roman" w:cs="Times New Roman"/>
              </w:rPr>
            </w:pPr>
          </w:p>
        </w:tc>
        <w:tc>
          <w:tcPr>
            <w:tcW w:w="4589" w:type="dxa"/>
          </w:tcPr>
          <w:p w14:paraId="240A19E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290C2C8" w14:textId="77777777" w:rsidR="00E62789" w:rsidRPr="00F52F10" w:rsidRDefault="00E62789" w:rsidP="00E62789">
            <w:pPr>
              <w:rPr>
                <w:rFonts w:ascii="Times New Roman" w:hAnsi="Times New Roman" w:cs="Times New Roman"/>
              </w:rPr>
            </w:pPr>
          </w:p>
        </w:tc>
        <w:tc>
          <w:tcPr>
            <w:tcW w:w="1083" w:type="dxa"/>
            <w:gridSpan w:val="2"/>
          </w:tcPr>
          <w:p w14:paraId="768D42E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CBCB492" w14:textId="77777777" w:rsidTr="00AC7A2D">
        <w:trPr>
          <w:gridAfter w:val="1"/>
          <w:wAfter w:w="8345" w:type="dxa"/>
          <w:trHeight w:val="355"/>
        </w:trPr>
        <w:tc>
          <w:tcPr>
            <w:tcW w:w="1884" w:type="dxa"/>
            <w:vMerge/>
          </w:tcPr>
          <w:p w14:paraId="26CB6DBC" w14:textId="77777777" w:rsidR="00E62789" w:rsidRPr="00F52F10" w:rsidRDefault="00E62789" w:rsidP="00E62789">
            <w:pPr>
              <w:spacing w:line="276" w:lineRule="auto"/>
              <w:rPr>
                <w:rFonts w:ascii="Times New Roman" w:hAnsi="Times New Roman" w:cs="Times New Roman"/>
              </w:rPr>
            </w:pPr>
          </w:p>
        </w:tc>
        <w:tc>
          <w:tcPr>
            <w:tcW w:w="4141" w:type="dxa"/>
          </w:tcPr>
          <w:p w14:paraId="653D97D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Lidhur me pikën (i) të pikës (k), laboratori referues i Bashkimit Evropian mund të krijojë dhe mirëmbajë ato koleksione referuese dhe lloje referuese duke i dhënë këto shërbime kontraktuale laboratorëve të tjerë zyrtarë dhe organizatave shkencore.</w:t>
            </w:r>
          </w:p>
        </w:tc>
        <w:tc>
          <w:tcPr>
            <w:tcW w:w="1350" w:type="dxa"/>
          </w:tcPr>
          <w:p w14:paraId="06F7FFEF" w14:textId="77777777" w:rsidR="00E62789" w:rsidRPr="00F52F10" w:rsidRDefault="00E62789" w:rsidP="00E62789">
            <w:pPr>
              <w:rPr>
                <w:rFonts w:ascii="Times New Roman" w:hAnsi="Times New Roman" w:cs="Times New Roman"/>
              </w:rPr>
            </w:pPr>
          </w:p>
        </w:tc>
        <w:tc>
          <w:tcPr>
            <w:tcW w:w="1615" w:type="dxa"/>
            <w:vMerge/>
          </w:tcPr>
          <w:p w14:paraId="732236F5" w14:textId="77777777" w:rsidR="00E62789" w:rsidRPr="00F52F10" w:rsidRDefault="00E62789" w:rsidP="00E62789">
            <w:pPr>
              <w:rPr>
                <w:rFonts w:ascii="Times New Roman" w:hAnsi="Times New Roman" w:cs="Times New Roman"/>
              </w:rPr>
            </w:pPr>
          </w:p>
        </w:tc>
        <w:tc>
          <w:tcPr>
            <w:tcW w:w="4589" w:type="dxa"/>
          </w:tcPr>
          <w:p w14:paraId="02A34B9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D98B48E" w14:textId="77777777" w:rsidR="00E62789" w:rsidRPr="00F52F10" w:rsidRDefault="00E62789" w:rsidP="00E62789">
            <w:pPr>
              <w:rPr>
                <w:rFonts w:ascii="Times New Roman" w:hAnsi="Times New Roman" w:cs="Times New Roman"/>
              </w:rPr>
            </w:pPr>
          </w:p>
        </w:tc>
        <w:tc>
          <w:tcPr>
            <w:tcW w:w="1083" w:type="dxa"/>
            <w:gridSpan w:val="2"/>
          </w:tcPr>
          <w:p w14:paraId="7653825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B3D0A66" w14:textId="77777777" w:rsidTr="00AC7A2D">
        <w:trPr>
          <w:gridAfter w:val="1"/>
          <w:wAfter w:w="8345" w:type="dxa"/>
          <w:trHeight w:val="355"/>
        </w:trPr>
        <w:tc>
          <w:tcPr>
            <w:tcW w:w="1884" w:type="dxa"/>
            <w:vMerge/>
          </w:tcPr>
          <w:p w14:paraId="6E684B3C" w14:textId="77777777" w:rsidR="00E62789" w:rsidRPr="00F52F10" w:rsidRDefault="00E62789" w:rsidP="00E62789">
            <w:pPr>
              <w:spacing w:line="276" w:lineRule="auto"/>
              <w:rPr>
                <w:rFonts w:ascii="Times New Roman" w:hAnsi="Times New Roman" w:cs="Times New Roman"/>
              </w:rPr>
            </w:pPr>
          </w:p>
        </w:tc>
        <w:tc>
          <w:tcPr>
            <w:tcW w:w="4141" w:type="dxa"/>
          </w:tcPr>
          <w:p w14:paraId="321B22E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Laboratorët referues të Bashkimit Evropian publikojnë listën e laboratorëve kombëtarë referues të caktuar nga Shtetet Anëtare në përputhje me nenin 100(1).</w:t>
            </w:r>
          </w:p>
        </w:tc>
        <w:tc>
          <w:tcPr>
            <w:tcW w:w="1350" w:type="dxa"/>
          </w:tcPr>
          <w:p w14:paraId="5617A7C0" w14:textId="77777777" w:rsidR="00E62789" w:rsidRPr="00F52F10" w:rsidRDefault="00E62789" w:rsidP="00E62789">
            <w:pPr>
              <w:rPr>
                <w:rFonts w:ascii="Times New Roman" w:hAnsi="Times New Roman" w:cs="Times New Roman"/>
              </w:rPr>
            </w:pPr>
          </w:p>
        </w:tc>
        <w:tc>
          <w:tcPr>
            <w:tcW w:w="1615" w:type="dxa"/>
            <w:vMerge/>
          </w:tcPr>
          <w:p w14:paraId="648B5FCB" w14:textId="77777777" w:rsidR="00E62789" w:rsidRPr="00F52F10" w:rsidRDefault="00E62789" w:rsidP="00E62789">
            <w:pPr>
              <w:rPr>
                <w:rFonts w:ascii="Times New Roman" w:hAnsi="Times New Roman" w:cs="Times New Roman"/>
              </w:rPr>
            </w:pPr>
          </w:p>
        </w:tc>
        <w:tc>
          <w:tcPr>
            <w:tcW w:w="4589" w:type="dxa"/>
          </w:tcPr>
          <w:p w14:paraId="51E6CFE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EC3A77E" w14:textId="77777777" w:rsidR="00E62789" w:rsidRPr="00F52F10" w:rsidRDefault="00E62789" w:rsidP="00E62789">
            <w:pPr>
              <w:rPr>
                <w:rFonts w:ascii="Times New Roman" w:hAnsi="Times New Roman" w:cs="Times New Roman"/>
              </w:rPr>
            </w:pPr>
          </w:p>
        </w:tc>
        <w:tc>
          <w:tcPr>
            <w:tcW w:w="1083" w:type="dxa"/>
            <w:gridSpan w:val="2"/>
          </w:tcPr>
          <w:p w14:paraId="52FD51E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3D57289" w14:textId="77777777" w:rsidTr="00AC7A2D">
        <w:trPr>
          <w:gridAfter w:val="1"/>
          <w:wAfter w:w="8345" w:type="dxa"/>
          <w:trHeight w:val="355"/>
        </w:trPr>
        <w:tc>
          <w:tcPr>
            <w:tcW w:w="1884" w:type="dxa"/>
            <w:vMerge w:val="restart"/>
          </w:tcPr>
          <w:p w14:paraId="4FC4DD5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95</w:t>
            </w:r>
          </w:p>
          <w:p w14:paraId="4E6B6CB4"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Përcaktimi i qendrave referuese të Bashkimit Evropian për mirëqenien e kafshëve</w:t>
            </w:r>
          </w:p>
        </w:tc>
        <w:tc>
          <w:tcPr>
            <w:tcW w:w="4141" w:type="dxa"/>
          </w:tcPr>
          <w:p w14:paraId="0A360E0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me anë të akteve zbatuese, cakton qendrat referuese të Bashkimit Evropian për mirëqenien e kafshëve që mbështesin aktivitetet e Komisionit dhe të Shteteve Anëtare në lidhje me zbatimin e rregullave të përmendura në pikën (f) të nenit 1(2).</w:t>
            </w:r>
          </w:p>
        </w:tc>
        <w:tc>
          <w:tcPr>
            <w:tcW w:w="1350" w:type="dxa"/>
          </w:tcPr>
          <w:p w14:paraId="56C51E2C" w14:textId="77777777" w:rsidR="00E62789" w:rsidRPr="00F52F10" w:rsidRDefault="00E62789" w:rsidP="00E62789">
            <w:pPr>
              <w:rPr>
                <w:rFonts w:ascii="Times New Roman" w:hAnsi="Times New Roman" w:cs="Times New Roman"/>
              </w:rPr>
            </w:pPr>
          </w:p>
        </w:tc>
        <w:tc>
          <w:tcPr>
            <w:tcW w:w="1615" w:type="dxa"/>
            <w:vMerge w:val="restart"/>
          </w:tcPr>
          <w:p w14:paraId="632372F2" w14:textId="77777777" w:rsidR="00E62789" w:rsidRPr="00F52F10" w:rsidRDefault="00E62789" w:rsidP="00E62789">
            <w:pPr>
              <w:rPr>
                <w:rFonts w:ascii="Times New Roman" w:hAnsi="Times New Roman" w:cs="Times New Roman"/>
              </w:rPr>
            </w:pPr>
          </w:p>
        </w:tc>
        <w:tc>
          <w:tcPr>
            <w:tcW w:w="4589" w:type="dxa"/>
          </w:tcPr>
          <w:p w14:paraId="61FD9C8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96A04F6" w14:textId="77777777" w:rsidR="00E62789" w:rsidRPr="00F52F10" w:rsidRDefault="00E62789" w:rsidP="00E62789">
            <w:pPr>
              <w:rPr>
                <w:rFonts w:ascii="Times New Roman" w:hAnsi="Times New Roman" w:cs="Times New Roman"/>
              </w:rPr>
            </w:pPr>
          </w:p>
        </w:tc>
        <w:tc>
          <w:tcPr>
            <w:tcW w:w="1083" w:type="dxa"/>
            <w:gridSpan w:val="2"/>
          </w:tcPr>
          <w:p w14:paraId="534D341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7A6F247" w14:textId="77777777" w:rsidTr="00AC7A2D">
        <w:trPr>
          <w:gridAfter w:val="1"/>
          <w:wAfter w:w="8345" w:type="dxa"/>
          <w:trHeight w:val="355"/>
        </w:trPr>
        <w:tc>
          <w:tcPr>
            <w:tcW w:w="1884" w:type="dxa"/>
            <w:vMerge/>
          </w:tcPr>
          <w:p w14:paraId="3E97D37A" w14:textId="77777777" w:rsidR="00E62789" w:rsidRPr="00F52F10" w:rsidRDefault="00E62789" w:rsidP="00E62789">
            <w:pPr>
              <w:spacing w:line="276" w:lineRule="auto"/>
              <w:rPr>
                <w:rFonts w:ascii="Times New Roman" w:hAnsi="Times New Roman" w:cs="Times New Roman"/>
              </w:rPr>
            </w:pPr>
          </w:p>
        </w:tc>
        <w:tc>
          <w:tcPr>
            <w:tcW w:w="4141" w:type="dxa"/>
          </w:tcPr>
          <w:p w14:paraId="6198C3C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Emërtimet e parashikuara në paragrafin 1 duhet të:</w:t>
            </w:r>
          </w:p>
        </w:tc>
        <w:tc>
          <w:tcPr>
            <w:tcW w:w="1350" w:type="dxa"/>
          </w:tcPr>
          <w:p w14:paraId="3C9B04E1" w14:textId="77777777" w:rsidR="00E62789" w:rsidRPr="00F52F10" w:rsidRDefault="00E62789" w:rsidP="00E62789">
            <w:pPr>
              <w:rPr>
                <w:rFonts w:ascii="Times New Roman" w:hAnsi="Times New Roman" w:cs="Times New Roman"/>
              </w:rPr>
            </w:pPr>
          </w:p>
        </w:tc>
        <w:tc>
          <w:tcPr>
            <w:tcW w:w="1615" w:type="dxa"/>
            <w:vMerge/>
          </w:tcPr>
          <w:p w14:paraId="2216FAF1" w14:textId="77777777" w:rsidR="00E62789" w:rsidRPr="00F52F10" w:rsidRDefault="00E62789" w:rsidP="00E62789">
            <w:pPr>
              <w:rPr>
                <w:rFonts w:ascii="Times New Roman" w:hAnsi="Times New Roman" w:cs="Times New Roman"/>
              </w:rPr>
            </w:pPr>
          </w:p>
        </w:tc>
        <w:tc>
          <w:tcPr>
            <w:tcW w:w="4589" w:type="dxa"/>
          </w:tcPr>
          <w:p w14:paraId="66A5A2C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B637599" w14:textId="77777777" w:rsidR="00E62789" w:rsidRPr="00F52F10" w:rsidRDefault="00E62789" w:rsidP="00E62789">
            <w:pPr>
              <w:rPr>
                <w:rFonts w:ascii="Times New Roman" w:hAnsi="Times New Roman" w:cs="Times New Roman"/>
              </w:rPr>
            </w:pPr>
          </w:p>
        </w:tc>
        <w:tc>
          <w:tcPr>
            <w:tcW w:w="1083" w:type="dxa"/>
            <w:gridSpan w:val="2"/>
          </w:tcPr>
          <w:p w14:paraId="31A37AB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5539003" w14:textId="77777777" w:rsidTr="00AC7A2D">
        <w:trPr>
          <w:gridAfter w:val="1"/>
          <w:wAfter w:w="8345" w:type="dxa"/>
          <w:trHeight w:val="355"/>
        </w:trPr>
        <w:tc>
          <w:tcPr>
            <w:tcW w:w="1884" w:type="dxa"/>
            <w:vMerge/>
          </w:tcPr>
          <w:p w14:paraId="0AA9720D" w14:textId="77777777" w:rsidR="00E62789" w:rsidRPr="00F52F10" w:rsidRDefault="00E62789" w:rsidP="00E62789">
            <w:pPr>
              <w:spacing w:line="276" w:lineRule="auto"/>
              <w:rPr>
                <w:rFonts w:ascii="Times New Roman" w:hAnsi="Times New Roman" w:cs="Times New Roman"/>
              </w:rPr>
            </w:pPr>
          </w:p>
        </w:tc>
        <w:tc>
          <w:tcPr>
            <w:tcW w:w="4141" w:type="dxa"/>
          </w:tcPr>
          <w:p w14:paraId="2189118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ndjekë një proces publik përzgjedhjeje; dhe</w:t>
            </w:r>
          </w:p>
        </w:tc>
        <w:tc>
          <w:tcPr>
            <w:tcW w:w="1350" w:type="dxa"/>
          </w:tcPr>
          <w:p w14:paraId="227303E0" w14:textId="77777777" w:rsidR="00E62789" w:rsidRPr="00F52F10" w:rsidRDefault="00E62789" w:rsidP="00E62789">
            <w:pPr>
              <w:rPr>
                <w:rFonts w:ascii="Times New Roman" w:hAnsi="Times New Roman" w:cs="Times New Roman"/>
              </w:rPr>
            </w:pPr>
          </w:p>
        </w:tc>
        <w:tc>
          <w:tcPr>
            <w:tcW w:w="1615" w:type="dxa"/>
            <w:vMerge/>
          </w:tcPr>
          <w:p w14:paraId="31685DF3" w14:textId="77777777" w:rsidR="00E62789" w:rsidRPr="00F52F10" w:rsidRDefault="00E62789" w:rsidP="00E62789">
            <w:pPr>
              <w:rPr>
                <w:rFonts w:ascii="Times New Roman" w:hAnsi="Times New Roman" w:cs="Times New Roman"/>
              </w:rPr>
            </w:pPr>
          </w:p>
        </w:tc>
        <w:tc>
          <w:tcPr>
            <w:tcW w:w="4589" w:type="dxa"/>
          </w:tcPr>
          <w:p w14:paraId="0BE9084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5EE31FB" w14:textId="77777777" w:rsidR="00E62789" w:rsidRPr="00F52F10" w:rsidRDefault="00E62789" w:rsidP="00E62789">
            <w:pPr>
              <w:rPr>
                <w:rFonts w:ascii="Times New Roman" w:hAnsi="Times New Roman" w:cs="Times New Roman"/>
              </w:rPr>
            </w:pPr>
          </w:p>
        </w:tc>
        <w:tc>
          <w:tcPr>
            <w:tcW w:w="1083" w:type="dxa"/>
            <w:gridSpan w:val="2"/>
          </w:tcPr>
          <w:p w14:paraId="1E001C8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A572FB6" w14:textId="77777777" w:rsidTr="00AC7A2D">
        <w:trPr>
          <w:gridAfter w:val="1"/>
          <w:wAfter w:w="8345" w:type="dxa"/>
          <w:trHeight w:val="355"/>
        </w:trPr>
        <w:tc>
          <w:tcPr>
            <w:tcW w:w="1884" w:type="dxa"/>
            <w:vMerge/>
          </w:tcPr>
          <w:p w14:paraId="71C86734" w14:textId="77777777" w:rsidR="00E62789" w:rsidRPr="00F52F10" w:rsidRDefault="00E62789" w:rsidP="00E62789">
            <w:pPr>
              <w:spacing w:line="276" w:lineRule="auto"/>
              <w:rPr>
                <w:rFonts w:ascii="Times New Roman" w:hAnsi="Times New Roman" w:cs="Times New Roman"/>
              </w:rPr>
            </w:pPr>
          </w:p>
        </w:tc>
        <w:tc>
          <w:tcPr>
            <w:tcW w:w="4141" w:type="dxa"/>
          </w:tcPr>
          <w:p w14:paraId="302C24D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jetë i kufizuar në kohë ose të rishikohet rregullisht.</w:t>
            </w:r>
          </w:p>
        </w:tc>
        <w:tc>
          <w:tcPr>
            <w:tcW w:w="1350" w:type="dxa"/>
          </w:tcPr>
          <w:p w14:paraId="288EE636" w14:textId="77777777" w:rsidR="00E62789" w:rsidRPr="00F52F10" w:rsidRDefault="00E62789" w:rsidP="00E62789">
            <w:pPr>
              <w:rPr>
                <w:rFonts w:ascii="Times New Roman" w:hAnsi="Times New Roman" w:cs="Times New Roman"/>
              </w:rPr>
            </w:pPr>
          </w:p>
        </w:tc>
        <w:tc>
          <w:tcPr>
            <w:tcW w:w="1615" w:type="dxa"/>
            <w:vMerge/>
          </w:tcPr>
          <w:p w14:paraId="0D227ABD" w14:textId="77777777" w:rsidR="00E62789" w:rsidRPr="00F52F10" w:rsidRDefault="00E62789" w:rsidP="00E62789">
            <w:pPr>
              <w:rPr>
                <w:rFonts w:ascii="Times New Roman" w:hAnsi="Times New Roman" w:cs="Times New Roman"/>
              </w:rPr>
            </w:pPr>
          </w:p>
        </w:tc>
        <w:tc>
          <w:tcPr>
            <w:tcW w:w="4589" w:type="dxa"/>
          </w:tcPr>
          <w:p w14:paraId="7ECB655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BFAF1A0" w14:textId="77777777" w:rsidR="00E62789" w:rsidRPr="00F52F10" w:rsidRDefault="00E62789" w:rsidP="00E62789">
            <w:pPr>
              <w:rPr>
                <w:rFonts w:ascii="Times New Roman" w:hAnsi="Times New Roman" w:cs="Times New Roman"/>
              </w:rPr>
            </w:pPr>
          </w:p>
        </w:tc>
        <w:tc>
          <w:tcPr>
            <w:tcW w:w="1083" w:type="dxa"/>
            <w:gridSpan w:val="2"/>
          </w:tcPr>
          <w:p w14:paraId="4514644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F487A34" w14:textId="77777777" w:rsidTr="00AC7A2D">
        <w:trPr>
          <w:gridAfter w:val="1"/>
          <w:wAfter w:w="8345" w:type="dxa"/>
          <w:trHeight w:val="355"/>
        </w:trPr>
        <w:tc>
          <w:tcPr>
            <w:tcW w:w="1884" w:type="dxa"/>
            <w:vMerge/>
          </w:tcPr>
          <w:p w14:paraId="3DCE3CFF" w14:textId="77777777" w:rsidR="00E62789" w:rsidRPr="00F52F10" w:rsidRDefault="00E62789" w:rsidP="00E62789">
            <w:pPr>
              <w:spacing w:line="276" w:lineRule="auto"/>
              <w:rPr>
                <w:rFonts w:ascii="Times New Roman" w:hAnsi="Times New Roman" w:cs="Times New Roman"/>
              </w:rPr>
            </w:pPr>
          </w:p>
        </w:tc>
        <w:tc>
          <w:tcPr>
            <w:tcW w:w="4141" w:type="dxa"/>
          </w:tcPr>
          <w:p w14:paraId="2C06E15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Qendrat referuese të Bashkimit Evropian për mirëqenien e kafshëve duhet të:</w:t>
            </w:r>
          </w:p>
        </w:tc>
        <w:tc>
          <w:tcPr>
            <w:tcW w:w="1350" w:type="dxa"/>
          </w:tcPr>
          <w:p w14:paraId="1EFFDD97" w14:textId="77777777" w:rsidR="00E62789" w:rsidRPr="00F52F10" w:rsidRDefault="00E62789" w:rsidP="00E62789">
            <w:pPr>
              <w:rPr>
                <w:rFonts w:ascii="Times New Roman" w:hAnsi="Times New Roman" w:cs="Times New Roman"/>
              </w:rPr>
            </w:pPr>
          </w:p>
        </w:tc>
        <w:tc>
          <w:tcPr>
            <w:tcW w:w="1615" w:type="dxa"/>
            <w:vMerge/>
          </w:tcPr>
          <w:p w14:paraId="58E49D8E" w14:textId="77777777" w:rsidR="00E62789" w:rsidRPr="00F52F10" w:rsidRDefault="00E62789" w:rsidP="00E62789">
            <w:pPr>
              <w:rPr>
                <w:rFonts w:ascii="Times New Roman" w:hAnsi="Times New Roman" w:cs="Times New Roman"/>
              </w:rPr>
            </w:pPr>
          </w:p>
        </w:tc>
        <w:tc>
          <w:tcPr>
            <w:tcW w:w="4589" w:type="dxa"/>
          </w:tcPr>
          <w:p w14:paraId="557D372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FBA1349" w14:textId="77777777" w:rsidR="00E62789" w:rsidRPr="00F52F10" w:rsidRDefault="00E62789" w:rsidP="00E62789">
            <w:pPr>
              <w:rPr>
                <w:rFonts w:ascii="Times New Roman" w:hAnsi="Times New Roman" w:cs="Times New Roman"/>
              </w:rPr>
            </w:pPr>
          </w:p>
        </w:tc>
        <w:tc>
          <w:tcPr>
            <w:tcW w:w="1083" w:type="dxa"/>
            <w:gridSpan w:val="2"/>
          </w:tcPr>
          <w:p w14:paraId="6082A6D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CB86832" w14:textId="77777777" w:rsidTr="00AC7A2D">
        <w:trPr>
          <w:gridAfter w:val="1"/>
          <w:wAfter w:w="8345" w:type="dxa"/>
          <w:trHeight w:val="355"/>
        </w:trPr>
        <w:tc>
          <w:tcPr>
            <w:tcW w:w="1884" w:type="dxa"/>
            <w:vMerge/>
          </w:tcPr>
          <w:p w14:paraId="6A84D16A" w14:textId="77777777" w:rsidR="00E62789" w:rsidRPr="00F52F10" w:rsidRDefault="00E62789" w:rsidP="00E62789">
            <w:pPr>
              <w:spacing w:line="276" w:lineRule="auto"/>
              <w:rPr>
                <w:rFonts w:ascii="Times New Roman" w:hAnsi="Times New Roman" w:cs="Times New Roman"/>
              </w:rPr>
            </w:pPr>
          </w:p>
        </w:tc>
        <w:tc>
          <w:tcPr>
            <w:tcW w:w="4141" w:type="dxa"/>
          </w:tcPr>
          <w:p w14:paraId="0462B60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veprojnë në mënyrë të paanshme në lidhje me ushtrimin e detyrave të tyre si qendra reference të Bashkimit Evropian;</w:t>
            </w:r>
          </w:p>
        </w:tc>
        <w:tc>
          <w:tcPr>
            <w:tcW w:w="1350" w:type="dxa"/>
          </w:tcPr>
          <w:p w14:paraId="59ED5726" w14:textId="77777777" w:rsidR="00E62789" w:rsidRPr="00F52F10" w:rsidRDefault="00E62789" w:rsidP="00E62789">
            <w:pPr>
              <w:rPr>
                <w:rFonts w:ascii="Times New Roman" w:hAnsi="Times New Roman" w:cs="Times New Roman"/>
              </w:rPr>
            </w:pPr>
          </w:p>
        </w:tc>
        <w:tc>
          <w:tcPr>
            <w:tcW w:w="1615" w:type="dxa"/>
            <w:vMerge/>
          </w:tcPr>
          <w:p w14:paraId="01352047" w14:textId="77777777" w:rsidR="00E62789" w:rsidRPr="00F52F10" w:rsidRDefault="00E62789" w:rsidP="00E62789">
            <w:pPr>
              <w:rPr>
                <w:rFonts w:ascii="Times New Roman" w:hAnsi="Times New Roman" w:cs="Times New Roman"/>
              </w:rPr>
            </w:pPr>
          </w:p>
        </w:tc>
        <w:tc>
          <w:tcPr>
            <w:tcW w:w="4589" w:type="dxa"/>
          </w:tcPr>
          <w:p w14:paraId="6E24049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6D18CB7" w14:textId="77777777" w:rsidR="00E62789" w:rsidRPr="00F52F10" w:rsidRDefault="00E62789" w:rsidP="00E62789">
            <w:pPr>
              <w:rPr>
                <w:rFonts w:ascii="Times New Roman" w:hAnsi="Times New Roman" w:cs="Times New Roman"/>
              </w:rPr>
            </w:pPr>
          </w:p>
        </w:tc>
        <w:tc>
          <w:tcPr>
            <w:tcW w:w="1083" w:type="dxa"/>
            <w:gridSpan w:val="2"/>
          </w:tcPr>
          <w:p w14:paraId="60104F2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5DEFD9B" w14:textId="77777777" w:rsidTr="00AC7A2D">
        <w:trPr>
          <w:gridAfter w:val="1"/>
          <w:wAfter w:w="8345" w:type="dxa"/>
          <w:trHeight w:val="355"/>
        </w:trPr>
        <w:tc>
          <w:tcPr>
            <w:tcW w:w="1884" w:type="dxa"/>
            <w:vMerge/>
          </w:tcPr>
          <w:p w14:paraId="798243BE" w14:textId="77777777" w:rsidR="00E62789" w:rsidRPr="00F52F10" w:rsidRDefault="00E62789" w:rsidP="00E62789">
            <w:pPr>
              <w:spacing w:line="276" w:lineRule="auto"/>
              <w:rPr>
                <w:rFonts w:ascii="Times New Roman" w:hAnsi="Times New Roman" w:cs="Times New Roman"/>
              </w:rPr>
            </w:pPr>
          </w:p>
        </w:tc>
        <w:tc>
          <w:tcPr>
            <w:tcW w:w="4141" w:type="dxa"/>
          </w:tcPr>
          <w:p w14:paraId="156DBA5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ketë një nivel të lartë ekspertize shkencore dhe teknike në marrëdhëniet njeri-kafshë, sjelljen e kafshëve, fiziologjinë e kafshëve, gjenetikën e kafshëve, shëndetin dhe ushqyerjen e kafshëve që lidhen me mirëqenien e kafshëve, si dhe aspekte të mirëqenies së kafshëve që lidhen me përdorimin komercial dhe shkencor të kafshëve;</w:t>
            </w:r>
          </w:p>
        </w:tc>
        <w:tc>
          <w:tcPr>
            <w:tcW w:w="1350" w:type="dxa"/>
          </w:tcPr>
          <w:p w14:paraId="2D92B895" w14:textId="77777777" w:rsidR="00E62789" w:rsidRPr="00F52F10" w:rsidRDefault="00E62789" w:rsidP="00E62789">
            <w:pPr>
              <w:rPr>
                <w:rFonts w:ascii="Times New Roman" w:hAnsi="Times New Roman" w:cs="Times New Roman"/>
              </w:rPr>
            </w:pPr>
          </w:p>
        </w:tc>
        <w:tc>
          <w:tcPr>
            <w:tcW w:w="1615" w:type="dxa"/>
            <w:vMerge/>
          </w:tcPr>
          <w:p w14:paraId="70BFF435" w14:textId="77777777" w:rsidR="00E62789" w:rsidRPr="00F52F10" w:rsidRDefault="00E62789" w:rsidP="00E62789">
            <w:pPr>
              <w:rPr>
                <w:rFonts w:ascii="Times New Roman" w:hAnsi="Times New Roman" w:cs="Times New Roman"/>
              </w:rPr>
            </w:pPr>
          </w:p>
        </w:tc>
        <w:tc>
          <w:tcPr>
            <w:tcW w:w="4589" w:type="dxa"/>
          </w:tcPr>
          <w:p w14:paraId="0F088B6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5D94C94" w14:textId="77777777" w:rsidR="00E62789" w:rsidRPr="00F52F10" w:rsidRDefault="00E62789" w:rsidP="00E62789">
            <w:pPr>
              <w:rPr>
                <w:rFonts w:ascii="Times New Roman" w:hAnsi="Times New Roman" w:cs="Times New Roman"/>
              </w:rPr>
            </w:pPr>
          </w:p>
        </w:tc>
        <w:tc>
          <w:tcPr>
            <w:tcW w:w="1083" w:type="dxa"/>
            <w:gridSpan w:val="2"/>
          </w:tcPr>
          <w:p w14:paraId="0C5BB94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E904300" w14:textId="77777777" w:rsidTr="00AC7A2D">
        <w:trPr>
          <w:gridAfter w:val="1"/>
          <w:wAfter w:w="8345" w:type="dxa"/>
          <w:trHeight w:val="355"/>
        </w:trPr>
        <w:tc>
          <w:tcPr>
            <w:tcW w:w="1884" w:type="dxa"/>
            <w:vMerge/>
          </w:tcPr>
          <w:p w14:paraId="46B3FAFA" w14:textId="77777777" w:rsidR="00E62789" w:rsidRPr="00F52F10" w:rsidRDefault="00E62789" w:rsidP="00E62789">
            <w:pPr>
              <w:spacing w:line="276" w:lineRule="auto"/>
              <w:rPr>
                <w:rFonts w:ascii="Times New Roman" w:hAnsi="Times New Roman" w:cs="Times New Roman"/>
              </w:rPr>
            </w:pPr>
          </w:p>
        </w:tc>
        <w:tc>
          <w:tcPr>
            <w:tcW w:w="4141" w:type="dxa"/>
          </w:tcPr>
          <w:p w14:paraId="01B0103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ketë staf të kualifikuar me trajnim të përshtatshëm në fushat e përmendura në pikën (b) dhe në çështjet etike që lidhen me kafshët dhe stafin mbështetës sipas rastit;</w:t>
            </w:r>
          </w:p>
        </w:tc>
        <w:tc>
          <w:tcPr>
            <w:tcW w:w="1350" w:type="dxa"/>
          </w:tcPr>
          <w:p w14:paraId="5A6B5EE1" w14:textId="77777777" w:rsidR="00E62789" w:rsidRPr="00F52F10" w:rsidRDefault="00E62789" w:rsidP="00E62789">
            <w:pPr>
              <w:rPr>
                <w:rFonts w:ascii="Times New Roman" w:hAnsi="Times New Roman" w:cs="Times New Roman"/>
              </w:rPr>
            </w:pPr>
          </w:p>
        </w:tc>
        <w:tc>
          <w:tcPr>
            <w:tcW w:w="1615" w:type="dxa"/>
            <w:vMerge/>
          </w:tcPr>
          <w:p w14:paraId="6423C776" w14:textId="77777777" w:rsidR="00E62789" w:rsidRPr="00F52F10" w:rsidRDefault="00E62789" w:rsidP="00E62789">
            <w:pPr>
              <w:rPr>
                <w:rFonts w:ascii="Times New Roman" w:hAnsi="Times New Roman" w:cs="Times New Roman"/>
              </w:rPr>
            </w:pPr>
          </w:p>
        </w:tc>
        <w:tc>
          <w:tcPr>
            <w:tcW w:w="4589" w:type="dxa"/>
          </w:tcPr>
          <w:p w14:paraId="4BA7F60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5961D33" w14:textId="77777777" w:rsidR="00E62789" w:rsidRPr="00F52F10" w:rsidRDefault="00E62789" w:rsidP="00E62789">
            <w:pPr>
              <w:rPr>
                <w:rFonts w:ascii="Times New Roman" w:hAnsi="Times New Roman" w:cs="Times New Roman"/>
              </w:rPr>
            </w:pPr>
          </w:p>
        </w:tc>
        <w:tc>
          <w:tcPr>
            <w:tcW w:w="1083" w:type="dxa"/>
            <w:gridSpan w:val="2"/>
          </w:tcPr>
          <w:p w14:paraId="6AEAD8E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44EACE0" w14:textId="77777777" w:rsidTr="00AC7A2D">
        <w:trPr>
          <w:gridAfter w:val="1"/>
          <w:wAfter w:w="8345" w:type="dxa"/>
          <w:trHeight w:val="355"/>
        </w:trPr>
        <w:tc>
          <w:tcPr>
            <w:tcW w:w="1884" w:type="dxa"/>
            <w:vMerge/>
          </w:tcPr>
          <w:p w14:paraId="0F67479F" w14:textId="77777777" w:rsidR="00E62789" w:rsidRPr="00F52F10" w:rsidRDefault="00E62789" w:rsidP="00E62789">
            <w:pPr>
              <w:spacing w:line="276" w:lineRule="auto"/>
              <w:rPr>
                <w:rFonts w:ascii="Times New Roman" w:hAnsi="Times New Roman" w:cs="Times New Roman"/>
              </w:rPr>
            </w:pPr>
          </w:p>
        </w:tc>
        <w:tc>
          <w:tcPr>
            <w:tcW w:w="4141" w:type="dxa"/>
          </w:tcPr>
          <w:p w14:paraId="0833527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të zotërojnë ose të kenë qasje në infrastrukturën, pajisjet dhe produktet e nevojshme për të kryer detyrat që u janë caktuar; dhe</w:t>
            </w:r>
          </w:p>
        </w:tc>
        <w:tc>
          <w:tcPr>
            <w:tcW w:w="1350" w:type="dxa"/>
          </w:tcPr>
          <w:p w14:paraId="33EF5F72" w14:textId="77777777" w:rsidR="00E62789" w:rsidRPr="00F52F10" w:rsidRDefault="00E62789" w:rsidP="00E62789">
            <w:pPr>
              <w:rPr>
                <w:rFonts w:ascii="Times New Roman" w:hAnsi="Times New Roman" w:cs="Times New Roman"/>
              </w:rPr>
            </w:pPr>
          </w:p>
        </w:tc>
        <w:tc>
          <w:tcPr>
            <w:tcW w:w="1615" w:type="dxa"/>
            <w:vMerge/>
          </w:tcPr>
          <w:p w14:paraId="012D6572" w14:textId="77777777" w:rsidR="00E62789" w:rsidRPr="00F52F10" w:rsidRDefault="00E62789" w:rsidP="00E62789">
            <w:pPr>
              <w:rPr>
                <w:rFonts w:ascii="Times New Roman" w:hAnsi="Times New Roman" w:cs="Times New Roman"/>
              </w:rPr>
            </w:pPr>
          </w:p>
        </w:tc>
        <w:tc>
          <w:tcPr>
            <w:tcW w:w="4589" w:type="dxa"/>
          </w:tcPr>
          <w:p w14:paraId="45996F6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A53839C" w14:textId="77777777" w:rsidR="00E62789" w:rsidRPr="00F52F10" w:rsidRDefault="00E62789" w:rsidP="00E62789">
            <w:pPr>
              <w:rPr>
                <w:rFonts w:ascii="Times New Roman" w:hAnsi="Times New Roman" w:cs="Times New Roman"/>
              </w:rPr>
            </w:pPr>
          </w:p>
        </w:tc>
        <w:tc>
          <w:tcPr>
            <w:tcW w:w="1083" w:type="dxa"/>
            <w:gridSpan w:val="2"/>
          </w:tcPr>
          <w:p w14:paraId="60ECB7A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8D3B993" w14:textId="77777777" w:rsidTr="00AC7A2D">
        <w:trPr>
          <w:gridAfter w:val="1"/>
          <w:wAfter w:w="8345" w:type="dxa"/>
          <w:trHeight w:val="355"/>
        </w:trPr>
        <w:tc>
          <w:tcPr>
            <w:tcW w:w="1884" w:type="dxa"/>
            <w:vMerge/>
          </w:tcPr>
          <w:p w14:paraId="094B0F74" w14:textId="77777777" w:rsidR="00E62789" w:rsidRPr="00F52F10" w:rsidRDefault="00E62789" w:rsidP="00E62789">
            <w:pPr>
              <w:spacing w:line="276" w:lineRule="auto"/>
              <w:rPr>
                <w:rFonts w:ascii="Times New Roman" w:hAnsi="Times New Roman" w:cs="Times New Roman"/>
              </w:rPr>
            </w:pPr>
          </w:p>
        </w:tc>
        <w:tc>
          <w:tcPr>
            <w:tcW w:w="4141" w:type="dxa"/>
          </w:tcPr>
          <w:p w14:paraId="1F9C953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sigurojnë që stafi i tyre të ketë njohuri të mira të standardeve dhe praktikave ndërkombëtare në fushat e përmendura në pikën (b) dhe që zhvillimet më të fundit në kërkimin në nivel kombëtar, të Bashkimit dhe ndërkombëtar, duke përfshirë studimet e kryera dhe veprimet e ndërmarra nga qendra të tjera reference të Bashkimit Evropian për mirëqenien e kafshëve, në ato fusha, të merren parasysh në punën e tyre.</w:t>
            </w:r>
          </w:p>
        </w:tc>
        <w:tc>
          <w:tcPr>
            <w:tcW w:w="1350" w:type="dxa"/>
          </w:tcPr>
          <w:p w14:paraId="5514D158" w14:textId="77777777" w:rsidR="00E62789" w:rsidRPr="00F52F10" w:rsidRDefault="00E62789" w:rsidP="00E62789">
            <w:pPr>
              <w:rPr>
                <w:rFonts w:ascii="Times New Roman" w:hAnsi="Times New Roman" w:cs="Times New Roman"/>
              </w:rPr>
            </w:pPr>
          </w:p>
        </w:tc>
        <w:tc>
          <w:tcPr>
            <w:tcW w:w="1615" w:type="dxa"/>
            <w:vMerge/>
          </w:tcPr>
          <w:p w14:paraId="1AAFF490" w14:textId="77777777" w:rsidR="00E62789" w:rsidRPr="00F52F10" w:rsidRDefault="00E62789" w:rsidP="00E62789">
            <w:pPr>
              <w:rPr>
                <w:rFonts w:ascii="Times New Roman" w:hAnsi="Times New Roman" w:cs="Times New Roman"/>
              </w:rPr>
            </w:pPr>
          </w:p>
        </w:tc>
        <w:tc>
          <w:tcPr>
            <w:tcW w:w="4589" w:type="dxa"/>
          </w:tcPr>
          <w:p w14:paraId="6B45F8C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664BFAE" w14:textId="77777777" w:rsidR="00E62789" w:rsidRPr="00F52F10" w:rsidRDefault="00E62789" w:rsidP="00E62789">
            <w:pPr>
              <w:rPr>
                <w:rFonts w:ascii="Times New Roman" w:hAnsi="Times New Roman" w:cs="Times New Roman"/>
              </w:rPr>
            </w:pPr>
          </w:p>
        </w:tc>
        <w:tc>
          <w:tcPr>
            <w:tcW w:w="1083" w:type="dxa"/>
            <w:gridSpan w:val="2"/>
          </w:tcPr>
          <w:p w14:paraId="121A5FA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227915B" w14:textId="77777777" w:rsidTr="00AC7A2D">
        <w:trPr>
          <w:gridAfter w:val="1"/>
          <w:wAfter w:w="8345" w:type="dxa"/>
          <w:trHeight w:val="355"/>
        </w:trPr>
        <w:tc>
          <w:tcPr>
            <w:tcW w:w="1884" w:type="dxa"/>
            <w:vMerge w:val="restart"/>
          </w:tcPr>
          <w:p w14:paraId="0D82E936"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96</w:t>
            </w:r>
          </w:p>
          <w:p w14:paraId="723987E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Përgjegjësitë dhe detyrat e qendrave referuese të Bashkimit Evropian për mirëqenien e kafshëve</w:t>
            </w:r>
          </w:p>
        </w:tc>
        <w:tc>
          <w:tcPr>
            <w:tcW w:w="4141" w:type="dxa"/>
          </w:tcPr>
          <w:p w14:paraId="2420314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Qendrat referuese të Bashkimit Evropian për mirëqenien e kafshëve janë përgjegjëse për detyrat mbështetëse të mëposhtme, për aq sa ato përfshihen në programet vjetore ose shumëvjeçare të punës të qendrave referuese, të cilat janë krijuar në përputhje me objektivat dhe prioritetet e programeve përkatëse të punës të miratuara nga Komisioni në përputhje me nenin 36 të Rregullores (BE) nr. 652/2014:</w:t>
            </w:r>
          </w:p>
        </w:tc>
        <w:tc>
          <w:tcPr>
            <w:tcW w:w="1350" w:type="dxa"/>
          </w:tcPr>
          <w:p w14:paraId="020ED0F4" w14:textId="77777777" w:rsidR="00E62789" w:rsidRPr="00F52F10" w:rsidRDefault="00E62789" w:rsidP="00E62789">
            <w:pPr>
              <w:rPr>
                <w:rFonts w:ascii="Times New Roman" w:hAnsi="Times New Roman" w:cs="Times New Roman"/>
              </w:rPr>
            </w:pPr>
          </w:p>
        </w:tc>
        <w:tc>
          <w:tcPr>
            <w:tcW w:w="1615" w:type="dxa"/>
            <w:vMerge w:val="restart"/>
          </w:tcPr>
          <w:p w14:paraId="0D72CC8D" w14:textId="77777777" w:rsidR="00E62789" w:rsidRPr="00F52F10" w:rsidRDefault="00E62789" w:rsidP="00E62789">
            <w:pPr>
              <w:rPr>
                <w:rFonts w:ascii="Times New Roman" w:hAnsi="Times New Roman" w:cs="Times New Roman"/>
              </w:rPr>
            </w:pPr>
          </w:p>
        </w:tc>
        <w:tc>
          <w:tcPr>
            <w:tcW w:w="4589" w:type="dxa"/>
          </w:tcPr>
          <w:p w14:paraId="081E01A3"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2318E7B" w14:textId="77777777" w:rsidR="00E62789" w:rsidRPr="00F52F10" w:rsidRDefault="00E62789" w:rsidP="00E62789">
            <w:pPr>
              <w:rPr>
                <w:rFonts w:ascii="Times New Roman" w:hAnsi="Times New Roman" w:cs="Times New Roman"/>
              </w:rPr>
            </w:pPr>
          </w:p>
        </w:tc>
        <w:tc>
          <w:tcPr>
            <w:tcW w:w="1083" w:type="dxa"/>
            <w:gridSpan w:val="2"/>
          </w:tcPr>
          <w:p w14:paraId="4233A40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6111C34" w14:textId="77777777" w:rsidTr="00AC7A2D">
        <w:trPr>
          <w:gridAfter w:val="1"/>
          <w:wAfter w:w="8345" w:type="dxa"/>
          <w:trHeight w:val="355"/>
        </w:trPr>
        <w:tc>
          <w:tcPr>
            <w:tcW w:w="1884" w:type="dxa"/>
            <w:vMerge/>
          </w:tcPr>
          <w:p w14:paraId="53003C7B" w14:textId="77777777" w:rsidR="00E62789" w:rsidRPr="00F52F10" w:rsidRDefault="00E62789" w:rsidP="00E62789">
            <w:pPr>
              <w:spacing w:line="276" w:lineRule="auto"/>
              <w:rPr>
                <w:rFonts w:ascii="Times New Roman" w:hAnsi="Times New Roman" w:cs="Times New Roman"/>
              </w:rPr>
            </w:pPr>
          </w:p>
        </w:tc>
        <w:tc>
          <w:tcPr>
            <w:tcW w:w="4141" w:type="dxa"/>
          </w:tcPr>
          <w:p w14:paraId="4B1D0E2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ofrimin e ekspertizës shkencore dhe teknike brenda fushëveprimit të misionit të tyre, duke përfshirë, kur është e përshtatshme në formën e ndihmës së koordinuar, rrjeteve dhe organeve përkatëse kombëtare të mbështetjes në fushën e rregulluar nga rregullat e përmendura në pikën (f) të nenit 1(2);</w:t>
            </w:r>
          </w:p>
        </w:tc>
        <w:tc>
          <w:tcPr>
            <w:tcW w:w="1350" w:type="dxa"/>
          </w:tcPr>
          <w:p w14:paraId="34B4D558" w14:textId="77777777" w:rsidR="00E62789" w:rsidRPr="00F52F10" w:rsidRDefault="00E62789" w:rsidP="00E62789">
            <w:pPr>
              <w:rPr>
                <w:rFonts w:ascii="Times New Roman" w:hAnsi="Times New Roman" w:cs="Times New Roman"/>
              </w:rPr>
            </w:pPr>
          </w:p>
        </w:tc>
        <w:tc>
          <w:tcPr>
            <w:tcW w:w="1615" w:type="dxa"/>
            <w:vMerge/>
          </w:tcPr>
          <w:p w14:paraId="18696F62" w14:textId="77777777" w:rsidR="00E62789" w:rsidRPr="00F52F10" w:rsidRDefault="00E62789" w:rsidP="00E62789">
            <w:pPr>
              <w:rPr>
                <w:rFonts w:ascii="Times New Roman" w:hAnsi="Times New Roman" w:cs="Times New Roman"/>
              </w:rPr>
            </w:pPr>
          </w:p>
        </w:tc>
        <w:tc>
          <w:tcPr>
            <w:tcW w:w="4589" w:type="dxa"/>
          </w:tcPr>
          <w:p w14:paraId="1FE2B0F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6AC77BB" w14:textId="77777777" w:rsidR="00E62789" w:rsidRPr="00F52F10" w:rsidRDefault="00E62789" w:rsidP="00E62789">
            <w:pPr>
              <w:rPr>
                <w:rFonts w:ascii="Times New Roman" w:hAnsi="Times New Roman" w:cs="Times New Roman"/>
              </w:rPr>
            </w:pPr>
          </w:p>
        </w:tc>
        <w:tc>
          <w:tcPr>
            <w:tcW w:w="1083" w:type="dxa"/>
            <w:gridSpan w:val="2"/>
          </w:tcPr>
          <w:p w14:paraId="317A260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10F9E0A" w14:textId="77777777" w:rsidTr="00AC7A2D">
        <w:trPr>
          <w:gridAfter w:val="1"/>
          <w:wAfter w:w="8345" w:type="dxa"/>
          <w:trHeight w:val="355"/>
        </w:trPr>
        <w:tc>
          <w:tcPr>
            <w:tcW w:w="1884" w:type="dxa"/>
            <w:vMerge/>
          </w:tcPr>
          <w:p w14:paraId="4973CBEF" w14:textId="77777777" w:rsidR="00E62789" w:rsidRPr="00F52F10" w:rsidRDefault="00E62789" w:rsidP="00E62789">
            <w:pPr>
              <w:spacing w:line="276" w:lineRule="auto"/>
              <w:rPr>
                <w:rFonts w:ascii="Times New Roman" w:hAnsi="Times New Roman" w:cs="Times New Roman"/>
              </w:rPr>
            </w:pPr>
          </w:p>
        </w:tc>
        <w:tc>
          <w:tcPr>
            <w:tcW w:w="4141" w:type="dxa"/>
          </w:tcPr>
          <w:p w14:paraId="7A636FE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ofrimin e ekspertizës shkencore dhe teknike për zhvillimin dhe zbatimin e treguesve të mirëqenies së kafshëve të përmendur në pikën (e) të nenit 21(8);</w:t>
            </w:r>
          </w:p>
        </w:tc>
        <w:tc>
          <w:tcPr>
            <w:tcW w:w="1350" w:type="dxa"/>
          </w:tcPr>
          <w:p w14:paraId="53C805B2" w14:textId="77777777" w:rsidR="00E62789" w:rsidRPr="00F52F10" w:rsidRDefault="00E62789" w:rsidP="00E62789">
            <w:pPr>
              <w:rPr>
                <w:rFonts w:ascii="Times New Roman" w:hAnsi="Times New Roman" w:cs="Times New Roman"/>
              </w:rPr>
            </w:pPr>
          </w:p>
        </w:tc>
        <w:tc>
          <w:tcPr>
            <w:tcW w:w="1615" w:type="dxa"/>
            <w:vMerge/>
          </w:tcPr>
          <w:p w14:paraId="3B8F5A5A" w14:textId="77777777" w:rsidR="00E62789" w:rsidRPr="00F52F10" w:rsidRDefault="00E62789" w:rsidP="00E62789">
            <w:pPr>
              <w:rPr>
                <w:rFonts w:ascii="Times New Roman" w:hAnsi="Times New Roman" w:cs="Times New Roman"/>
              </w:rPr>
            </w:pPr>
          </w:p>
        </w:tc>
        <w:tc>
          <w:tcPr>
            <w:tcW w:w="4589" w:type="dxa"/>
          </w:tcPr>
          <w:p w14:paraId="0589FCA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9AD3602" w14:textId="77777777" w:rsidR="00E62789" w:rsidRPr="00F52F10" w:rsidRDefault="00E62789" w:rsidP="00E62789">
            <w:pPr>
              <w:rPr>
                <w:rFonts w:ascii="Times New Roman" w:hAnsi="Times New Roman" w:cs="Times New Roman"/>
              </w:rPr>
            </w:pPr>
          </w:p>
        </w:tc>
        <w:tc>
          <w:tcPr>
            <w:tcW w:w="1083" w:type="dxa"/>
            <w:gridSpan w:val="2"/>
          </w:tcPr>
          <w:p w14:paraId="24FDA0D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BFAEB3A" w14:textId="77777777" w:rsidTr="00AC7A2D">
        <w:trPr>
          <w:gridAfter w:val="1"/>
          <w:wAfter w:w="8345" w:type="dxa"/>
          <w:trHeight w:val="355"/>
        </w:trPr>
        <w:tc>
          <w:tcPr>
            <w:tcW w:w="1884" w:type="dxa"/>
            <w:vMerge/>
          </w:tcPr>
          <w:p w14:paraId="3F2EA1E0" w14:textId="77777777" w:rsidR="00E62789" w:rsidRPr="00F52F10" w:rsidRDefault="00E62789" w:rsidP="00E62789">
            <w:pPr>
              <w:spacing w:line="276" w:lineRule="auto"/>
              <w:rPr>
                <w:rFonts w:ascii="Times New Roman" w:hAnsi="Times New Roman" w:cs="Times New Roman"/>
              </w:rPr>
            </w:pPr>
          </w:p>
        </w:tc>
        <w:tc>
          <w:tcPr>
            <w:tcW w:w="4141" w:type="dxa"/>
          </w:tcPr>
          <w:p w14:paraId="7B04E9B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zhvillimin ose koordinimin e zhvillimit të metodave për vlerësimin e nivelit të mirëqenies së kafshëve dhe të metodave për përmirësimin e mirëqenies së kafshëve;</w:t>
            </w:r>
          </w:p>
        </w:tc>
        <w:tc>
          <w:tcPr>
            <w:tcW w:w="1350" w:type="dxa"/>
          </w:tcPr>
          <w:p w14:paraId="0686D512" w14:textId="77777777" w:rsidR="00E62789" w:rsidRPr="00F52F10" w:rsidRDefault="00E62789" w:rsidP="00E62789">
            <w:pPr>
              <w:rPr>
                <w:rFonts w:ascii="Times New Roman" w:hAnsi="Times New Roman" w:cs="Times New Roman"/>
              </w:rPr>
            </w:pPr>
          </w:p>
        </w:tc>
        <w:tc>
          <w:tcPr>
            <w:tcW w:w="1615" w:type="dxa"/>
            <w:vMerge/>
          </w:tcPr>
          <w:p w14:paraId="7DA8C104" w14:textId="77777777" w:rsidR="00E62789" w:rsidRPr="00F52F10" w:rsidRDefault="00E62789" w:rsidP="00E62789">
            <w:pPr>
              <w:rPr>
                <w:rFonts w:ascii="Times New Roman" w:hAnsi="Times New Roman" w:cs="Times New Roman"/>
              </w:rPr>
            </w:pPr>
          </w:p>
        </w:tc>
        <w:tc>
          <w:tcPr>
            <w:tcW w:w="4589" w:type="dxa"/>
          </w:tcPr>
          <w:p w14:paraId="4E01C07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441ABEA" w14:textId="77777777" w:rsidR="00E62789" w:rsidRPr="00F52F10" w:rsidRDefault="00E62789" w:rsidP="00E62789">
            <w:pPr>
              <w:rPr>
                <w:rFonts w:ascii="Times New Roman" w:hAnsi="Times New Roman" w:cs="Times New Roman"/>
              </w:rPr>
            </w:pPr>
          </w:p>
        </w:tc>
        <w:tc>
          <w:tcPr>
            <w:tcW w:w="1083" w:type="dxa"/>
            <w:gridSpan w:val="2"/>
          </w:tcPr>
          <w:p w14:paraId="566CEE3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585884E" w14:textId="77777777" w:rsidTr="00AC7A2D">
        <w:trPr>
          <w:gridAfter w:val="1"/>
          <w:wAfter w:w="8345" w:type="dxa"/>
          <w:trHeight w:val="355"/>
        </w:trPr>
        <w:tc>
          <w:tcPr>
            <w:tcW w:w="1884" w:type="dxa"/>
            <w:vMerge/>
          </w:tcPr>
          <w:p w14:paraId="541EDB99" w14:textId="77777777" w:rsidR="00E62789" w:rsidRPr="00F52F10" w:rsidRDefault="00E62789" w:rsidP="00E62789">
            <w:pPr>
              <w:spacing w:line="276" w:lineRule="auto"/>
              <w:rPr>
                <w:rFonts w:ascii="Times New Roman" w:hAnsi="Times New Roman" w:cs="Times New Roman"/>
              </w:rPr>
            </w:pPr>
          </w:p>
        </w:tc>
        <w:tc>
          <w:tcPr>
            <w:tcW w:w="4141" w:type="dxa"/>
          </w:tcPr>
          <w:p w14:paraId="3EDB5A0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kryerjen e studimeve shkencore dhe teknike mbi mirëqenien e kafshëve të përdorura për qëllime tregtare ose shkencore;</w:t>
            </w:r>
          </w:p>
        </w:tc>
        <w:tc>
          <w:tcPr>
            <w:tcW w:w="1350" w:type="dxa"/>
          </w:tcPr>
          <w:p w14:paraId="001938B4" w14:textId="77777777" w:rsidR="00E62789" w:rsidRPr="00F52F10" w:rsidRDefault="00E62789" w:rsidP="00E62789">
            <w:pPr>
              <w:rPr>
                <w:rFonts w:ascii="Times New Roman" w:hAnsi="Times New Roman" w:cs="Times New Roman"/>
              </w:rPr>
            </w:pPr>
          </w:p>
        </w:tc>
        <w:tc>
          <w:tcPr>
            <w:tcW w:w="1615" w:type="dxa"/>
            <w:vMerge/>
          </w:tcPr>
          <w:p w14:paraId="62A0FE6C" w14:textId="77777777" w:rsidR="00E62789" w:rsidRPr="00F52F10" w:rsidRDefault="00E62789" w:rsidP="00E62789">
            <w:pPr>
              <w:rPr>
                <w:rFonts w:ascii="Times New Roman" w:hAnsi="Times New Roman" w:cs="Times New Roman"/>
              </w:rPr>
            </w:pPr>
          </w:p>
        </w:tc>
        <w:tc>
          <w:tcPr>
            <w:tcW w:w="4589" w:type="dxa"/>
          </w:tcPr>
          <w:p w14:paraId="554D557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2D3C039" w14:textId="77777777" w:rsidR="00E62789" w:rsidRPr="00F52F10" w:rsidRDefault="00E62789" w:rsidP="00E62789">
            <w:pPr>
              <w:rPr>
                <w:rFonts w:ascii="Times New Roman" w:hAnsi="Times New Roman" w:cs="Times New Roman"/>
              </w:rPr>
            </w:pPr>
          </w:p>
        </w:tc>
        <w:tc>
          <w:tcPr>
            <w:tcW w:w="1083" w:type="dxa"/>
            <w:gridSpan w:val="2"/>
          </w:tcPr>
          <w:p w14:paraId="6081FAF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048303C" w14:textId="77777777" w:rsidTr="00AC7A2D">
        <w:trPr>
          <w:gridAfter w:val="1"/>
          <w:wAfter w:w="8345" w:type="dxa"/>
          <w:trHeight w:val="355"/>
        </w:trPr>
        <w:tc>
          <w:tcPr>
            <w:tcW w:w="1884" w:type="dxa"/>
            <w:vMerge/>
          </w:tcPr>
          <w:p w14:paraId="1ECB097B" w14:textId="77777777" w:rsidR="00E62789" w:rsidRPr="00F52F10" w:rsidRDefault="00E62789" w:rsidP="00E62789">
            <w:pPr>
              <w:spacing w:line="276" w:lineRule="auto"/>
              <w:rPr>
                <w:rFonts w:ascii="Times New Roman" w:hAnsi="Times New Roman" w:cs="Times New Roman"/>
              </w:rPr>
            </w:pPr>
          </w:p>
        </w:tc>
        <w:tc>
          <w:tcPr>
            <w:tcW w:w="4141" w:type="dxa"/>
          </w:tcPr>
          <w:p w14:paraId="6E3771F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kryerjen e kurseve të trajnimit për stafin e rrjeteve ose organeve kombëtare të mbështetjes shkencore të përmendura në pikën (a), për stafin e autoriteteve kompetente dhe për ekspertët nga vendet e treta; dhe</w:t>
            </w:r>
          </w:p>
        </w:tc>
        <w:tc>
          <w:tcPr>
            <w:tcW w:w="1350" w:type="dxa"/>
          </w:tcPr>
          <w:p w14:paraId="601B4EF1" w14:textId="77777777" w:rsidR="00E62789" w:rsidRPr="00F52F10" w:rsidRDefault="00E62789" w:rsidP="00E62789">
            <w:pPr>
              <w:rPr>
                <w:rFonts w:ascii="Times New Roman" w:hAnsi="Times New Roman" w:cs="Times New Roman"/>
              </w:rPr>
            </w:pPr>
          </w:p>
        </w:tc>
        <w:tc>
          <w:tcPr>
            <w:tcW w:w="1615" w:type="dxa"/>
            <w:vMerge/>
          </w:tcPr>
          <w:p w14:paraId="12B06179" w14:textId="77777777" w:rsidR="00E62789" w:rsidRPr="00F52F10" w:rsidRDefault="00E62789" w:rsidP="00E62789">
            <w:pPr>
              <w:rPr>
                <w:rFonts w:ascii="Times New Roman" w:hAnsi="Times New Roman" w:cs="Times New Roman"/>
              </w:rPr>
            </w:pPr>
          </w:p>
        </w:tc>
        <w:tc>
          <w:tcPr>
            <w:tcW w:w="4589" w:type="dxa"/>
          </w:tcPr>
          <w:p w14:paraId="1398245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EB6FF16" w14:textId="77777777" w:rsidR="00E62789" w:rsidRPr="00F52F10" w:rsidRDefault="00E62789" w:rsidP="00E62789">
            <w:pPr>
              <w:rPr>
                <w:rFonts w:ascii="Times New Roman" w:hAnsi="Times New Roman" w:cs="Times New Roman"/>
              </w:rPr>
            </w:pPr>
          </w:p>
        </w:tc>
        <w:tc>
          <w:tcPr>
            <w:tcW w:w="1083" w:type="dxa"/>
            <w:gridSpan w:val="2"/>
          </w:tcPr>
          <w:p w14:paraId="5D64D4E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66EBD88" w14:textId="77777777" w:rsidTr="00AC7A2D">
        <w:trPr>
          <w:gridAfter w:val="1"/>
          <w:wAfter w:w="8345" w:type="dxa"/>
          <w:trHeight w:val="355"/>
        </w:trPr>
        <w:tc>
          <w:tcPr>
            <w:tcW w:w="1884" w:type="dxa"/>
            <w:vMerge/>
          </w:tcPr>
          <w:p w14:paraId="6C6F1582" w14:textId="77777777" w:rsidR="00E62789" w:rsidRPr="00F52F10" w:rsidRDefault="00E62789" w:rsidP="00E62789">
            <w:pPr>
              <w:spacing w:line="276" w:lineRule="auto"/>
              <w:rPr>
                <w:rFonts w:ascii="Times New Roman" w:hAnsi="Times New Roman" w:cs="Times New Roman"/>
              </w:rPr>
            </w:pPr>
          </w:p>
        </w:tc>
        <w:tc>
          <w:tcPr>
            <w:tcW w:w="4141" w:type="dxa"/>
          </w:tcPr>
          <w:p w14:paraId="7C99006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përhapjen e gjetjeve të kërkimit dhe inovacioneve teknike dhe bashkëpunimin me organet kërkimore të Bashkimit në fushat brenda fushëveprimit të misionit të tyre.</w:t>
            </w:r>
          </w:p>
        </w:tc>
        <w:tc>
          <w:tcPr>
            <w:tcW w:w="1350" w:type="dxa"/>
          </w:tcPr>
          <w:p w14:paraId="14B17877" w14:textId="77777777" w:rsidR="00E62789" w:rsidRPr="00F52F10" w:rsidRDefault="00E62789" w:rsidP="00E62789">
            <w:pPr>
              <w:rPr>
                <w:rFonts w:ascii="Times New Roman" w:hAnsi="Times New Roman" w:cs="Times New Roman"/>
              </w:rPr>
            </w:pPr>
          </w:p>
        </w:tc>
        <w:tc>
          <w:tcPr>
            <w:tcW w:w="1615" w:type="dxa"/>
            <w:vMerge/>
          </w:tcPr>
          <w:p w14:paraId="7767293F" w14:textId="77777777" w:rsidR="00E62789" w:rsidRPr="00F52F10" w:rsidRDefault="00E62789" w:rsidP="00E62789">
            <w:pPr>
              <w:rPr>
                <w:rFonts w:ascii="Times New Roman" w:hAnsi="Times New Roman" w:cs="Times New Roman"/>
              </w:rPr>
            </w:pPr>
          </w:p>
        </w:tc>
        <w:tc>
          <w:tcPr>
            <w:tcW w:w="4589" w:type="dxa"/>
          </w:tcPr>
          <w:p w14:paraId="4BA642A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4590386" w14:textId="77777777" w:rsidR="00E62789" w:rsidRPr="00F52F10" w:rsidRDefault="00E62789" w:rsidP="00E62789">
            <w:pPr>
              <w:rPr>
                <w:rFonts w:ascii="Times New Roman" w:hAnsi="Times New Roman" w:cs="Times New Roman"/>
              </w:rPr>
            </w:pPr>
          </w:p>
        </w:tc>
        <w:tc>
          <w:tcPr>
            <w:tcW w:w="1083" w:type="dxa"/>
            <w:gridSpan w:val="2"/>
          </w:tcPr>
          <w:p w14:paraId="25E8FE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7405D8F" w14:textId="77777777" w:rsidTr="00AC7A2D">
        <w:trPr>
          <w:gridAfter w:val="1"/>
          <w:wAfter w:w="8345" w:type="dxa"/>
          <w:trHeight w:val="355"/>
        </w:trPr>
        <w:tc>
          <w:tcPr>
            <w:tcW w:w="1884" w:type="dxa"/>
            <w:vMerge w:val="restart"/>
          </w:tcPr>
          <w:p w14:paraId="1169F3E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97</w:t>
            </w:r>
          </w:p>
          <w:p w14:paraId="28BEDB8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Përcaktimi i qendrave referuese të Bashkimit Evropian për autenticitetin dhe integritetin e zinxhirit agro-ushqimor</w:t>
            </w:r>
          </w:p>
        </w:tc>
        <w:tc>
          <w:tcPr>
            <w:tcW w:w="4141" w:type="dxa"/>
          </w:tcPr>
          <w:p w14:paraId="3CF8B87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me anë të akteve zbatuese, mund të caktojë qendra reference të Bashkimit Evropian që do të mbështesin aktivitetet e Komisionit dhe të Shteteve Anëtare për të parandaluar, zbuluar dhe luftuar shkeljet e rregullave të përmendura në nenin 1(2) të kryera përmes praktikave mashtruese ose mashtruese.</w:t>
            </w:r>
          </w:p>
        </w:tc>
        <w:tc>
          <w:tcPr>
            <w:tcW w:w="1350" w:type="dxa"/>
          </w:tcPr>
          <w:p w14:paraId="2CCA6336" w14:textId="77777777" w:rsidR="00E62789" w:rsidRPr="00F52F10" w:rsidRDefault="00E62789" w:rsidP="00E62789">
            <w:pPr>
              <w:rPr>
                <w:rFonts w:ascii="Times New Roman" w:hAnsi="Times New Roman" w:cs="Times New Roman"/>
              </w:rPr>
            </w:pPr>
          </w:p>
        </w:tc>
        <w:tc>
          <w:tcPr>
            <w:tcW w:w="1615" w:type="dxa"/>
            <w:vMerge w:val="restart"/>
          </w:tcPr>
          <w:p w14:paraId="6B4CD340" w14:textId="77777777" w:rsidR="00E62789" w:rsidRPr="00F52F10" w:rsidRDefault="00E62789" w:rsidP="00E62789">
            <w:pPr>
              <w:rPr>
                <w:rFonts w:ascii="Times New Roman" w:hAnsi="Times New Roman" w:cs="Times New Roman"/>
              </w:rPr>
            </w:pPr>
          </w:p>
        </w:tc>
        <w:tc>
          <w:tcPr>
            <w:tcW w:w="4589" w:type="dxa"/>
          </w:tcPr>
          <w:p w14:paraId="7D5126C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D4962C1" w14:textId="77777777" w:rsidR="00E62789" w:rsidRPr="00F52F10" w:rsidRDefault="00E62789" w:rsidP="00E62789">
            <w:pPr>
              <w:rPr>
                <w:rFonts w:ascii="Times New Roman" w:hAnsi="Times New Roman" w:cs="Times New Roman"/>
              </w:rPr>
            </w:pPr>
          </w:p>
        </w:tc>
        <w:tc>
          <w:tcPr>
            <w:tcW w:w="1083" w:type="dxa"/>
            <w:gridSpan w:val="2"/>
          </w:tcPr>
          <w:p w14:paraId="735E647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44B552F" w14:textId="77777777" w:rsidTr="00AC7A2D">
        <w:trPr>
          <w:gridAfter w:val="1"/>
          <w:wAfter w:w="8345" w:type="dxa"/>
          <w:trHeight w:val="355"/>
        </w:trPr>
        <w:tc>
          <w:tcPr>
            <w:tcW w:w="1884" w:type="dxa"/>
            <w:vMerge/>
          </w:tcPr>
          <w:p w14:paraId="4B51D90B" w14:textId="77777777" w:rsidR="00E62789" w:rsidRPr="00F52F10" w:rsidRDefault="00E62789" w:rsidP="00E62789">
            <w:pPr>
              <w:spacing w:line="276" w:lineRule="auto"/>
              <w:rPr>
                <w:rFonts w:ascii="Times New Roman" w:hAnsi="Times New Roman" w:cs="Times New Roman"/>
              </w:rPr>
            </w:pPr>
          </w:p>
        </w:tc>
        <w:tc>
          <w:tcPr>
            <w:tcW w:w="4141" w:type="dxa"/>
          </w:tcPr>
          <w:p w14:paraId="1E00474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Emërtimet e parashikuara në paragrafin 1 duhet të:</w:t>
            </w:r>
          </w:p>
        </w:tc>
        <w:tc>
          <w:tcPr>
            <w:tcW w:w="1350" w:type="dxa"/>
          </w:tcPr>
          <w:p w14:paraId="0BBB1ED3" w14:textId="77777777" w:rsidR="00E62789" w:rsidRPr="00F52F10" w:rsidRDefault="00E62789" w:rsidP="00E62789">
            <w:pPr>
              <w:rPr>
                <w:rFonts w:ascii="Times New Roman" w:hAnsi="Times New Roman" w:cs="Times New Roman"/>
              </w:rPr>
            </w:pPr>
          </w:p>
        </w:tc>
        <w:tc>
          <w:tcPr>
            <w:tcW w:w="1615" w:type="dxa"/>
            <w:vMerge/>
          </w:tcPr>
          <w:p w14:paraId="249A48B0" w14:textId="77777777" w:rsidR="00E62789" w:rsidRPr="00F52F10" w:rsidRDefault="00E62789" w:rsidP="00E62789">
            <w:pPr>
              <w:rPr>
                <w:rFonts w:ascii="Times New Roman" w:hAnsi="Times New Roman" w:cs="Times New Roman"/>
              </w:rPr>
            </w:pPr>
          </w:p>
        </w:tc>
        <w:tc>
          <w:tcPr>
            <w:tcW w:w="4589" w:type="dxa"/>
          </w:tcPr>
          <w:p w14:paraId="4DE35F1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6C3659F" w14:textId="77777777" w:rsidR="00E62789" w:rsidRPr="00F52F10" w:rsidRDefault="00E62789" w:rsidP="00E62789">
            <w:pPr>
              <w:rPr>
                <w:rFonts w:ascii="Times New Roman" w:hAnsi="Times New Roman" w:cs="Times New Roman"/>
              </w:rPr>
            </w:pPr>
          </w:p>
        </w:tc>
        <w:tc>
          <w:tcPr>
            <w:tcW w:w="1083" w:type="dxa"/>
            <w:gridSpan w:val="2"/>
          </w:tcPr>
          <w:p w14:paraId="311E590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DCA7AB8" w14:textId="77777777" w:rsidTr="00AC7A2D">
        <w:trPr>
          <w:gridAfter w:val="1"/>
          <w:wAfter w:w="8345" w:type="dxa"/>
          <w:trHeight w:val="355"/>
        </w:trPr>
        <w:tc>
          <w:tcPr>
            <w:tcW w:w="1884" w:type="dxa"/>
            <w:vMerge/>
          </w:tcPr>
          <w:p w14:paraId="090FE9E2" w14:textId="77777777" w:rsidR="00E62789" w:rsidRPr="00F52F10" w:rsidRDefault="00E62789" w:rsidP="00E62789">
            <w:pPr>
              <w:spacing w:line="276" w:lineRule="auto"/>
              <w:rPr>
                <w:rFonts w:ascii="Times New Roman" w:hAnsi="Times New Roman" w:cs="Times New Roman"/>
              </w:rPr>
            </w:pPr>
          </w:p>
        </w:tc>
        <w:tc>
          <w:tcPr>
            <w:tcW w:w="4141" w:type="dxa"/>
          </w:tcPr>
          <w:p w14:paraId="428C35A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ndjekë një proces publik përzgjedhjeje; dhe</w:t>
            </w:r>
          </w:p>
        </w:tc>
        <w:tc>
          <w:tcPr>
            <w:tcW w:w="1350" w:type="dxa"/>
          </w:tcPr>
          <w:p w14:paraId="17F41EFE" w14:textId="77777777" w:rsidR="00E62789" w:rsidRPr="00F52F10" w:rsidRDefault="00E62789" w:rsidP="00E62789">
            <w:pPr>
              <w:rPr>
                <w:rFonts w:ascii="Times New Roman" w:hAnsi="Times New Roman" w:cs="Times New Roman"/>
              </w:rPr>
            </w:pPr>
          </w:p>
        </w:tc>
        <w:tc>
          <w:tcPr>
            <w:tcW w:w="1615" w:type="dxa"/>
            <w:vMerge/>
          </w:tcPr>
          <w:p w14:paraId="0B55B464" w14:textId="77777777" w:rsidR="00E62789" w:rsidRPr="00F52F10" w:rsidRDefault="00E62789" w:rsidP="00E62789">
            <w:pPr>
              <w:rPr>
                <w:rFonts w:ascii="Times New Roman" w:hAnsi="Times New Roman" w:cs="Times New Roman"/>
              </w:rPr>
            </w:pPr>
          </w:p>
        </w:tc>
        <w:tc>
          <w:tcPr>
            <w:tcW w:w="4589" w:type="dxa"/>
          </w:tcPr>
          <w:p w14:paraId="71F62A0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BB8511A" w14:textId="77777777" w:rsidR="00E62789" w:rsidRPr="00F52F10" w:rsidRDefault="00E62789" w:rsidP="00E62789">
            <w:pPr>
              <w:rPr>
                <w:rFonts w:ascii="Times New Roman" w:hAnsi="Times New Roman" w:cs="Times New Roman"/>
              </w:rPr>
            </w:pPr>
          </w:p>
        </w:tc>
        <w:tc>
          <w:tcPr>
            <w:tcW w:w="1083" w:type="dxa"/>
            <w:gridSpan w:val="2"/>
          </w:tcPr>
          <w:p w14:paraId="390C093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C81C719" w14:textId="77777777" w:rsidTr="00AC7A2D">
        <w:trPr>
          <w:gridAfter w:val="1"/>
          <w:wAfter w:w="8345" w:type="dxa"/>
          <w:trHeight w:val="355"/>
        </w:trPr>
        <w:tc>
          <w:tcPr>
            <w:tcW w:w="1884" w:type="dxa"/>
            <w:vMerge/>
          </w:tcPr>
          <w:p w14:paraId="7BD2A25B" w14:textId="77777777" w:rsidR="00E62789" w:rsidRPr="00F52F10" w:rsidRDefault="00E62789" w:rsidP="00E62789">
            <w:pPr>
              <w:spacing w:line="276" w:lineRule="auto"/>
              <w:rPr>
                <w:rFonts w:ascii="Times New Roman" w:hAnsi="Times New Roman" w:cs="Times New Roman"/>
              </w:rPr>
            </w:pPr>
          </w:p>
        </w:tc>
        <w:tc>
          <w:tcPr>
            <w:tcW w:w="4141" w:type="dxa"/>
          </w:tcPr>
          <w:p w14:paraId="5AAB822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jetë i kufizuar në kohë ose të rishikohet rregullisht.</w:t>
            </w:r>
          </w:p>
        </w:tc>
        <w:tc>
          <w:tcPr>
            <w:tcW w:w="1350" w:type="dxa"/>
          </w:tcPr>
          <w:p w14:paraId="00AC1C9C" w14:textId="77777777" w:rsidR="00E62789" w:rsidRPr="00F52F10" w:rsidRDefault="00E62789" w:rsidP="00E62789">
            <w:pPr>
              <w:rPr>
                <w:rFonts w:ascii="Times New Roman" w:hAnsi="Times New Roman" w:cs="Times New Roman"/>
              </w:rPr>
            </w:pPr>
          </w:p>
        </w:tc>
        <w:tc>
          <w:tcPr>
            <w:tcW w:w="1615" w:type="dxa"/>
            <w:vMerge/>
          </w:tcPr>
          <w:p w14:paraId="65D2405F" w14:textId="77777777" w:rsidR="00E62789" w:rsidRPr="00F52F10" w:rsidRDefault="00E62789" w:rsidP="00E62789">
            <w:pPr>
              <w:rPr>
                <w:rFonts w:ascii="Times New Roman" w:hAnsi="Times New Roman" w:cs="Times New Roman"/>
              </w:rPr>
            </w:pPr>
          </w:p>
        </w:tc>
        <w:tc>
          <w:tcPr>
            <w:tcW w:w="4589" w:type="dxa"/>
          </w:tcPr>
          <w:p w14:paraId="4DFC631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67241D8" w14:textId="77777777" w:rsidR="00E62789" w:rsidRPr="00F52F10" w:rsidRDefault="00E62789" w:rsidP="00E62789">
            <w:pPr>
              <w:rPr>
                <w:rFonts w:ascii="Times New Roman" w:hAnsi="Times New Roman" w:cs="Times New Roman"/>
              </w:rPr>
            </w:pPr>
          </w:p>
        </w:tc>
        <w:tc>
          <w:tcPr>
            <w:tcW w:w="1083" w:type="dxa"/>
            <w:gridSpan w:val="2"/>
          </w:tcPr>
          <w:p w14:paraId="4854E92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9551111" w14:textId="77777777" w:rsidTr="00AC7A2D">
        <w:trPr>
          <w:gridAfter w:val="1"/>
          <w:wAfter w:w="8345" w:type="dxa"/>
          <w:trHeight w:val="355"/>
        </w:trPr>
        <w:tc>
          <w:tcPr>
            <w:tcW w:w="1884" w:type="dxa"/>
            <w:vMerge/>
          </w:tcPr>
          <w:p w14:paraId="19BFF7EE" w14:textId="77777777" w:rsidR="00E62789" w:rsidRPr="00F52F10" w:rsidRDefault="00E62789" w:rsidP="00E62789">
            <w:pPr>
              <w:spacing w:line="276" w:lineRule="auto"/>
              <w:rPr>
                <w:rFonts w:ascii="Times New Roman" w:hAnsi="Times New Roman" w:cs="Times New Roman"/>
              </w:rPr>
            </w:pPr>
          </w:p>
        </w:tc>
        <w:tc>
          <w:tcPr>
            <w:tcW w:w="4141" w:type="dxa"/>
          </w:tcPr>
          <w:p w14:paraId="7497240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Qendrat referuese të Bashkimit Evropian për autenticitetin dhe integritetin e zinxhirit agro-ushqimor duhet të:</w:t>
            </w:r>
          </w:p>
        </w:tc>
        <w:tc>
          <w:tcPr>
            <w:tcW w:w="1350" w:type="dxa"/>
          </w:tcPr>
          <w:p w14:paraId="654DEDB8" w14:textId="77777777" w:rsidR="00E62789" w:rsidRPr="00F52F10" w:rsidRDefault="00E62789" w:rsidP="00E62789">
            <w:pPr>
              <w:rPr>
                <w:rFonts w:ascii="Times New Roman" w:hAnsi="Times New Roman" w:cs="Times New Roman"/>
              </w:rPr>
            </w:pPr>
          </w:p>
        </w:tc>
        <w:tc>
          <w:tcPr>
            <w:tcW w:w="1615" w:type="dxa"/>
            <w:vMerge/>
          </w:tcPr>
          <w:p w14:paraId="79A58947" w14:textId="77777777" w:rsidR="00E62789" w:rsidRPr="00F52F10" w:rsidRDefault="00E62789" w:rsidP="00E62789">
            <w:pPr>
              <w:rPr>
                <w:rFonts w:ascii="Times New Roman" w:hAnsi="Times New Roman" w:cs="Times New Roman"/>
              </w:rPr>
            </w:pPr>
          </w:p>
        </w:tc>
        <w:tc>
          <w:tcPr>
            <w:tcW w:w="4589" w:type="dxa"/>
          </w:tcPr>
          <w:p w14:paraId="5E90560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241912D" w14:textId="77777777" w:rsidR="00E62789" w:rsidRPr="00F52F10" w:rsidRDefault="00E62789" w:rsidP="00E62789">
            <w:pPr>
              <w:rPr>
                <w:rFonts w:ascii="Times New Roman" w:hAnsi="Times New Roman" w:cs="Times New Roman"/>
              </w:rPr>
            </w:pPr>
          </w:p>
        </w:tc>
        <w:tc>
          <w:tcPr>
            <w:tcW w:w="1083" w:type="dxa"/>
            <w:gridSpan w:val="2"/>
          </w:tcPr>
          <w:p w14:paraId="086B597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D4FF543" w14:textId="77777777" w:rsidTr="00AC7A2D">
        <w:trPr>
          <w:gridAfter w:val="1"/>
          <w:wAfter w:w="8345" w:type="dxa"/>
          <w:trHeight w:val="355"/>
        </w:trPr>
        <w:tc>
          <w:tcPr>
            <w:tcW w:w="1884" w:type="dxa"/>
            <w:vMerge/>
          </w:tcPr>
          <w:p w14:paraId="6F7C67EE" w14:textId="77777777" w:rsidR="00E62789" w:rsidRPr="00F52F10" w:rsidRDefault="00E62789" w:rsidP="00E62789">
            <w:pPr>
              <w:spacing w:line="276" w:lineRule="auto"/>
              <w:rPr>
                <w:rFonts w:ascii="Times New Roman" w:hAnsi="Times New Roman" w:cs="Times New Roman"/>
              </w:rPr>
            </w:pPr>
          </w:p>
        </w:tc>
        <w:tc>
          <w:tcPr>
            <w:tcW w:w="4141" w:type="dxa"/>
          </w:tcPr>
          <w:p w14:paraId="12ABFC7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veprojnë në mënyrë të paanshme në lidhje me ushtrimin e detyrave të tyre si qendra reference të Bashkimit Evropian;</w:t>
            </w:r>
          </w:p>
        </w:tc>
        <w:tc>
          <w:tcPr>
            <w:tcW w:w="1350" w:type="dxa"/>
          </w:tcPr>
          <w:p w14:paraId="6B0217F5" w14:textId="77777777" w:rsidR="00E62789" w:rsidRPr="00F52F10" w:rsidRDefault="00E62789" w:rsidP="00E62789">
            <w:pPr>
              <w:rPr>
                <w:rFonts w:ascii="Times New Roman" w:hAnsi="Times New Roman" w:cs="Times New Roman"/>
              </w:rPr>
            </w:pPr>
          </w:p>
        </w:tc>
        <w:tc>
          <w:tcPr>
            <w:tcW w:w="1615" w:type="dxa"/>
            <w:vMerge/>
          </w:tcPr>
          <w:p w14:paraId="4A5DF5F5" w14:textId="77777777" w:rsidR="00E62789" w:rsidRPr="00F52F10" w:rsidRDefault="00E62789" w:rsidP="00E62789">
            <w:pPr>
              <w:rPr>
                <w:rFonts w:ascii="Times New Roman" w:hAnsi="Times New Roman" w:cs="Times New Roman"/>
              </w:rPr>
            </w:pPr>
          </w:p>
        </w:tc>
        <w:tc>
          <w:tcPr>
            <w:tcW w:w="4589" w:type="dxa"/>
          </w:tcPr>
          <w:p w14:paraId="11B19DD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600C872" w14:textId="77777777" w:rsidR="00E62789" w:rsidRPr="00F52F10" w:rsidRDefault="00E62789" w:rsidP="00E62789">
            <w:pPr>
              <w:rPr>
                <w:rFonts w:ascii="Times New Roman" w:hAnsi="Times New Roman" w:cs="Times New Roman"/>
              </w:rPr>
            </w:pPr>
          </w:p>
        </w:tc>
        <w:tc>
          <w:tcPr>
            <w:tcW w:w="1083" w:type="dxa"/>
            <w:gridSpan w:val="2"/>
          </w:tcPr>
          <w:p w14:paraId="4716B5F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58B0213" w14:textId="77777777" w:rsidTr="00AC7A2D">
        <w:trPr>
          <w:gridAfter w:val="1"/>
          <w:wAfter w:w="8345" w:type="dxa"/>
          <w:trHeight w:val="355"/>
        </w:trPr>
        <w:tc>
          <w:tcPr>
            <w:tcW w:w="1884" w:type="dxa"/>
            <w:vMerge/>
          </w:tcPr>
          <w:p w14:paraId="0F80E316" w14:textId="77777777" w:rsidR="00E62789" w:rsidRPr="00F52F10" w:rsidRDefault="00E62789" w:rsidP="00E62789">
            <w:pPr>
              <w:spacing w:line="276" w:lineRule="auto"/>
              <w:rPr>
                <w:rFonts w:ascii="Times New Roman" w:hAnsi="Times New Roman" w:cs="Times New Roman"/>
              </w:rPr>
            </w:pPr>
          </w:p>
        </w:tc>
        <w:tc>
          <w:tcPr>
            <w:tcW w:w="4141" w:type="dxa"/>
          </w:tcPr>
          <w:p w14:paraId="5E946B0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zotërojë një nivel të lartë ekspertize shkencore dhe teknike në fushat e rregulluara nga rregullat e përmendura në Nenin 1(2) dhe në shkencën e aplikuar mjeko-ligjore në ato fusha, në mënyrë që të ketë aftësinë për të kryer ose koordinuar kërkime në nivelin më të lartë mbi autenticitetin dhe integritetin e mallrave dhe për të zhvilluar, zbatuar dhe validuar metodat që do të përdoren për zbulimin e shkeljeve të rregullave të përmendura në Nenin 1(2) të kryera përmes praktikave mashtruese ose mashtruese;</w:t>
            </w:r>
          </w:p>
        </w:tc>
        <w:tc>
          <w:tcPr>
            <w:tcW w:w="1350" w:type="dxa"/>
          </w:tcPr>
          <w:p w14:paraId="7ED9DF0D" w14:textId="77777777" w:rsidR="00E62789" w:rsidRPr="00F52F10" w:rsidRDefault="00E62789" w:rsidP="00E62789">
            <w:pPr>
              <w:rPr>
                <w:rFonts w:ascii="Times New Roman" w:hAnsi="Times New Roman" w:cs="Times New Roman"/>
              </w:rPr>
            </w:pPr>
          </w:p>
        </w:tc>
        <w:tc>
          <w:tcPr>
            <w:tcW w:w="1615" w:type="dxa"/>
            <w:vMerge/>
          </w:tcPr>
          <w:p w14:paraId="074EDFD3" w14:textId="77777777" w:rsidR="00E62789" w:rsidRPr="00F52F10" w:rsidRDefault="00E62789" w:rsidP="00E62789">
            <w:pPr>
              <w:rPr>
                <w:rFonts w:ascii="Times New Roman" w:hAnsi="Times New Roman" w:cs="Times New Roman"/>
              </w:rPr>
            </w:pPr>
          </w:p>
        </w:tc>
        <w:tc>
          <w:tcPr>
            <w:tcW w:w="4589" w:type="dxa"/>
          </w:tcPr>
          <w:p w14:paraId="77ED5CE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8129735" w14:textId="77777777" w:rsidR="00E62789" w:rsidRPr="00F52F10" w:rsidRDefault="00E62789" w:rsidP="00E62789">
            <w:pPr>
              <w:rPr>
                <w:rFonts w:ascii="Times New Roman" w:hAnsi="Times New Roman" w:cs="Times New Roman"/>
              </w:rPr>
            </w:pPr>
          </w:p>
        </w:tc>
        <w:tc>
          <w:tcPr>
            <w:tcW w:w="1083" w:type="dxa"/>
            <w:gridSpan w:val="2"/>
          </w:tcPr>
          <w:p w14:paraId="2C3FC59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5742610" w14:textId="77777777" w:rsidTr="00AC7A2D">
        <w:trPr>
          <w:gridAfter w:val="1"/>
          <w:wAfter w:w="8345" w:type="dxa"/>
          <w:trHeight w:val="355"/>
        </w:trPr>
        <w:tc>
          <w:tcPr>
            <w:tcW w:w="1884" w:type="dxa"/>
            <w:vMerge/>
          </w:tcPr>
          <w:p w14:paraId="60DB67CB" w14:textId="77777777" w:rsidR="00E62789" w:rsidRPr="00F52F10" w:rsidRDefault="00E62789" w:rsidP="00E62789">
            <w:pPr>
              <w:spacing w:line="276" w:lineRule="auto"/>
              <w:rPr>
                <w:rFonts w:ascii="Times New Roman" w:hAnsi="Times New Roman" w:cs="Times New Roman"/>
              </w:rPr>
            </w:pPr>
          </w:p>
        </w:tc>
        <w:tc>
          <w:tcPr>
            <w:tcW w:w="4141" w:type="dxa"/>
          </w:tcPr>
          <w:p w14:paraId="5C29CF3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ketë staf të kualifikuar me trajnim të përshtatshëm në fushat e përmendura në pikën (b) dhe stafin mbështetës të nevojshëm;</w:t>
            </w:r>
          </w:p>
        </w:tc>
        <w:tc>
          <w:tcPr>
            <w:tcW w:w="1350" w:type="dxa"/>
          </w:tcPr>
          <w:p w14:paraId="4AFFE745" w14:textId="77777777" w:rsidR="00E62789" w:rsidRPr="00F52F10" w:rsidRDefault="00E62789" w:rsidP="00E62789">
            <w:pPr>
              <w:rPr>
                <w:rFonts w:ascii="Times New Roman" w:hAnsi="Times New Roman" w:cs="Times New Roman"/>
              </w:rPr>
            </w:pPr>
          </w:p>
        </w:tc>
        <w:tc>
          <w:tcPr>
            <w:tcW w:w="1615" w:type="dxa"/>
            <w:vMerge/>
          </w:tcPr>
          <w:p w14:paraId="56581DED" w14:textId="77777777" w:rsidR="00E62789" w:rsidRPr="00F52F10" w:rsidRDefault="00E62789" w:rsidP="00E62789">
            <w:pPr>
              <w:rPr>
                <w:rFonts w:ascii="Times New Roman" w:hAnsi="Times New Roman" w:cs="Times New Roman"/>
              </w:rPr>
            </w:pPr>
          </w:p>
        </w:tc>
        <w:tc>
          <w:tcPr>
            <w:tcW w:w="4589" w:type="dxa"/>
          </w:tcPr>
          <w:p w14:paraId="0D81017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921E914" w14:textId="77777777" w:rsidR="00E62789" w:rsidRPr="00F52F10" w:rsidRDefault="00E62789" w:rsidP="00E62789">
            <w:pPr>
              <w:rPr>
                <w:rFonts w:ascii="Times New Roman" w:hAnsi="Times New Roman" w:cs="Times New Roman"/>
              </w:rPr>
            </w:pPr>
          </w:p>
        </w:tc>
        <w:tc>
          <w:tcPr>
            <w:tcW w:w="1083" w:type="dxa"/>
            <w:gridSpan w:val="2"/>
          </w:tcPr>
          <w:p w14:paraId="14F77C9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E28B682" w14:textId="77777777" w:rsidTr="00AC7A2D">
        <w:trPr>
          <w:gridAfter w:val="1"/>
          <w:wAfter w:w="8345" w:type="dxa"/>
          <w:trHeight w:val="355"/>
        </w:trPr>
        <w:tc>
          <w:tcPr>
            <w:tcW w:w="1884" w:type="dxa"/>
            <w:vMerge/>
          </w:tcPr>
          <w:p w14:paraId="03E53944" w14:textId="77777777" w:rsidR="00E62789" w:rsidRPr="00F52F10" w:rsidRDefault="00E62789" w:rsidP="00E62789">
            <w:pPr>
              <w:spacing w:line="276" w:lineRule="auto"/>
              <w:rPr>
                <w:rFonts w:ascii="Times New Roman" w:hAnsi="Times New Roman" w:cs="Times New Roman"/>
              </w:rPr>
            </w:pPr>
          </w:p>
        </w:tc>
        <w:tc>
          <w:tcPr>
            <w:tcW w:w="4141" w:type="dxa"/>
          </w:tcPr>
          <w:p w14:paraId="0BD2862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të zotërojnë ose të kenë qasje në infrastrukturën, pajisjet dhe produktet e nevojshme për të kryer detyrat që u janë caktuar; dhe</w:t>
            </w:r>
          </w:p>
        </w:tc>
        <w:tc>
          <w:tcPr>
            <w:tcW w:w="1350" w:type="dxa"/>
          </w:tcPr>
          <w:p w14:paraId="26712C3C" w14:textId="77777777" w:rsidR="00E62789" w:rsidRPr="00F52F10" w:rsidRDefault="00E62789" w:rsidP="00E62789">
            <w:pPr>
              <w:rPr>
                <w:rFonts w:ascii="Times New Roman" w:hAnsi="Times New Roman" w:cs="Times New Roman"/>
              </w:rPr>
            </w:pPr>
          </w:p>
        </w:tc>
        <w:tc>
          <w:tcPr>
            <w:tcW w:w="1615" w:type="dxa"/>
            <w:vMerge/>
          </w:tcPr>
          <w:p w14:paraId="5EBAB7C3" w14:textId="77777777" w:rsidR="00E62789" w:rsidRPr="00F52F10" w:rsidRDefault="00E62789" w:rsidP="00E62789">
            <w:pPr>
              <w:rPr>
                <w:rFonts w:ascii="Times New Roman" w:hAnsi="Times New Roman" w:cs="Times New Roman"/>
              </w:rPr>
            </w:pPr>
          </w:p>
        </w:tc>
        <w:tc>
          <w:tcPr>
            <w:tcW w:w="4589" w:type="dxa"/>
          </w:tcPr>
          <w:p w14:paraId="3C2895F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C0F2F86" w14:textId="77777777" w:rsidR="00E62789" w:rsidRPr="00F52F10" w:rsidRDefault="00E62789" w:rsidP="00E62789">
            <w:pPr>
              <w:rPr>
                <w:rFonts w:ascii="Times New Roman" w:hAnsi="Times New Roman" w:cs="Times New Roman"/>
              </w:rPr>
            </w:pPr>
          </w:p>
        </w:tc>
        <w:tc>
          <w:tcPr>
            <w:tcW w:w="1083" w:type="dxa"/>
            <w:gridSpan w:val="2"/>
          </w:tcPr>
          <w:p w14:paraId="6D9F2A5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11E06A4" w14:textId="77777777" w:rsidTr="00AC7A2D">
        <w:trPr>
          <w:gridAfter w:val="1"/>
          <w:wAfter w:w="8345" w:type="dxa"/>
          <w:trHeight w:val="355"/>
        </w:trPr>
        <w:tc>
          <w:tcPr>
            <w:tcW w:w="1884" w:type="dxa"/>
            <w:vMerge/>
          </w:tcPr>
          <w:p w14:paraId="4AEE5DC9" w14:textId="77777777" w:rsidR="00E62789" w:rsidRPr="00F52F10" w:rsidRDefault="00E62789" w:rsidP="00E62789">
            <w:pPr>
              <w:spacing w:line="276" w:lineRule="auto"/>
              <w:rPr>
                <w:rFonts w:ascii="Times New Roman" w:hAnsi="Times New Roman" w:cs="Times New Roman"/>
              </w:rPr>
            </w:pPr>
          </w:p>
        </w:tc>
        <w:tc>
          <w:tcPr>
            <w:tcW w:w="4141" w:type="dxa"/>
          </w:tcPr>
          <w:p w14:paraId="3590C99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sigurojnë që stafi i tyre të ketë njohuri të mira të standardeve dhe praktikave ndërkombëtare në fushat e përmendura në pikën (b) dhe që zhvillimet më të fundit të kërkimit në nivel kombëtar, të Unionit dhe ndërkombëtar në ato fusha të merren parasysh në punën e tyre.</w:t>
            </w:r>
          </w:p>
        </w:tc>
        <w:tc>
          <w:tcPr>
            <w:tcW w:w="1350" w:type="dxa"/>
          </w:tcPr>
          <w:p w14:paraId="0E91F947" w14:textId="77777777" w:rsidR="00E62789" w:rsidRPr="00F52F10" w:rsidRDefault="00E62789" w:rsidP="00E62789">
            <w:pPr>
              <w:rPr>
                <w:rFonts w:ascii="Times New Roman" w:hAnsi="Times New Roman" w:cs="Times New Roman"/>
              </w:rPr>
            </w:pPr>
          </w:p>
        </w:tc>
        <w:tc>
          <w:tcPr>
            <w:tcW w:w="1615" w:type="dxa"/>
            <w:vMerge/>
          </w:tcPr>
          <w:p w14:paraId="1114C95A" w14:textId="77777777" w:rsidR="00E62789" w:rsidRPr="00F52F10" w:rsidRDefault="00E62789" w:rsidP="00E62789">
            <w:pPr>
              <w:rPr>
                <w:rFonts w:ascii="Times New Roman" w:hAnsi="Times New Roman" w:cs="Times New Roman"/>
              </w:rPr>
            </w:pPr>
          </w:p>
        </w:tc>
        <w:tc>
          <w:tcPr>
            <w:tcW w:w="4589" w:type="dxa"/>
          </w:tcPr>
          <w:p w14:paraId="657D29C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DB8BE51" w14:textId="77777777" w:rsidR="00E62789" w:rsidRPr="00F52F10" w:rsidRDefault="00E62789" w:rsidP="00E62789">
            <w:pPr>
              <w:rPr>
                <w:rFonts w:ascii="Times New Roman" w:hAnsi="Times New Roman" w:cs="Times New Roman"/>
              </w:rPr>
            </w:pPr>
          </w:p>
        </w:tc>
        <w:tc>
          <w:tcPr>
            <w:tcW w:w="1083" w:type="dxa"/>
            <w:gridSpan w:val="2"/>
          </w:tcPr>
          <w:p w14:paraId="0369E90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8647D94" w14:textId="77777777" w:rsidTr="00AC7A2D">
        <w:trPr>
          <w:gridAfter w:val="1"/>
          <w:wAfter w:w="8345" w:type="dxa"/>
          <w:trHeight w:val="355"/>
        </w:trPr>
        <w:tc>
          <w:tcPr>
            <w:tcW w:w="1884" w:type="dxa"/>
            <w:vMerge w:val="restart"/>
          </w:tcPr>
          <w:p w14:paraId="47F18B88"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98</w:t>
            </w:r>
          </w:p>
          <w:p w14:paraId="1882C4F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Përgjegjësitë dhe detyrat e qendrave të referencës së Bashkimit Evropian për autenticitetin dhe integritetin e zinxhirit agro-ushqimor</w:t>
            </w:r>
          </w:p>
        </w:tc>
        <w:tc>
          <w:tcPr>
            <w:tcW w:w="4141" w:type="dxa"/>
          </w:tcPr>
          <w:p w14:paraId="6BCAE21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Qendrat e referencës së Bashkimit Evropian për autenticitetin dhe integritetin e zinxhirit agro-ushqimor do të jenë përgjegjëse për detyrat mbështetëse të mëposhtme, për aq sa ato përfshihen në programet vjetore ose shumëvjeçare të punës të qendrave të referencës, të cilat janë krijuar në përputhje me objektivat dhe prioritetet e programeve përkatëse të punës të miratuara nga Komisioni në përputhje me nenin 36 të Rregullores (BE) nr. 652/2014:</w:t>
            </w:r>
          </w:p>
        </w:tc>
        <w:tc>
          <w:tcPr>
            <w:tcW w:w="1350" w:type="dxa"/>
          </w:tcPr>
          <w:p w14:paraId="614F71B4" w14:textId="77777777" w:rsidR="00E62789" w:rsidRPr="00F52F10" w:rsidRDefault="00E62789" w:rsidP="00E62789">
            <w:pPr>
              <w:rPr>
                <w:rFonts w:ascii="Times New Roman" w:hAnsi="Times New Roman" w:cs="Times New Roman"/>
              </w:rPr>
            </w:pPr>
          </w:p>
        </w:tc>
        <w:tc>
          <w:tcPr>
            <w:tcW w:w="1615" w:type="dxa"/>
            <w:vMerge w:val="restart"/>
          </w:tcPr>
          <w:p w14:paraId="3FC9E3D4" w14:textId="77777777" w:rsidR="00E62789" w:rsidRPr="00F52F10" w:rsidRDefault="00E62789" w:rsidP="00E62789">
            <w:pPr>
              <w:rPr>
                <w:rFonts w:ascii="Times New Roman" w:hAnsi="Times New Roman" w:cs="Times New Roman"/>
              </w:rPr>
            </w:pPr>
          </w:p>
        </w:tc>
        <w:tc>
          <w:tcPr>
            <w:tcW w:w="4589" w:type="dxa"/>
          </w:tcPr>
          <w:p w14:paraId="3F3602E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61A04F4" w14:textId="77777777" w:rsidR="00E62789" w:rsidRPr="00F52F10" w:rsidRDefault="00E62789" w:rsidP="00E62789">
            <w:pPr>
              <w:rPr>
                <w:rFonts w:ascii="Times New Roman" w:hAnsi="Times New Roman" w:cs="Times New Roman"/>
              </w:rPr>
            </w:pPr>
          </w:p>
        </w:tc>
        <w:tc>
          <w:tcPr>
            <w:tcW w:w="1083" w:type="dxa"/>
            <w:gridSpan w:val="2"/>
          </w:tcPr>
          <w:p w14:paraId="7F3CBE7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4BB1B1C" w14:textId="77777777" w:rsidTr="00AC7A2D">
        <w:trPr>
          <w:gridAfter w:val="1"/>
          <w:wAfter w:w="8345" w:type="dxa"/>
          <w:trHeight w:val="355"/>
        </w:trPr>
        <w:tc>
          <w:tcPr>
            <w:tcW w:w="1884" w:type="dxa"/>
            <w:vMerge/>
          </w:tcPr>
          <w:p w14:paraId="22326B36" w14:textId="77777777" w:rsidR="00E62789" w:rsidRPr="00F52F10" w:rsidRDefault="00E62789" w:rsidP="00E62789">
            <w:pPr>
              <w:spacing w:line="276" w:lineRule="auto"/>
              <w:rPr>
                <w:rFonts w:ascii="Times New Roman" w:hAnsi="Times New Roman" w:cs="Times New Roman"/>
              </w:rPr>
            </w:pPr>
          </w:p>
        </w:tc>
        <w:tc>
          <w:tcPr>
            <w:tcW w:w="4141" w:type="dxa"/>
          </w:tcPr>
          <w:p w14:paraId="0347C54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ofrimin e njohurive të specializuara në lidhje me vërtetësinë dhe integritetin e zinxhirit agro-ushqimor dhe me metodat për zbulimin e shkeljeve të rregullave të përmendura në nenin 1(2) të kësaj Rregulloreje të kryera përmes praktikave mashtruese ose mashtruese, në lidhje me shkencën mjeko-ligjore të zbatuar në fushat e rregulluara nga këto rregulla;</w:t>
            </w:r>
          </w:p>
        </w:tc>
        <w:tc>
          <w:tcPr>
            <w:tcW w:w="1350" w:type="dxa"/>
          </w:tcPr>
          <w:p w14:paraId="73689D71" w14:textId="77777777" w:rsidR="00E62789" w:rsidRPr="00F52F10" w:rsidRDefault="00E62789" w:rsidP="00E62789">
            <w:pPr>
              <w:rPr>
                <w:rFonts w:ascii="Times New Roman" w:hAnsi="Times New Roman" w:cs="Times New Roman"/>
              </w:rPr>
            </w:pPr>
          </w:p>
        </w:tc>
        <w:tc>
          <w:tcPr>
            <w:tcW w:w="1615" w:type="dxa"/>
            <w:vMerge/>
          </w:tcPr>
          <w:p w14:paraId="0F6CF809" w14:textId="77777777" w:rsidR="00E62789" w:rsidRPr="00F52F10" w:rsidRDefault="00E62789" w:rsidP="00E62789">
            <w:pPr>
              <w:rPr>
                <w:rFonts w:ascii="Times New Roman" w:hAnsi="Times New Roman" w:cs="Times New Roman"/>
              </w:rPr>
            </w:pPr>
          </w:p>
        </w:tc>
        <w:tc>
          <w:tcPr>
            <w:tcW w:w="4589" w:type="dxa"/>
          </w:tcPr>
          <w:p w14:paraId="62741EC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BCC8F68" w14:textId="77777777" w:rsidR="00E62789" w:rsidRPr="00F52F10" w:rsidRDefault="00E62789" w:rsidP="00E62789">
            <w:pPr>
              <w:rPr>
                <w:rFonts w:ascii="Times New Roman" w:hAnsi="Times New Roman" w:cs="Times New Roman"/>
              </w:rPr>
            </w:pPr>
          </w:p>
        </w:tc>
        <w:tc>
          <w:tcPr>
            <w:tcW w:w="1083" w:type="dxa"/>
            <w:gridSpan w:val="2"/>
          </w:tcPr>
          <w:p w14:paraId="11A6529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842F693" w14:textId="77777777" w:rsidTr="00AC7A2D">
        <w:trPr>
          <w:gridAfter w:val="1"/>
          <w:wAfter w:w="8345" w:type="dxa"/>
          <w:trHeight w:val="355"/>
        </w:trPr>
        <w:tc>
          <w:tcPr>
            <w:tcW w:w="1884" w:type="dxa"/>
            <w:vMerge/>
          </w:tcPr>
          <w:p w14:paraId="090BDA1E" w14:textId="77777777" w:rsidR="00E62789" w:rsidRPr="00F52F10" w:rsidRDefault="00E62789" w:rsidP="00E62789">
            <w:pPr>
              <w:spacing w:line="276" w:lineRule="auto"/>
              <w:rPr>
                <w:rFonts w:ascii="Times New Roman" w:hAnsi="Times New Roman" w:cs="Times New Roman"/>
              </w:rPr>
            </w:pPr>
          </w:p>
        </w:tc>
        <w:tc>
          <w:tcPr>
            <w:tcW w:w="4141" w:type="dxa"/>
          </w:tcPr>
          <w:p w14:paraId="26BB555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ofrimin e analizave specifike të hartuara për të identifikuar segmentet e zinxhirit agro-ushqimor që potencialisht i nënshtrohen shkeljeve të rregullave të përmendura në nenin 1(2) të kësaj Rregulloreje të kryera përmes praktikave mashtruese ose mashtruese dhe ndihmën në zhvillimin e teknikave dhe protokolleve specifike të kontrollit zyrtar;</w:t>
            </w:r>
          </w:p>
        </w:tc>
        <w:tc>
          <w:tcPr>
            <w:tcW w:w="1350" w:type="dxa"/>
          </w:tcPr>
          <w:p w14:paraId="7BC4C28A" w14:textId="77777777" w:rsidR="00E62789" w:rsidRPr="00F52F10" w:rsidRDefault="00E62789" w:rsidP="00E62789">
            <w:pPr>
              <w:rPr>
                <w:rFonts w:ascii="Times New Roman" w:hAnsi="Times New Roman" w:cs="Times New Roman"/>
              </w:rPr>
            </w:pPr>
          </w:p>
        </w:tc>
        <w:tc>
          <w:tcPr>
            <w:tcW w:w="1615" w:type="dxa"/>
            <w:vMerge/>
          </w:tcPr>
          <w:p w14:paraId="4668183A" w14:textId="77777777" w:rsidR="00E62789" w:rsidRPr="00F52F10" w:rsidRDefault="00E62789" w:rsidP="00E62789">
            <w:pPr>
              <w:rPr>
                <w:rFonts w:ascii="Times New Roman" w:hAnsi="Times New Roman" w:cs="Times New Roman"/>
              </w:rPr>
            </w:pPr>
          </w:p>
        </w:tc>
        <w:tc>
          <w:tcPr>
            <w:tcW w:w="4589" w:type="dxa"/>
          </w:tcPr>
          <w:p w14:paraId="227638B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C6AC7E8" w14:textId="77777777" w:rsidR="00E62789" w:rsidRPr="00F52F10" w:rsidRDefault="00E62789" w:rsidP="00E62789">
            <w:pPr>
              <w:rPr>
                <w:rFonts w:ascii="Times New Roman" w:hAnsi="Times New Roman" w:cs="Times New Roman"/>
              </w:rPr>
            </w:pPr>
          </w:p>
        </w:tc>
        <w:tc>
          <w:tcPr>
            <w:tcW w:w="1083" w:type="dxa"/>
            <w:gridSpan w:val="2"/>
          </w:tcPr>
          <w:p w14:paraId="1783D9B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4748CB0" w14:textId="77777777" w:rsidTr="00AC7A2D">
        <w:trPr>
          <w:gridAfter w:val="1"/>
          <w:wAfter w:w="8345" w:type="dxa"/>
          <w:trHeight w:val="355"/>
        </w:trPr>
        <w:tc>
          <w:tcPr>
            <w:tcW w:w="1884" w:type="dxa"/>
            <w:vMerge/>
          </w:tcPr>
          <w:p w14:paraId="7BFA43BC" w14:textId="77777777" w:rsidR="00E62789" w:rsidRPr="00F52F10" w:rsidRDefault="00E62789" w:rsidP="00E62789">
            <w:pPr>
              <w:spacing w:line="276" w:lineRule="auto"/>
              <w:rPr>
                <w:rFonts w:ascii="Times New Roman" w:hAnsi="Times New Roman" w:cs="Times New Roman"/>
              </w:rPr>
            </w:pPr>
          </w:p>
        </w:tc>
        <w:tc>
          <w:tcPr>
            <w:tcW w:w="4141" w:type="dxa"/>
          </w:tcPr>
          <w:p w14:paraId="4B05776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kur është e nevojshme, kryerjen e detyrave të përmendura në pikat (a) deri në (h) të nenit 94(2) të kësaj Rregulloreje, duke shmangur kështu dyfishimin me detyrat e laboratorëve referues të Bashkimit Evropian të caktuar në përputhje me nenin 93 të kësaj Rregulloreje;</w:t>
            </w:r>
          </w:p>
        </w:tc>
        <w:tc>
          <w:tcPr>
            <w:tcW w:w="1350" w:type="dxa"/>
          </w:tcPr>
          <w:p w14:paraId="2BC3CC25" w14:textId="77777777" w:rsidR="00E62789" w:rsidRPr="00F52F10" w:rsidRDefault="00E62789" w:rsidP="00E62789">
            <w:pPr>
              <w:rPr>
                <w:rFonts w:ascii="Times New Roman" w:hAnsi="Times New Roman" w:cs="Times New Roman"/>
              </w:rPr>
            </w:pPr>
          </w:p>
        </w:tc>
        <w:tc>
          <w:tcPr>
            <w:tcW w:w="1615" w:type="dxa"/>
            <w:vMerge/>
          </w:tcPr>
          <w:p w14:paraId="117B73B9" w14:textId="77777777" w:rsidR="00E62789" w:rsidRPr="00F52F10" w:rsidRDefault="00E62789" w:rsidP="00E62789">
            <w:pPr>
              <w:rPr>
                <w:rFonts w:ascii="Times New Roman" w:hAnsi="Times New Roman" w:cs="Times New Roman"/>
              </w:rPr>
            </w:pPr>
          </w:p>
        </w:tc>
        <w:tc>
          <w:tcPr>
            <w:tcW w:w="4589" w:type="dxa"/>
          </w:tcPr>
          <w:p w14:paraId="4813303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32E5832" w14:textId="77777777" w:rsidR="00E62789" w:rsidRPr="00F52F10" w:rsidRDefault="00E62789" w:rsidP="00E62789">
            <w:pPr>
              <w:rPr>
                <w:rFonts w:ascii="Times New Roman" w:hAnsi="Times New Roman" w:cs="Times New Roman"/>
              </w:rPr>
            </w:pPr>
          </w:p>
        </w:tc>
        <w:tc>
          <w:tcPr>
            <w:tcW w:w="1083" w:type="dxa"/>
            <w:gridSpan w:val="2"/>
          </w:tcPr>
          <w:p w14:paraId="43FA4D4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DD3189F" w14:textId="77777777" w:rsidTr="00AC7A2D">
        <w:trPr>
          <w:gridAfter w:val="1"/>
          <w:wAfter w:w="8345" w:type="dxa"/>
          <w:trHeight w:val="355"/>
        </w:trPr>
        <w:tc>
          <w:tcPr>
            <w:tcW w:w="1884" w:type="dxa"/>
            <w:vMerge/>
          </w:tcPr>
          <w:p w14:paraId="36463699" w14:textId="77777777" w:rsidR="00E62789" w:rsidRPr="00F52F10" w:rsidRDefault="00E62789" w:rsidP="00E62789">
            <w:pPr>
              <w:spacing w:line="276" w:lineRule="auto"/>
              <w:rPr>
                <w:rFonts w:ascii="Times New Roman" w:hAnsi="Times New Roman" w:cs="Times New Roman"/>
              </w:rPr>
            </w:pPr>
          </w:p>
        </w:tc>
        <w:tc>
          <w:tcPr>
            <w:tcW w:w="4141" w:type="dxa"/>
          </w:tcPr>
          <w:p w14:paraId="3EA94C6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kur është e nevojshme, krijimin dhe mirëmbajtjen e koleksioneve ose bazave të të dhënave të materialeve referuese të autentikuara, që do të përdoren për të zbuluar shkeljet e rregullave të përmendura në nenin 1(2) të kësaj Rregulloreje të kryera përmes praktikave mashtruese ose mashtruese; dhe</w:t>
            </w:r>
          </w:p>
        </w:tc>
        <w:tc>
          <w:tcPr>
            <w:tcW w:w="1350" w:type="dxa"/>
          </w:tcPr>
          <w:p w14:paraId="7FE49D19" w14:textId="77777777" w:rsidR="00E62789" w:rsidRPr="00F52F10" w:rsidRDefault="00E62789" w:rsidP="00E62789">
            <w:pPr>
              <w:rPr>
                <w:rFonts w:ascii="Times New Roman" w:hAnsi="Times New Roman" w:cs="Times New Roman"/>
              </w:rPr>
            </w:pPr>
          </w:p>
        </w:tc>
        <w:tc>
          <w:tcPr>
            <w:tcW w:w="1615" w:type="dxa"/>
            <w:vMerge/>
          </w:tcPr>
          <w:p w14:paraId="006BC332" w14:textId="77777777" w:rsidR="00E62789" w:rsidRPr="00F52F10" w:rsidRDefault="00E62789" w:rsidP="00E62789">
            <w:pPr>
              <w:rPr>
                <w:rFonts w:ascii="Times New Roman" w:hAnsi="Times New Roman" w:cs="Times New Roman"/>
              </w:rPr>
            </w:pPr>
          </w:p>
        </w:tc>
        <w:tc>
          <w:tcPr>
            <w:tcW w:w="4589" w:type="dxa"/>
          </w:tcPr>
          <w:p w14:paraId="412BF31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E18727F" w14:textId="77777777" w:rsidR="00E62789" w:rsidRPr="00F52F10" w:rsidRDefault="00E62789" w:rsidP="00E62789">
            <w:pPr>
              <w:rPr>
                <w:rFonts w:ascii="Times New Roman" w:hAnsi="Times New Roman" w:cs="Times New Roman"/>
              </w:rPr>
            </w:pPr>
          </w:p>
        </w:tc>
        <w:tc>
          <w:tcPr>
            <w:tcW w:w="1083" w:type="dxa"/>
            <w:gridSpan w:val="2"/>
          </w:tcPr>
          <w:p w14:paraId="1AED549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160089F" w14:textId="77777777" w:rsidTr="00AC7A2D">
        <w:trPr>
          <w:gridAfter w:val="1"/>
          <w:wAfter w:w="8345" w:type="dxa"/>
          <w:trHeight w:val="355"/>
        </w:trPr>
        <w:tc>
          <w:tcPr>
            <w:tcW w:w="1884" w:type="dxa"/>
            <w:vMerge/>
          </w:tcPr>
          <w:p w14:paraId="46645797" w14:textId="77777777" w:rsidR="00E62789" w:rsidRPr="00F52F10" w:rsidRDefault="00E62789" w:rsidP="00E62789">
            <w:pPr>
              <w:spacing w:line="276" w:lineRule="auto"/>
              <w:rPr>
                <w:rFonts w:ascii="Times New Roman" w:hAnsi="Times New Roman" w:cs="Times New Roman"/>
              </w:rPr>
            </w:pPr>
          </w:p>
        </w:tc>
        <w:tc>
          <w:tcPr>
            <w:tcW w:w="4141" w:type="dxa"/>
          </w:tcPr>
          <w:p w14:paraId="12810EC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përhapjen e gjetjeve të kërkimit dhe inovacioneve teknike në fushat brenda fushëveprimit të misionit të tyre.</w:t>
            </w:r>
          </w:p>
        </w:tc>
        <w:tc>
          <w:tcPr>
            <w:tcW w:w="1350" w:type="dxa"/>
          </w:tcPr>
          <w:p w14:paraId="7C21AB3B" w14:textId="77777777" w:rsidR="00E62789" w:rsidRPr="00F52F10" w:rsidRDefault="00E62789" w:rsidP="00E62789">
            <w:pPr>
              <w:rPr>
                <w:rFonts w:ascii="Times New Roman" w:hAnsi="Times New Roman" w:cs="Times New Roman"/>
              </w:rPr>
            </w:pPr>
          </w:p>
        </w:tc>
        <w:tc>
          <w:tcPr>
            <w:tcW w:w="1615" w:type="dxa"/>
            <w:vMerge/>
          </w:tcPr>
          <w:p w14:paraId="32B2F1B1" w14:textId="77777777" w:rsidR="00E62789" w:rsidRPr="00F52F10" w:rsidRDefault="00E62789" w:rsidP="00E62789">
            <w:pPr>
              <w:rPr>
                <w:rFonts w:ascii="Times New Roman" w:hAnsi="Times New Roman" w:cs="Times New Roman"/>
              </w:rPr>
            </w:pPr>
          </w:p>
        </w:tc>
        <w:tc>
          <w:tcPr>
            <w:tcW w:w="4589" w:type="dxa"/>
          </w:tcPr>
          <w:p w14:paraId="15EEE58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8E71CF2" w14:textId="77777777" w:rsidR="00E62789" w:rsidRPr="00F52F10" w:rsidRDefault="00E62789" w:rsidP="00E62789">
            <w:pPr>
              <w:rPr>
                <w:rFonts w:ascii="Times New Roman" w:hAnsi="Times New Roman" w:cs="Times New Roman"/>
              </w:rPr>
            </w:pPr>
          </w:p>
        </w:tc>
        <w:tc>
          <w:tcPr>
            <w:tcW w:w="1083" w:type="dxa"/>
            <w:gridSpan w:val="2"/>
          </w:tcPr>
          <w:p w14:paraId="254E214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B09FEAF" w14:textId="77777777" w:rsidTr="00AC7A2D">
        <w:trPr>
          <w:gridAfter w:val="1"/>
          <w:wAfter w:w="8345" w:type="dxa"/>
          <w:trHeight w:val="355"/>
        </w:trPr>
        <w:tc>
          <w:tcPr>
            <w:tcW w:w="1884" w:type="dxa"/>
            <w:vMerge w:val="restart"/>
          </w:tcPr>
          <w:p w14:paraId="1C37957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99</w:t>
            </w:r>
          </w:p>
          <w:p w14:paraId="1B6D46E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Detyrimet e Komisionit</w:t>
            </w:r>
          </w:p>
        </w:tc>
        <w:tc>
          <w:tcPr>
            <w:tcW w:w="4141" w:type="dxa"/>
          </w:tcPr>
          <w:p w14:paraId="4A44E10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publikon dhe përditëson, sa herë që është e nevojshme, listën e:</w:t>
            </w:r>
          </w:p>
        </w:tc>
        <w:tc>
          <w:tcPr>
            <w:tcW w:w="1350" w:type="dxa"/>
          </w:tcPr>
          <w:p w14:paraId="4F78D734" w14:textId="77777777" w:rsidR="00E62789" w:rsidRPr="00F52F10" w:rsidRDefault="00E62789" w:rsidP="00E62789">
            <w:pPr>
              <w:rPr>
                <w:rFonts w:ascii="Times New Roman" w:hAnsi="Times New Roman" w:cs="Times New Roman"/>
              </w:rPr>
            </w:pPr>
          </w:p>
        </w:tc>
        <w:tc>
          <w:tcPr>
            <w:tcW w:w="1615" w:type="dxa"/>
            <w:vMerge w:val="restart"/>
          </w:tcPr>
          <w:p w14:paraId="69E4B8AF" w14:textId="77777777" w:rsidR="00E62789" w:rsidRPr="00F52F10" w:rsidRDefault="00E62789" w:rsidP="00E62789">
            <w:pPr>
              <w:rPr>
                <w:rFonts w:ascii="Times New Roman" w:hAnsi="Times New Roman" w:cs="Times New Roman"/>
              </w:rPr>
            </w:pPr>
          </w:p>
        </w:tc>
        <w:tc>
          <w:tcPr>
            <w:tcW w:w="4589" w:type="dxa"/>
          </w:tcPr>
          <w:p w14:paraId="068E06C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1A643FB" w14:textId="77777777" w:rsidR="00E62789" w:rsidRPr="00F52F10" w:rsidRDefault="00E62789" w:rsidP="00E62789">
            <w:pPr>
              <w:rPr>
                <w:rFonts w:ascii="Times New Roman" w:hAnsi="Times New Roman" w:cs="Times New Roman"/>
              </w:rPr>
            </w:pPr>
          </w:p>
        </w:tc>
        <w:tc>
          <w:tcPr>
            <w:tcW w:w="1083" w:type="dxa"/>
            <w:gridSpan w:val="2"/>
          </w:tcPr>
          <w:p w14:paraId="328A9F3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F5C4879" w14:textId="77777777" w:rsidTr="00AC7A2D">
        <w:trPr>
          <w:gridAfter w:val="1"/>
          <w:wAfter w:w="8345" w:type="dxa"/>
          <w:trHeight w:val="355"/>
        </w:trPr>
        <w:tc>
          <w:tcPr>
            <w:tcW w:w="1884" w:type="dxa"/>
            <w:vMerge/>
          </w:tcPr>
          <w:p w14:paraId="197C37EC" w14:textId="77777777" w:rsidR="00E62789" w:rsidRPr="00F52F10" w:rsidRDefault="00E62789" w:rsidP="00E62789">
            <w:pPr>
              <w:spacing w:line="276" w:lineRule="auto"/>
              <w:rPr>
                <w:rFonts w:ascii="Times New Roman" w:hAnsi="Times New Roman" w:cs="Times New Roman"/>
              </w:rPr>
            </w:pPr>
          </w:p>
        </w:tc>
        <w:tc>
          <w:tcPr>
            <w:tcW w:w="4141" w:type="dxa"/>
          </w:tcPr>
          <w:p w14:paraId="4D7A22F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laboratorët referues të Bashkimit Evropian të parashikuar në Nenin 93;</w:t>
            </w:r>
          </w:p>
        </w:tc>
        <w:tc>
          <w:tcPr>
            <w:tcW w:w="1350" w:type="dxa"/>
          </w:tcPr>
          <w:p w14:paraId="619D1DF9" w14:textId="77777777" w:rsidR="00E62789" w:rsidRPr="00F52F10" w:rsidRDefault="00E62789" w:rsidP="00E62789">
            <w:pPr>
              <w:rPr>
                <w:rFonts w:ascii="Times New Roman" w:hAnsi="Times New Roman" w:cs="Times New Roman"/>
              </w:rPr>
            </w:pPr>
          </w:p>
        </w:tc>
        <w:tc>
          <w:tcPr>
            <w:tcW w:w="1615" w:type="dxa"/>
            <w:vMerge/>
          </w:tcPr>
          <w:p w14:paraId="6393C008" w14:textId="77777777" w:rsidR="00E62789" w:rsidRPr="00F52F10" w:rsidRDefault="00E62789" w:rsidP="00E62789">
            <w:pPr>
              <w:rPr>
                <w:rFonts w:ascii="Times New Roman" w:hAnsi="Times New Roman" w:cs="Times New Roman"/>
              </w:rPr>
            </w:pPr>
          </w:p>
        </w:tc>
        <w:tc>
          <w:tcPr>
            <w:tcW w:w="4589" w:type="dxa"/>
          </w:tcPr>
          <w:p w14:paraId="363AE64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CA1C0F6" w14:textId="77777777" w:rsidR="00E62789" w:rsidRPr="00F52F10" w:rsidRDefault="00E62789" w:rsidP="00E62789">
            <w:pPr>
              <w:rPr>
                <w:rFonts w:ascii="Times New Roman" w:hAnsi="Times New Roman" w:cs="Times New Roman"/>
              </w:rPr>
            </w:pPr>
          </w:p>
        </w:tc>
        <w:tc>
          <w:tcPr>
            <w:tcW w:w="1083" w:type="dxa"/>
            <w:gridSpan w:val="2"/>
          </w:tcPr>
          <w:p w14:paraId="34745E8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0513925" w14:textId="77777777" w:rsidTr="00AC7A2D">
        <w:trPr>
          <w:gridAfter w:val="1"/>
          <w:wAfter w:w="8345" w:type="dxa"/>
          <w:trHeight w:val="355"/>
        </w:trPr>
        <w:tc>
          <w:tcPr>
            <w:tcW w:w="1884" w:type="dxa"/>
            <w:vMerge/>
          </w:tcPr>
          <w:p w14:paraId="42553076" w14:textId="77777777" w:rsidR="00E62789" w:rsidRPr="00F52F10" w:rsidRDefault="00E62789" w:rsidP="00E62789">
            <w:pPr>
              <w:spacing w:line="276" w:lineRule="auto"/>
              <w:rPr>
                <w:rFonts w:ascii="Times New Roman" w:hAnsi="Times New Roman" w:cs="Times New Roman"/>
              </w:rPr>
            </w:pPr>
          </w:p>
        </w:tc>
        <w:tc>
          <w:tcPr>
            <w:tcW w:w="4141" w:type="dxa"/>
          </w:tcPr>
          <w:p w14:paraId="5930E4E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qendrat referuese të Bashkimit Evropian për mirëqenien e kafshëve të parashikuara në Nenin 95;</w:t>
            </w:r>
          </w:p>
        </w:tc>
        <w:tc>
          <w:tcPr>
            <w:tcW w:w="1350" w:type="dxa"/>
          </w:tcPr>
          <w:p w14:paraId="43CB2B91" w14:textId="77777777" w:rsidR="00E62789" w:rsidRPr="00F52F10" w:rsidRDefault="00E62789" w:rsidP="00E62789">
            <w:pPr>
              <w:rPr>
                <w:rFonts w:ascii="Times New Roman" w:hAnsi="Times New Roman" w:cs="Times New Roman"/>
              </w:rPr>
            </w:pPr>
          </w:p>
        </w:tc>
        <w:tc>
          <w:tcPr>
            <w:tcW w:w="1615" w:type="dxa"/>
            <w:vMerge/>
          </w:tcPr>
          <w:p w14:paraId="645340DA" w14:textId="77777777" w:rsidR="00E62789" w:rsidRPr="00F52F10" w:rsidRDefault="00E62789" w:rsidP="00E62789">
            <w:pPr>
              <w:rPr>
                <w:rFonts w:ascii="Times New Roman" w:hAnsi="Times New Roman" w:cs="Times New Roman"/>
              </w:rPr>
            </w:pPr>
          </w:p>
        </w:tc>
        <w:tc>
          <w:tcPr>
            <w:tcW w:w="4589" w:type="dxa"/>
          </w:tcPr>
          <w:p w14:paraId="68EBC99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8A2140E" w14:textId="77777777" w:rsidR="00E62789" w:rsidRPr="00F52F10" w:rsidRDefault="00E62789" w:rsidP="00E62789">
            <w:pPr>
              <w:rPr>
                <w:rFonts w:ascii="Times New Roman" w:hAnsi="Times New Roman" w:cs="Times New Roman"/>
              </w:rPr>
            </w:pPr>
          </w:p>
        </w:tc>
        <w:tc>
          <w:tcPr>
            <w:tcW w:w="1083" w:type="dxa"/>
            <w:gridSpan w:val="2"/>
          </w:tcPr>
          <w:p w14:paraId="3CE8214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3EB0902" w14:textId="77777777" w:rsidTr="00AC7A2D">
        <w:trPr>
          <w:gridAfter w:val="1"/>
          <w:wAfter w:w="8345" w:type="dxa"/>
          <w:trHeight w:val="355"/>
        </w:trPr>
        <w:tc>
          <w:tcPr>
            <w:tcW w:w="1884" w:type="dxa"/>
            <w:vMerge/>
          </w:tcPr>
          <w:p w14:paraId="370A1B8E" w14:textId="77777777" w:rsidR="00E62789" w:rsidRPr="00F52F10" w:rsidRDefault="00E62789" w:rsidP="00E62789">
            <w:pPr>
              <w:spacing w:line="276" w:lineRule="auto"/>
              <w:rPr>
                <w:rFonts w:ascii="Times New Roman" w:hAnsi="Times New Roman" w:cs="Times New Roman"/>
              </w:rPr>
            </w:pPr>
          </w:p>
        </w:tc>
        <w:tc>
          <w:tcPr>
            <w:tcW w:w="4141" w:type="dxa"/>
          </w:tcPr>
          <w:p w14:paraId="19CFEBA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Qendrat referuese të Bashkimit Evropian për autenticitetin dhe integritetin e zinxhirit agro-ushqimor të parashikuara në Nenin 97.</w:t>
            </w:r>
          </w:p>
        </w:tc>
        <w:tc>
          <w:tcPr>
            <w:tcW w:w="1350" w:type="dxa"/>
          </w:tcPr>
          <w:p w14:paraId="588F5F8C" w14:textId="77777777" w:rsidR="00E62789" w:rsidRPr="00F52F10" w:rsidRDefault="00E62789" w:rsidP="00E62789">
            <w:pPr>
              <w:rPr>
                <w:rFonts w:ascii="Times New Roman" w:hAnsi="Times New Roman" w:cs="Times New Roman"/>
              </w:rPr>
            </w:pPr>
          </w:p>
        </w:tc>
        <w:tc>
          <w:tcPr>
            <w:tcW w:w="1615" w:type="dxa"/>
            <w:vMerge/>
          </w:tcPr>
          <w:p w14:paraId="0F515275" w14:textId="77777777" w:rsidR="00E62789" w:rsidRPr="00F52F10" w:rsidRDefault="00E62789" w:rsidP="00E62789">
            <w:pPr>
              <w:rPr>
                <w:rFonts w:ascii="Times New Roman" w:hAnsi="Times New Roman" w:cs="Times New Roman"/>
              </w:rPr>
            </w:pPr>
          </w:p>
        </w:tc>
        <w:tc>
          <w:tcPr>
            <w:tcW w:w="4589" w:type="dxa"/>
          </w:tcPr>
          <w:p w14:paraId="3DD508C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0BD9B12" w14:textId="77777777" w:rsidR="00E62789" w:rsidRPr="00F52F10" w:rsidRDefault="00E62789" w:rsidP="00E62789">
            <w:pPr>
              <w:rPr>
                <w:rFonts w:ascii="Times New Roman" w:hAnsi="Times New Roman" w:cs="Times New Roman"/>
              </w:rPr>
            </w:pPr>
          </w:p>
        </w:tc>
        <w:tc>
          <w:tcPr>
            <w:tcW w:w="1083" w:type="dxa"/>
            <w:gridSpan w:val="2"/>
          </w:tcPr>
          <w:p w14:paraId="74F2DBE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FF24F5D" w14:textId="77777777" w:rsidTr="00AC7A2D">
        <w:trPr>
          <w:gridAfter w:val="1"/>
          <w:wAfter w:w="8345" w:type="dxa"/>
          <w:trHeight w:val="355"/>
        </w:trPr>
        <w:tc>
          <w:tcPr>
            <w:tcW w:w="1884" w:type="dxa"/>
            <w:vMerge/>
          </w:tcPr>
          <w:p w14:paraId="0AC54E59" w14:textId="77777777" w:rsidR="00E62789" w:rsidRPr="00F52F10" w:rsidRDefault="00E62789" w:rsidP="00E62789">
            <w:pPr>
              <w:spacing w:line="276" w:lineRule="auto"/>
              <w:rPr>
                <w:rFonts w:ascii="Times New Roman" w:hAnsi="Times New Roman" w:cs="Times New Roman"/>
              </w:rPr>
            </w:pPr>
          </w:p>
        </w:tc>
        <w:tc>
          <w:tcPr>
            <w:tcW w:w="4141" w:type="dxa"/>
          </w:tcPr>
          <w:p w14:paraId="4E5B5DC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është i autorizuar të miratojë akte të deleguara në përputhje me nenin 144 për të plotësuar këtë Rregullore në lidhje me përcaktimin e kërkesave, përgjegjësive dhe detyrave për laboratorët referues të Bashkimit Evropian, qendrat referuese të Bashkimit Evropian për mirëqenien e kafshëve dhe qendrat referuese të Bashkimit Evropian për vërtetësinë dhe integritetin e zinxhirit agro-ushqimor, përveç atyre të përcaktuara në nenin 93(3), nenin 94, nenin 95(3), nenin 96, nenin 97(3) dhe nenin 98. Akte të tilla të deleguara do të kufizohen në situata të rreziqeve të reja ose në zhvillim, sëmundjeve të kafshëve ose dëmtuesve të bimëve të reja ose në zhvillim ose kur kërkesat e reja ligjore e kërkojnë këtë.</w:t>
            </w:r>
          </w:p>
        </w:tc>
        <w:tc>
          <w:tcPr>
            <w:tcW w:w="1350" w:type="dxa"/>
          </w:tcPr>
          <w:p w14:paraId="2229BD5D" w14:textId="77777777" w:rsidR="00E62789" w:rsidRPr="00F52F10" w:rsidRDefault="00E62789" w:rsidP="00E62789">
            <w:pPr>
              <w:rPr>
                <w:rFonts w:ascii="Times New Roman" w:hAnsi="Times New Roman" w:cs="Times New Roman"/>
              </w:rPr>
            </w:pPr>
          </w:p>
        </w:tc>
        <w:tc>
          <w:tcPr>
            <w:tcW w:w="1615" w:type="dxa"/>
            <w:vMerge/>
          </w:tcPr>
          <w:p w14:paraId="36526E5B" w14:textId="77777777" w:rsidR="00E62789" w:rsidRPr="00F52F10" w:rsidRDefault="00E62789" w:rsidP="00E62789">
            <w:pPr>
              <w:rPr>
                <w:rFonts w:ascii="Times New Roman" w:hAnsi="Times New Roman" w:cs="Times New Roman"/>
              </w:rPr>
            </w:pPr>
          </w:p>
        </w:tc>
        <w:tc>
          <w:tcPr>
            <w:tcW w:w="4589" w:type="dxa"/>
          </w:tcPr>
          <w:p w14:paraId="13605D2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2E318BA" w14:textId="77777777" w:rsidR="00E62789" w:rsidRPr="00F52F10" w:rsidRDefault="00E62789" w:rsidP="00E62789">
            <w:pPr>
              <w:rPr>
                <w:rFonts w:ascii="Times New Roman" w:hAnsi="Times New Roman" w:cs="Times New Roman"/>
              </w:rPr>
            </w:pPr>
          </w:p>
        </w:tc>
        <w:tc>
          <w:tcPr>
            <w:tcW w:w="1083" w:type="dxa"/>
            <w:gridSpan w:val="2"/>
          </w:tcPr>
          <w:p w14:paraId="0D389D2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CA40259" w14:textId="77777777" w:rsidTr="00AC7A2D">
        <w:trPr>
          <w:gridAfter w:val="1"/>
          <w:wAfter w:w="8345" w:type="dxa"/>
          <w:trHeight w:val="355"/>
        </w:trPr>
        <w:tc>
          <w:tcPr>
            <w:tcW w:w="1884" w:type="dxa"/>
            <w:vMerge/>
          </w:tcPr>
          <w:p w14:paraId="1DDB8D56" w14:textId="77777777" w:rsidR="00E62789" w:rsidRPr="00F52F10" w:rsidRDefault="00E62789" w:rsidP="00E62789">
            <w:pPr>
              <w:spacing w:line="276" w:lineRule="auto"/>
              <w:rPr>
                <w:rFonts w:ascii="Times New Roman" w:hAnsi="Times New Roman" w:cs="Times New Roman"/>
              </w:rPr>
            </w:pPr>
          </w:p>
        </w:tc>
        <w:tc>
          <w:tcPr>
            <w:tcW w:w="4141" w:type="dxa"/>
          </w:tcPr>
          <w:p w14:paraId="0AC9DAF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Laboratorët referues të Bashkimit Evropian dhe qendrat referuese të Bashkimit Evropian i nënshtrohen kontrolleve të Komisionit për të verifikuar përputhshmërinë me kërkesat e nenit 93(3), nenit 94 dhe neneve 95(3) dhe 97(3).</w:t>
            </w:r>
          </w:p>
        </w:tc>
        <w:tc>
          <w:tcPr>
            <w:tcW w:w="1350" w:type="dxa"/>
          </w:tcPr>
          <w:p w14:paraId="7CE1C41D" w14:textId="77777777" w:rsidR="00E62789" w:rsidRPr="00F52F10" w:rsidRDefault="00E62789" w:rsidP="00E62789">
            <w:pPr>
              <w:rPr>
                <w:rFonts w:ascii="Times New Roman" w:hAnsi="Times New Roman" w:cs="Times New Roman"/>
              </w:rPr>
            </w:pPr>
          </w:p>
        </w:tc>
        <w:tc>
          <w:tcPr>
            <w:tcW w:w="1615" w:type="dxa"/>
            <w:vMerge/>
          </w:tcPr>
          <w:p w14:paraId="7C2D87F0" w14:textId="77777777" w:rsidR="00E62789" w:rsidRPr="00F52F10" w:rsidRDefault="00E62789" w:rsidP="00E62789">
            <w:pPr>
              <w:rPr>
                <w:rFonts w:ascii="Times New Roman" w:hAnsi="Times New Roman" w:cs="Times New Roman"/>
              </w:rPr>
            </w:pPr>
          </w:p>
        </w:tc>
        <w:tc>
          <w:tcPr>
            <w:tcW w:w="4589" w:type="dxa"/>
          </w:tcPr>
          <w:p w14:paraId="79C508A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6EAFD37" w14:textId="77777777" w:rsidR="00E62789" w:rsidRPr="00F52F10" w:rsidRDefault="00E62789" w:rsidP="00E62789">
            <w:pPr>
              <w:rPr>
                <w:rFonts w:ascii="Times New Roman" w:hAnsi="Times New Roman" w:cs="Times New Roman"/>
              </w:rPr>
            </w:pPr>
          </w:p>
        </w:tc>
        <w:tc>
          <w:tcPr>
            <w:tcW w:w="1083" w:type="dxa"/>
            <w:gridSpan w:val="2"/>
          </w:tcPr>
          <w:p w14:paraId="5000E02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D462C03" w14:textId="77777777" w:rsidTr="00AC7A2D">
        <w:trPr>
          <w:gridAfter w:val="1"/>
          <w:wAfter w:w="8345" w:type="dxa"/>
          <w:trHeight w:val="355"/>
        </w:trPr>
        <w:tc>
          <w:tcPr>
            <w:tcW w:w="1884" w:type="dxa"/>
            <w:vMerge/>
          </w:tcPr>
          <w:p w14:paraId="4AFAE36D" w14:textId="77777777" w:rsidR="00E62789" w:rsidRPr="00F52F10" w:rsidRDefault="00E62789" w:rsidP="00E62789">
            <w:pPr>
              <w:spacing w:line="276" w:lineRule="auto"/>
              <w:rPr>
                <w:rFonts w:ascii="Times New Roman" w:hAnsi="Times New Roman" w:cs="Times New Roman"/>
              </w:rPr>
            </w:pPr>
          </w:p>
        </w:tc>
        <w:tc>
          <w:tcPr>
            <w:tcW w:w="4141" w:type="dxa"/>
          </w:tcPr>
          <w:p w14:paraId="15F3B74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Nëse kontrollet e Komisionit të përmendura në paragrafin 3 të këtij neni tregojnë mospërputhje me kërkesat e përcaktuara në nenin 93(3), nenin 94 dhe nenet 95(3) dhe 97(3), Komisioni, pasi të ketë marrë komentet e laboratorit referues të Bashkimit Evropian ose qendrës referuese të Bashkimit Evropian:</w:t>
            </w:r>
          </w:p>
        </w:tc>
        <w:tc>
          <w:tcPr>
            <w:tcW w:w="1350" w:type="dxa"/>
          </w:tcPr>
          <w:p w14:paraId="41CBAB43" w14:textId="77777777" w:rsidR="00E62789" w:rsidRPr="00F52F10" w:rsidRDefault="00E62789" w:rsidP="00E62789">
            <w:pPr>
              <w:rPr>
                <w:rFonts w:ascii="Times New Roman" w:hAnsi="Times New Roman" w:cs="Times New Roman"/>
              </w:rPr>
            </w:pPr>
          </w:p>
        </w:tc>
        <w:tc>
          <w:tcPr>
            <w:tcW w:w="1615" w:type="dxa"/>
            <w:vMerge/>
          </w:tcPr>
          <w:p w14:paraId="3D75FC36" w14:textId="77777777" w:rsidR="00E62789" w:rsidRPr="00F52F10" w:rsidRDefault="00E62789" w:rsidP="00E62789">
            <w:pPr>
              <w:rPr>
                <w:rFonts w:ascii="Times New Roman" w:hAnsi="Times New Roman" w:cs="Times New Roman"/>
              </w:rPr>
            </w:pPr>
          </w:p>
        </w:tc>
        <w:tc>
          <w:tcPr>
            <w:tcW w:w="4589" w:type="dxa"/>
          </w:tcPr>
          <w:p w14:paraId="7259796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D938A28" w14:textId="77777777" w:rsidR="00E62789" w:rsidRPr="00F52F10" w:rsidRDefault="00E62789" w:rsidP="00E62789">
            <w:pPr>
              <w:rPr>
                <w:rFonts w:ascii="Times New Roman" w:hAnsi="Times New Roman" w:cs="Times New Roman"/>
              </w:rPr>
            </w:pPr>
          </w:p>
        </w:tc>
        <w:tc>
          <w:tcPr>
            <w:tcW w:w="1083" w:type="dxa"/>
            <w:gridSpan w:val="2"/>
          </w:tcPr>
          <w:p w14:paraId="502818A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DCEE1AB" w14:textId="77777777" w:rsidTr="00AC7A2D">
        <w:trPr>
          <w:gridAfter w:val="1"/>
          <w:wAfter w:w="8345" w:type="dxa"/>
          <w:trHeight w:val="355"/>
        </w:trPr>
        <w:tc>
          <w:tcPr>
            <w:tcW w:w="1884" w:type="dxa"/>
            <w:vMerge/>
          </w:tcPr>
          <w:p w14:paraId="78134029" w14:textId="77777777" w:rsidR="00E62789" w:rsidRPr="00F52F10" w:rsidRDefault="00E62789" w:rsidP="00E62789">
            <w:pPr>
              <w:spacing w:line="276" w:lineRule="auto"/>
              <w:rPr>
                <w:rFonts w:ascii="Times New Roman" w:hAnsi="Times New Roman" w:cs="Times New Roman"/>
              </w:rPr>
            </w:pPr>
          </w:p>
        </w:tc>
        <w:tc>
          <w:tcPr>
            <w:tcW w:w="4141" w:type="dxa"/>
          </w:tcPr>
          <w:p w14:paraId="1591534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me anë të një akti zbatues, tërheq përcaktimin e atij laboratori ose qendre; ose</w:t>
            </w:r>
          </w:p>
        </w:tc>
        <w:tc>
          <w:tcPr>
            <w:tcW w:w="1350" w:type="dxa"/>
          </w:tcPr>
          <w:p w14:paraId="0334209D" w14:textId="77777777" w:rsidR="00E62789" w:rsidRPr="00F52F10" w:rsidRDefault="00E62789" w:rsidP="00E62789">
            <w:pPr>
              <w:rPr>
                <w:rFonts w:ascii="Times New Roman" w:hAnsi="Times New Roman" w:cs="Times New Roman"/>
              </w:rPr>
            </w:pPr>
          </w:p>
        </w:tc>
        <w:tc>
          <w:tcPr>
            <w:tcW w:w="1615" w:type="dxa"/>
            <w:vMerge/>
          </w:tcPr>
          <w:p w14:paraId="01D3D066" w14:textId="77777777" w:rsidR="00E62789" w:rsidRPr="00F52F10" w:rsidRDefault="00E62789" w:rsidP="00E62789">
            <w:pPr>
              <w:rPr>
                <w:rFonts w:ascii="Times New Roman" w:hAnsi="Times New Roman" w:cs="Times New Roman"/>
              </w:rPr>
            </w:pPr>
          </w:p>
        </w:tc>
        <w:tc>
          <w:tcPr>
            <w:tcW w:w="4589" w:type="dxa"/>
          </w:tcPr>
          <w:p w14:paraId="35EE96B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D19147E" w14:textId="77777777" w:rsidR="00E62789" w:rsidRPr="00F52F10" w:rsidRDefault="00E62789" w:rsidP="00E62789">
            <w:pPr>
              <w:rPr>
                <w:rFonts w:ascii="Times New Roman" w:hAnsi="Times New Roman" w:cs="Times New Roman"/>
              </w:rPr>
            </w:pPr>
          </w:p>
        </w:tc>
        <w:tc>
          <w:tcPr>
            <w:tcW w:w="1083" w:type="dxa"/>
            <w:gridSpan w:val="2"/>
          </w:tcPr>
          <w:p w14:paraId="6633D71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7938F57" w14:textId="77777777" w:rsidTr="00AC7A2D">
        <w:trPr>
          <w:gridAfter w:val="1"/>
          <w:wAfter w:w="8345" w:type="dxa"/>
          <w:trHeight w:val="355"/>
        </w:trPr>
        <w:tc>
          <w:tcPr>
            <w:tcW w:w="1884" w:type="dxa"/>
            <w:vMerge/>
          </w:tcPr>
          <w:p w14:paraId="34B4614C" w14:textId="77777777" w:rsidR="00E62789" w:rsidRPr="00F52F10" w:rsidRDefault="00E62789" w:rsidP="00E62789">
            <w:pPr>
              <w:spacing w:line="276" w:lineRule="auto"/>
              <w:rPr>
                <w:rFonts w:ascii="Times New Roman" w:hAnsi="Times New Roman" w:cs="Times New Roman"/>
              </w:rPr>
            </w:pPr>
          </w:p>
        </w:tc>
        <w:tc>
          <w:tcPr>
            <w:tcW w:w="4141" w:type="dxa"/>
          </w:tcPr>
          <w:p w14:paraId="070563F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marrë çdo masë tjetër të përshtatshme.</w:t>
            </w:r>
          </w:p>
        </w:tc>
        <w:tc>
          <w:tcPr>
            <w:tcW w:w="1350" w:type="dxa"/>
          </w:tcPr>
          <w:p w14:paraId="74D9063E" w14:textId="77777777" w:rsidR="00E62789" w:rsidRPr="00F52F10" w:rsidRDefault="00E62789" w:rsidP="00E62789">
            <w:pPr>
              <w:rPr>
                <w:rFonts w:ascii="Times New Roman" w:hAnsi="Times New Roman" w:cs="Times New Roman"/>
              </w:rPr>
            </w:pPr>
          </w:p>
        </w:tc>
        <w:tc>
          <w:tcPr>
            <w:tcW w:w="1615" w:type="dxa"/>
            <w:vMerge/>
          </w:tcPr>
          <w:p w14:paraId="44D180F8" w14:textId="77777777" w:rsidR="00E62789" w:rsidRPr="00F52F10" w:rsidRDefault="00E62789" w:rsidP="00E62789">
            <w:pPr>
              <w:rPr>
                <w:rFonts w:ascii="Times New Roman" w:hAnsi="Times New Roman" w:cs="Times New Roman"/>
              </w:rPr>
            </w:pPr>
          </w:p>
        </w:tc>
        <w:tc>
          <w:tcPr>
            <w:tcW w:w="4589" w:type="dxa"/>
          </w:tcPr>
          <w:p w14:paraId="344D7B1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B7808C2" w14:textId="77777777" w:rsidR="00E62789" w:rsidRPr="00F52F10" w:rsidRDefault="00E62789" w:rsidP="00E62789">
            <w:pPr>
              <w:rPr>
                <w:rFonts w:ascii="Times New Roman" w:hAnsi="Times New Roman" w:cs="Times New Roman"/>
              </w:rPr>
            </w:pPr>
          </w:p>
        </w:tc>
        <w:tc>
          <w:tcPr>
            <w:tcW w:w="1083" w:type="dxa"/>
            <w:gridSpan w:val="2"/>
          </w:tcPr>
          <w:p w14:paraId="66F4C76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0CEEA7E" w14:textId="77777777" w:rsidTr="00AC7A2D">
        <w:trPr>
          <w:gridAfter w:val="1"/>
          <w:wAfter w:w="8345" w:type="dxa"/>
          <w:trHeight w:val="355"/>
        </w:trPr>
        <w:tc>
          <w:tcPr>
            <w:tcW w:w="1884" w:type="dxa"/>
            <w:vMerge w:val="restart"/>
          </w:tcPr>
          <w:p w14:paraId="52EEE84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100</w:t>
            </w:r>
          </w:p>
          <w:p w14:paraId="3251C64F"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Përcaktimi i laboratorëve kombëtarë të referencës</w:t>
            </w:r>
          </w:p>
        </w:tc>
        <w:tc>
          <w:tcPr>
            <w:tcW w:w="4141" w:type="dxa"/>
          </w:tcPr>
          <w:p w14:paraId="0631885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caktojnë një ose më shumë laboratorë referues kombëtarë për secilin laborator referues të Bashkimit Evropian të caktuar në përputhje me nenin 93(1).</w:t>
            </w:r>
          </w:p>
        </w:tc>
        <w:tc>
          <w:tcPr>
            <w:tcW w:w="1350" w:type="dxa"/>
          </w:tcPr>
          <w:p w14:paraId="35490C16" w14:textId="77777777" w:rsidR="00E62789" w:rsidRPr="00F52F10" w:rsidRDefault="00E62789" w:rsidP="00E62789">
            <w:pPr>
              <w:rPr>
                <w:rFonts w:ascii="Times New Roman" w:hAnsi="Times New Roman" w:cs="Times New Roman"/>
              </w:rPr>
            </w:pPr>
          </w:p>
        </w:tc>
        <w:tc>
          <w:tcPr>
            <w:tcW w:w="1615" w:type="dxa"/>
            <w:vMerge w:val="restart"/>
          </w:tcPr>
          <w:p w14:paraId="4E617997" w14:textId="629CF9B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7737B8" w:rsidRPr="00F52F10">
              <w:rPr>
                <w:rFonts w:ascii="Times New Roman" w:hAnsi="Times New Roman" w:cs="Times New Roman"/>
                <w:b/>
                <w:bCs/>
              </w:rPr>
              <w:t>91</w:t>
            </w:r>
          </w:p>
          <w:p w14:paraId="0C82684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Caktimi i laboratorëve kombëtarë të referencës</w:t>
            </w:r>
          </w:p>
        </w:tc>
        <w:tc>
          <w:tcPr>
            <w:tcW w:w="4589" w:type="dxa"/>
          </w:tcPr>
          <w:p w14:paraId="01E73E2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t xml:space="preserve"> </w:t>
            </w:r>
            <w:r w:rsidRPr="00F52F10">
              <w:rPr>
                <w:rFonts w:ascii="Times New Roman" w:hAnsi="Times New Roman" w:cs="Times New Roman"/>
                <w:lang w:eastAsia="hr-HR" w:bidi="sq-AL"/>
              </w:rPr>
              <w:t>Ministri me urdhër cakton një ose më shumë laboratorë kombëtarë reference për secilin laborator reference të Bashkimit Evropian.</w:t>
            </w:r>
          </w:p>
        </w:tc>
        <w:tc>
          <w:tcPr>
            <w:tcW w:w="990" w:type="dxa"/>
          </w:tcPr>
          <w:p w14:paraId="1F47B67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1D2F760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633799F8" w14:textId="77777777" w:rsidTr="00AC7A2D">
        <w:trPr>
          <w:gridAfter w:val="1"/>
          <w:wAfter w:w="8345" w:type="dxa"/>
          <w:trHeight w:val="355"/>
        </w:trPr>
        <w:tc>
          <w:tcPr>
            <w:tcW w:w="1884" w:type="dxa"/>
            <w:vMerge/>
          </w:tcPr>
          <w:p w14:paraId="5D06AD5A" w14:textId="77777777" w:rsidR="00E62789" w:rsidRPr="00F52F10" w:rsidRDefault="00E62789" w:rsidP="00E62789">
            <w:pPr>
              <w:spacing w:line="276" w:lineRule="auto"/>
              <w:rPr>
                <w:rFonts w:ascii="Times New Roman" w:hAnsi="Times New Roman" w:cs="Times New Roman"/>
              </w:rPr>
            </w:pPr>
          </w:p>
        </w:tc>
        <w:tc>
          <w:tcPr>
            <w:tcW w:w="4141" w:type="dxa"/>
          </w:tcPr>
          <w:p w14:paraId="64353DC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Shtetet Anëtare mund të caktojnë një laborator referues kombëtar edhe në rastet kur nuk ka laborator referues përkatës të Bashkimit Evropian.</w:t>
            </w:r>
          </w:p>
        </w:tc>
        <w:tc>
          <w:tcPr>
            <w:tcW w:w="1350" w:type="dxa"/>
          </w:tcPr>
          <w:p w14:paraId="698F93DE" w14:textId="77777777" w:rsidR="00E62789" w:rsidRPr="00F52F10" w:rsidRDefault="00E62789" w:rsidP="00E62789">
            <w:pPr>
              <w:rPr>
                <w:rFonts w:ascii="Times New Roman" w:hAnsi="Times New Roman" w:cs="Times New Roman"/>
              </w:rPr>
            </w:pPr>
          </w:p>
        </w:tc>
        <w:tc>
          <w:tcPr>
            <w:tcW w:w="1615" w:type="dxa"/>
            <w:vMerge/>
          </w:tcPr>
          <w:p w14:paraId="44289BAB" w14:textId="77777777" w:rsidR="00E62789" w:rsidRPr="00F52F10" w:rsidRDefault="00E62789" w:rsidP="00E62789">
            <w:pPr>
              <w:rPr>
                <w:rFonts w:ascii="Times New Roman" w:hAnsi="Times New Roman" w:cs="Times New Roman"/>
              </w:rPr>
            </w:pPr>
          </w:p>
        </w:tc>
        <w:tc>
          <w:tcPr>
            <w:tcW w:w="4589" w:type="dxa"/>
          </w:tcPr>
          <w:p w14:paraId="64E8B7CD" w14:textId="2C1CDAA2"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Ministri </w:t>
            </w:r>
            <w:r w:rsidR="0053599B" w:rsidRPr="00F52F10">
              <w:rPr>
                <w:rFonts w:ascii="Times New Roman" w:hAnsi="Times New Roman" w:cs="Times New Roman"/>
                <w:lang w:eastAsia="hr-HR" w:bidi="sq-AL"/>
              </w:rPr>
              <w:t xml:space="preserve">me urdhër </w:t>
            </w:r>
            <w:r w:rsidRPr="00F52F10">
              <w:rPr>
                <w:rFonts w:ascii="Times New Roman" w:hAnsi="Times New Roman" w:cs="Times New Roman"/>
                <w:lang w:eastAsia="hr-HR" w:bidi="sq-AL"/>
              </w:rPr>
              <w:t>mund të caktojë një laborator kombëtar referencë edhe në rastet kur nuk ekziston një laborator reference përkatës në Bashkimin Evropian.</w:t>
            </w:r>
          </w:p>
        </w:tc>
        <w:tc>
          <w:tcPr>
            <w:tcW w:w="990" w:type="dxa"/>
          </w:tcPr>
          <w:p w14:paraId="4EE014A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5853B10" w14:textId="77777777" w:rsidR="00E62789" w:rsidRPr="00F52F10" w:rsidRDefault="00E62789" w:rsidP="00E62789">
            <w:pPr>
              <w:rPr>
                <w:rFonts w:ascii="Times New Roman" w:hAnsi="Times New Roman" w:cs="Times New Roman"/>
              </w:rPr>
            </w:pPr>
          </w:p>
        </w:tc>
      </w:tr>
      <w:tr w:rsidR="00E62789" w:rsidRPr="00F52F10" w14:paraId="62630B5A" w14:textId="77777777" w:rsidTr="00AC7A2D">
        <w:trPr>
          <w:gridAfter w:val="1"/>
          <w:wAfter w:w="8345" w:type="dxa"/>
          <w:trHeight w:val="355"/>
        </w:trPr>
        <w:tc>
          <w:tcPr>
            <w:tcW w:w="1884" w:type="dxa"/>
            <w:vMerge/>
          </w:tcPr>
          <w:p w14:paraId="671AB208" w14:textId="77777777" w:rsidR="00E62789" w:rsidRPr="00F52F10" w:rsidRDefault="00E62789" w:rsidP="00E62789">
            <w:pPr>
              <w:spacing w:line="276" w:lineRule="auto"/>
              <w:rPr>
                <w:rFonts w:ascii="Times New Roman" w:hAnsi="Times New Roman" w:cs="Times New Roman"/>
              </w:rPr>
            </w:pPr>
          </w:p>
        </w:tc>
        <w:tc>
          <w:tcPr>
            <w:tcW w:w="4141" w:type="dxa"/>
          </w:tcPr>
          <w:p w14:paraId="062CCF2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Një Shtet Anëtar mund të caktojë një laborator të vendosur në një Shtet tjetër Anëtar ose në një vend të tretë që është Palë Kontraktuese e Marrëveshjes për Zonën Ekonomike Evropiane.</w:t>
            </w:r>
          </w:p>
        </w:tc>
        <w:tc>
          <w:tcPr>
            <w:tcW w:w="1350" w:type="dxa"/>
          </w:tcPr>
          <w:p w14:paraId="0014A4E7" w14:textId="77777777" w:rsidR="00E62789" w:rsidRPr="00F52F10" w:rsidRDefault="00E62789" w:rsidP="00E62789">
            <w:pPr>
              <w:rPr>
                <w:rFonts w:ascii="Times New Roman" w:hAnsi="Times New Roman" w:cs="Times New Roman"/>
              </w:rPr>
            </w:pPr>
          </w:p>
        </w:tc>
        <w:tc>
          <w:tcPr>
            <w:tcW w:w="1615" w:type="dxa"/>
            <w:vMerge/>
          </w:tcPr>
          <w:p w14:paraId="3306E432" w14:textId="77777777" w:rsidR="00E62789" w:rsidRPr="00F52F10" w:rsidRDefault="00E62789" w:rsidP="00E62789">
            <w:pPr>
              <w:rPr>
                <w:rFonts w:ascii="Times New Roman" w:hAnsi="Times New Roman" w:cs="Times New Roman"/>
              </w:rPr>
            </w:pPr>
          </w:p>
        </w:tc>
        <w:tc>
          <w:tcPr>
            <w:tcW w:w="4589" w:type="dxa"/>
          </w:tcPr>
          <w:p w14:paraId="7BE35CF2" w14:textId="77777777" w:rsidR="00B867BA" w:rsidRPr="00F52F10" w:rsidRDefault="00B867BA" w:rsidP="00B867BA">
            <w:pPr>
              <w:pStyle w:val="NormalWeb"/>
              <w:spacing w:line="276" w:lineRule="auto"/>
              <w:jc w:val="both"/>
              <w:rPr>
                <w:sz w:val="22"/>
                <w:szCs w:val="22"/>
                <w:lang w:eastAsia="hr-HR" w:bidi="sq-AL"/>
              </w:rPr>
            </w:pPr>
            <w:r w:rsidRPr="00F52F10">
              <w:rPr>
                <w:sz w:val="22"/>
                <w:szCs w:val="22"/>
                <w:lang w:eastAsia="hr-HR" w:bidi="sq-AL"/>
              </w:rPr>
              <w:t>Ministri, me urdhër, mund të caktojë një laborator të vendosur në një Shtet Anëtar të Bashkimit Evropian ose në një vend që është palë kontraktuese e Marrëveshjes për Zonën Ekonomike Evropiane.</w:t>
            </w:r>
          </w:p>
          <w:p w14:paraId="2A6D276F" w14:textId="77777777" w:rsidR="00E62789" w:rsidRPr="00F52F10" w:rsidRDefault="00E62789" w:rsidP="007D220A">
            <w:pPr>
              <w:pStyle w:val="NormalWeb"/>
              <w:spacing w:line="276" w:lineRule="auto"/>
              <w:jc w:val="both"/>
              <w:rPr>
                <w:lang w:eastAsia="hr-HR" w:bidi="sq-AL"/>
              </w:rPr>
            </w:pPr>
          </w:p>
        </w:tc>
        <w:tc>
          <w:tcPr>
            <w:tcW w:w="990" w:type="dxa"/>
          </w:tcPr>
          <w:p w14:paraId="388EA990" w14:textId="2725F969" w:rsidR="00E62789" w:rsidRPr="00F52F10" w:rsidRDefault="00D4149C"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40BC3CA" w14:textId="3B24BF4B" w:rsidR="00E62789" w:rsidRPr="00F52F10" w:rsidRDefault="00E62789" w:rsidP="00E62789">
            <w:pPr>
              <w:rPr>
                <w:rFonts w:ascii="Times New Roman" w:hAnsi="Times New Roman" w:cs="Times New Roman"/>
              </w:rPr>
            </w:pPr>
          </w:p>
        </w:tc>
      </w:tr>
      <w:tr w:rsidR="00E62789" w:rsidRPr="00F52F10" w14:paraId="326F8800" w14:textId="77777777" w:rsidTr="00AC7A2D">
        <w:trPr>
          <w:gridAfter w:val="1"/>
          <w:wAfter w:w="8345" w:type="dxa"/>
          <w:trHeight w:val="355"/>
        </w:trPr>
        <w:tc>
          <w:tcPr>
            <w:tcW w:w="1884" w:type="dxa"/>
            <w:vMerge/>
          </w:tcPr>
          <w:p w14:paraId="0CB755EA" w14:textId="77777777" w:rsidR="00E62789" w:rsidRPr="00F52F10" w:rsidRDefault="00E62789" w:rsidP="00E62789">
            <w:pPr>
              <w:spacing w:line="276" w:lineRule="auto"/>
              <w:rPr>
                <w:rFonts w:ascii="Times New Roman" w:hAnsi="Times New Roman" w:cs="Times New Roman"/>
              </w:rPr>
            </w:pPr>
          </w:p>
        </w:tc>
        <w:tc>
          <w:tcPr>
            <w:tcW w:w="4141" w:type="dxa"/>
          </w:tcPr>
          <w:p w14:paraId="706799C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Një laborator i vetëm mund të caktohet si laborator referues kombëtar për më shumë se një Shtet Anëtar.</w:t>
            </w:r>
          </w:p>
        </w:tc>
        <w:tc>
          <w:tcPr>
            <w:tcW w:w="1350" w:type="dxa"/>
          </w:tcPr>
          <w:p w14:paraId="5183EBE5" w14:textId="77777777" w:rsidR="00E62789" w:rsidRPr="00F52F10" w:rsidRDefault="00E62789" w:rsidP="00E62789">
            <w:pPr>
              <w:rPr>
                <w:rFonts w:ascii="Times New Roman" w:hAnsi="Times New Roman" w:cs="Times New Roman"/>
              </w:rPr>
            </w:pPr>
          </w:p>
        </w:tc>
        <w:tc>
          <w:tcPr>
            <w:tcW w:w="1615" w:type="dxa"/>
            <w:vMerge/>
          </w:tcPr>
          <w:p w14:paraId="4CFD8070" w14:textId="77777777" w:rsidR="00E62789" w:rsidRPr="00F52F10" w:rsidRDefault="00E62789" w:rsidP="00E62789">
            <w:pPr>
              <w:rPr>
                <w:rFonts w:ascii="Times New Roman" w:hAnsi="Times New Roman" w:cs="Times New Roman"/>
              </w:rPr>
            </w:pPr>
          </w:p>
        </w:tc>
        <w:tc>
          <w:tcPr>
            <w:tcW w:w="4589" w:type="dxa"/>
          </w:tcPr>
          <w:p w14:paraId="3435372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890E326" w14:textId="77777777" w:rsidR="00E62789" w:rsidRPr="00F52F10" w:rsidRDefault="00E62789" w:rsidP="00E62789">
            <w:pPr>
              <w:rPr>
                <w:rFonts w:ascii="Times New Roman" w:hAnsi="Times New Roman" w:cs="Times New Roman"/>
              </w:rPr>
            </w:pPr>
          </w:p>
        </w:tc>
        <w:tc>
          <w:tcPr>
            <w:tcW w:w="1083" w:type="dxa"/>
            <w:gridSpan w:val="2"/>
          </w:tcPr>
          <w:p w14:paraId="696713C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0D7C306" w14:textId="77777777" w:rsidTr="00AC7A2D">
        <w:trPr>
          <w:gridAfter w:val="1"/>
          <w:wAfter w:w="8345" w:type="dxa"/>
          <w:trHeight w:val="355"/>
        </w:trPr>
        <w:tc>
          <w:tcPr>
            <w:tcW w:w="1884" w:type="dxa"/>
            <w:vMerge/>
          </w:tcPr>
          <w:p w14:paraId="7BC12A62" w14:textId="77777777" w:rsidR="00E62789" w:rsidRPr="00F52F10" w:rsidRDefault="00E62789" w:rsidP="00E62789">
            <w:pPr>
              <w:spacing w:line="276" w:lineRule="auto"/>
              <w:rPr>
                <w:rFonts w:ascii="Times New Roman" w:hAnsi="Times New Roman" w:cs="Times New Roman"/>
              </w:rPr>
            </w:pPr>
          </w:p>
        </w:tc>
        <w:tc>
          <w:tcPr>
            <w:tcW w:w="4141" w:type="dxa"/>
          </w:tcPr>
          <w:p w14:paraId="3C83EF4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Kërkesat e parashikuara në pikën (e) të nenit 37(4), nenin 37(5), nenin 39 dhe nenin 42(1), pikat (a) dhe (b) të nenit 42(2) dhe nenin 42(3) zbatohen për laboratorët kombëtarë të referencës.</w:t>
            </w:r>
          </w:p>
        </w:tc>
        <w:tc>
          <w:tcPr>
            <w:tcW w:w="1350" w:type="dxa"/>
          </w:tcPr>
          <w:p w14:paraId="2C7E81FB" w14:textId="77777777" w:rsidR="00E62789" w:rsidRPr="00F52F10" w:rsidRDefault="00E62789" w:rsidP="00E62789">
            <w:pPr>
              <w:rPr>
                <w:rFonts w:ascii="Times New Roman" w:hAnsi="Times New Roman" w:cs="Times New Roman"/>
              </w:rPr>
            </w:pPr>
          </w:p>
        </w:tc>
        <w:tc>
          <w:tcPr>
            <w:tcW w:w="1615" w:type="dxa"/>
            <w:vMerge/>
          </w:tcPr>
          <w:p w14:paraId="0C4D4D35" w14:textId="77777777" w:rsidR="00E62789" w:rsidRPr="00F52F10" w:rsidRDefault="00E62789" w:rsidP="00E62789">
            <w:pPr>
              <w:rPr>
                <w:rFonts w:ascii="Times New Roman" w:hAnsi="Times New Roman" w:cs="Times New Roman"/>
              </w:rPr>
            </w:pPr>
          </w:p>
        </w:tc>
        <w:tc>
          <w:tcPr>
            <w:tcW w:w="4589" w:type="dxa"/>
          </w:tcPr>
          <w:p w14:paraId="0C97A7A0" w14:textId="6F81BB70"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t xml:space="preserve"> </w:t>
            </w:r>
            <w:r w:rsidRPr="00F52F10">
              <w:rPr>
                <w:rFonts w:ascii="Times New Roman" w:hAnsi="Times New Roman" w:cs="Times New Roman"/>
                <w:lang w:eastAsia="hr-HR" w:bidi="sq-AL"/>
              </w:rPr>
              <w:t>Kërkesat e përcaktuara në shkronjën (d) të pikës 4 të nenit 3</w:t>
            </w:r>
            <w:r w:rsidR="00D4149C" w:rsidRPr="00F52F10">
              <w:rPr>
                <w:rFonts w:ascii="Times New Roman" w:hAnsi="Times New Roman" w:cs="Times New Roman"/>
                <w:lang w:eastAsia="hr-HR" w:bidi="sq-AL"/>
              </w:rPr>
              <w:t>7</w:t>
            </w:r>
            <w:r w:rsidRPr="00F52F10">
              <w:rPr>
                <w:rFonts w:ascii="Times New Roman" w:hAnsi="Times New Roman" w:cs="Times New Roman"/>
                <w:lang w:eastAsia="hr-HR" w:bidi="sq-AL"/>
              </w:rPr>
              <w:t>, pikës 5 të nenit 3</w:t>
            </w:r>
            <w:r w:rsidR="00D4149C" w:rsidRPr="00F52F10">
              <w:rPr>
                <w:rFonts w:ascii="Times New Roman" w:hAnsi="Times New Roman" w:cs="Times New Roman"/>
                <w:lang w:eastAsia="hr-HR" w:bidi="sq-AL"/>
              </w:rPr>
              <w:t>7</w:t>
            </w:r>
            <w:r w:rsidRPr="00F52F10">
              <w:rPr>
                <w:rFonts w:ascii="Times New Roman" w:hAnsi="Times New Roman" w:cs="Times New Roman"/>
                <w:lang w:eastAsia="hr-HR" w:bidi="sq-AL"/>
              </w:rPr>
              <w:t>, nenit 3</w:t>
            </w:r>
            <w:r w:rsidR="00D4149C" w:rsidRPr="00F52F10">
              <w:rPr>
                <w:rFonts w:ascii="Times New Roman" w:hAnsi="Times New Roman" w:cs="Times New Roman"/>
                <w:lang w:eastAsia="hr-HR" w:bidi="sq-AL"/>
              </w:rPr>
              <w:t>9</w:t>
            </w:r>
            <w:r w:rsidRPr="00F52F10">
              <w:rPr>
                <w:rFonts w:ascii="Times New Roman" w:hAnsi="Times New Roman" w:cs="Times New Roman"/>
                <w:lang w:eastAsia="hr-HR" w:bidi="sq-AL"/>
              </w:rPr>
              <w:t xml:space="preserve"> dhe pikës 1 të nenit 4</w:t>
            </w:r>
            <w:r w:rsidR="00D4149C" w:rsidRPr="00F52F10">
              <w:rPr>
                <w:rFonts w:ascii="Times New Roman" w:hAnsi="Times New Roman" w:cs="Times New Roman"/>
                <w:lang w:eastAsia="hr-HR" w:bidi="sq-AL"/>
              </w:rPr>
              <w:t>2</w:t>
            </w:r>
            <w:r w:rsidRPr="00F52F10">
              <w:rPr>
                <w:rFonts w:ascii="Times New Roman" w:hAnsi="Times New Roman" w:cs="Times New Roman"/>
                <w:lang w:eastAsia="hr-HR" w:bidi="sq-AL"/>
              </w:rPr>
              <w:t>, shkronjat (a) dhe (b) të pikës 2 të nenit 4</w:t>
            </w:r>
            <w:r w:rsidR="00D4149C" w:rsidRPr="00F52F10">
              <w:rPr>
                <w:rFonts w:ascii="Times New Roman" w:hAnsi="Times New Roman" w:cs="Times New Roman"/>
                <w:lang w:eastAsia="hr-HR" w:bidi="sq-AL"/>
              </w:rPr>
              <w:t>2</w:t>
            </w:r>
            <w:r w:rsidRPr="00F52F10">
              <w:rPr>
                <w:rFonts w:ascii="Times New Roman" w:hAnsi="Times New Roman" w:cs="Times New Roman"/>
                <w:lang w:eastAsia="hr-HR" w:bidi="sq-AL"/>
              </w:rPr>
              <w:t xml:space="preserve"> dhe pikës 3 të nenit 4</w:t>
            </w:r>
            <w:r w:rsidR="00D4149C" w:rsidRPr="00F52F10">
              <w:rPr>
                <w:rFonts w:ascii="Times New Roman" w:hAnsi="Times New Roman" w:cs="Times New Roman"/>
                <w:lang w:eastAsia="hr-HR" w:bidi="sq-AL"/>
              </w:rPr>
              <w:t>2</w:t>
            </w:r>
            <w:r w:rsidRPr="00F52F10">
              <w:rPr>
                <w:rFonts w:ascii="Times New Roman" w:hAnsi="Times New Roman" w:cs="Times New Roman"/>
                <w:lang w:eastAsia="hr-HR" w:bidi="sq-AL"/>
              </w:rPr>
              <w:t>, zbatohen për laboratorët kombëtarë referencë.</w:t>
            </w:r>
          </w:p>
        </w:tc>
        <w:tc>
          <w:tcPr>
            <w:tcW w:w="990" w:type="dxa"/>
          </w:tcPr>
          <w:p w14:paraId="31064F8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A260D44" w14:textId="77777777" w:rsidR="00E62789" w:rsidRPr="00F52F10" w:rsidRDefault="00E62789" w:rsidP="00E62789">
            <w:pPr>
              <w:rPr>
                <w:rFonts w:ascii="Times New Roman" w:hAnsi="Times New Roman" w:cs="Times New Roman"/>
              </w:rPr>
            </w:pPr>
          </w:p>
        </w:tc>
      </w:tr>
      <w:tr w:rsidR="00E62789" w:rsidRPr="00F52F10" w14:paraId="3606FDDA" w14:textId="77777777" w:rsidTr="00AC7A2D">
        <w:trPr>
          <w:gridAfter w:val="1"/>
          <w:wAfter w:w="8345" w:type="dxa"/>
          <w:trHeight w:val="355"/>
        </w:trPr>
        <w:tc>
          <w:tcPr>
            <w:tcW w:w="1884" w:type="dxa"/>
            <w:vMerge/>
          </w:tcPr>
          <w:p w14:paraId="70615E12" w14:textId="77777777" w:rsidR="00E62789" w:rsidRPr="00F52F10" w:rsidRDefault="00E62789" w:rsidP="00E62789">
            <w:pPr>
              <w:spacing w:line="276" w:lineRule="auto"/>
              <w:rPr>
                <w:rFonts w:ascii="Times New Roman" w:hAnsi="Times New Roman" w:cs="Times New Roman"/>
              </w:rPr>
            </w:pPr>
          </w:p>
        </w:tc>
        <w:tc>
          <w:tcPr>
            <w:tcW w:w="4141" w:type="dxa"/>
          </w:tcPr>
          <w:p w14:paraId="6262CEC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Duke përjashtuar nga pika (e) e nenit 37(4), për fushën e rregulluar nga rregullat e përmendura në pikën (g) të nenit 1(2), autoritetet kompetente mund të caktojnë laboratorë zyrtarë, të përcaktuar si të tillë nga autoritetet kompetente në bazë të një përjashtimi të miratuar sipas nenit 41, si laboratorë referencë kombëtarë pavarësisht nëse ata plotësojnë kushtin e parashikuar në pikën (e) të nenit 37(4).</w:t>
            </w:r>
          </w:p>
        </w:tc>
        <w:tc>
          <w:tcPr>
            <w:tcW w:w="1350" w:type="dxa"/>
          </w:tcPr>
          <w:p w14:paraId="03A37F70" w14:textId="77777777" w:rsidR="00E62789" w:rsidRPr="00F52F10" w:rsidRDefault="00E62789" w:rsidP="00E62789">
            <w:pPr>
              <w:rPr>
                <w:rFonts w:ascii="Times New Roman" w:hAnsi="Times New Roman" w:cs="Times New Roman"/>
              </w:rPr>
            </w:pPr>
          </w:p>
        </w:tc>
        <w:tc>
          <w:tcPr>
            <w:tcW w:w="1615" w:type="dxa"/>
            <w:vMerge/>
          </w:tcPr>
          <w:p w14:paraId="325CA8AE" w14:textId="77777777" w:rsidR="00E62789" w:rsidRPr="00F52F10" w:rsidRDefault="00E62789" w:rsidP="00E62789">
            <w:pPr>
              <w:rPr>
                <w:rFonts w:ascii="Times New Roman" w:hAnsi="Times New Roman" w:cs="Times New Roman"/>
              </w:rPr>
            </w:pPr>
          </w:p>
        </w:tc>
        <w:tc>
          <w:tcPr>
            <w:tcW w:w="4589" w:type="dxa"/>
          </w:tcPr>
          <w:p w14:paraId="27BFEF82" w14:textId="16D0B0C9"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Përjashtimisht nga shkronja (d) e pikës 4 të nenit 3</w:t>
            </w:r>
            <w:r w:rsidR="00D4149C" w:rsidRPr="00F52F10">
              <w:rPr>
                <w:rFonts w:ascii="Times New Roman" w:hAnsi="Times New Roman" w:cs="Times New Roman"/>
                <w:lang w:eastAsia="hr-HR" w:bidi="sq-AL"/>
              </w:rPr>
              <w:t>7</w:t>
            </w:r>
            <w:r w:rsidRPr="00F52F10">
              <w:rPr>
                <w:rFonts w:ascii="Times New Roman" w:hAnsi="Times New Roman" w:cs="Times New Roman"/>
                <w:lang w:eastAsia="hr-HR" w:bidi="sq-AL"/>
              </w:rPr>
              <w:t xml:space="preserve">, për fushën e rregulluar nga rregullat e përcaktuara në shkronjën (e) të pikës 2 të nenit 2, ministri mund të caktojë laboratorë zyrtarë, mbi bazën e një përjashtimi të miratuar sipas nenit </w:t>
            </w:r>
            <w:r w:rsidR="00470C69" w:rsidRPr="00F52F10">
              <w:rPr>
                <w:rFonts w:ascii="Times New Roman" w:hAnsi="Times New Roman" w:cs="Times New Roman"/>
                <w:lang w:eastAsia="hr-HR" w:bidi="sq-AL"/>
              </w:rPr>
              <w:t>41</w:t>
            </w:r>
            <w:r w:rsidRPr="00F52F10">
              <w:rPr>
                <w:rFonts w:ascii="Times New Roman" w:hAnsi="Times New Roman" w:cs="Times New Roman"/>
                <w:lang w:eastAsia="hr-HR" w:bidi="sq-AL"/>
              </w:rPr>
              <w:t>, si laboratorë kombëtarë reference, pavarësisht nëse ata plotësojnë ose jo kushtin e përcaktuar në shkronjën (d) të pikës 4 të nenit 3</w:t>
            </w:r>
            <w:r w:rsidR="00470C69" w:rsidRPr="00F52F10">
              <w:rPr>
                <w:rFonts w:ascii="Times New Roman" w:hAnsi="Times New Roman" w:cs="Times New Roman"/>
                <w:lang w:eastAsia="hr-HR" w:bidi="sq-AL"/>
              </w:rPr>
              <w:t>7</w:t>
            </w:r>
            <w:r w:rsidRPr="00F52F10">
              <w:rPr>
                <w:rFonts w:ascii="Times New Roman" w:hAnsi="Times New Roman" w:cs="Times New Roman"/>
                <w:lang w:eastAsia="hr-HR" w:bidi="sq-AL"/>
              </w:rPr>
              <w:t>.</w:t>
            </w:r>
          </w:p>
        </w:tc>
        <w:tc>
          <w:tcPr>
            <w:tcW w:w="990" w:type="dxa"/>
          </w:tcPr>
          <w:p w14:paraId="09540EF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8CEF12B" w14:textId="77777777" w:rsidR="00E62789" w:rsidRPr="00F52F10" w:rsidRDefault="00E62789" w:rsidP="00E62789">
            <w:pPr>
              <w:rPr>
                <w:rFonts w:ascii="Times New Roman" w:hAnsi="Times New Roman" w:cs="Times New Roman"/>
              </w:rPr>
            </w:pPr>
          </w:p>
        </w:tc>
      </w:tr>
      <w:tr w:rsidR="00E62789" w:rsidRPr="00F52F10" w14:paraId="4D35BDAC" w14:textId="77777777" w:rsidTr="00AC7A2D">
        <w:trPr>
          <w:gridAfter w:val="1"/>
          <w:wAfter w:w="8345" w:type="dxa"/>
          <w:trHeight w:val="355"/>
        </w:trPr>
        <w:tc>
          <w:tcPr>
            <w:tcW w:w="1884" w:type="dxa"/>
            <w:vMerge/>
          </w:tcPr>
          <w:p w14:paraId="45455828" w14:textId="77777777" w:rsidR="00E62789" w:rsidRPr="00F52F10" w:rsidRDefault="00E62789" w:rsidP="00E62789">
            <w:pPr>
              <w:spacing w:line="276" w:lineRule="auto"/>
              <w:rPr>
                <w:rFonts w:ascii="Times New Roman" w:hAnsi="Times New Roman" w:cs="Times New Roman"/>
              </w:rPr>
            </w:pPr>
          </w:p>
        </w:tc>
        <w:tc>
          <w:tcPr>
            <w:tcW w:w="4141" w:type="dxa"/>
          </w:tcPr>
          <w:p w14:paraId="1053C6B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Laboratorët kombëtarë të referencës duhet të:</w:t>
            </w:r>
          </w:p>
        </w:tc>
        <w:tc>
          <w:tcPr>
            <w:tcW w:w="1350" w:type="dxa"/>
          </w:tcPr>
          <w:p w14:paraId="78FACEDD" w14:textId="77777777" w:rsidR="00E62789" w:rsidRPr="00F52F10" w:rsidRDefault="00E62789" w:rsidP="00E62789">
            <w:pPr>
              <w:rPr>
                <w:rFonts w:ascii="Times New Roman" w:hAnsi="Times New Roman" w:cs="Times New Roman"/>
              </w:rPr>
            </w:pPr>
          </w:p>
        </w:tc>
        <w:tc>
          <w:tcPr>
            <w:tcW w:w="1615" w:type="dxa"/>
            <w:vMerge/>
          </w:tcPr>
          <w:p w14:paraId="48DEEE91" w14:textId="77777777" w:rsidR="00E62789" w:rsidRPr="00F52F10" w:rsidRDefault="00E62789" w:rsidP="00E62789">
            <w:pPr>
              <w:rPr>
                <w:rFonts w:ascii="Times New Roman" w:hAnsi="Times New Roman" w:cs="Times New Roman"/>
              </w:rPr>
            </w:pPr>
          </w:p>
        </w:tc>
        <w:tc>
          <w:tcPr>
            <w:tcW w:w="4589" w:type="dxa"/>
          </w:tcPr>
          <w:p w14:paraId="2B731B4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Laboratorët kombëtarë të referencës:</w:t>
            </w:r>
          </w:p>
        </w:tc>
        <w:tc>
          <w:tcPr>
            <w:tcW w:w="990" w:type="dxa"/>
          </w:tcPr>
          <w:p w14:paraId="79EB1EA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C03EA06" w14:textId="77777777" w:rsidR="00E62789" w:rsidRPr="00F52F10" w:rsidRDefault="00E62789" w:rsidP="00E62789">
            <w:pPr>
              <w:rPr>
                <w:rFonts w:ascii="Times New Roman" w:hAnsi="Times New Roman" w:cs="Times New Roman"/>
              </w:rPr>
            </w:pPr>
          </w:p>
        </w:tc>
      </w:tr>
      <w:tr w:rsidR="00E62789" w:rsidRPr="00F52F10" w14:paraId="623EF14B" w14:textId="77777777" w:rsidTr="00AC7A2D">
        <w:trPr>
          <w:gridAfter w:val="1"/>
          <w:wAfter w:w="8345" w:type="dxa"/>
          <w:trHeight w:val="355"/>
        </w:trPr>
        <w:tc>
          <w:tcPr>
            <w:tcW w:w="1884" w:type="dxa"/>
            <w:vMerge/>
          </w:tcPr>
          <w:p w14:paraId="21BA52FE" w14:textId="77777777" w:rsidR="00E62789" w:rsidRPr="00F52F10" w:rsidRDefault="00E62789" w:rsidP="00E62789">
            <w:pPr>
              <w:spacing w:line="276" w:lineRule="auto"/>
              <w:rPr>
                <w:rFonts w:ascii="Times New Roman" w:hAnsi="Times New Roman" w:cs="Times New Roman"/>
              </w:rPr>
            </w:pPr>
          </w:p>
        </w:tc>
        <w:tc>
          <w:tcPr>
            <w:tcW w:w="4141" w:type="dxa"/>
          </w:tcPr>
          <w:p w14:paraId="040E962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jenë të paanshëm, të lirë nga çdo konflikt interesi dhe, në veçanti, të mos jenë në një situatë që mund të ndikojë, drejtpërdrejt ose tërthorazi, në paanshmërinë e sjelljes së tyre profesionale në lidhje me ushtrimin e detyrave të tyre si laboratorë kombëtarë referimi;</w:t>
            </w:r>
          </w:p>
        </w:tc>
        <w:tc>
          <w:tcPr>
            <w:tcW w:w="1350" w:type="dxa"/>
          </w:tcPr>
          <w:p w14:paraId="3EA2C1F0" w14:textId="77777777" w:rsidR="00E62789" w:rsidRPr="00F52F10" w:rsidRDefault="00E62789" w:rsidP="00E62789">
            <w:pPr>
              <w:rPr>
                <w:rFonts w:ascii="Times New Roman" w:hAnsi="Times New Roman" w:cs="Times New Roman"/>
              </w:rPr>
            </w:pPr>
          </w:p>
        </w:tc>
        <w:tc>
          <w:tcPr>
            <w:tcW w:w="1615" w:type="dxa"/>
            <w:vMerge/>
          </w:tcPr>
          <w:p w14:paraId="04F6EC62" w14:textId="77777777" w:rsidR="00E62789" w:rsidRPr="00F52F10" w:rsidRDefault="00E62789" w:rsidP="00E62789">
            <w:pPr>
              <w:rPr>
                <w:rFonts w:ascii="Times New Roman" w:hAnsi="Times New Roman" w:cs="Times New Roman"/>
              </w:rPr>
            </w:pPr>
          </w:p>
        </w:tc>
        <w:tc>
          <w:tcPr>
            <w:tcW w:w="4589" w:type="dxa"/>
          </w:tcPr>
          <w:p w14:paraId="0FD7171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janë të paanshëm, të lirë nga çdo konflikt interesi dhe, në veçanti, nuk janë në një situatë që mund të ndikojë, drejtpërdrejt ose tërthorazi, në paanshmërinë e sjelljes së tyre profesionale në përmbushjen e detyrave si laborator reference kombëtare;</w:t>
            </w:r>
          </w:p>
        </w:tc>
        <w:tc>
          <w:tcPr>
            <w:tcW w:w="990" w:type="dxa"/>
          </w:tcPr>
          <w:p w14:paraId="499C81C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42B7547" w14:textId="77777777" w:rsidR="00E62789" w:rsidRPr="00F52F10" w:rsidRDefault="00E62789" w:rsidP="00E62789">
            <w:pPr>
              <w:rPr>
                <w:rFonts w:ascii="Times New Roman" w:hAnsi="Times New Roman" w:cs="Times New Roman"/>
              </w:rPr>
            </w:pPr>
          </w:p>
        </w:tc>
      </w:tr>
      <w:tr w:rsidR="00E62789" w:rsidRPr="00F52F10" w14:paraId="1F805EE8" w14:textId="77777777" w:rsidTr="00AC7A2D">
        <w:trPr>
          <w:gridAfter w:val="1"/>
          <w:wAfter w:w="8345" w:type="dxa"/>
          <w:trHeight w:val="355"/>
        </w:trPr>
        <w:tc>
          <w:tcPr>
            <w:tcW w:w="1884" w:type="dxa"/>
            <w:vMerge/>
          </w:tcPr>
          <w:p w14:paraId="23BBB58C" w14:textId="77777777" w:rsidR="00E62789" w:rsidRPr="00F52F10" w:rsidRDefault="00E62789" w:rsidP="00E62789">
            <w:pPr>
              <w:spacing w:line="276" w:lineRule="auto"/>
              <w:rPr>
                <w:rFonts w:ascii="Times New Roman" w:hAnsi="Times New Roman" w:cs="Times New Roman"/>
              </w:rPr>
            </w:pPr>
          </w:p>
        </w:tc>
        <w:tc>
          <w:tcPr>
            <w:tcW w:w="4141" w:type="dxa"/>
          </w:tcPr>
          <w:p w14:paraId="7330738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kenë, ose të kenë akses kontraktual në, staf të kualifikuar me trajnim të mjaftueshëm në teknikat analitike, testuese dhe diagnostikuese në fushën e tyre të kompetencës, si dhe staf mbështetës sipas rastit;</w:t>
            </w:r>
          </w:p>
        </w:tc>
        <w:tc>
          <w:tcPr>
            <w:tcW w:w="1350" w:type="dxa"/>
          </w:tcPr>
          <w:p w14:paraId="24CD00AC" w14:textId="77777777" w:rsidR="00E62789" w:rsidRPr="00F52F10" w:rsidRDefault="00E62789" w:rsidP="00E62789">
            <w:pPr>
              <w:rPr>
                <w:rFonts w:ascii="Times New Roman" w:hAnsi="Times New Roman" w:cs="Times New Roman"/>
              </w:rPr>
            </w:pPr>
          </w:p>
        </w:tc>
        <w:tc>
          <w:tcPr>
            <w:tcW w:w="1615" w:type="dxa"/>
            <w:vMerge/>
          </w:tcPr>
          <w:p w14:paraId="679F9F6C" w14:textId="77777777" w:rsidR="00E62789" w:rsidRPr="00F52F10" w:rsidRDefault="00E62789" w:rsidP="00E62789">
            <w:pPr>
              <w:rPr>
                <w:rFonts w:ascii="Times New Roman" w:hAnsi="Times New Roman" w:cs="Times New Roman"/>
              </w:rPr>
            </w:pPr>
          </w:p>
        </w:tc>
        <w:tc>
          <w:tcPr>
            <w:tcW w:w="4589" w:type="dxa"/>
          </w:tcPr>
          <w:p w14:paraId="71B3E36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kanë, ose të kenë akses kontraktual, në staf të kualifikuar dhe me trajnim të përshtatshëm në teknika analitike, testuese dhe diagnostikuese në fushën e tyre të kompetencës, si dhe në staf mbështetës sipas nevojës;</w:t>
            </w:r>
          </w:p>
        </w:tc>
        <w:tc>
          <w:tcPr>
            <w:tcW w:w="990" w:type="dxa"/>
          </w:tcPr>
          <w:p w14:paraId="1D26BE5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6172DC" w14:textId="77777777" w:rsidR="00E62789" w:rsidRPr="00F52F10" w:rsidRDefault="00E62789" w:rsidP="00E62789">
            <w:pPr>
              <w:rPr>
                <w:rFonts w:ascii="Times New Roman" w:hAnsi="Times New Roman" w:cs="Times New Roman"/>
              </w:rPr>
            </w:pPr>
          </w:p>
        </w:tc>
      </w:tr>
      <w:tr w:rsidR="00E62789" w:rsidRPr="00F52F10" w14:paraId="761EA0FB" w14:textId="77777777" w:rsidTr="00AC7A2D">
        <w:trPr>
          <w:gridAfter w:val="1"/>
          <w:wAfter w:w="8345" w:type="dxa"/>
          <w:trHeight w:val="355"/>
        </w:trPr>
        <w:tc>
          <w:tcPr>
            <w:tcW w:w="1884" w:type="dxa"/>
            <w:vMerge/>
          </w:tcPr>
          <w:p w14:paraId="1AC59CDC" w14:textId="77777777" w:rsidR="00E62789" w:rsidRPr="00F52F10" w:rsidRDefault="00E62789" w:rsidP="00E62789">
            <w:pPr>
              <w:spacing w:line="276" w:lineRule="auto"/>
              <w:rPr>
                <w:rFonts w:ascii="Times New Roman" w:hAnsi="Times New Roman" w:cs="Times New Roman"/>
              </w:rPr>
            </w:pPr>
          </w:p>
        </w:tc>
        <w:tc>
          <w:tcPr>
            <w:tcW w:w="4141" w:type="dxa"/>
          </w:tcPr>
          <w:p w14:paraId="2A1F6E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zotërojnë ose të kenë qasje në infrastrukturën, pajisjet dhe produktet e nevojshme për të kryer detyrat që u janë caktuar;</w:t>
            </w:r>
          </w:p>
        </w:tc>
        <w:tc>
          <w:tcPr>
            <w:tcW w:w="1350" w:type="dxa"/>
          </w:tcPr>
          <w:p w14:paraId="12E6AD82" w14:textId="77777777" w:rsidR="00E62789" w:rsidRPr="00F52F10" w:rsidRDefault="00E62789" w:rsidP="00E62789">
            <w:pPr>
              <w:rPr>
                <w:rFonts w:ascii="Times New Roman" w:hAnsi="Times New Roman" w:cs="Times New Roman"/>
              </w:rPr>
            </w:pPr>
          </w:p>
        </w:tc>
        <w:tc>
          <w:tcPr>
            <w:tcW w:w="1615" w:type="dxa"/>
            <w:vMerge/>
          </w:tcPr>
          <w:p w14:paraId="369B1DF5" w14:textId="77777777" w:rsidR="00E62789" w:rsidRPr="00F52F10" w:rsidRDefault="00E62789" w:rsidP="00E62789">
            <w:pPr>
              <w:rPr>
                <w:rFonts w:ascii="Times New Roman" w:hAnsi="Times New Roman" w:cs="Times New Roman"/>
              </w:rPr>
            </w:pPr>
          </w:p>
        </w:tc>
        <w:tc>
          <w:tcPr>
            <w:tcW w:w="4589" w:type="dxa"/>
          </w:tcPr>
          <w:p w14:paraId="77D90FA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t xml:space="preserve"> </w:t>
            </w:r>
            <w:r w:rsidRPr="00F52F10">
              <w:rPr>
                <w:rFonts w:ascii="Times New Roman" w:hAnsi="Times New Roman" w:cs="Times New Roman"/>
                <w:lang w:eastAsia="hr-HR" w:bidi="sq-AL"/>
              </w:rPr>
              <w:t>posedojnë, ose kanë akses në, infrastrukturën, pajisjet dhe produktet e nevojshme për të kryer detyrat që u janë caktuar;</w:t>
            </w:r>
          </w:p>
        </w:tc>
        <w:tc>
          <w:tcPr>
            <w:tcW w:w="990" w:type="dxa"/>
          </w:tcPr>
          <w:p w14:paraId="5D3A56B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21E0E7D" w14:textId="77777777" w:rsidR="00E62789" w:rsidRPr="00F52F10" w:rsidRDefault="00E62789" w:rsidP="00E62789">
            <w:pPr>
              <w:rPr>
                <w:rFonts w:ascii="Times New Roman" w:hAnsi="Times New Roman" w:cs="Times New Roman"/>
              </w:rPr>
            </w:pPr>
          </w:p>
        </w:tc>
      </w:tr>
      <w:tr w:rsidR="00E62789" w:rsidRPr="00F52F10" w14:paraId="55BC8DBA" w14:textId="77777777" w:rsidTr="00AC7A2D">
        <w:trPr>
          <w:gridAfter w:val="1"/>
          <w:wAfter w:w="8345" w:type="dxa"/>
          <w:trHeight w:val="355"/>
        </w:trPr>
        <w:tc>
          <w:tcPr>
            <w:tcW w:w="1884" w:type="dxa"/>
            <w:vMerge/>
          </w:tcPr>
          <w:p w14:paraId="1012B9A5" w14:textId="77777777" w:rsidR="00E62789" w:rsidRPr="00F52F10" w:rsidRDefault="00E62789" w:rsidP="00E62789">
            <w:pPr>
              <w:spacing w:line="276" w:lineRule="auto"/>
              <w:rPr>
                <w:rFonts w:ascii="Times New Roman" w:hAnsi="Times New Roman" w:cs="Times New Roman"/>
              </w:rPr>
            </w:pPr>
          </w:p>
        </w:tc>
        <w:tc>
          <w:tcPr>
            <w:tcW w:w="4141" w:type="dxa"/>
          </w:tcPr>
          <w:p w14:paraId="3968972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sigurojnë që stafi i tyre dhe çdo staf i angazhuar me kontratë të ketë njohuri të mira të standardeve dhe praktikave ndërkombëtare dhe që zhvillimet më të fundit në kërkim në nivel kombëtar, të Bashkimit dhe ndërkombëtar të merren parasysh në punën e tyre;</w:t>
            </w:r>
          </w:p>
        </w:tc>
        <w:tc>
          <w:tcPr>
            <w:tcW w:w="1350" w:type="dxa"/>
          </w:tcPr>
          <w:p w14:paraId="7C7C87F0" w14:textId="77777777" w:rsidR="00E62789" w:rsidRPr="00F52F10" w:rsidRDefault="00E62789" w:rsidP="00E62789">
            <w:pPr>
              <w:rPr>
                <w:rFonts w:ascii="Times New Roman" w:hAnsi="Times New Roman" w:cs="Times New Roman"/>
              </w:rPr>
            </w:pPr>
          </w:p>
        </w:tc>
        <w:tc>
          <w:tcPr>
            <w:tcW w:w="1615" w:type="dxa"/>
            <w:vMerge/>
          </w:tcPr>
          <w:p w14:paraId="50780649" w14:textId="77777777" w:rsidR="00E62789" w:rsidRPr="00F52F10" w:rsidRDefault="00E62789" w:rsidP="00E62789">
            <w:pPr>
              <w:rPr>
                <w:rFonts w:ascii="Times New Roman" w:hAnsi="Times New Roman" w:cs="Times New Roman"/>
              </w:rPr>
            </w:pPr>
          </w:p>
        </w:tc>
        <w:tc>
          <w:tcPr>
            <w:tcW w:w="4589" w:type="dxa"/>
          </w:tcPr>
          <w:p w14:paraId="2796015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t xml:space="preserve"> </w:t>
            </w:r>
            <w:r w:rsidRPr="00F52F10">
              <w:rPr>
                <w:rFonts w:ascii="Times New Roman" w:hAnsi="Times New Roman" w:cs="Times New Roman"/>
                <w:lang w:eastAsia="hr-HR" w:bidi="sq-AL"/>
              </w:rPr>
              <w:t>sigurojnë që stafi i tyre dhe çdo staf i angazhuar me kontratë kanë njohuri të mira mbi standardet dhe praktikat ndërkombëtare. Zhvillimet më të fundit në kërkimin shkencor në nivel kombëtar, të Bashkimit Evropian dhe ndërkombëtar merren parasysh në punën e tyre;</w:t>
            </w:r>
          </w:p>
        </w:tc>
        <w:tc>
          <w:tcPr>
            <w:tcW w:w="990" w:type="dxa"/>
          </w:tcPr>
          <w:p w14:paraId="40BEA39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C961BFC" w14:textId="77777777" w:rsidR="00E62789" w:rsidRPr="00F52F10" w:rsidRDefault="00E62789" w:rsidP="00E62789">
            <w:pPr>
              <w:rPr>
                <w:rFonts w:ascii="Times New Roman" w:hAnsi="Times New Roman" w:cs="Times New Roman"/>
              </w:rPr>
            </w:pPr>
          </w:p>
        </w:tc>
      </w:tr>
      <w:tr w:rsidR="00E62789" w:rsidRPr="00F52F10" w14:paraId="482B549C" w14:textId="77777777" w:rsidTr="00AC7A2D">
        <w:trPr>
          <w:gridAfter w:val="1"/>
          <w:wAfter w:w="8345" w:type="dxa"/>
          <w:trHeight w:val="355"/>
        </w:trPr>
        <w:tc>
          <w:tcPr>
            <w:tcW w:w="1884" w:type="dxa"/>
            <w:vMerge/>
          </w:tcPr>
          <w:p w14:paraId="3D960A16" w14:textId="77777777" w:rsidR="00E62789" w:rsidRPr="00F52F10" w:rsidRDefault="00E62789" w:rsidP="00E62789">
            <w:pPr>
              <w:spacing w:line="276" w:lineRule="auto"/>
              <w:rPr>
                <w:rFonts w:ascii="Times New Roman" w:hAnsi="Times New Roman" w:cs="Times New Roman"/>
              </w:rPr>
            </w:pPr>
          </w:p>
        </w:tc>
        <w:tc>
          <w:tcPr>
            <w:tcW w:w="4141" w:type="dxa"/>
          </w:tcPr>
          <w:p w14:paraId="400DCEF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të jenë të pajisur me pajisjet e nevojshme ose të kenë akses në to për të kryer detyrat e tyre në situata emergjente; dhe</w:t>
            </w:r>
          </w:p>
        </w:tc>
        <w:tc>
          <w:tcPr>
            <w:tcW w:w="1350" w:type="dxa"/>
          </w:tcPr>
          <w:p w14:paraId="6CC91BC3" w14:textId="77777777" w:rsidR="00E62789" w:rsidRPr="00F52F10" w:rsidRDefault="00E62789" w:rsidP="00E62789">
            <w:pPr>
              <w:rPr>
                <w:rFonts w:ascii="Times New Roman" w:hAnsi="Times New Roman" w:cs="Times New Roman"/>
              </w:rPr>
            </w:pPr>
          </w:p>
        </w:tc>
        <w:tc>
          <w:tcPr>
            <w:tcW w:w="1615" w:type="dxa"/>
            <w:vMerge/>
          </w:tcPr>
          <w:p w14:paraId="7A3AFFB9" w14:textId="77777777" w:rsidR="00E62789" w:rsidRPr="00F52F10" w:rsidRDefault="00E62789" w:rsidP="00E62789">
            <w:pPr>
              <w:rPr>
                <w:rFonts w:ascii="Times New Roman" w:hAnsi="Times New Roman" w:cs="Times New Roman"/>
              </w:rPr>
            </w:pPr>
          </w:p>
        </w:tc>
        <w:tc>
          <w:tcPr>
            <w:tcW w:w="4589" w:type="dxa"/>
          </w:tcPr>
          <w:p w14:paraId="44714E0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t xml:space="preserve"> </w:t>
            </w:r>
            <w:r w:rsidRPr="00F52F10">
              <w:rPr>
                <w:rFonts w:ascii="Times New Roman" w:hAnsi="Times New Roman" w:cs="Times New Roman"/>
                <w:lang w:eastAsia="hr-HR" w:bidi="sq-AL"/>
              </w:rPr>
              <w:t>janë të pajisur me, ose kanë akses në, pajisjet e nevojshme për të përmbushur detyrat e tyre në situata emergjente; dhe</w:t>
            </w:r>
          </w:p>
        </w:tc>
        <w:tc>
          <w:tcPr>
            <w:tcW w:w="990" w:type="dxa"/>
          </w:tcPr>
          <w:p w14:paraId="49CB12B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E9A152F" w14:textId="77777777" w:rsidR="00E62789" w:rsidRPr="00F52F10" w:rsidRDefault="00E62789" w:rsidP="00E62789">
            <w:pPr>
              <w:rPr>
                <w:rFonts w:ascii="Times New Roman" w:hAnsi="Times New Roman" w:cs="Times New Roman"/>
              </w:rPr>
            </w:pPr>
          </w:p>
        </w:tc>
      </w:tr>
      <w:tr w:rsidR="00E62789" w:rsidRPr="00F52F10" w14:paraId="4FFDA57D" w14:textId="77777777" w:rsidTr="00AC7A2D">
        <w:trPr>
          <w:gridAfter w:val="1"/>
          <w:wAfter w:w="8345" w:type="dxa"/>
          <w:trHeight w:val="355"/>
        </w:trPr>
        <w:tc>
          <w:tcPr>
            <w:tcW w:w="1884" w:type="dxa"/>
            <w:vMerge/>
          </w:tcPr>
          <w:p w14:paraId="4159C8C7" w14:textId="77777777" w:rsidR="00E62789" w:rsidRPr="00F52F10" w:rsidRDefault="00E62789" w:rsidP="00E62789">
            <w:pPr>
              <w:spacing w:line="276" w:lineRule="auto"/>
              <w:rPr>
                <w:rFonts w:ascii="Times New Roman" w:hAnsi="Times New Roman" w:cs="Times New Roman"/>
              </w:rPr>
            </w:pPr>
          </w:p>
        </w:tc>
        <w:tc>
          <w:tcPr>
            <w:tcW w:w="4141" w:type="dxa"/>
          </w:tcPr>
          <w:p w14:paraId="2C78478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kur është e nevojshme, të jenë të pajisur për të përmbushur standardet përkatëse të biosigurisë.</w:t>
            </w:r>
          </w:p>
        </w:tc>
        <w:tc>
          <w:tcPr>
            <w:tcW w:w="1350" w:type="dxa"/>
          </w:tcPr>
          <w:p w14:paraId="1D5D83C1" w14:textId="77777777" w:rsidR="00E62789" w:rsidRPr="00F52F10" w:rsidRDefault="00E62789" w:rsidP="00E62789">
            <w:pPr>
              <w:rPr>
                <w:rFonts w:ascii="Times New Roman" w:hAnsi="Times New Roman" w:cs="Times New Roman"/>
              </w:rPr>
            </w:pPr>
          </w:p>
        </w:tc>
        <w:tc>
          <w:tcPr>
            <w:tcW w:w="1615" w:type="dxa"/>
            <w:vMerge/>
          </w:tcPr>
          <w:p w14:paraId="279437F1" w14:textId="77777777" w:rsidR="00E62789" w:rsidRPr="00F52F10" w:rsidRDefault="00E62789" w:rsidP="00E62789">
            <w:pPr>
              <w:rPr>
                <w:rFonts w:ascii="Times New Roman" w:hAnsi="Times New Roman" w:cs="Times New Roman"/>
              </w:rPr>
            </w:pPr>
          </w:p>
        </w:tc>
        <w:tc>
          <w:tcPr>
            <w:tcW w:w="4589" w:type="dxa"/>
          </w:tcPr>
          <w:p w14:paraId="7C32CE3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(dh) </w:t>
            </w:r>
            <w:r w:rsidRPr="00F52F10">
              <w:t xml:space="preserve"> </w:t>
            </w:r>
            <w:r w:rsidRPr="00F52F10">
              <w:rPr>
                <w:rFonts w:ascii="Times New Roman" w:hAnsi="Times New Roman" w:cs="Times New Roman"/>
                <w:lang w:eastAsia="hr-HR" w:bidi="sq-AL"/>
              </w:rPr>
              <w:t>kur është e aplikueshme, janë të pajisur për të respektuar standardet përkatëse të biosigurisë.</w:t>
            </w:r>
          </w:p>
        </w:tc>
        <w:tc>
          <w:tcPr>
            <w:tcW w:w="990" w:type="dxa"/>
          </w:tcPr>
          <w:p w14:paraId="441D567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48AE846" w14:textId="77777777" w:rsidR="00E62789" w:rsidRPr="00F52F10" w:rsidRDefault="00E62789" w:rsidP="00E62789">
            <w:pPr>
              <w:rPr>
                <w:rFonts w:ascii="Times New Roman" w:hAnsi="Times New Roman" w:cs="Times New Roman"/>
              </w:rPr>
            </w:pPr>
          </w:p>
        </w:tc>
      </w:tr>
      <w:tr w:rsidR="00E62789" w:rsidRPr="00F52F10" w14:paraId="5B09A80A" w14:textId="77777777" w:rsidTr="00AC7A2D">
        <w:trPr>
          <w:gridAfter w:val="1"/>
          <w:wAfter w:w="8345" w:type="dxa"/>
          <w:trHeight w:val="355"/>
        </w:trPr>
        <w:tc>
          <w:tcPr>
            <w:tcW w:w="1884" w:type="dxa"/>
            <w:vMerge/>
          </w:tcPr>
          <w:p w14:paraId="50C28101" w14:textId="77777777" w:rsidR="00E62789" w:rsidRPr="00F52F10" w:rsidRDefault="00E62789" w:rsidP="00E62789">
            <w:pPr>
              <w:spacing w:line="276" w:lineRule="auto"/>
              <w:rPr>
                <w:rFonts w:ascii="Times New Roman" w:hAnsi="Times New Roman" w:cs="Times New Roman"/>
              </w:rPr>
            </w:pPr>
          </w:p>
        </w:tc>
        <w:tc>
          <w:tcPr>
            <w:tcW w:w="4141" w:type="dxa"/>
          </w:tcPr>
          <w:p w14:paraId="50DBDFF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Shtetet Anëtare duhet të:</w:t>
            </w:r>
          </w:p>
        </w:tc>
        <w:tc>
          <w:tcPr>
            <w:tcW w:w="1350" w:type="dxa"/>
          </w:tcPr>
          <w:p w14:paraId="1E2C40C8" w14:textId="77777777" w:rsidR="00E62789" w:rsidRPr="00F52F10" w:rsidRDefault="00E62789" w:rsidP="00E62789">
            <w:pPr>
              <w:rPr>
                <w:rFonts w:ascii="Times New Roman" w:hAnsi="Times New Roman" w:cs="Times New Roman"/>
              </w:rPr>
            </w:pPr>
          </w:p>
        </w:tc>
        <w:tc>
          <w:tcPr>
            <w:tcW w:w="1615" w:type="dxa"/>
            <w:vMerge/>
          </w:tcPr>
          <w:p w14:paraId="22BDECA9" w14:textId="77777777" w:rsidR="00E62789" w:rsidRPr="00F52F10" w:rsidRDefault="00E62789" w:rsidP="00E62789">
            <w:pPr>
              <w:rPr>
                <w:rFonts w:ascii="Times New Roman" w:hAnsi="Times New Roman" w:cs="Times New Roman"/>
              </w:rPr>
            </w:pPr>
          </w:p>
        </w:tc>
        <w:tc>
          <w:tcPr>
            <w:tcW w:w="4589" w:type="dxa"/>
          </w:tcPr>
          <w:p w14:paraId="6B2CC51E" w14:textId="5F1ACCAF"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00470C69" w:rsidRPr="00F52F10">
              <w:rPr>
                <w:rFonts w:ascii="Times New Roman" w:hAnsi="Times New Roman" w:cs="Times New Roman"/>
                <w:lang w:eastAsia="hr-HR" w:bidi="sq-AL"/>
              </w:rPr>
              <w:t>Ministria</w:t>
            </w:r>
            <w:r w:rsidRPr="00F52F10">
              <w:rPr>
                <w:rFonts w:ascii="Times New Roman" w:hAnsi="Times New Roman" w:cs="Times New Roman"/>
                <w:lang w:eastAsia="hr-HR" w:bidi="sq-AL"/>
              </w:rPr>
              <w:t>:</w:t>
            </w:r>
          </w:p>
        </w:tc>
        <w:tc>
          <w:tcPr>
            <w:tcW w:w="990" w:type="dxa"/>
          </w:tcPr>
          <w:p w14:paraId="2F92F2C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37999AF" w14:textId="77777777" w:rsidR="00E62789" w:rsidRPr="00F52F10" w:rsidRDefault="00E62789" w:rsidP="00E62789">
            <w:pPr>
              <w:rPr>
                <w:rFonts w:ascii="Times New Roman" w:hAnsi="Times New Roman" w:cs="Times New Roman"/>
              </w:rPr>
            </w:pPr>
          </w:p>
        </w:tc>
      </w:tr>
      <w:tr w:rsidR="00E62789" w:rsidRPr="00F52F10" w14:paraId="3E40A22D" w14:textId="77777777" w:rsidTr="00AC7A2D">
        <w:trPr>
          <w:gridAfter w:val="1"/>
          <w:wAfter w:w="8345" w:type="dxa"/>
          <w:trHeight w:val="355"/>
        </w:trPr>
        <w:tc>
          <w:tcPr>
            <w:tcW w:w="1884" w:type="dxa"/>
            <w:vMerge/>
          </w:tcPr>
          <w:p w14:paraId="1C805CD4" w14:textId="77777777" w:rsidR="00E62789" w:rsidRPr="00F52F10" w:rsidRDefault="00E62789" w:rsidP="00E62789">
            <w:pPr>
              <w:spacing w:line="276" w:lineRule="auto"/>
              <w:rPr>
                <w:rFonts w:ascii="Times New Roman" w:hAnsi="Times New Roman" w:cs="Times New Roman"/>
              </w:rPr>
            </w:pPr>
          </w:p>
        </w:tc>
        <w:tc>
          <w:tcPr>
            <w:tcW w:w="4141" w:type="dxa"/>
          </w:tcPr>
          <w:p w14:paraId="0375F8A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i komunikon Komisionit, laboratorit përkatës të referencës së Bashkimit Evropian dhe Shteteve të tjera Anëtare emrin dhe adresën e secilit laborator kombëtar reference;</w:t>
            </w:r>
          </w:p>
        </w:tc>
        <w:tc>
          <w:tcPr>
            <w:tcW w:w="1350" w:type="dxa"/>
          </w:tcPr>
          <w:p w14:paraId="5FD0C4A8" w14:textId="77777777" w:rsidR="00E62789" w:rsidRPr="00F52F10" w:rsidRDefault="00E62789" w:rsidP="00E62789">
            <w:pPr>
              <w:rPr>
                <w:rFonts w:ascii="Times New Roman" w:hAnsi="Times New Roman" w:cs="Times New Roman"/>
              </w:rPr>
            </w:pPr>
          </w:p>
        </w:tc>
        <w:tc>
          <w:tcPr>
            <w:tcW w:w="1615" w:type="dxa"/>
            <w:vMerge/>
          </w:tcPr>
          <w:p w14:paraId="67153E64" w14:textId="77777777" w:rsidR="00E62789" w:rsidRPr="00F52F10" w:rsidRDefault="00E62789" w:rsidP="00E62789">
            <w:pPr>
              <w:rPr>
                <w:rFonts w:ascii="Times New Roman" w:hAnsi="Times New Roman" w:cs="Times New Roman"/>
              </w:rPr>
            </w:pPr>
          </w:p>
        </w:tc>
        <w:tc>
          <w:tcPr>
            <w:tcW w:w="4589" w:type="dxa"/>
          </w:tcPr>
          <w:p w14:paraId="3507689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t xml:space="preserve"> </w:t>
            </w:r>
            <w:r w:rsidRPr="00F52F10">
              <w:rPr>
                <w:rFonts w:ascii="Times New Roman" w:hAnsi="Times New Roman" w:cs="Times New Roman"/>
                <w:lang w:eastAsia="hr-HR" w:bidi="sq-AL"/>
              </w:rPr>
              <w:t>publikon në faqen zyrtare të internetit emrin dhe adresën e çdo laboratori kombëtar referencë;</w:t>
            </w:r>
          </w:p>
        </w:tc>
        <w:tc>
          <w:tcPr>
            <w:tcW w:w="990" w:type="dxa"/>
          </w:tcPr>
          <w:p w14:paraId="7844D9D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0465537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478EC708" w14:textId="77777777" w:rsidTr="00AC7A2D">
        <w:trPr>
          <w:gridAfter w:val="1"/>
          <w:wAfter w:w="8345" w:type="dxa"/>
          <w:trHeight w:val="355"/>
        </w:trPr>
        <w:tc>
          <w:tcPr>
            <w:tcW w:w="1884" w:type="dxa"/>
            <w:vMerge/>
          </w:tcPr>
          <w:p w14:paraId="509A61ED" w14:textId="77777777" w:rsidR="00E62789" w:rsidRPr="00F52F10" w:rsidRDefault="00E62789" w:rsidP="00E62789">
            <w:pPr>
              <w:spacing w:line="276" w:lineRule="auto"/>
              <w:rPr>
                <w:rFonts w:ascii="Times New Roman" w:hAnsi="Times New Roman" w:cs="Times New Roman"/>
              </w:rPr>
            </w:pPr>
          </w:p>
        </w:tc>
        <w:tc>
          <w:tcPr>
            <w:tcW w:w="4141" w:type="dxa"/>
          </w:tcPr>
          <w:p w14:paraId="4DABA92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ta bëjë informacionin e përmendur në pikën (a) të disponueshëm për publikun; dhe</w:t>
            </w:r>
          </w:p>
        </w:tc>
        <w:tc>
          <w:tcPr>
            <w:tcW w:w="1350" w:type="dxa"/>
          </w:tcPr>
          <w:p w14:paraId="4D85E249" w14:textId="77777777" w:rsidR="00E62789" w:rsidRPr="00F52F10" w:rsidRDefault="00E62789" w:rsidP="00E62789">
            <w:pPr>
              <w:rPr>
                <w:rFonts w:ascii="Times New Roman" w:hAnsi="Times New Roman" w:cs="Times New Roman"/>
              </w:rPr>
            </w:pPr>
          </w:p>
        </w:tc>
        <w:tc>
          <w:tcPr>
            <w:tcW w:w="1615" w:type="dxa"/>
            <w:vMerge/>
          </w:tcPr>
          <w:p w14:paraId="2446FA8A" w14:textId="77777777" w:rsidR="00E62789" w:rsidRPr="00F52F10" w:rsidRDefault="00E62789" w:rsidP="00E62789">
            <w:pPr>
              <w:rPr>
                <w:rFonts w:ascii="Times New Roman" w:hAnsi="Times New Roman" w:cs="Times New Roman"/>
              </w:rPr>
            </w:pPr>
          </w:p>
        </w:tc>
        <w:tc>
          <w:tcPr>
            <w:tcW w:w="4589" w:type="dxa"/>
          </w:tcPr>
          <w:p w14:paraId="520648D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bën të disponueshme për publikun informacionin e përmendur në shkronjën (a); dhe</w:t>
            </w:r>
          </w:p>
        </w:tc>
        <w:tc>
          <w:tcPr>
            <w:tcW w:w="990" w:type="dxa"/>
          </w:tcPr>
          <w:p w14:paraId="562434B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6084D6A" w14:textId="77777777" w:rsidR="00E62789" w:rsidRPr="00F52F10" w:rsidRDefault="00E62789" w:rsidP="00E62789">
            <w:pPr>
              <w:rPr>
                <w:rFonts w:ascii="Times New Roman" w:hAnsi="Times New Roman" w:cs="Times New Roman"/>
              </w:rPr>
            </w:pPr>
          </w:p>
        </w:tc>
      </w:tr>
      <w:tr w:rsidR="00E62789" w:rsidRPr="00F52F10" w14:paraId="2062C1B0" w14:textId="77777777" w:rsidTr="00AC7A2D">
        <w:trPr>
          <w:gridAfter w:val="1"/>
          <w:wAfter w:w="8345" w:type="dxa"/>
          <w:trHeight w:val="355"/>
        </w:trPr>
        <w:tc>
          <w:tcPr>
            <w:tcW w:w="1884" w:type="dxa"/>
            <w:vMerge/>
          </w:tcPr>
          <w:p w14:paraId="4B764A7C" w14:textId="77777777" w:rsidR="00E62789" w:rsidRPr="00F52F10" w:rsidRDefault="00E62789" w:rsidP="00E62789">
            <w:pPr>
              <w:spacing w:line="276" w:lineRule="auto"/>
              <w:rPr>
                <w:rFonts w:ascii="Times New Roman" w:hAnsi="Times New Roman" w:cs="Times New Roman"/>
              </w:rPr>
            </w:pPr>
          </w:p>
        </w:tc>
        <w:tc>
          <w:tcPr>
            <w:tcW w:w="4141" w:type="dxa"/>
          </w:tcPr>
          <w:p w14:paraId="141442F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përditëson informacionin e përmendur në pikën (a) sa herë që është e nevojshme.</w:t>
            </w:r>
          </w:p>
        </w:tc>
        <w:tc>
          <w:tcPr>
            <w:tcW w:w="1350" w:type="dxa"/>
          </w:tcPr>
          <w:p w14:paraId="68593E30" w14:textId="77777777" w:rsidR="00E62789" w:rsidRPr="00F52F10" w:rsidRDefault="00E62789" w:rsidP="00E62789">
            <w:pPr>
              <w:rPr>
                <w:rFonts w:ascii="Times New Roman" w:hAnsi="Times New Roman" w:cs="Times New Roman"/>
              </w:rPr>
            </w:pPr>
          </w:p>
        </w:tc>
        <w:tc>
          <w:tcPr>
            <w:tcW w:w="1615" w:type="dxa"/>
            <w:vMerge/>
          </w:tcPr>
          <w:p w14:paraId="42B3B671" w14:textId="77777777" w:rsidR="00E62789" w:rsidRPr="00F52F10" w:rsidRDefault="00E62789" w:rsidP="00E62789">
            <w:pPr>
              <w:rPr>
                <w:rFonts w:ascii="Times New Roman" w:hAnsi="Times New Roman" w:cs="Times New Roman"/>
              </w:rPr>
            </w:pPr>
          </w:p>
        </w:tc>
        <w:tc>
          <w:tcPr>
            <w:tcW w:w="4589" w:type="dxa"/>
          </w:tcPr>
          <w:p w14:paraId="036AE25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t xml:space="preserve"> </w:t>
            </w:r>
            <w:r w:rsidRPr="00F52F10">
              <w:rPr>
                <w:rFonts w:ascii="Times New Roman" w:hAnsi="Times New Roman" w:cs="Times New Roman"/>
                <w:lang w:eastAsia="hr-HR" w:bidi="sq-AL"/>
              </w:rPr>
              <w:t>përditëson informacionin e dhënë në shkronjën (a) sa herë që është e nevojshme.</w:t>
            </w:r>
          </w:p>
        </w:tc>
        <w:tc>
          <w:tcPr>
            <w:tcW w:w="990" w:type="dxa"/>
          </w:tcPr>
          <w:p w14:paraId="3679326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28EEE8F" w14:textId="77777777" w:rsidR="00E62789" w:rsidRPr="00F52F10" w:rsidRDefault="00E62789" w:rsidP="00E62789">
            <w:pPr>
              <w:rPr>
                <w:rFonts w:ascii="Times New Roman" w:hAnsi="Times New Roman" w:cs="Times New Roman"/>
              </w:rPr>
            </w:pPr>
          </w:p>
        </w:tc>
      </w:tr>
      <w:tr w:rsidR="00E62789" w:rsidRPr="00F52F10" w14:paraId="005F3DF4" w14:textId="77777777" w:rsidTr="00AC7A2D">
        <w:trPr>
          <w:gridAfter w:val="1"/>
          <w:wAfter w:w="8345" w:type="dxa"/>
          <w:trHeight w:val="355"/>
        </w:trPr>
        <w:tc>
          <w:tcPr>
            <w:tcW w:w="1884" w:type="dxa"/>
            <w:vMerge/>
          </w:tcPr>
          <w:p w14:paraId="07AD3955" w14:textId="77777777" w:rsidR="00E62789" w:rsidRPr="00F52F10" w:rsidRDefault="00E62789" w:rsidP="00E62789">
            <w:pPr>
              <w:spacing w:line="276" w:lineRule="auto"/>
              <w:rPr>
                <w:rFonts w:ascii="Times New Roman" w:hAnsi="Times New Roman" w:cs="Times New Roman"/>
              </w:rPr>
            </w:pPr>
          </w:p>
        </w:tc>
        <w:tc>
          <w:tcPr>
            <w:tcW w:w="4141" w:type="dxa"/>
          </w:tcPr>
          <w:p w14:paraId="1B7D34C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Shtetet Anëtare që kanë më shumë se një laborator referues kombëtar për një laborator referues të Bashkimit Evropian duhet të sigurojnë që laboratorë të tillë të punojnë ngushtë së bashku, në mënyrë që të sigurohet koordinim efikas midis tyre, me laboratorët e tjerë kombëtarë dhe me laboratorin referues të Bashkimit Evropian.</w:t>
            </w:r>
          </w:p>
        </w:tc>
        <w:tc>
          <w:tcPr>
            <w:tcW w:w="1350" w:type="dxa"/>
          </w:tcPr>
          <w:p w14:paraId="2D5F0B17" w14:textId="77777777" w:rsidR="00E62789" w:rsidRPr="00F52F10" w:rsidRDefault="00E62789" w:rsidP="00E62789">
            <w:pPr>
              <w:rPr>
                <w:rFonts w:ascii="Times New Roman" w:hAnsi="Times New Roman" w:cs="Times New Roman"/>
              </w:rPr>
            </w:pPr>
          </w:p>
        </w:tc>
        <w:tc>
          <w:tcPr>
            <w:tcW w:w="1615" w:type="dxa"/>
            <w:vMerge/>
          </w:tcPr>
          <w:p w14:paraId="323945CD" w14:textId="77777777" w:rsidR="00E62789" w:rsidRPr="00F52F10" w:rsidRDefault="00E62789" w:rsidP="00E62789">
            <w:pPr>
              <w:rPr>
                <w:rFonts w:ascii="Times New Roman" w:hAnsi="Times New Roman" w:cs="Times New Roman"/>
              </w:rPr>
            </w:pPr>
          </w:p>
        </w:tc>
        <w:tc>
          <w:tcPr>
            <w:tcW w:w="4589" w:type="dxa"/>
          </w:tcPr>
          <w:p w14:paraId="5A37982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5. </w:t>
            </w:r>
            <w:r w:rsidRPr="00F52F10">
              <w:t xml:space="preserve"> </w:t>
            </w:r>
            <w:r w:rsidRPr="00F52F10">
              <w:rPr>
                <w:rFonts w:ascii="Times New Roman" w:hAnsi="Times New Roman" w:cs="Times New Roman"/>
                <w:lang w:eastAsia="hr-HR" w:bidi="sq-AL"/>
              </w:rPr>
              <w:t>Nëse ka më shumë se një laborator kombëtar reference për një laborator reference të Bashkimit Evropian, autoriteti kompetent qëndror siguron që këta laboratorë të bashkëpunojnë ngushtësisht, për të garantuar koordinim efikas ndërmjet tyre, me laboratorët kombëtarë të tjerë dhe me laboratorin referencë të BE-së.</w:t>
            </w:r>
          </w:p>
        </w:tc>
        <w:tc>
          <w:tcPr>
            <w:tcW w:w="990" w:type="dxa"/>
          </w:tcPr>
          <w:p w14:paraId="21D4B90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8CA34F9" w14:textId="77777777" w:rsidR="00E62789" w:rsidRPr="00F52F10" w:rsidRDefault="00E62789" w:rsidP="00E62789">
            <w:pPr>
              <w:rPr>
                <w:rFonts w:ascii="Times New Roman" w:hAnsi="Times New Roman" w:cs="Times New Roman"/>
              </w:rPr>
            </w:pPr>
          </w:p>
        </w:tc>
      </w:tr>
      <w:tr w:rsidR="00E62789" w:rsidRPr="00F52F10" w14:paraId="2F7C7BF8" w14:textId="77777777" w:rsidTr="00AC7A2D">
        <w:trPr>
          <w:gridAfter w:val="1"/>
          <w:wAfter w:w="8345" w:type="dxa"/>
          <w:trHeight w:val="355"/>
        </w:trPr>
        <w:tc>
          <w:tcPr>
            <w:tcW w:w="1884" w:type="dxa"/>
            <w:vMerge/>
          </w:tcPr>
          <w:p w14:paraId="60D8791A" w14:textId="77777777" w:rsidR="00E62789" w:rsidRPr="00F52F10" w:rsidRDefault="00E62789" w:rsidP="00E62789">
            <w:pPr>
              <w:spacing w:line="276" w:lineRule="auto"/>
              <w:rPr>
                <w:rFonts w:ascii="Times New Roman" w:hAnsi="Times New Roman" w:cs="Times New Roman"/>
              </w:rPr>
            </w:pPr>
          </w:p>
        </w:tc>
        <w:tc>
          <w:tcPr>
            <w:tcW w:w="4141" w:type="dxa"/>
          </w:tcPr>
          <w:p w14:paraId="6BAAD4E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Komisioni ka të drejtë të miratojë akte të deleguara në përputhje me nenin 144 për të plotësuar këtë Rregullore në lidhje me përcaktimin e kërkesave për laboratorët kombëtarë të referencës, përveç atyre të përcaktuara në paragrafët 2 dhe 3 të këtij neni.</w:t>
            </w:r>
          </w:p>
        </w:tc>
        <w:tc>
          <w:tcPr>
            <w:tcW w:w="1350" w:type="dxa"/>
          </w:tcPr>
          <w:p w14:paraId="13B59C53" w14:textId="77777777" w:rsidR="00E62789" w:rsidRPr="00F52F10" w:rsidRDefault="00E62789" w:rsidP="00E62789">
            <w:pPr>
              <w:rPr>
                <w:rFonts w:ascii="Times New Roman" w:hAnsi="Times New Roman" w:cs="Times New Roman"/>
              </w:rPr>
            </w:pPr>
          </w:p>
        </w:tc>
        <w:tc>
          <w:tcPr>
            <w:tcW w:w="1615" w:type="dxa"/>
            <w:vMerge/>
          </w:tcPr>
          <w:p w14:paraId="393AD4E0" w14:textId="77777777" w:rsidR="00E62789" w:rsidRPr="00F52F10" w:rsidRDefault="00E62789" w:rsidP="00E62789">
            <w:pPr>
              <w:rPr>
                <w:rFonts w:ascii="Times New Roman" w:hAnsi="Times New Roman" w:cs="Times New Roman"/>
              </w:rPr>
            </w:pPr>
          </w:p>
        </w:tc>
        <w:tc>
          <w:tcPr>
            <w:tcW w:w="4589" w:type="dxa"/>
          </w:tcPr>
          <w:p w14:paraId="21055C1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Ministri me udhëzim miraton kërkesat për laboratorët kombëtarë të referencës, përveç atyre të përcaktuara në pikën 2 dhe 3 të këtij neni.</w:t>
            </w:r>
          </w:p>
        </w:tc>
        <w:tc>
          <w:tcPr>
            <w:tcW w:w="990" w:type="dxa"/>
          </w:tcPr>
          <w:p w14:paraId="65AB63A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B19FFEF" w14:textId="77777777" w:rsidR="00E62789" w:rsidRPr="00F52F10" w:rsidRDefault="00E62789" w:rsidP="00E62789">
            <w:pPr>
              <w:rPr>
                <w:rFonts w:ascii="Times New Roman" w:hAnsi="Times New Roman" w:cs="Times New Roman"/>
              </w:rPr>
            </w:pPr>
          </w:p>
        </w:tc>
      </w:tr>
      <w:tr w:rsidR="00E62789" w:rsidRPr="00F52F10" w14:paraId="5E2B7851" w14:textId="77777777" w:rsidTr="00AC7A2D">
        <w:trPr>
          <w:gridAfter w:val="1"/>
          <w:wAfter w:w="8345" w:type="dxa"/>
          <w:trHeight w:val="355"/>
        </w:trPr>
        <w:tc>
          <w:tcPr>
            <w:tcW w:w="1884" w:type="dxa"/>
          </w:tcPr>
          <w:p w14:paraId="55ACB495" w14:textId="77777777" w:rsidR="00E62789" w:rsidRPr="00F52F10" w:rsidRDefault="00E62789" w:rsidP="00E62789">
            <w:pPr>
              <w:spacing w:line="276" w:lineRule="auto"/>
              <w:rPr>
                <w:rFonts w:ascii="Times New Roman" w:hAnsi="Times New Roman" w:cs="Times New Roman"/>
              </w:rPr>
            </w:pPr>
          </w:p>
        </w:tc>
        <w:tc>
          <w:tcPr>
            <w:tcW w:w="4141" w:type="dxa"/>
          </w:tcPr>
          <w:p w14:paraId="5D9889A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Akte të tilla të deleguara do të kufizohen në sigurimin e koherencës me çdo kërkesë shtesë të miratuar në përputhje me nenin 99(2).</w:t>
            </w:r>
          </w:p>
        </w:tc>
        <w:tc>
          <w:tcPr>
            <w:tcW w:w="1350" w:type="dxa"/>
          </w:tcPr>
          <w:p w14:paraId="3FE5971F" w14:textId="77777777" w:rsidR="00E62789" w:rsidRPr="00F52F10" w:rsidRDefault="00E62789" w:rsidP="00E62789">
            <w:pPr>
              <w:rPr>
                <w:rFonts w:ascii="Times New Roman" w:hAnsi="Times New Roman" w:cs="Times New Roman"/>
              </w:rPr>
            </w:pPr>
          </w:p>
        </w:tc>
        <w:tc>
          <w:tcPr>
            <w:tcW w:w="1615" w:type="dxa"/>
          </w:tcPr>
          <w:p w14:paraId="65E356BA" w14:textId="77777777" w:rsidR="00E62789" w:rsidRPr="00F52F10" w:rsidRDefault="00E62789" w:rsidP="00E62789">
            <w:pPr>
              <w:rPr>
                <w:rFonts w:ascii="Times New Roman" w:hAnsi="Times New Roman" w:cs="Times New Roman"/>
              </w:rPr>
            </w:pPr>
          </w:p>
        </w:tc>
        <w:tc>
          <w:tcPr>
            <w:tcW w:w="4589" w:type="dxa"/>
          </w:tcPr>
          <w:p w14:paraId="5D830EE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7E0E036" w14:textId="77777777" w:rsidR="00E62789" w:rsidRPr="00F52F10" w:rsidRDefault="00E62789" w:rsidP="00E62789">
            <w:pPr>
              <w:rPr>
                <w:rFonts w:ascii="Times New Roman" w:hAnsi="Times New Roman" w:cs="Times New Roman"/>
              </w:rPr>
            </w:pPr>
          </w:p>
        </w:tc>
        <w:tc>
          <w:tcPr>
            <w:tcW w:w="1083" w:type="dxa"/>
            <w:gridSpan w:val="2"/>
          </w:tcPr>
          <w:p w14:paraId="590634F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7C83388" w14:textId="77777777" w:rsidTr="00AC7A2D">
        <w:trPr>
          <w:gridAfter w:val="1"/>
          <w:wAfter w:w="8345" w:type="dxa"/>
          <w:trHeight w:val="355"/>
        </w:trPr>
        <w:tc>
          <w:tcPr>
            <w:tcW w:w="1884" w:type="dxa"/>
            <w:vMerge w:val="restart"/>
          </w:tcPr>
          <w:p w14:paraId="44B3B44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101</w:t>
            </w:r>
          </w:p>
          <w:p w14:paraId="3D182DD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Përgjegjësitë dhe detyrat e laboratorëve kombëtarë të referencës</w:t>
            </w:r>
          </w:p>
          <w:p w14:paraId="63A331FF" w14:textId="77777777" w:rsidR="00E62789" w:rsidRPr="00F52F10" w:rsidRDefault="00E62789" w:rsidP="00E62789">
            <w:pPr>
              <w:spacing w:line="276" w:lineRule="auto"/>
              <w:rPr>
                <w:rFonts w:ascii="Times New Roman" w:hAnsi="Times New Roman" w:cs="Times New Roman"/>
              </w:rPr>
            </w:pPr>
          </w:p>
          <w:p w14:paraId="06C1F9E1" w14:textId="77777777" w:rsidR="00E62789" w:rsidRPr="00F52F10" w:rsidRDefault="00E62789" w:rsidP="00E62789">
            <w:pPr>
              <w:spacing w:line="276" w:lineRule="auto"/>
              <w:rPr>
                <w:rFonts w:ascii="Times New Roman" w:hAnsi="Times New Roman" w:cs="Times New Roman"/>
              </w:rPr>
            </w:pPr>
          </w:p>
        </w:tc>
        <w:tc>
          <w:tcPr>
            <w:tcW w:w="4141" w:type="dxa"/>
          </w:tcPr>
          <w:p w14:paraId="5A9BD1F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Laboratorët kombëtarë të referencës, në fushën e tyre të kompetencës:</w:t>
            </w:r>
          </w:p>
        </w:tc>
        <w:tc>
          <w:tcPr>
            <w:tcW w:w="1350" w:type="dxa"/>
          </w:tcPr>
          <w:p w14:paraId="26D3483A" w14:textId="77777777" w:rsidR="00E62789" w:rsidRPr="00F52F10" w:rsidRDefault="00E62789" w:rsidP="00E62789">
            <w:pPr>
              <w:rPr>
                <w:rFonts w:ascii="Times New Roman" w:hAnsi="Times New Roman" w:cs="Times New Roman"/>
              </w:rPr>
            </w:pPr>
          </w:p>
        </w:tc>
        <w:tc>
          <w:tcPr>
            <w:tcW w:w="1615" w:type="dxa"/>
            <w:vMerge w:val="restart"/>
          </w:tcPr>
          <w:p w14:paraId="12869BD6" w14:textId="709846B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9</w:t>
            </w:r>
            <w:r w:rsidR="00470C69" w:rsidRPr="00F52F10">
              <w:rPr>
                <w:rFonts w:ascii="Times New Roman" w:hAnsi="Times New Roman" w:cs="Times New Roman"/>
                <w:b/>
                <w:bCs/>
              </w:rPr>
              <w:t>2</w:t>
            </w:r>
          </w:p>
          <w:p w14:paraId="51150E2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Detyrat dhe përgjegjësitë e laboratorëve kombëtarë të referencës</w:t>
            </w:r>
          </w:p>
        </w:tc>
        <w:tc>
          <w:tcPr>
            <w:tcW w:w="4589" w:type="dxa"/>
          </w:tcPr>
          <w:p w14:paraId="2FCCA47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Laboratorët kombëtarë të referencës, në fushën e tyre të kompetencës:</w:t>
            </w:r>
          </w:p>
        </w:tc>
        <w:tc>
          <w:tcPr>
            <w:tcW w:w="990" w:type="dxa"/>
          </w:tcPr>
          <w:p w14:paraId="58CF43B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2650046" w14:textId="77777777" w:rsidR="00E62789" w:rsidRPr="00F52F10" w:rsidRDefault="00E62789" w:rsidP="00E62789">
            <w:pPr>
              <w:rPr>
                <w:rFonts w:ascii="Times New Roman" w:hAnsi="Times New Roman" w:cs="Times New Roman"/>
              </w:rPr>
            </w:pPr>
          </w:p>
        </w:tc>
      </w:tr>
      <w:tr w:rsidR="00E62789" w:rsidRPr="00F52F10" w14:paraId="3990B141" w14:textId="77777777" w:rsidTr="00AC7A2D">
        <w:trPr>
          <w:gridAfter w:val="1"/>
          <w:wAfter w:w="8345" w:type="dxa"/>
          <w:trHeight w:val="355"/>
        </w:trPr>
        <w:tc>
          <w:tcPr>
            <w:tcW w:w="1884" w:type="dxa"/>
            <w:vMerge/>
          </w:tcPr>
          <w:p w14:paraId="766DA16C" w14:textId="77777777" w:rsidR="00E62789" w:rsidRPr="00F52F10" w:rsidRDefault="00E62789" w:rsidP="00E62789">
            <w:pPr>
              <w:spacing w:line="276" w:lineRule="auto"/>
              <w:rPr>
                <w:rFonts w:ascii="Times New Roman" w:hAnsi="Times New Roman" w:cs="Times New Roman"/>
              </w:rPr>
            </w:pPr>
          </w:p>
        </w:tc>
        <w:tc>
          <w:tcPr>
            <w:tcW w:w="4141" w:type="dxa"/>
          </w:tcPr>
          <w:p w14:paraId="66D6B53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bashkëpunojnë me laboratorët referues të Bashkimit Evropian dhe marrin pjesë në kurse trajnimi dhe në teste krahasuese ndërlaboratorike të organizuara nga këto laboratorë;</w:t>
            </w:r>
          </w:p>
        </w:tc>
        <w:tc>
          <w:tcPr>
            <w:tcW w:w="1350" w:type="dxa"/>
          </w:tcPr>
          <w:p w14:paraId="55F2673A" w14:textId="77777777" w:rsidR="00E62789" w:rsidRPr="00F52F10" w:rsidRDefault="00E62789" w:rsidP="00E62789">
            <w:pPr>
              <w:rPr>
                <w:rFonts w:ascii="Times New Roman" w:hAnsi="Times New Roman" w:cs="Times New Roman"/>
              </w:rPr>
            </w:pPr>
          </w:p>
        </w:tc>
        <w:tc>
          <w:tcPr>
            <w:tcW w:w="1615" w:type="dxa"/>
            <w:vMerge/>
          </w:tcPr>
          <w:p w14:paraId="4F6F0605" w14:textId="77777777" w:rsidR="00E62789" w:rsidRPr="00F52F10" w:rsidRDefault="00E62789" w:rsidP="00E62789">
            <w:pPr>
              <w:rPr>
                <w:rFonts w:ascii="Times New Roman" w:hAnsi="Times New Roman" w:cs="Times New Roman"/>
              </w:rPr>
            </w:pPr>
          </w:p>
        </w:tc>
        <w:tc>
          <w:tcPr>
            <w:tcW w:w="4589" w:type="dxa"/>
          </w:tcPr>
          <w:p w14:paraId="7146C18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bashkëpunojnë me laboratorët e referencës së Bashkimit Evropian dhe marrin pjesë në kurse trajnimi dhe në teste krahasuese ndër-laboratorike të organizuara nga këta laboratorë;</w:t>
            </w:r>
          </w:p>
        </w:tc>
        <w:tc>
          <w:tcPr>
            <w:tcW w:w="990" w:type="dxa"/>
          </w:tcPr>
          <w:p w14:paraId="427A944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3986CBE" w14:textId="77777777" w:rsidR="00E62789" w:rsidRPr="00F52F10" w:rsidRDefault="00E62789" w:rsidP="00E62789">
            <w:pPr>
              <w:rPr>
                <w:rFonts w:ascii="Times New Roman" w:hAnsi="Times New Roman" w:cs="Times New Roman"/>
              </w:rPr>
            </w:pPr>
          </w:p>
        </w:tc>
      </w:tr>
      <w:tr w:rsidR="00E62789" w:rsidRPr="00F52F10" w14:paraId="5DCFFA46" w14:textId="77777777" w:rsidTr="00AC7A2D">
        <w:trPr>
          <w:gridAfter w:val="1"/>
          <w:wAfter w:w="8345" w:type="dxa"/>
          <w:trHeight w:val="355"/>
        </w:trPr>
        <w:tc>
          <w:tcPr>
            <w:tcW w:w="1884" w:type="dxa"/>
            <w:vMerge/>
          </w:tcPr>
          <w:p w14:paraId="7EECEABE" w14:textId="77777777" w:rsidR="00E62789" w:rsidRPr="00F52F10" w:rsidRDefault="00E62789" w:rsidP="00E62789">
            <w:pPr>
              <w:spacing w:line="276" w:lineRule="auto"/>
              <w:rPr>
                <w:rFonts w:ascii="Times New Roman" w:hAnsi="Times New Roman" w:cs="Times New Roman"/>
              </w:rPr>
            </w:pPr>
          </w:p>
        </w:tc>
        <w:tc>
          <w:tcPr>
            <w:tcW w:w="4141" w:type="dxa"/>
          </w:tcPr>
          <w:p w14:paraId="61F67CF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koordinon aktivitetet e laboratorëve zyrtarë të caktuar në përputhje me nenin 37(1) me qëllim harmonizimin dhe përmirësimin e metodave të analizave laboratorike, testeve ose diagnostikimeve dhe përdorimin e tyre;</w:t>
            </w:r>
          </w:p>
        </w:tc>
        <w:tc>
          <w:tcPr>
            <w:tcW w:w="1350" w:type="dxa"/>
          </w:tcPr>
          <w:p w14:paraId="48244EEB" w14:textId="77777777" w:rsidR="00E62789" w:rsidRPr="00F52F10" w:rsidRDefault="00E62789" w:rsidP="00E62789">
            <w:pPr>
              <w:rPr>
                <w:rFonts w:ascii="Times New Roman" w:hAnsi="Times New Roman" w:cs="Times New Roman"/>
              </w:rPr>
            </w:pPr>
          </w:p>
        </w:tc>
        <w:tc>
          <w:tcPr>
            <w:tcW w:w="1615" w:type="dxa"/>
            <w:vMerge/>
          </w:tcPr>
          <w:p w14:paraId="33F462A4" w14:textId="77777777" w:rsidR="00E62789" w:rsidRPr="00F52F10" w:rsidRDefault="00E62789" w:rsidP="00E62789">
            <w:pPr>
              <w:rPr>
                <w:rFonts w:ascii="Times New Roman" w:hAnsi="Times New Roman" w:cs="Times New Roman"/>
              </w:rPr>
            </w:pPr>
          </w:p>
        </w:tc>
        <w:tc>
          <w:tcPr>
            <w:tcW w:w="4589" w:type="dxa"/>
          </w:tcPr>
          <w:p w14:paraId="4178FC2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eastAsia="Times New Roman" w:hAnsi="Times New Roman" w:cs="Times New Roman"/>
                <w:sz w:val="24"/>
                <w:szCs w:val="24"/>
              </w:rPr>
              <w:t xml:space="preserve"> </w:t>
            </w:r>
            <w:r w:rsidRPr="00F52F10">
              <w:rPr>
                <w:rFonts w:ascii="Times New Roman" w:hAnsi="Times New Roman" w:cs="Times New Roman"/>
                <w:lang w:eastAsia="hr-HR" w:bidi="sq-AL"/>
              </w:rPr>
              <w:t>koordinojnë aktivitetet e laboratorëve zyrtarë të caktuar në përputhje me nenin 35 pika (1), me synimin për të harmonizuar dhe përmirësuar metodat e analizës laboratorike, testimit ose diagnostikimit dhe përdorimin e tyre;</w:t>
            </w:r>
          </w:p>
        </w:tc>
        <w:tc>
          <w:tcPr>
            <w:tcW w:w="990" w:type="dxa"/>
          </w:tcPr>
          <w:p w14:paraId="596F38F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AE8534A" w14:textId="77777777" w:rsidR="00E62789" w:rsidRPr="00F52F10" w:rsidRDefault="00E62789" w:rsidP="00E62789">
            <w:pPr>
              <w:rPr>
                <w:rFonts w:ascii="Times New Roman" w:hAnsi="Times New Roman" w:cs="Times New Roman"/>
              </w:rPr>
            </w:pPr>
          </w:p>
        </w:tc>
      </w:tr>
      <w:tr w:rsidR="00E62789" w:rsidRPr="00F52F10" w14:paraId="2FEB4AFD" w14:textId="77777777" w:rsidTr="00AC7A2D">
        <w:trPr>
          <w:gridAfter w:val="1"/>
          <w:wAfter w:w="8345" w:type="dxa"/>
          <w:trHeight w:val="355"/>
        </w:trPr>
        <w:tc>
          <w:tcPr>
            <w:tcW w:w="1884" w:type="dxa"/>
            <w:vMerge/>
          </w:tcPr>
          <w:p w14:paraId="0EC138B5" w14:textId="77777777" w:rsidR="00E62789" w:rsidRPr="00F52F10" w:rsidRDefault="00E62789" w:rsidP="00E62789">
            <w:pPr>
              <w:spacing w:line="276" w:lineRule="auto"/>
              <w:rPr>
                <w:rFonts w:ascii="Times New Roman" w:hAnsi="Times New Roman" w:cs="Times New Roman"/>
              </w:rPr>
            </w:pPr>
          </w:p>
        </w:tc>
        <w:tc>
          <w:tcPr>
            <w:tcW w:w="4141" w:type="dxa"/>
          </w:tcPr>
          <w:p w14:paraId="25A9331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kur është e përshtatshme, organizon testime krahasuese ndërlaboratorike ose teste aftësie midis laboratorëve zyrtarë, siguron një ndjekje të përshtatshme të këtyre testeve dhe informon autoritetet kompetente për rezultatet e këtyre testeve dhe ndjekjen e tyre;</w:t>
            </w:r>
          </w:p>
        </w:tc>
        <w:tc>
          <w:tcPr>
            <w:tcW w:w="1350" w:type="dxa"/>
          </w:tcPr>
          <w:p w14:paraId="671A1A86" w14:textId="77777777" w:rsidR="00E62789" w:rsidRPr="00F52F10" w:rsidRDefault="00E62789" w:rsidP="00E62789">
            <w:pPr>
              <w:rPr>
                <w:rFonts w:ascii="Times New Roman" w:hAnsi="Times New Roman" w:cs="Times New Roman"/>
              </w:rPr>
            </w:pPr>
          </w:p>
        </w:tc>
        <w:tc>
          <w:tcPr>
            <w:tcW w:w="1615" w:type="dxa"/>
            <w:vMerge/>
          </w:tcPr>
          <w:p w14:paraId="6F787BB7" w14:textId="77777777" w:rsidR="00E62789" w:rsidRPr="00F52F10" w:rsidRDefault="00E62789" w:rsidP="00E62789">
            <w:pPr>
              <w:rPr>
                <w:rFonts w:ascii="Times New Roman" w:hAnsi="Times New Roman" w:cs="Times New Roman"/>
              </w:rPr>
            </w:pPr>
          </w:p>
        </w:tc>
        <w:tc>
          <w:tcPr>
            <w:tcW w:w="4589" w:type="dxa"/>
          </w:tcPr>
          <w:p w14:paraId="7C2F110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kur është e përshtatshme, organizojnë teste krahasuese ndër-laboratorike ose teste aftësie midis laboratorëve zyrtarë, sigurojnë ndjekjen e duhur të këtyre testeve dhe informojnë autoritetet kompetente mbi rezultatet e tyre dhe vijimin;</w:t>
            </w:r>
          </w:p>
        </w:tc>
        <w:tc>
          <w:tcPr>
            <w:tcW w:w="990" w:type="dxa"/>
          </w:tcPr>
          <w:p w14:paraId="34ADACB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5C69FC0" w14:textId="77777777" w:rsidR="00E62789" w:rsidRPr="00F52F10" w:rsidRDefault="00E62789" w:rsidP="00E62789">
            <w:pPr>
              <w:rPr>
                <w:rFonts w:ascii="Times New Roman" w:hAnsi="Times New Roman" w:cs="Times New Roman"/>
              </w:rPr>
            </w:pPr>
          </w:p>
        </w:tc>
      </w:tr>
      <w:tr w:rsidR="00E62789" w:rsidRPr="00F52F10" w14:paraId="58D8914A" w14:textId="77777777" w:rsidTr="00AC7A2D">
        <w:trPr>
          <w:gridAfter w:val="1"/>
          <w:wAfter w:w="8345" w:type="dxa"/>
          <w:trHeight w:val="355"/>
        </w:trPr>
        <w:tc>
          <w:tcPr>
            <w:tcW w:w="1884" w:type="dxa"/>
            <w:vMerge/>
          </w:tcPr>
          <w:p w14:paraId="70A89543" w14:textId="77777777" w:rsidR="00E62789" w:rsidRPr="00F52F10" w:rsidRDefault="00E62789" w:rsidP="00E62789">
            <w:pPr>
              <w:spacing w:line="276" w:lineRule="auto"/>
              <w:rPr>
                <w:rFonts w:ascii="Times New Roman" w:hAnsi="Times New Roman" w:cs="Times New Roman"/>
              </w:rPr>
            </w:pPr>
          </w:p>
        </w:tc>
        <w:tc>
          <w:tcPr>
            <w:tcW w:w="4141" w:type="dxa"/>
          </w:tcPr>
          <w:p w14:paraId="0E7324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siguron shpërndarjen tek autoritetet kompetente dhe laboratorët zyrtarë të informacionit që ofron laboratori referues i Bashkimit Evropian;</w:t>
            </w:r>
          </w:p>
        </w:tc>
        <w:tc>
          <w:tcPr>
            <w:tcW w:w="1350" w:type="dxa"/>
          </w:tcPr>
          <w:p w14:paraId="725A70D3" w14:textId="77777777" w:rsidR="00E62789" w:rsidRPr="00F52F10" w:rsidRDefault="00E62789" w:rsidP="00E62789">
            <w:pPr>
              <w:rPr>
                <w:rFonts w:ascii="Times New Roman" w:hAnsi="Times New Roman" w:cs="Times New Roman"/>
              </w:rPr>
            </w:pPr>
          </w:p>
        </w:tc>
        <w:tc>
          <w:tcPr>
            <w:tcW w:w="1615" w:type="dxa"/>
            <w:vMerge/>
          </w:tcPr>
          <w:p w14:paraId="12A74B7C" w14:textId="77777777" w:rsidR="00E62789" w:rsidRPr="00F52F10" w:rsidRDefault="00E62789" w:rsidP="00E62789">
            <w:pPr>
              <w:rPr>
                <w:rFonts w:ascii="Times New Roman" w:hAnsi="Times New Roman" w:cs="Times New Roman"/>
              </w:rPr>
            </w:pPr>
          </w:p>
        </w:tc>
        <w:tc>
          <w:tcPr>
            <w:tcW w:w="4589" w:type="dxa"/>
          </w:tcPr>
          <w:p w14:paraId="37079F3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(ç) sigurojnë shpërndarjen te autoritetet kompetente dhe laboratorët zyrtarë të informacionit të dhënë nga laboratori i referencës së Bashkimit Evropian;</w:t>
            </w:r>
          </w:p>
        </w:tc>
        <w:tc>
          <w:tcPr>
            <w:tcW w:w="990" w:type="dxa"/>
          </w:tcPr>
          <w:p w14:paraId="3A73487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3B09888" w14:textId="77777777" w:rsidR="00E62789" w:rsidRPr="00F52F10" w:rsidRDefault="00E62789" w:rsidP="00E62789">
            <w:pPr>
              <w:rPr>
                <w:rFonts w:ascii="Times New Roman" w:hAnsi="Times New Roman" w:cs="Times New Roman"/>
              </w:rPr>
            </w:pPr>
          </w:p>
        </w:tc>
      </w:tr>
      <w:tr w:rsidR="00E62789" w:rsidRPr="00F52F10" w14:paraId="4AD35BF9" w14:textId="77777777" w:rsidTr="00AC7A2D">
        <w:trPr>
          <w:gridAfter w:val="1"/>
          <w:wAfter w:w="8345" w:type="dxa"/>
          <w:trHeight w:val="355"/>
        </w:trPr>
        <w:tc>
          <w:tcPr>
            <w:tcW w:w="1884" w:type="dxa"/>
            <w:vMerge/>
          </w:tcPr>
          <w:p w14:paraId="074AB5B4" w14:textId="77777777" w:rsidR="00E62789" w:rsidRPr="00F52F10" w:rsidRDefault="00E62789" w:rsidP="00E62789">
            <w:pPr>
              <w:spacing w:line="276" w:lineRule="auto"/>
              <w:rPr>
                <w:rFonts w:ascii="Times New Roman" w:hAnsi="Times New Roman" w:cs="Times New Roman"/>
              </w:rPr>
            </w:pPr>
          </w:p>
        </w:tc>
        <w:tc>
          <w:tcPr>
            <w:tcW w:w="4141" w:type="dxa"/>
          </w:tcPr>
          <w:p w14:paraId="58296A7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ofrojnë, brenda fushëveprimit të misionit të tyre, ndihmë shkencore dhe teknike për autoritetet kompetente për zbatimin e MANCP-ve të përmendura në nenin 109 dhe të programeve të koordinuara të kontrollit të miratuara në përputhje me nenin 112;</w:t>
            </w:r>
          </w:p>
        </w:tc>
        <w:tc>
          <w:tcPr>
            <w:tcW w:w="1350" w:type="dxa"/>
          </w:tcPr>
          <w:p w14:paraId="47E75524" w14:textId="77777777" w:rsidR="00E62789" w:rsidRPr="00F52F10" w:rsidRDefault="00E62789" w:rsidP="00E62789">
            <w:pPr>
              <w:rPr>
                <w:rFonts w:ascii="Times New Roman" w:hAnsi="Times New Roman" w:cs="Times New Roman"/>
              </w:rPr>
            </w:pPr>
          </w:p>
        </w:tc>
        <w:tc>
          <w:tcPr>
            <w:tcW w:w="1615" w:type="dxa"/>
            <w:vMerge/>
          </w:tcPr>
          <w:p w14:paraId="10BA191A" w14:textId="77777777" w:rsidR="00E62789" w:rsidRPr="00F52F10" w:rsidRDefault="00E62789" w:rsidP="00E62789">
            <w:pPr>
              <w:rPr>
                <w:rFonts w:ascii="Times New Roman" w:hAnsi="Times New Roman" w:cs="Times New Roman"/>
              </w:rPr>
            </w:pPr>
          </w:p>
        </w:tc>
        <w:tc>
          <w:tcPr>
            <w:tcW w:w="4589" w:type="dxa"/>
          </w:tcPr>
          <w:p w14:paraId="4E61B7D0" w14:textId="5FFB3070"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ofrojnë, brenda fushës së misionit të tyre, asistencë shkencore dhe teknike për autoritetet kompetente për zbatimin e PKSHK të përmendura në nenin </w:t>
            </w:r>
            <w:r w:rsidR="00921A23" w:rsidRPr="00F52F10">
              <w:rPr>
                <w:rFonts w:ascii="Times New Roman" w:hAnsi="Times New Roman" w:cs="Times New Roman"/>
                <w:lang w:eastAsia="hr-HR" w:bidi="sq-AL"/>
              </w:rPr>
              <w:t>9</w:t>
            </w:r>
            <w:r w:rsidR="00470C69" w:rsidRPr="00F52F10">
              <w:rPr>
                <w:rFonts w:ascii="Times New Roman" w:hAnsi="Times New Roman" w:cs="Times New Roman"/>
                <w:lang w:eastAsia="hr-HR" w:bidi="sq-AL"/>
              </w:rPr>
              <w:t>5</w:t>
            </w:r>
            <w:r w:rsidR="00921A23" w:rsidRPr="00F52F10">
              <w:rPr>
                <w:rFonts w:ascii="Times New Roman" w:hAnsi="Times New Roman" w:cs="Times New Roman"/>
                <w:lang w:eastAsia="hr-HR" w:bidi="sq-AL"/>
              </w:rPr>
              <w:t xml:space="preserve"> </w:t>
            </w:r>
            <w:r w:rsidRPr="00F52F10">
              <w:rPr>
                <w:rFonts w:ascii="Times New Roman" w:hAnsi="Times New Roman" w:cs="Times New Roman"/>
                <w:lang w:eastAsia="hr-HR" w:bidi="sq-AL"/>
              </w:rPr>
              <w:t>dhe të programeve të koordinuara të kontrollit;</w:t>
            </w:r>
          </w:p>
        </w:tc>
        <w:tc>
          <w:tcPr>
            <w:tcW w:w="990" w:type="dxa"/>
          </w:tcPr>
          <w:p w14:paraId="15D5775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94FF0BD" w14:textId="77777777" w:rsidR="00E62789" w:rsidRPr="00F52F10" w:rsidRDefault="00E62789" w:rsidP="00E62789">
            <w:pPr>
              <w:rPr>
                <w:rFonts w:ascii="Times New Roman" w:hAnsi="Times New Roman" w:cs="Times New Roman"/>
              </w:rPr>
            </w:pPr>
          </w:p>
        </w:tc>
      </w:tr>
      <w:tr w:rsidR="00E62789" w:rsidRPr="00F52F10" w14:paraId="50F9A857" w14:textId="77777777" w:rsidTr="00AC7A2D">
        <w:trPr>
          <w:gridAfter w:val="1"/>
          <w:wAfter w:w="8345" w:type="dxa"/>
          <w:trHeight w:val="199"/>
        </w:trPr>
        <w:tc>
          <w:tcPr>
            <w:tcW w:w="1884" w:type="dxa"/>
            <w:vMerge/>
          </w:tcPr>
          <w:p w14:paraId="297C4D14" w14:textId="77777777" w:rsidR="00E62789" w:rsidRPr="00F52F10" w:rsidRDefault="00E62789" w:rsidP="00E62789">
            <w:pPr>
              <w:spacing w:line="276" w:lineRule="auto"/>
              <w:rPr>
                <w:rFonts w:ascii="Times New Roman" w:hAnsi="Times New Roman" w:cs="Times New Roman"/>
              </w:rPr>
            </w:pPr>
          </w:p>
        </w:tc>
        <w:tc>
          <w:tcPr>
            <w:tcW w:w="4141" w:type="dxa"/>
          </w:tcPr>
          <w:p w14:paraId="20A5C82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kur është e nevojshme, validojnë reagentët dhe grupet e reagentëve, krijojnë dhe mirëmbajnë lista të përditësuara të substancave dhe reagentëve referues në dispozicion dhe të prodhuesve dhe furnizuesve të këtyre substancave dhe reagentëve;</w:t>
            </w:r>
          </w:p>
        </w:tc>
        <w:tc>
          <w:tcPr>
            <w:tcW w:w="1350" w:type="dxa"/>
          </w:tcPr>
          <w:p w14:paraId="12FBD8AF" w14:textId="77777777" w:rsidR="00E62789" w:rsidRPr="00F52F10" w:rsidRDefault="00E62789" w:rsidP="00E62789">
            <w:pPr>
              <w:rPr>
                <w:rFonts w:ascii="Times New Roman" w:hAnsi="Times New Roman" w:cs="Times New Roman"/>
              </w:rPr>
            </w:pPr>
          </w:p>
        </w:tc>
        <w:tc>
          <w:tcPr>
            <w:tcW w:w="1615" w:type="dxa"/>
            <w:vMerge/>
          </w:tcPr>
          <w:p w14:paraId="62B46F9D" w14:textId="77777777" w:rsidR="00E62789" w:rsidRPr="00F52F10" w:rsidRDefault="00E62789" w:rsidP="00E62789">
            <w:pPr>
              <w:rPr>
                <w:rFonts w:ascii="Times New Roman" w:hAnsi="Times New Roman" w:cs="Times New Roman"/>
              </w:rPr>
            </w:pPr>
          </w:p>
        </w:tc>
        <w:tc>
          <w:tcPr>
            <w:tcW w:w="4589" w:type="dxa"/>
          </w:tcPr>
          <w:p w14:paraId="3F2AC32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(dh) </w:t>
            </w:r>
            <w:r w:rsidRPr="00F52F10">
              <w:t xml:space="preserve"> </w:t>
            </w:r>
            <w:r w:rsidRPr="00F52F10">
              <w:rPr>
                <w:rFonts w:ascii="Times New Roman" w:hAnsi="Times New Roman" w:cs="Times New Roman"/>
                <w:lang w:eastAsia="hr-HR" w:bidi="sq-AL"/>
              </w:rPr>
              <w:t>kur është e zbatueshme, validijnë reagentët dhe seritë e reagentëve, hartojnë dhe përditësojnë listat e substancave dhe reagentëve referencë të disponueshëm, si dhe të prodhuesve dhe furnizuesve të tyre;</w:t>
            </w:r>
          </w:p>
        </w:tc>
        <w:tc>
          <w:tcPr>
            <w:tcW w:w="990" w:type="dxa"/>
          </w:tcPr>
          <w:p w14:paraId="668DCFA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9648971" w14:textId="77777777" w:rsidR="00E62789" w:rsidRPr="00F52F10" w:rsidRDefault="00E62789" w:rsidP="00E62789">
            <w:pPr>
              <w:rPr>
                <w:rFonts w:ascii="Times New Roman" w:hAnsi="Times New Roman" w:cs="Times New Roman"/>
              </w:rPr>
            </w:pPr>
          </w:p>
        </w:tc>
      </w:tr>
      <w:tr w:rsidR="00E62789" w:rsidRPr="00F52F10" w14:paraId="73123F85" w14:textId="77777777" w:rsidTr="00AC7A2D">
        <w:trPr>
          <w:gridAfter w:val="1"/>
          <w:wAfter w:w="8345" w:type="dxa"/>
          <w:trHeight w:val="355"/>
        </w:trPr>
        <w:tc>
          <w:tcPr>
            <w:tcW w:w="1884" w:type="dxa"/>
            <w:vMerge/>
          </w:tcPr>
          <w:p w14:paraId="14BBE7DA" w14:textId="77777777" w:rsidR="00E62789" w:rsidRPr="00F52F10" w:rsidRDefault="00E62789" w:rsidP="00E62789">
            <w:pPr>
              <w:spacing w:line="276" w:lineRule="auto"/>
              <w:rPr>
                <w:rFonts w:ascii="Times New Roman" w:hAnsi="Times New Roman" w:cs="Times New Roman"/>
              </w:rPr>
            </w:pPr>
          </w:p>
        </w:tc>
        <w:tc>
          <w:tcPr>
            <w:tcW w:w="4141" w:type="dxa"/>
          </w:tcPr>
          <w:p w14:paraId="07BA4C4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kur është e nevojshme, të zhvillojë kurse trajnimi për stafin e laboratorëve zyrtarë të caktuar sipas nenit 37(1); dhe</w:t>
            </w:r>
          </w:p>
        </w:tc>
        <w:tc>
          <w:tcPr>
            <w:tcW w:w="1350" w:type="dxa"/>
          </w:tcPr>
          <w:p w14:paraId="110DB8A2" w14:textId="77777777" w:rsidR="00E62789" w:rsidRPr="00F52F10" w:rsidRDefault="00E62789" w:rsidP="00E62789">
            <w:pPr>
              <w:rPr>
                <w:rFonts w:ascii="Times New Roman" w:hAnsi="Times New Roman" w:cs="Times New Roman"/>
              </w:rPr>
            </w:pPr>
          </w:p>
        </w:tc>
        <w:tc>
          <w:tcPr>
            <w:tcW w:w="1615" w:type="dxa"/>
            <w:vMerge/>
          </w:tcPr>
          <w:p w14:paraId="5670DB18" w14:textId="77777777" w:rsidR="00E62789" w:rsidRPr="00F52F10" w:rsidRDefault="00E62789" w:rsidP="00E62789">
            <w:pPr>
              <w:rPr>
                <w:rFonts w:ascii="Times New Roman" w:hAnsi="Times New Roman" w:cs="Times New Roman"/>
              </w:rPr>
            </w:pPr>
          </w:p>
        </w:tc>
        <w:tc>
          <w:tcPr>
            <w:tcW w:w="4589" w:type="dxa"/>
          </w:tcPr>
          <w:p w14:paraId="4292030E" w14:textId="427E32AC"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kur është e nevojshme, zhvillojnë kurse trajnimi për stafin e laboratorëve zyrtarë të caktuar sipas nenit 3</w:t>
            </w:r>
            <w:r w:rsidR="008039C9" w:rsidRPr="00F52F10">
              <w:rPr>
                <w:rFonts w:ascii="Times New Roman" w:hAnsi="Times New Roman" w:cs="Times New Roman"/>
                <w:lang w:eastAsia="hr-HR" w:bidi="sq-AL"/>
              </w:rPr>
              <w:t>7</w:t>
            </w:r>
            <w:r w:rsidRPr="00F52F10">
              <w:rPr>
                <w:rFonts w:ascii="Times New Roman" w:hAnsi="Times New Roman" w:cs="Times New Roman"/>
                <w:lang w:eastAsia="hr-HR" w:bidi="sq-AL"/>
              </w:rPr>
              <w:t xml:space="preserve"> pika (1); dhe</w:t>
            </w:r>
          </w:p>
        </w:tc>
        <w:tc>
          <w:tcPr>
            <w:tcW w:w="990" w:type="dxa"/>
          </w:tcPr>
          <w:p w14:paraId="768C1A0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7CF9EF6" w14:textId="77777777" w:rsidR="00E62789" w:rsidRPr="00F52F10" w:rsidRDefault="00E62789" w:rsidP="00E62789">
            <w:pPr>
              <w:rPr>
                <w:rFonts w:ascii="Times New Roman" w:hAnsi="Times New Roman" w:cs="Times New Roman"/>
              </w:rPr>
            </w:pPr>
          </w:p>
        </w:tc>
      </w:tr>
      <w:tr w:rsidR="00E62789" w:rsidRPr="00F52F10" w14:paraId="03D8673E" w14:textId="77777777" w:rsidTr="00AC7A2D">
        <w:trPr>
          <w:gridAfter w:val="1"/>
          <w:wAfter w:w="8345" w:type="dxa"/>
          <w:trHeight w:val="355"/>
        </w:trPr>
        <w:tc>
          <w:tcPr>
            <w:tcW w:w="1884" w:type="dxa"/>
            <w:vMerge/>
          </w:tcPr>
          <w:p w14:paraId="1E1BD0C6" w14:textId="77777777" w:rsidR="00E62789" w:rsidRPr="00F52F10" w:rsidRDefault="00E62789" w:rsidP="00E62789">
            <w:pPr>
              <w:spacing w:line="276" w:lineRule="auto"/>
              <w:rPr>
                <w:rFonts w:ascii="Times New Roman" w:hAnsi="Times New Roman" w:cs="Times New Roman"/>
              </w:rPr>
            </w:pPr>
          </w:p>
        </w:tc>
        <w:tc>
          <w:tcPr>
            <w:tcW w:w="4141" w:type="dxa"/>
          </w:tcPr>
          <w:p w14:paraId="2C24EE5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ndihmojnë në mënyrë aktive Shtetin Anëtar që i ka caktuar në diagnostikimin e shpërthimeve të sëmundjeve ushqimore, zoonotike ose shtazore ose të dëmtuesve të bimëve dhe në rast të mosrespektimit të ngarkesave, duke kryer diagnoza konfirmuese, karakterizim dhe studime epizootike ose taksonomike mbi izolatet e patogjenëve ose mostrat e dëmtuesve.</w:t>
            </w:r>
          </w:p>
        </w:tc>
        <w:tc>
          <w:tcPr>
            <w:tcW w:w="1350" w:type="dxa"/>
          </w:tcPr>
          <w:p w14:paraId="1FD8FC44" w14:textId="77777777" w:rsidR="00E62789" w:rsidRPr="00F52F10" w:rsidRDefault="00E62789" w:rsidP="00E62789">
            <w:pPr>
              <w:rPr>
                <w:rFonts w:ascii="Times New Roman" w:hAnsi="Times New Roman" w:cs="Times New Roman"/>
              </w:rPr>
            </w:pPr>
          </w:p>
        </w:tc>
        <w:tc>
          <w:tcPr>
            <w:tcW w:w="1615" w:type="dxa"/>
            <w:vMerge/>
          </w:tcPr>
          <w:p w14:paraId="6252830F" w14:textId="77777777" w:rsidR="00E62789" w:rsidRPr="00F52F10" w:rsidRDefault="00E62789" w:rsidP="00E62789">
            <w:pPr>
              <w:rPr>
                <w:rFonts w:ascii="Times New Roman" w:hAnsi="Times New Roman" w:cs="Times New Roman"/>
              </w:rPr>
            </w:pPr>
          </w:p>
        </w:tc>
        <w:tc>
          <w:tcPr>
            <w:tcW w:w="4589" w:type="dxa"/>
          </w:tcPr>
          <w:p w14:paraId="127AC5C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(ë) ndihmojnë në mënyrë aktive autoritetin kompetent përkatës, në diagnostikimin e shpërthimeve të sëmundjeve ushqimore, zoonotike apo sëmundjeve të kafshëve ose dëmtuesve të bimëve, dhe në rastet e mospërputhshmërisë së dërgesave, duke kryer diagnoza konfirmuese, karakterizime dhe studime epizootike ose taksonomike mbi izolatet e patogjenëve ose mostrat e dëmtuesve.</w:t>
            </w:r>
          </w:p>
        </w:tc>
        <w:tc>
          <w:tcPr>
            <w:tcW w:w="990" w:type="dxa"/>
          </w:tcPr>
          <w:p w14:paraId="0B02D37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6764F99" w14:textId="77777777" w:rsidR="00E62789" w:rsidRPr="00F52F10" w:rsidRDefault="00E62789" w:rsidP="00E62789">
            <w:pPr>
              <w:rPr>
                <w:rFonts w:ascii="Times New Roman" w:hAnsi="Times New Roman" w:cs="Times New Roman"/>
              </w:rPr>
            </w:pPr>
          </w:p>
        </w:tc>
      </w:tr>
      <w:tr w:rsidR="00E62789" w:rsidRPr="00F52F10" w14:paraId="4721161A" w14:textId="77777777" w:rsidTr="00AC7A2D">
        <w:trPr>
          <w:gridAfter w:val="1"/>
          <w:wAfter w:w="8345" w:type="dxa"/>
          <w:trHeight w:val="355"/>
        </w:trPr>
        <w:tc>
          <w:tcPr>
            <w:tcW w:w="1884" w:type="dxa"/>
            <w:vMerge/>
          </w:tcPr>
          <w:p w14:paraId="1FFD7404" w14:textId="77777777" w:rsidR="00E62789" w:rsidRPr="00F52F10" w:rsidRDefault="00E62789" w:rsidP="00E62789">
            <w:pPr>
              <w:spacing w:line="276" w:lineRule="auto"/>
              <w:rPr>
                <w:rFonts w:ascii="Times New Roman" w:hAnsi="Times New Roman" w:cs="Times New Roman"/>
              </w:rPr>
            </w:pPr>
          </w:p>
        </w:tc>
        <w:tc>
          <w:tcPr>
            <w:tcW w:w="4141" w:type="dxa"/>
          </w:tcPr>
          <w:p w14:paraId="595883A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ka të drejtë të miratojë akte të deleguara në përputhje me nenin 144 për të plotësuar këtë Rregullore në lidhje me përcaktimin e përgjegjësive dhe detyrave për laboratorët kombëtarë të referencës, përveç atyre të parashikuara në paragrafin 1 të këtij neni. Akte të tilla të deleguara kufizohen në sigurimin e koherencës me çdo përgjegjësi dhe detyrë shtesë të miratuar në përputhje me nenin 99(2).</w:t>
            </w:r>
          </w:p>
        </w:tc>
        <w:tc>
          <w:tcPr>
            <w:tcW w:w="1350" w:type="dxa"/>
          </w:tcPr>
          <w:p w14:paraId="33BFCBCD" w14:textId="77777777" w:rsidR="00E62789" w:rsidRPr="00F52F10" w:rsidRDefault="00E62789" w:rsidP="00E62789">
            <w:pPr>
              <w:rPr>
                <w:rFonts w:ascii="Times New Roman" w:hAnsi="Times New Roman" w:cs="Times New Roman"/>
              </w:rPr>
            </w:pPr>
          </w:p>
        </w:tc>
        <w:tc>
          <w:tcPr>
            <w:tcW w:w="1615" w:type="dxa"/>
            <w:vMerge/>
          </w:tcPr>
          <w:p w14:paraId="5FFA5668" w14:textId="77777777" w:rsidR="00E62789" w:rsidRPr="00F52F10" w:rsidRDefault="00E62789" w:rsidP="00E62789">
            <w:pPr>
              <w:rPr>
                <w:rFonts w:ascii="Times New Roman" w:hAnsi="Times New Roman" w:cs="Times New Roman"/>
              </w:rPr>
            </w:pPr>
          </w:p>
        </w:tc>
        <w:tc>
          <w:tcPr>
            <w:tcW w:w="4589" w:type="dxa"/>
          </w:tcPr>
          <w:p w14:paraId="21D1B2F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t xml:space="preserve"> </w:t>
            </w:r>
            <w:r w:rsidRPr="00F52F10">
              <w:rPr>
                <w:rFonts w:ascii="Times New Roman" w:hAnsi="Times New Roman" w:cs="Times New Roman"/>
                <w:lang w:eastAsia="hr-HR" w:bidi="sq-AL"/>
              </w:rPr>
              <w:t>Ministri miraton urdhëra për caktimin e detyrave dhe përgjegjësive për laboratorët kombëtarë të referencës, përveç atyre të parashikuara në pikën 1 të këtij neni.</w:t>
            </w:r>
          </w:p>
        </w:tc>
        <w:tc>
          <w:tcPr>
            <w:tcW w:w="990" w:type="dxa"/>
          </w:tcPr>
          <w:p w14:paraId="04CA95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6ACC9FF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7B18EB92" w14:textId="77777777" w:rsidTr="00AC7A2D">
        <w:trPr>
          <w:gridAfter w:val="1"/>
          <w:wAfter w:w="8345" w:type="dxa"/>
          <w:trHeight w:val="2154"/>
        </w:trPr>
        <w:tc>
          <w:tcPr>
            <w:tcW w:w="1884" w:type="dxa"/>
          </w:tcPr>
          <w:p w14:paraId="5B59C1C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TITULLI IV</w:t>
            </w:r>
          </w:p>
          <w:p w14:paraId="1D6BE36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NDIHMË DHE BASHKËPUNIM ADMINISTRATIV</w:t>
            </w:r>
          </w:p>
        </w:tc>
        <w:tc>
          <w:tcPr>
            <w:tcW w:w="4141" w:type="dxa"/>
          </w:tcPr>
          <w:p w14:paraId="4F00E1A1"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6FDCC230" w14:textId="77777777" w:rsidR="00E62789" w:rsidRPr="00F52F10" w:rsidRDefault="00E62789" w:rsidP="00E62789">
            <w:pPr>
              <w:rPr>
                <w:rFonts w:ascii="Times New Roman" w:hAnsi="Times New Roman" w:cs="Times New Roman"/>
              </w:rPr>
            </w:pPr>
          </w:p>
        </w:tc>
        <w:tc>
          <w:tcPr>
            <w:tcW w:w="1615" w:type="dxa"/>
            <w:vMerge w:val="restart"/>
          </w:tcPr>
          <w:p w14:paraId="3EE1D305" w14:textId="77777777" w:rsidR="008039C9" w:rsidRPr="00F52F10" w:rsidRDefault="008039C9" w:rsidP="008039C9">
            <w:pPr>
              <w:rPr>
                <w:rFonts w:ascii="Times New Roman" w:hAnsi="Times New Roman" w:cs="Times New Roman"/>
                <w:b/>
                <w:bCs/>
              </w:rPr>
            </w:pPr>
            <w:r w:rsidRPr="00F52F10">
              <w:rPr>
                <w:rFonts w:ascii="Times New Roman" w:hAnsi="Times New Roman" w:cs="Times New Roman"/>
                <w:b/>
                <w:bCs/>
              </w:rPr>
              <w:t>TITULLI IV</w:t>
            </w:r>
          </w:p>
          <w:p w14:paraId="0C39DC08" w14:textId="77777777" w:rsidR="00D20938" w:rsidRPr="00F52F10" w:rsidRDefault="008039C9" w:rsidP="00D20938">
            <w:r w:rsidRPr="00F52F10">
              <w:rPr>
                <w:rFonts w:ascii="Times New Roman" w:hAnsi="Times New Roman" w:cs="Times New Roman"/>
                <w:b/>
                <w:bCs/>
              </w:rPr>
              <w:t>NDIHMË DHE BASHKËPUNIM ADMINISTRAT</w:t>
            </w:r>
            <w:r w:rsidR="00D20938" w:rsidRPr="00F52F10">
              <w:t xml:space="preserve"> </w:t>
            </w:r>
          </w:p>
          <w:p w14:paraId="1C752A8C" w14:textId="77777777" w:rsidR="00D20938" w:rsidRPr="00F52F10" w:rsidRDefault="00D20938" w:rsidP="00D20938"/>
          <w:p w14:paraId="0DF9432A" w14:textId="77777777" w:rsidR="00D20938" w:rsidRPr="00F52F10" w:rsidRDefault="00D20938" w:rsidP="00D20938"/>
          <w:p w14:paraId="07203EC7" w14:textId="59BEF63C" w:rsidR="00D20938" w:rsidRPr="00F52F10" w:rsidRDefault="00D20938" w:rsidP="00D20938">
            <w:pPr>
              <w:rPr>
                <w:rFonts w:ascii="Times New Roman" w:hAnsi="Times New Roman" w:cs="Times New Roman"/>
                <w:b/>
                <w:bCs/>
              </w:rPr>
            </w:pPr>
            <w:r w:rsidRPr="00F52F10">
              <w:rPr>
                <w:rFonts w:ascii="Times New Roman" w:hAnsi="Times New Roman" w:cs="Times New Roman"/>
                <w:b/>
                <w:bCs/>
              </w:rPr>
              <w:t>Neni 93</w:t>
            </w:r>
          </w:p>
          <w:p w14:paraId="0312B070" w14:textId="047AF151" w:rsidR="00E62789" w:rsidRPr="00F52F10" w:rsidRDefault="00D20938" w:rsidP="00D20938">
            <w:pPr>
              <w:rPr>
                <w:rFonts w:ascii="Times New Roman" w:hAnsi="Times New Roman" w:cs="Times New Roman"/>
              </w:rPr>
            </w:pPr>
            <w:r w:rsidRPr="00F52F10">
              <w:rPr>
                <w:rFonts w:ascii="Times New Roman" w:hAnsi="Times New Roman" w:cs="Times New Roman"/>
              </w:rPr>
              <w:t xml:space="preserve">Rregulla të përgjithshme </w:t>
            </w:r>
          </w:p>
        </w:tc>
        <w:tc>
          <w:tcPr>
            <w:tcW w:w="4589" w:type="dxa"/>
          </w:tcPr>
          <w:p w14:paraId="7F077C0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D2EBD83" w14:textId="40876FD0" w:rsidR="00E62789" w:rsidRPr="00F52F10" w:rsidRDefault="008039C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52943BF" w14:textId="77777777" w:rsidR="00E62789" w:rsidRPr="00F52F10" w:rsidRDefault="00E62789" w:rsidP="00E62789">
            <w:pPr>
              <w:rPr>
                <w:rFonts w:ascii="Times New Roman" w:hAnsi="Times New Roman" w:cs="Times New Roman"/>
              </w:rPr>
            </w:pPr>
          </w:p>
        </w:tc>
      </w:tr>
      <w:tr w:rsidR="007D3E82" w:rsidRPr="00F52F10" w14:paraId="79F96929" w14:textId="77777777" w:rsidTr="00AC7A2D">
        <w:trPr>
          <w:gridAfter w:val="1"/>
          <w:wAfter w:w="8345" w:type="dxa"/>
          <w:trHeight w:val="2159"/>
        </w:trPr>
        <w:tc>
          <w:tcPr>
            <w:tcW w:w="1884" w:type="dxa"/>
            <w:vMerge w:val="restart"/>
          </w:tcPr>
          <w:p w14:paraId="019E2F81" w14:textId="77777777" w:rsidR="007D3E82" w:rsidRPr="00F52F10" w:rsidRDefault="007D3E82" w:rsidP="001B2D12">
            <w:pPr>
              <w:spacing w:line="276" w:lineRule="auto"/>
              <w:rPr>
                <w:rFonts w:ascii="Times New Roman" w:hAnsi="Times New Roman" w:cs="Times New Roman"/>
                <w:b/>
                <w:bCs/>
              </w:rPr>
            </w:pPr>
          </w:p>
          <w:p w14:paraId="7793B6ED" w14:textId="77777777" w:rsidR="007D3E82" w:rsidRPr="00F52F10" w:rsidRDefault="007D3E82" w:rsidP="001B2D12">
            <w:pPr>
              <w:spacing w:line="276" w:lineRule="auto"/>
              <w:rPr>
                <w:rFonts w:ascii="Times New Roman" w:hAnsi="Times New Roman" w:cs="Times New Roman"/>
                <w:b/>
                <w:bCs/>
              </w:rPr>
            </w:pPr>
          </w:p>
          <w:p w14:paraId="4AD30BA6" w14:textId="67BDCDF9" w:rsidR="007D3E82" w:rsidRPr="00F52F10" w:rsidRDefault="007D3E82">
            <w:pPr>
              <w:spacing w:line="276" w:lineRule="auto"/>
              <w:rPr>
                <w:rFonts w:ascii="Times New Roman" w:hAnsi="Times New Roman" w:cs="Times New Roman"/>
                <w:b/>
                <w:bCs/>
              </w:rPr>
            </w:pPr>
            <w:r w:rsidRPr="00F52F10">
              <w:rPr>
                <w:rFonts w:ascii="Times New Roman" w:hAnsi="Times New Roman" w:cs="Times New Roman"/>
                <w:b/>
                <w:bCs/>
              </w:rPr>
              <w:t>Neni 102</w:t>
            </w:r>
          </w:p>
          <w:p w14:paraId="32CC007D" w14:textId="77777777" w:rsidR="007D3E82" w:rsidRPr="00F52F10" w:rsidRDefault="007D3E82" w:rsidP="00B26CD0">
            <w:pPr>
              <w:spacing w:line="276" w:lineRule="auto"/>
              <w:rPr>
                <w:rFonts w:ascii="Times New Roman" w:hAnsi="Times New Roman" w:cs="Times New Roman"/>
                <w:b/>
                <w:bCs/>
              </w:rPr>
            </w:pPr>
            <w:r w:rsidRPr="00F52F10">
              <w:rPr>
                <w:rFonts w:ascii="Times New Roman" w:hAnsi="Times New Roman" w:cs="Times New Roman"/>
              </w:rPr>
              <w:t>Rregullat e përgjithshme</w:t>
            </w:r>
          </w:p>
          <w:p w14:paraId="31AD9C6A" w14:textId="7AA468F3" w:rsidR="007D3E82" w:rsidRPr="00F52F10" w:rsidRDefault="007D3E82" w:rsidP="00B26CD0">
            <w:pPr>
              <w:spacing w:line="276" w:lineRule="auto"/>
              <w:rPr>
                <w:rFonts w:ascii="Times New Roman" w:hAnsi="Times New Roman" w:cs="Times New Roman"/>
                <w:b/>
                <w:bCs/>
              </w:rPr>
            </w:pPr>
          </w:p>
        </w:tc>
        <w:tc>
          <w:tcPr>
            <w:tcW w:w="4141" w:type="dxa"/>
          </w:tcPr>
          <w:p w14:paraId="6C564D98" w14:textId="16BC0248" w:rsidR="007D3E82" w:rsidRPr="00F52F10" w:rsidRDefault="007D3E82" w:rsidP="00C36E06">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në Shtetet Anëtare përkatëse i ofrojnë njëra-tjetrës ndihmë administrative në përputhje me nenet 104 deri në 107, me qëllim që të sigurohet zbatimi i saktë i rregullave të përmendura në nenin 1(2) në rastet që kanë rëndësi në më shumë se një Shtet Anëtar.</w:t>
            </w:r>
          </w:p>
        </w:tc>
        <w:tc>
          <w:tcPr>
            <w:tcW w:w="1350" w:type="dxa"/>
          </w:tcPr>
          <w:p w14:paraId="45EBBE2C" w14:textId="77777777" w:rsidR="007D3E82" w:rsidRPr="00F52F10" w:rsidRDefault="007D3E82" w:rsidP="00E62789">
            <w:pPr>
              <w:rPr>
                <w:rFonts w:ascii="Times New Roman" w:hAnsi="Times New Roman" w:cs="Times New Roman"/>
              </w:rPr>
            </w:pPr>
          </w:p>
        </w:tc>
        <w:tc>
          <w:tcPr>
            <w:tcW w:w="1615" w:type="dxa"/>
            <w:vMerge/>
          </w:tcPr>
          <w:p w14:paraId="7FEB84DB" w14:textId="77777777" w:rsidR="007D3E82" w:rsidRPr="00F52F10" w:rsidRDefault="007D3E82" w:rsidP="008039C9">
            <w:pPr>
              <w:rPr>
                <w:rFonts w:ascii="Times New Roman" w:hAnsi="Times New Roman" w:cs="Times New Roman"/>
                <w:b/>
                <w:bCs/>
              </w:rPr>
            </w:pPr>
          </w:p>
        </w:tc>
        <w:tc>
          <w:tcPr>
            <w:tcW w:w="4589" w:type="dxa"/>
          </w:tcPr>
          <w:p w14:paraId="0954D4D3" w14:textId="2D71B691" w:rsidR="007D3E82" w:rsidRPr="00F52F10" w:rsidRDefault="007D3E82" w:rsidP="00100CA8">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Autoritetet kompetente në Republikën e Shqipërisë ofrojnë ndihmë administrative autoriteteve kompetente të Shteteve Anëtare të Bashkimit Evropian, me qëllim sigurimin e zbatimit të duhur të rregullave të përmendura në nenin 2, pika 2, të këtij ligji, në rastet që kanë rëndësi për më shumë se një vend.</w:t>
            </w:r>
          </w:p>
        </w:tc>
        <w:tc>
          <w:tcPr>
            <w:tcW w:w="990" w:type="dxa"/>
          </w:tcPr>
          <w:p w14:paraId="5AA742FD" w14:textId="77777777" w:rsidR="007D3E82" w:rsidRPr="00F52F10" w:rsidRDefault="007D3E82" w:rsidP="00E62789">
            <w:pPr>
              <w:rPr>
                <w:rFonts w:ascii="Times New Roman" w:hAnsi="Times New Roman" w:cs="Times New Roman"/>
              </w:rPr>
            </w:pPr>
          </w:p>
          <w:p w14:paraId="16756185" w14:textId="280D75B3" w:rsidR="007D3E82" w:rsidRPr="00F52F10" w:rsidRDefault="007D3E82"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02AEE01" w14:textId="105B32A2" w:rsidR="007D3E82" w:rsidRPr="00F52F10" w:rsidRDefault="007D3E82" w:rsidP="003E777A">
            <w:pPr>
              <w:rPr>
                <w:rFonts w:ascii="Times New Roman" w:hAnsi="Times New Roman" w:cs="Times New Roman"/>
              </w:rPr>
            </w:pPr>
          </w:p>
        </w:tc>
      </w:tr>
      <w:tr w:rsidR="00193E9D" w:rsidRPr="00F52F10" w14:paraId="7203A7DD" w14:textId="77777777" w:rsidTr="00AC7A2D">
        <w:trPr>
          <w:gridAfter w:val="1"/>
          <w:wAfter w:w="8345" w:type="dxa"/>
          <w:trHeight w:val="355"/>
        </w:trPr>
        <w:tc>
          <w:tcPr>
            <w:tcW w:w="1884" w:type="dxa"/>
            <w:vMerge/>
          </w:tcPr>
          <w:p w14:paraId="7C7A8DA9" w14:textId="77777777" w:rsidR="00193E9D" w:rsidRPr="00F52F10" w:rsidRDefault="00193E9D" w:rsidP="00193E9D">
            <w:pPr>
              <w:spacing w:line="276" w:lineRule="auto"/>
              <w:rPr>
                <w:rFonts w:ascii="Times New Roman" w:hAnsi="Times New Roman" w:cs="Times New Roman"/>
              </w:rPr>
            </w:pPr>
          </w:p>
        </w:tc>
        <w:tc>
          <w:tcPr>
            <w:tcW w:w="4141" w:type="dxa"/>
          </w:tcPr>
          <w:p w14:paraId="04999717" w14:textId="77777777"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Ndihma administrative përfshin, kur është e përshtatshme, dhe, me marrëveshje midis autoriteteve kompetente përkatëse, pjesëmarrjen e autoriteteve kompetente të një Shteti Anëtar në kontrollet zyrtare në vend që kryejnë autoritetet kompetente të një Shteti tjetër Anëtar.</w:t>
            </w:r>
          </w:p>
        </w:tc>
        <w:tc>
          <w:tcPr>
            <w:tcW w:w="1350" w:type="dxa"/>
          </w:tcPr>
          <w:p w14:paraId="1346093A" w14:textId="77777777" w:rsidR="00193E9D" w:rsidRPr="00F52F10" w:rsidRDefault="00193E9D" w:rsidP="00193E9D">
            <w:pPr>
              <w:rPr>
                <w:rFonts w:ascii="Times New Roman" w:hAnsi="Times New Roman" w:cs="Times New Roman"/>
              </w:rPr>
            </w:pPr>
          </w:p>
        </w:tc>
        <w:tc>
          <w:tcPr>
            <w:tcW w:w="1615" w:type="dxa"/>
            <w:vMerge/>
          </w:tcPr>
          <w:p w14:paraId="00DCAE92" w14:textId="77777777" w:rsidR="00193E9D" w:rsidRPr="00F52F10" w:rsidRDefault="00193E9D" w:rsidP="00193E9D">
            <w:pPr>
              <w:rPr>
                <w:rFonts w:ascii="Times New Roman" w:hAnsi="Times New Roman" w:cs="Times New Roman"/>
              </w:rPr>
            </w:pPr>
          </w:p>
        </w:tc>
        <w:tc>
          <w:tcPr>
            <w:tcW w:w="4589" w:type="dxa"/>
          </w:tcPr>
          <w:p w14:paraId="2D21C8DE" w14:textId="352AC627"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Ndihma administrative e përmendur në pikwn 1 të këtij neni përfshin bashkëpunimin ndërmjet autoriteteve kompetente të Republikës së Shqipërisë, në përputhje me ndarjen e kompetencave dhe, kur është e nevojshme, edhe me autoritetet kompetente të Shteteve Anëtare të Bashkimit Evropian.</w:t>
            </w:r>
          </w:p>
        </w:tc>
        <w:tc>
          <w:tcPr>
            <w:tcW w:w="990" w:type="dxa"/>
          </w:tcPr>
          <w:p w14:paraId="0423BE7A" w14:textId="03E2070E" w:rsidR="00193E9D" w:rsidRPr="00F52F10" w:rsidRDefault="00193E9D" w:rsidP="00193E9D">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A4EF46B" w14:textId="15B22A2D" w:rsidR="00193E9D" w:rsidRPr="00F52F10" w:rsidRDefault="00193E9D" w:rsidP="00193E9D">
            <w:pPr>
              <w:rPr>
                <w:rFonts w:ascii="Times New Roman" w:hAnsi="Times New Roman" w:cs="Times New Roman"/>
              </w:rPr>
            </w:pPr>
          </w:p>
        </w:tc>
      </w:tr>
      <w:tr w:rsidR="00193E9D" w:rsidRPr="00F52F10" w14:paraId="2869CC25" w14:textId="77777777" w:rsidTr="00AC7A2D">
        <w:trPr>
          <w:gridAfter w:val="1"/>
          <w:wAfter w:w="8345" w:type="dxa"/>
          <w:trHeight w:val="355"/>
        </w:trPr>
        <w:tc>
          <w:tcPr>
            <w:tcW w:w="1884" w:type="dxa"/>
            <w:vMerge/>
          </w:tcPr>
          <w:p w14:paraId="114BBC87" w14:textId="77777777" w:rsidR="00193E9D" w:rsidRPr="00F52F10" w:rsidRDefault="00193E9D" w:rsidP="00193E9D">
            <w:pPr>
              <w:spacing w:line="276" w:lineRule="auto"/>
              <w:rPr>
                <w:rFonts w:ascii="Times New Roman" w:hAnsi="Times New Roman" w:cs="Times New Roman"/>
              </w:rPr>
            </w:pPr>
          </w:p>
        </w:tc>
        <w:tc>
          <w:tcPr>
            <w:tcW w:w="4141" w:type="dxa"/>
          </w:tcPr>
          <w:p w14:paraId="218C489B" w14:textId="77777777"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Ky Titull nuk cenon ligjin kombëtar:</w:t>
            </w:r>
          </w:p>
        </w:tc>
        <w:tc>
          <w:tcPr>
            <w:tcW w:w="1350" w:type="dxa"/>
          </w:tcPr>
          <w:p w14:paraId="1DCA39AD" w14:textId="77777777" w:rsidR="00193E9D" w:rsidRPr="00F52F10" w:rsidRDefault="00193E9D" w:rsidP="00193E9D">
            <w:pPr>
              <w:rPr>
                <w:rFonts w:ascii="Times New Roman" w:hAnsi="Times New Roman" w:cs="Times New Roman"/>
              </w:rPr>
            </w:pPr>
          </w:p>
        </w:tc>
        <w:tc>
          <w:tcPr>
            <w:tcW w:w="1615" w:type="dxa"/>
            <w:vMerge/>
          </w:tcPr>
          <w:p w14:paraId="721373BE" w14:textId="77777777" w:rsidR="00193E9D" w:rsidRPr="00F52F10" w:rsidRDefault="00193E9D" w:rsidP="00193E9D">
            <w:pPr>
              <w:rPr>
                <w:rFonts w:ascii="Times New Roman" w:hAnsi="Times New Roman" w:cs="Times New Roman"/>
              </w:rPr>
            </w:pPr>
          </w:p>
        </w:tc>
        <w:tc>
          <w:tcPr>
            <w:tcW w:w="4589" w:type="dxa"/>
          </w:tcPr>
          <w:p w14:paraId="6F4C2E51" w14:textId="153BFDF1"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Kërkesat e përcaktuara në këtë nen nuk prekin kërkesat e parashikuara nga rregulat kombëtare:</w:t>
            </w:r>
          </w:p>
        </w:tc>
        <w:tc>
          <w:tcPr>
            <w:tcW w:w="990" w:type="dxa"/>
          </w:tcPr>
          <w:p w14:paraId="5899C1A6" w14:textId="113559BD" w:rsidR="00193E9D" w:rsidRPr="00F52F10" w:rsidRDefault="00193E9D" w:rsidP="00193E9D">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DA6F09F" w14:textId="6F08B219" w:rsidR="00193E9D" w:rsidRPr="00F52F10" w:rsidRDefault="00193E9D" w:rsidP="00193E9D">
            <w:pPr>
              <w:rPr>
                <w:rFonts w:ascii="Times New Roman" w:hAnsi="Times New Roman" w:cs="Times New Roman"/>
              </w:rPr>
            </w:pPr>
          </w:p>
        </w:tc>
      </w:tr>
      <w:tr w:rsidR="00193E9D" w:rsidRPr="00F52F10" w14:paraId="2F95EB75" w14:textId="77777777" w:rsidTr="00AC7A2D">
        <w:trPr>
          <w:gridAfter w:val="1"/>
          <w:wAfter w:w="8345" w:type="dxa"/>
          <w:trHeight w:val="355"/>
        </w:trPr>
        <w:tc>
          <w:tcPr>
            <w:tcW w:w="1884" w:type="dxa"/>
            <w:vMerge/>
          </w:tcPr>
          <w:p w14:paraId="7DC96CBF" w14:textId="77777777" w:rsidR="00193E9D" w:rsidRPr="00F52F10" w:rsidRDefault="00193E9D" w:rsidP="00193E9D">
            <w:pPr>
              <w:spacing w:line="276" w:lineRule="auto"/>
              <w:rPr>
                <w:rFonts w:ascii="Times New Roman" w:hAnsi="Times New Roman" w:cs="Times New Roman"/>
              </w:rPr>
            </w:pPr>
          </w:p>
        </w:tc>
        <w:tc>
          <w:tcPr>
            <w:tcW w:w="4141" w:type="dxa"/>
          </w:tcPr>
          <w:p w14:paraId="335DDC44" w14:textId="77777777"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zbatueshme për publikimin e dokumenteve dhe informacionit që janë objekt i, ose që lidhen me, hetimet gjyqësore dhe procedurat gjyqësore, duke përfshirë hetimet penale; dhe</w:t>
            </w:r>
          </w:p>
        </w:tc>
        <w:tc>
          <w:tcPr>
            <w:tcW w:w="1350" w:type="dxa"/>
          </w:tcPr>
          <w:p w14:paraId="32D7E05D" w14:textId="77777777" w:rsidR="00193E9D" w:rsidRPr="00F52F10" w:rsidRDefault="00193E9D" w:rsidP="00193E9D">
            <w:pPr>
              <w:rPr>
                <w:rFonts w:ascii="Times New Roman" w:hAnsi="Times New Roman" w:cs="Times New Roman"/>
              </w:rPr>
            </w:pPr>
          </w:p>
        </w:tc>
        <w:tc>
          <w:tcPr>
            <w:tcW w:w="1615" w:type="dxa"/>
            <w:vMerge/>
          </w:tcPr>
          <w:p w14:paraId="1EC72A73" w14:textId="77777777" w:rsidR="00193E9D" w:rsidRPr="00F52F10" w:rsidRDefault="00193E9D" w:rsidP="00193E9D">
            <w:pPr>
              <w:rPr>
                <w:rFonts w:ascii="Times New Roman" w:hAnsi="Times New Roman" w:cs="Times New Roman"/>
              </w:rPr>
            </w:pPr>
          </w:p>
        </w:tc>
        <w:tc>
          <w:tcPr>
            <w:tcW w:w="4589" w:type="dxa"/>
          </w:tcPr>
          <w:p w14:paraId="59B44F5F" w14:textId="3C870B41"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zbatueshme për dhënien e dokumenteve dhe informacionit që janë objekt ose lidhen me hetime gjyqësore dhe procedime gjyqësore, përfshirë hetimet penale; dhe</w:t>
            </w:r>
          </w:p>
        </w:tc>
        <w:tc>
          <w:tcPr>
            <w:tcW w:w="990" w:type="dxa"/>
          </w:tcPr>
          <w:p w14:paraId="7555E84B" w14:textId="46C05D3C" w:rsidR="00193E9D" w:rsidRPr="00F52F10" w:rsidRDefault="00193E9D" w:rsidP="00193E9D">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BBD7DF4" w14:textId="3BA55A4D" w:rsidR="00193E9D" w:rsidRPr="00F52F10" w:rsidRDefault="00193E9D" w:rsidP="00193E9D">
            <w:pPr>
              <w:rPr>
                <w:rFonts w:ascii="Times New Roman" w:hAnsi="Times New Roman" w:cs="Times New Roman"/>
              </w:rPr>
            </w:pPr>
          </w:p>
        </w:tc>
      </w:tr>
      <w:tr w:rsidR="00193E9D" w:rsidRPr="00F52F10" w14:paraId="6FAC38BF" w14:textId="77777777" w:rsidTr="00AC7A2D">
        <w:trPr>
          <w:gridAfter w:val="1"/>
          <w:wAfter w:w="8345" w:type="dxa"/>
          <w:trHeight w:val="355"/>
        </w:trPr>
        <w:tc>
          <w:tcPr>
            <w:tcW w:w="1884" w:type="dxa"/>
            <w:vMerge/>
          </w:tcPr>
          <w:p w14:paraId="2576BE0C" w14:textId="77777777" w:rsidR="00193E9D" w:rsidRPr="00F52F10" w:rsidRDefault="00193E9D" w:rsidP="00193E9D">
            <w:pPr>
              <w:spacing w:line="276" w:lineRule="auto"/>
              <w:rPr>
                <w:rFonts w:ascii="Times New Roman" w:hAnsi="Times New Roman" w:cs="Times New Roman"/>
              </w:rPr>
            </w:pPr>
          </w:p>
        </w:tc>
        <w:tc>
          <w:tcPr>
            <w:tcW w:w="4141" w:type="dxa"/>
          </w:tcPr>
          <w:p w14:paraId="5765A454" w14:textId="77777777"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që synojnë mbrojtjen e interesave tregtare të personave fizikë ose juridikë.</w:t>
            </w:r>
          </w:p>
        </w:tc>
        <w:tc>
          <w:tcPr>
            <w:tcW w:w="1350" w:type="dxa"/>
          </w:tcPr>
          <w:p w14:paraId="715E1FC7" w14:textId="77777777" w:rsidR="00193E9D" w:rsidRPr="00F52F10" w:rsidRDefault="00193E9D" w:rsidP="00193E9D">
            <w:pPr>
              <w:rPr>
                <w:rFonts w:ascii="Times New Roman" w:hAnsi="Times New Roman" w:cs="Times New Roman"/>
              </w:rPr>
            </w:pPr>
          </w:p>
        </w:tc>
        <w:tc>
          <w:tcPr>
            <w:tcW w:w="1615" w:type="dxa"/>
            <w:vMerge/>
          </w:tcPr>
          <w:p w14:paraId="42F5F966" w14:textId="77777777" w:rsidR="00193E9D" w:rsidRPr="00F52F10" w:rsidRDefault="00193E9D" w:rsidP="00193E9D">
            <w:pPr>
              <w:rPr>
                <w:rFonts w:ascii="Times New Roman" w:hAnsi="Times New Roman" w:cs="Times New Roman"/>
              </w:rPr>
            </w:pPr>
          </w:p>
        </w:tc>
        <w:tc>
          <w:tcPr>
            <w:tcW w:w="4589" w:type="dxa"/>
          </w:tcPr>
          <w:p w14:paraId="716D8B4E" w14:textId="1F7453C7"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që kanë për qëllim mbrojtjen e interesave tregtare të personave fizikë ose juridikë.</w:t>
            </w:r>
          </w:p>
        </w:tc>
        <w:tc>
          <w:tcPr>
            <w:tcW w:w="990" w:type="dxa"/>
          </w:tcPr>
          <w:p w14:paraId="12861398" w14:textId="5CC59BC4" w:rsidR="00193E9D" w:rsidRPr="00F52F10" w:rsidRDefault="00193E9D" w:rsidP="00193E9D">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CAA6332" w14:textId="51860121" w:rsidR="00193E9D" w:rsidRPr="00F52F10" w:rsidRDefault="00193E9D" w:rsidP="00193E9D">
            <w:pPr>
              <w:rPr>
                <w:rFonts w:ascii="Times New Roman" w:hAnsi="Times New Roman" w:cs="Times New Roman"/>
              </w:rPr>
            </w:pPr>
          </w:p>
        </w:tc>
      </w:tr>
      <w:tr w:rsidR="00193E9D" w:rsidRPr="00F52F10" w14:paraId="5D04C274" w14:textId="77777777" w:rsidTr="00AC7A2D">
        <w:trPr>
          <w:gridAfter w:val="1"/>
          <w:wAfter w:w="8345" w:type="dxa"/>
          <w:trHeight w:val="355"/>
        </w:trPr>
        <w:tc>
          <w:tcPr>
            <w:tcW w:w="1884" w:type="dxa"/>
            <w:vMerge/>
          </w:tcPr>
          <w:p w14:paraId="3D09F172" w14:textId="77777777" w:rsidR="00193E9D" w:rsidRPr="00F52F10" w:rsidRDefault="00193E9D" w:rsidP="00193E9D">
            <w:pPr>
              <w:spacing w:line="276" w:lineRule="auto"/>
              <w:rPr>
                <w:rFonts w:ascii="Times New Roman" w:hAnsi="Times New Roman" w:cs="Times New Roman"/>
              </w:rPr>
            </w:pPr>
          </w:p>
        </w:tc>
        <w:tc>
          <w:tcPr>
            <w:tcW w:w="4141" w:type="dxa"/>
          </w:tcPr>
          <w:p w14:paraId="41807835" w14:textId="77777777"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Shtetet Anëtare marrin masa për të lehtësuar transmetimin, nga autoritetet e tjera të zbatimit të ligjit, prokurorët publikë dhe autoritetet gjyqësore, tek autoritetet kompetente, të informacionit mbi mosrespektimin e mundshëm të rregullave të përmendura në nenin 1(2) që është i rëndësishëm për zbatimin e këtij Titulli dhe që mund të përbëjë:</w:t>
            </w:r>
          </w:p>
        </w:tc>
        <w:tc>
          <w:tcPr>
            <w:tcW w:w="1350" w:type="dxa"/>
          </w:tcPr>
          <w:p w14:paraId="78906244" w14:textId="77777777" w:rsidR="00193E9D" w:rsidRPr="00F52F10" w:rsidRDefault="00193E9D" w:rsidP="00193E9D">
            <w:pPr>
              <w:rPr>
                <w:rFonts w:ascii="Times New Roman" w:hAnsi="Times New Roman" w:cs="Times New Roman"/>
              </w:rPr>
            </w:pPr>
          </w:p>
        </w:tc>
        <w:tc>
          <w:tcPr>
            <w:tcW w:w="1615" w:type="dxa"/>
            <w:vMerge/>
          </w:tcPr>
          <w:p w14:paraId="5616C2D0" w14:textId="77777777" w:rsidR="00193E9D" w:rsidRPr="00F52F10" w:rsidRDefault="00193E9D" w:rsidP="00193E9D">
            <w:pPr>
              <w:rPr>
                <w:rFonts w:ascii="Times New Roman" w:hAnsi="Times New Roman" w:cs="Times New Roman"/>
              </w:rPr>
            </w:pPr>
          </w:p>
        </w:tc>
        <w:tc>
          <w:tcPr>
            <w:tcW w:w="4589" w:type="dxa"/>
          </w:tcPr>
          <w:p w14:paraId="423C85FF" w14:textId="2BD18B58"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Republika e Shqipërisë merr masa për të lehtësuar transmetimin, nga autoritetet e tjera ligjzbatuese, prokuroritë publike dhe autoritetet gjyqësore te autoritetet kompetente, të informacionit mbi mospërputhjet e mundshme me rregullat e përmendura në nenin 2, pika 2, të këtij ligji, i cili është i rëndësishëm për zbatimin e këtij Kreu dhe që mund të përbëjë:</w:t>
            </w:r>
          </w:p>
        </w:tc>
        <w:tc>
          <w:tcPr>
            <w:tcW w:w="990" w:type="dxa"/>
          </w:tcPr>
          <w:p w14:paraId="26ED58B6" w14:textId="23F5874B" w:rsidR="00193E9D" w:rsidRPr="00F52F10" w:rsidRDefault="00193E9D" w:rsidP="00193E9D">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A71061F" w14:textId="1CE641EE" w:rsidR="00193E9D" w:rsidRPr="00F52F10" w:rsidRDefault="00193E9D" w:rsidP="00193E9D">
            <w:pPr>
              <w:rPr>
                <w:rFonts w:ascii="Times New Roman" w:hAnsi="Times New Roman" w:cs="Times New Roman"/>
              </w:rPr>
            </w:pPr>
          </w:p>
        </w:tc>
      </w:tr>
      <w:tr w:rsidR="00193E9D" w:rsidRPr="00F52F10" w14:paraId="41C5D00C" w14:textId="77777777" w:rsidTr="00AC7A2D">
        <w:trPr>
          <w:gridAfter w:val="1"/>
          <w:wAfter w:w="8345" w:type="dxa"/>
          <w:trHeight w:val="355"/>
        </w:trPr>
        <w:tc>
          <w:tcPr>
            <w:tcW w:w="1884" w:type="dxa"/>
            <w:vMerge/>
          </w:tcPr>
          <w:p w14:paraId="1AA4CB43" w14:textId="77777777" w:rsidR="00193E9D" w:rsidRPr="00F52F10" w:rsidRDefault="00193E9D" w:rsidP="00193E9D">
            <w:pPr>
              <w:spacing w:line="276" w:lineRule="auto"/>
              <w:rPr>
                <w:rFonts w:ascii="Times New Roman" w:hAnsi="Times New Roman" w:cs="Times New Roman"/>
              </w:rPr>
            </w:pPr>
          </w:p>
        </w:tc>
        <w:tc>
          <w:tcPr>
            <w:tcW w:w="4141" w:type="dxa"/>
          </w:tcPr>
          <w:p w14:paraId="3F168B21" w14:textId="77777777"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një rrezik për shëndetin e njerëzve, kafshëve ose bimëve, ose për mirëqenien e kafshëve, ose, në lidhje me OMGJ-të dhe produktet e mbrojtjes së bimëve, edhe për mjedisin; ose</w:t>
            </w:r>
          </w:p>
        </w:tc>
        <w:tc>
          <w:tcPr>
            <w:tcW w:w="1350" w:type="dxa"/>
          </w:tcPr>
          <w:p w14:paraId="5EE436E5" w14:textId="77777777" w:rsidR="00193E9D" w:rsidRPr="00F52F10" w:rsidRDefault="00193E9D" w:rsidP="00193E9D">
            <w:pPr>
              <w:rPr>
                <w:rFonts w:ascii="Times New Roman" w:hAnsi="Times New Roman" w:cs="Times New Roman"/>
              </w:rPr>
            </w:pPr>
          </w:p>
        </w:tc>
        <w:tc>
          <w:tcPr>
            <w:tcW w:w="1615" w:type="dxa"/>
            <w:vMerge/>
          </w:tcPr>
          <w:p w14:paraId="741ADB16" w14:textId="77777777" w:rsidR="00193E9D" w:rsidRPr="00F52F10" w:rsidRDefault="00193E9D" w:rsidP="00193E9D">
            <w:pPr>
              <w:rPr>
                <w:rFonts w:ascii="Times New Roman" w:hAnsi="Times New Roman" w:cs="Times New Roman"/>
              </w:rPr>
            </w:pPr>
          </w:p>
        </w:tc>
        <w:tc>
          <w:tcPr>
            <w:tcW w:w="4589" w:type="dxa"/>
          </w:tcPr>
          <w:p w14:paraId="4553CA69" w14:textId="29B98061"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rrezik për shëndetin e njerëzve, kafshëve ose bimëve, mirëqenien e kafshëve, ose, në lidhje me organizmat e modifikuar gjenetikisht dhe produktet për mbrojtjen e bimëve, rrezik për mjedisin; ose</w:t>
            </w:r>
          </w:p>
        </w:tc>
        <w:tc>
          <w:tcPr>
            <w:tcW w:w="990" w:type="dxa"/>
          </w:tcPr>
          <w:p w14:paraId="3A88FBE1" w14:textId="1D5420F7" w:rsidR="00193E9D" w:rsidRPr="00F52F10" w:rsidRDefault="00193E9D" w:rsidP="00193E9D">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433C97F" w14:textId="487C135D" w:rsidR="00193E9D" w:rsidRPr="00F52F10" w:rsidRDefault="00193E9D" w:rsidP="00193E9D">
            <w:pPr>
              <w:rPr>
                <w:rFonts w:ascii="Times New Roman" w:hAnsi="Times New Roman" w:cs="Times New Roman"/>
              </w:rPr>
            </w:pPr>
          </w:p>
        </w:tc>
      </w:tr>
      <w:tr w:rsidR="00193E9D" w:rsidRPr="00F52F10" w14:paraId="4784F841" w14:textId="77777777" w:rsidTr="00AC7A2D">
        <w:trPr>
          <w:gridAfter w:val="1"/>
          <w:wAfter w:w="8345" w:type="dxa"/>
          <w:trHeight w:val="355"/>
        </w:trPr>
        <w:tc>
          <w:tcPr>
            <w:tcW w:w="1884" w:type="dxa"/>
            <w:vMerge/>
          </w:tcPr>
          <w:p w14:paraId="5CCB3E10" w14:textId="77777777" w:rsidR="00193E9D" w:rsidRPr="00F52F10" w:rsidRDefault="00193E9D" w:rsidP="00193E9D">
            <w:pPr>
              <w:spacing w:line="276" w:lineRule="auto"/>
              <w:rPr>
                <w:rFonts w:ascii="Times New Roman" w:hAnsi="Times New Roman" w:cs="Times New Roman"/>
              </w:rPr>
            </w:pPr>
          </w:p>
        </w:tc>
        <w:tc>
          <w:tcPr>
            <w:tcW w:w="4141" w:type="dxa"/>
          </w:tcPr>
          <w:p w14:paraId="7C18E69E" w14:textId="77777777"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një shkelje e mundshme e rregullave të përmendura në Nenin 1(2) të kryer nëpërmjet praktikave mashtruese ose mashtruese.</w:t>
            </w:r>
          </w:p>
        </w:tc>
        <w:tc>
          <w:tcPr>
            <w:tcW w:w="1350" w:type="dxa"/>
          </w:tcPr>
          <w:p w14:paraId="6254306F" w14:textId="77777777" w:rsidR="00193E9D" w:rsidRPr="00F52F10" w:rsidRDefault="00193E9D" w:rsidP="00193E9D">
            <w:pPr>
              <w:rPr>
                <w:rFonts w:ascii="Times New Roman" w:hAnsi="Times New Roman" w:cs="Times New Roman"/>
              </w:rPr>
            </w:pPr>
          </w:p>
        </w:tc>
        <w:tc>
          <w:tcPr>
            <w:tcW w:w="1615" w:type="dxa"/>
            <w:vMerge/>
          </w:tcPr>
          <w:p w14:paraId="52D30809" w14:textId="77777777" w:rsidR="00193E9D" w:rsidRPr="00F52F10" w:rsidRDefault="00193E9D" w:rsidP="00193E9D">
            <w:pPr>
              <w:rPr>
                <w:rFonts w:ascii="Times New Roman" w:hAnsi="Times New Roman" w:cs="Times New Roman"/>
              </w:rPr>
            </w:pPr>
          </w:p>
        </w:tc>
        <w:tc>
          <w:tcPr>
            <w:tcW w:w="4589" w:type="dxa"/>
          </w:tcPr>
          <w:p w14:paraId="04E828D3" w14:textId="04C4FDCA" w:rsidR="00193E9D" w:rsidRPr="00F52F10" w:rsidRDefault="00193E9D" w:rsidP="00193E9D">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shkelje të mundshme të rregullave të përmendura në nenin 2, pika 2, të këtij ligji, të kryera përmes praktikave mashtruese ose çorientuese.</w:t>
            </w:r>
          </w:p>
        </w:tc>
        <w:tc>
          <w:tcPr>
            <w:tcW w:w="990" w:type="dxa"/>
          </w:tcPr>
          <w:p w14:paraId="5972DB2D" w14:textId="3F81599B" w:rsidR="00193E9D" w:rsidRPr="00F52F10" w:rsidRDefault="00193E9D" w:rsidP="00193E9D">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64F33DA" w14:textId="5AFFB0B3" w:rsidR="00193E9D" w:rsidRPr="00F52F10" w:rsidRDefault="00193E9D" w:rsidP="00193E9D">
            <w:pPr>
              <w:rPr>
                <w:rFonts w:ascii="Times New Roman" w:hAnsi="Times New Roman" w:cs="Times New Roman"/>
              </w:rPr>
            </w:pPr>
          </w:p>
        </w:tc>
      </w:tr>
      <w:tr w:rsidR="001B2D12" w:rsidRPr="00F52F10" w14:paraId="5132F375" w14:textId="77777777" w:rsidTr="00AC7A2D">
        <w:trPr>
          <w:gridAfter w:val="1"/>
          <w:wAfter w:w="8345" w:type="dxa"/>
          <w:trHeight w:val="355"/>
        </w:trPr>
        <w:tc>
          <w:tcPr>
            <w:tcW w:w="1884" w:type="dxa"/>
            <w:vMerge/>
          </w:tcPr>
          <w:p w14:paraId="5334A915" w14:textId="77777777" w:rsidR="001B2D12" w:rsidRPr="00F52F10" w:rsidRDefault="001B2D12" w:rsidP="00E62789">
            <w:pPr>
              <w:spacing w:line="276" w:lineRule="auto"/>
              <w:rPr>
                <w:rFonts w:ascii="Times New Roman" w:hAnsi="Times New Roman" w:cs="Times New Roman"/>
              </w:rPr>
            </w:pPr>
          </w:p>
        </w:tc>
        <w:tc>
          <w:tcPr>
            <w:tcW w:w="4141" w:type="dxa"/>
          </w:tcPr>
          <w:p w14:paraId="264771CF" w14:textId="77777777" w:rsidR="001B2D12" w:rsidRPr="00F52F10" w:rsidRDefault="001B2D12"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Të gjitha komunikimet midis autoriteteve kompetente në përputhje me nenet 104 deri në 107 duhet të jenë me shkrim, në letër ose në formë elektronike.</w:t>
            </w:r>
          </w:p>
        </w:tc>
        <w:tc>
          <w:tcPr>
            <w:tcW w:w="1350" w:type="dxa"/>
          </w:tcPr>
          <w:p w14:paraId="1DE5CA3F" w14:textId="77777777" w:rsidR="001B2D12" w:rsidRPr="00F52F10" w:rsidRDefault="001B2D12" w:rsidP="00E62789">
            <w:pPr>
              <w:rPr>
                <w:rFonts w:ascii="Times New Roman" w:hAnsi="Times New Roman" w:cs="Times New Roman"/>
              </w:rPr>
            </w:pPr>
          </w:p>
        </w:tc>
        <w:tc>
          <w:tcPr>
            <w:tcW w:w="1615" w:type="dxa"/>
            <w:vMerge/>
          </w:tcPr>
          <w:p w14:paraId="138CA7A2" w14:textId="77777777" w:rsidR="001B2D12" w:rsidRPr="00F52F10" w:rsidRDefault="001B2D12" w:rsidP="00E62789">
            <w:pPr>
              <w:rPr>
                <w:rFonts w:ascii="Times New Roman" w:hAnsi="Times New Roman" w:cs="Times New Roman"/>
              </w:rPr>
            </w:pPr>
          </w:p>
        </w:tc>
        <w:tc>
          <w:tcPr>
            <w:tcW w:w="4589" w:type="dxa"/>
          </w:tcPr>
          <w:p w14:paraId="1607B60A" w14:textId="77777777" w:rsidR="001B2D12" w:rsidRPr="00F52F10" w:rsidRDefault="001B2D12" w:rsidP="00E62789">
            <w:pPr>
              <w:spacing w:line="276" w:lineRule="auto"/>
              <w:jc w:val="both"/>
              <w:rPr>
                <w:rFonts w:ascii="Times New Roman" w:hAnsi="Times New Roman" w:cs="Times New Roman"/>
                <w:lang w:eastAsia="hr-HR" w:bidi="sq-AL"/>
              </w:rPr>
            </w:pPr>
          </w:p>
        </w:tc>
        <w:tc>
          <w:tcPr>
            <w:tcW w:w="990" w:type="dxa"/>
          </w:tcPr>
          <w:p w14:paraId="40DF5C59" w14:textId="77777777" w:rsidR="001B2D12" w:rsidRPr="00F52F10" w:rsidRDefault="001B2D12" w:rsidP="00E62789">
            <w:pPr>
              <w:rPr>
                <w:rFonts w:ascii="Times New Roman" w:hAnsi="Times New Roman" w:cs="Times New Roman"/>
              </w:rPr>
            </w:pPr>
          </w:p>
        </w:tc>
        <w:tc>
          <w:tcPr>
            <w:tcW w:w="1083" w:type="dxa"/>
            <w:gridSpan w:val="2"/>
          </w:tcPr>
          <w:p w14:paraId="53E69D72" w14:textId="77777777" w:rsidR="001B2D12" w:rsidRPr="00F52F10" w:rsidRDefault="001B2D12" w:rsidP="00E62789">
            <w:pPr>
              <w:rPr>
                <w:rFonts w:ascii="Times New Roman" w:hAnsi="Times New Roman" w:cs="Times New Roman"/>
              </w:rPr>
            </w:pPr>
            <w:r w:rsidRPr="00F52F10">
              <w:rPr>
                <w:rFonts w:ascii="Times New Roman" w:hAnsi="Times New Roman" w:cs="Times New Roman"/>
              </w:rPr>
              <w:t>Nuk është relevante</w:t>
            </w:r>
          </w:p>
        </w:tc>
      </w:tr>
      <w:tr w:rsidR="001B2D12" w:rsidRPr="00F52F10" w14:paraId="16EF4A3F" w14:textId="77777777" w:rsidTr="00AC7A2D">
        <w:trPr>
          <w:gridAfter w:val="1"/>
          <w:wAfter w:w="8345" w:type="dxa"/>
          <w:trHeight w:val="355"/>
        </w:trPr>
        <w:tc>
          <w:tcPr>
            <w:tcW w:w="1884" w:type="dxa"/>
            <w:vMerge/>
          </w:tcPr>
          <w:p w14:paraId="2AB2AF90" w14:textId="77777777" w:rsidR="001B2D12" w:rsidRPr="00F52F10" w:rsidRDefault="001B2D12" w:rsidP="00E62789">
            <w:pPr>
              <w:spacing w:line="276" w:lineRule="auto"/>
              <w:rPr>
                <w:rFonts w:ascii="Times New Roman" w:hAnsi="Times New Roman" w:cs="Times New Roman"/>
              </w:rPr>
            </w:pPr>
          </w:p>
        </w:tc>
        <w:tc>
          <w:tcPr>
            <w:tcW w:w="4141" w:type="dxa"/>
          </w:tcPr>
          <w:p w14:paraId="2405FBE9" w14:textId="77777777" w:rsidR="001B2D12" w:rsidRPr="00F52F10" w:rsidRDefault="001B2D12"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Me qëllim përmirësimin dhe thjeshtimin e shkëmbimeve të komunikimit, Komisioni, me anë të akteve zbatuese, përcakton një format standard për:</w:t>
            </w:r>
          </w:p>
        </w:tc>
        <w:tc>
          <w:tcPr>
            <w:tcW w:w="1350" w:type="dxa"/>
          </w:tcPr>
          <w:p w14:paraId="149DCFE5" w14:textId="77777777" w:rsidR="001B2D12" w:rsidRPr="00F52F10" w:rsidRDefault="001B2D12" w:rsidP="00E62789">
            <w:pPr>
              <w:rPr>
                <w:rFonts w:ascii="Times New Roman" w:hAnsi="Times New Roman" w:cs="Times New Roman"/>
              </w:rPr>
            </w:pPr>
          </w:p>
        </w:tc>
        <w:tc>
          <w:tcPr>
            <w:tcW w:w="1615" w:type="dxa"/>
            <w:vMerge/>
          </w:tcPr>
          <w:p w14:paraId="053D4B27" w14:textId="77777777" w:rsidR="001B2D12" w:rsidRPr="00F52F10" w:rsidRDefault="001B2D12" w:rsidP="00E62789">
            <w:pPr>
              <w:rPr>
                <w:rFonts w:ascii="Times New Roman" w:hAnsi="Times New Roman" w:cs="Times New Roman"/>
              </w:rPr>
            </w:pPr>
          </w:p>
        </w:tc>
        <w:tc>
          <w:tcPr>
            <w:tcW w:w="4589" w:type="dxa"/>
          </w:tcPr>
          <w:p w14:paraId="1B78CB2C" w14:textId="77777777" w:rsidR="001B2D12" w:rsidRPr="00F52F10" w:rsidRDefault="001B2D12" w:rsidP="00E62789">
            <w:pPr>
              <w:spacing w:line="276" w:lineRule="auto"/>
              <w:jc w:val="both"/>
              <w:rPr>
                <w:rFonts w:ascii="Times New Roman" w:hAnsi="Times New Roman" w:cs="Times New Roman"/>
                <w:lang w:eastAsia="hr-HR" w:bidi="sq-AL"/>
              </w:rPr>
            </w:pPr>
          </w:p>
        </w:tc>
        <w:tc>
          <w:tcPr>
            <w:tcW w:w="990" w:type="dxa"/>
          </w:tcPr>
          <w:p w14:paraId="04170CB6" w14:textId="77777777" w:rsidR="001B2D12" w:rsidRPr="00F52F10" w:rsidRDefault="001B2D12" w:rsidP="00E62789">
            <w:pPr>
              <w:rPr>
                <w:rFonts w:ascii="Times New Roman" w:hAnsi="Times New Roman" w:cs="Times New Roman"/>
              </w:rPr>
            </w:pPr>
          </w:p>
        </w:tc>
        <w:tc>
          <w:tcPr>
            <w:tcW w:w="1083" w:type="dxa"/>
            <w:gridSpan w:val="2"/>
          </w:tcPr>
          <w:p w14:paraId="034F5EAA" w14:textId="77777777" w:rsidR="001B2D12" w:rsidRPr="00F52F10" w:rsidRDefault="001B2D12" w:rsidP="00E62789">
            <w:pPr>
              <w:rPr>
                <w:rFonts w:ascii="Times New Roman" w:hAnsi="Times New Roman" w:cs="Times New Roman"/>
              </w:rPr>
            </w:pPr>
            <w:r w:rsidRPr="00F52F10">
              <w:rPr>
                <w:rFonts w:ascii="Times New Roman" w:hAnsi="Times New Roman" w:cs="Times New Roman"/>
              </w:rPr>
              <w:t>Nuk është relevante</w:t>
            </w:r>
          </w:p>
        </w:tc>
      </w:tr>
      <w:tr w:rsidR="001B2D12" w:rsidRPr="00F52F10" w14:paraId="1941DEBB" w14:textId="77777777" w:rsidTr="00AC7A2D">
        <w:trPr>
          <w:gridAfter w:val="1"/>
          <w:wAfter w:w="8345" w:type="dxa"/>
          <w:trHeight w:val="355"/>
        </w:trPr>
        <w:tc>
          <w:tcPr>
            <w:tcW w:w="1884" w:type="dxa"/>
            <w:vMerge/>
          </w:tcPr>
          <w:p w14:paraId="750005FD" w14:textId="77777777" w:rsidR="001B2D12" w:rsidRPr="00F52F10" w:rsidRDefault="001B2D12" w:rsidP="00E62789">
            <w:pPr>
              <w:spacing w:line="276" w:lineRule="auto"/>
              <w:rPr>
                <w:rFonts w:ascii="Times New Roman" w:hAnsi="Times New Roman" w:cs="Times New Roman"/>
              </w:rPr>
            </w:pPr>
          </w:p>
        </w:tc>
        <w:tc>
          <w:tcPr>
            <w:tcW w:w="4141" w:type="dxa"/>
          </w:tcPr>
          <w:p w14:paraId="1CF2A71C" w14:textId="77777777" w:rsidR="001B2D12" w:rsidRPr="00F52F10" w:rsidRDefault="001B2D12"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kërkesat për ndihmë të parashikuara në nenin 104(1); dhe</w:t>
            </w:r>
          </w:p>
        </w:tc>
        <w:tc>
          <w:tcPr>
            <w:tcW w:w="1350" w:type="dxa"/>
          </w:tcPr>
          <w:p w14:paraId="24019BBD" w14:textId="77777777" w:rsidR="001B2D12" w:rsidRPr="00F52F10" w:rsidRDefault="001B2D12" w:rsidP="00E62789">
            <w:pPr>
              <w:rPr>
                <w:rFonts w:ascii="Times New Roman" w:hAnsi="Times New Roman" w:cs="Times New Roman"/>
              </w:rPr>
            </w:pPr>
          </w:p>
        </w:tc>
        <w:tc>
          <w:tcPr>
            <w:tcW w:w="1615" w:type="dxa"/>
            <w:vMerge/>
          </w:tcPr>
          <w:p w14:paraId="6CC06ED5" w14:textId="77777777" w:rsidR="001B2D12" w:rsidRPr="00F52F10" w:rsidRDefault="001B2D12" w:rsidP="00E62789">
            <w:pPr>
              <w:rPr>
                <w:rFonts w:ascii="Times New Roman" w:hAnsi="Times New Roman" w:cs="Times New Roman"/>
              </w:rPr>
            </w:pPr>
          </w:p>
        </w:tc>
        <w:tc>
          <w:tcPr>
            <w:tcW w:w="4589" w:type="dxa"/>
          </w:tcPr>
          <w:p w14:paraId="2D68E508" w14:textId="77777777" w:rsidR="001B2D12" w:rsidRPr="00F52F10" w:rsidRDefault="001B2D12" w:rsidP="00E62789">
            <w:pPr>
              <w:spacing w:line="276" w:lineRule="auto"/>
              <w:jc w:val="both"/>
              <w:rPr>
                <w:rFonts w:ascii="Times New Roman" w:hAnsi="Times New Roman" w:cs="Times New Roman"/>
                <w:lang w:eastAsia="hr-HR" w:bidi="sq-AL"/>
              </w:rPr>
            </w:pPr>
          </w:p>
        </w:tc>
        <w:tc>
          <w:tcPr>
            <w:tcW w:w="990" w:type="dxa"/>
          </w:tcPr>
          <w:p w14:paraId="2C271CEE" w14:textId="77777777" w:rsidR="001B2D12" w:rsidRPr="00F52F10" w:rsidRDefault="001B2D12" w:rsidP="00E62789">
            <w:pPr>
              <w:rPr>
                <w:rFonts w:ascii="Times New Roman" w:hAnsi="Times New Roman" w:cs="Times New Roman"/>
              </w:rPr>
            </w:pPr>
          </w:p>
        </w:tc>
        <w:tc>
          <w:tcPr>
            <w:tcW w:w="1083" w:type="dxa"/>
            <w:gridSpan w:val="2"/>
          </w:tcPr>
          <w:p w14:paraId="738D92B3" w14:textId="77777777" w:rsidR="001B2D12" w:rsidRPr="00F52F10" w:rsidRDefault="001B2D12" w:rsidP="00E62789">
            <w:pPr>
              <w:rPr>
                <w:rFonts w:ascii="Times New Roman" w:hAnsi="Times New Roman" w:cs="Times New Roman"/>
              </w:rPr>
            </w:pPr>
            <w:r w:rsidRPr="00F52F10">
              <w:rPr>
                <w:rFonts w:ascii="Times New Roman" w:hAnsi="Times New Roman" w:cs="Times New Roman"/>
              </w:rPr>
              <w:t>Nuk është relevante</w:t>
            </w:r>
          </w:p>
        </w:tc>
      </w:tr>
      <w:tr w:rsidR="001B2D12" w:rsidRPr="00F52F10" w14:paraId="23F54F6A" w14:textId="77777777" w:rsidTr="00AC7A2D">
        <w:trPr>
          <w:gridAfter w:val="1"/>
          <w:wAfter w:w="8345" w:type="dxa"/>
          <w:trHeight w:val="355"/>
        </w:trPr>
        <w:tc>
          <w:tcPr>
            <w:tcW w:w="1884" w:type="dxa"/>
            <w:vMerge/>
          </w:tcPr>
          <w:p w14:paraId="0F0A6F99" w14:textId="77777777" w:rsidR="001B2D12" w:rsidRPr="00F52F10" w:rsidRDefault="001B2D12" w:rsidP="00E62789">
            <w:pPr>
              <w:spacing w:line="276" w:lineRule="auto"/>
              <w:rPr>
                <w:rFonts w:ascii="Times New Roman" w:hAnsi="Times New Roman" w:cs="Times New Roman"/>
              </w:rPr>
            </w:pPr>
          </w:p>
        </w:tc>
        <w:tc>
          <w:tcPr>
            <w:tcW w:w="4141" w:type="dxa"/>
          </w:tcPr>
          <w:p w14:paraId="1E67F4E2" w14:textId="77777777" w:rsidR="001B2D12" w:rsidRPr="00F52F10" w:rsidRDefault="001B2D12"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komunikimin e njoftimeve dhe përgjigjeve të zakonshme dhe të përsëritura.</w:t>
            </w:r>
          </w:p>
        </w:tc>
        <w:tc>
          <w:tcPr>
            <w:tcW w:w="1350" w:type="dxa"/>
          </w:tcPr>
          <w:p w14:paraId="152A53B4" w14:textId="77777777" w:rsidR="001B2D12" w:rsidRPr="00F52F10" w:rsidRDefault="001B2D12" w:rsidP="00E62789">
            <w:pPr>
              <w:rPr>
                <w:rFonts w:ascii="Times New Roman" w:hAnsi="Times New Roman" w:cs="Times New Roman"/>
              </w:rPr>
            </w:pPr>
          </w:p>
        </w:tc>
        <w:tc>
          <w:tcPr>
            <w:tcW w:w="1615" w:type="dxa"/>
            <w:vMerge/>
          </w:tcPr>
          <w:p w14:paraId="13D9CC74" w14:textId="77777777" w:rsidR="001B2D12" w:rsidRPr="00F52F10" w:rsidRDefault="001B2D12" w:rsidP="00E62789">
            <w:pPr>
              <w:rPr>
                <w:rFonts w:ascii="Times New Roman" w:hAnsi="Times New Roman" w:cs="Times New Roman"/>
              </w:rPr>
            </w:pPr>
          </w:p>
        </w:tc>
        <w:tc>
          <w:tcPr>
            <w:tcW w:w="4589" w:type="dxa"/>
          </w:tcPr>
          <w:p w14:paraId="25852A20" w14:textId="77777777" w:rsidR="001B2D12" w:rsidRPr="00F52F10" w:rsidRDefault="001B2D12" w:rsidP="00E62789">
            <w:pPr>
              <w:spacing w:line="276" w:lineRule="auto"/>
              <w:jc w:val="both"/>
              <w:rPr>
                <w:rFonts w:ascii="Times New Roman" w:hAnsi="Times New Roman" w:cs="Times New Roman"/>
                <w:lang w:eastAsia="hr-HR" w:bidi="sq-AL"/>
              </w:rPr>
            </w:pPr>
          </w:p>
        </w:tc>
        <w:tc>
          <w:tcPr>
            <w:tcW w:w="990" w:type="dxa"/>
          </w:tcPr>
          <w:p w14:paraId="00ADD902" w14:textId="77777777" w:rsidR="001B2D12" w:rsidRPr="00F52F10" w:rsidRDefault="001B2D12" w:rsidP="00E62789">
            <w:pPr>
              <w:rPr>
                <w:rFonts w:ascii="Times New Roman" w:hAnsi="Times New Roman" w:cs="Times New Roman"/>
              </w:rPr>
            </w:pPr>
          </w:p>
        </w:tc>
        <w:tc>
          <w:tcPr>
            <w:tcW w:w="1083" w:type="dxa"/>
            <w:gridSpan w:val="2"/>
          </w:tcPr>
          <w:p w14:paraId="286ACADD" w14:textId="77777777" w:rsidR="001B2D12" w:rsidRPr="00F52F10" w:rsidRDefault="001B2D12" w:rsidP="00E62789">
            <w:pPr>
              <w:rPr>
                <w:rFonts w:ascii="Times New Roman" w:hAnsi="Times New Roman" w:cs="Times New Roman"/>
              </w:rPr>
            </w:pPr>
            <w:r w:rsidRPr="00F52F10">
              <w:rPr>
                <w:rFonts w:ascii="Times New Roman" w:hAnsi="Times New Roman" w:cs="Times New Roman"/>
              </w:rPr>
              <w:t>Nuk është relevante</w:t>
            </w:r>
          </w:p>
        </w:tc>
      </w:tr>
      <w:tr w:rsidR="001B2D12" w:rsidRPr="00F52F10" w14:paraId="74768835" w14:textId="77777777" w:rsidTr="00AC7A2D">
        <w:trPr>
          <w:gridAfter w:val="1"/>
          <w:wAfter w:w="8345" w:type="dxa"/>
          <w:trHeight w:val="355"/>
        </w:trPr>
        <w:tc>
          <w:tcPr>
            <w:tcW w:w="1884" w:type="dxa"/>
            <w:vMerge/>
          </w:tcPr>
          <w:p w14:paraId="14F44D4B" w14:textId="77777777" w:rsidR="001B2D12" w:rsidRPr="00F52F10" w:rsidRDefault="001B2D12" w:rsidP="00E62789">
            <w:pPr>
              <w:spacing w:line="276" w:lineRule="auto"/>
              <w:rPr>
                <w:rFonts w:ascii="Times New Roman" w:hAnsi="Times New Roman" w:cs="Times New Roman"/>
              </w:rPr>
            </w:pPr>
          </w:p>
        </w:tc>
        <w:tc>
          <w:tcPr>
            <w:tcW w:w="4141" w:type="dxa"/>
          </w:tcPr>
          <w:p w14:paraId="7B4605C7" w14:textId="77777777" w:rsidR="001B2D12" w:rsidRPr="00F52F10" w:rsidRDefault="001B2D12"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4858AF72" w14:textId="77777777" w:rsidR="001B2D12" w:rsidRPr="00F52F10" w:rsidRDefault="001B2D12" w:rsidP="00E62789">
            <w:pPr>
              <w:rPr>
                <w:rFonts w:ascii="Times New Roman" w:hAnsi="Times New Roman" w:cs="Times New Roman"/>
              </w:rPr>
            </w:pPr>
          </w:p>
        </w:tc>
        <w:tc>
          <w:tcPr>
            <w:tcW w:w="1615" w:type="dxa"/>
            <w:vMerge/>
          </w:tcPr>
          <w:p w14:paraId="0D4F8C4C" w14:textId="77777777" w:rsidR="001B2D12" w:rsidRPr="00F52F10" w:rsidRDefault="001B2D12" w:rsidP="00E62789">
            <w:pPr>
              <w:rPr>
                <w:rFonts w:ascii="Times New Roman" w:hAnsi="Times New Roman" w:cs="Times New Roman"/>
              </w:rPr>
            </w:pPr>
          </w:p>
        </w:tc>
        <w:tc>
          <w:tcPr>
            <w:tcW w:w="4589" w:type="dxa"/>
          </w:tcPr>
          <w:p w14:paraId="3FC5F7F5" w14:textId="77777777" w:rsidR="001B2D12" w:rsidRPr="00F52F10" w:rsidRDefault="001B2D12" w:rsidP="00E62789">
            <w:pPr>
              <w:spacing w:line="276" w:lineRule="auto"/>
              <w:jc w:val="both"/>
              <w:rPr>
                <w:rFonts w:ascii="Times New Roman" w:hAnsi="Times New Roman" w:cs="Times New Roman"/>
                <w:lang w:eastAsia="hr-HR" w:bidi="sq-AL"/>
              </w:rPr>
            </w:pPr>
          </w:p>
        </w:tc>
        <w:tc>
          <w:tcPr>
            <w:tcW w:w="990" w:type="dxa"/>
          </w:tcPr>
          <w:p w14:paraId="28C63C42" w14:textId="77777777" w:rsidR="001B2D12" w:rsidRPr="00F52F10" w:rsidRDefault="001B2D12" w:rsidP="00E62789">
            <w:pPr>
              <w:rPr>
                <w:rFonts w:ascii="Times New Roman" w:hAnsi="Times New Roman" w:cs="Times New Roman"/>
              </w:rPr>
            </w:pPr>
          </w:p>
        </w:tc>
        <w:tc>
          <w:tcPr>
            <w:tcW w:w="1083" w:type="dxa"/>
            <w:gridSpan w:val="2"/>
          </w:tcPr>
          <w:p w14:paraId="58028A0A" w14:textId="77777777" w:rsidR="001B2D12" w:rsidRPr="00F52F10" w:rsidRDefault="001B2D12" w:rsidP="00E62789">
            <w:pPr>
              <w:rPr>
                <w:rFonts w:ascii="Times New Roman" w:hAnsi="Times New Roman" w:cs="Times New Roman"/>
              </w:rPr>
            </w:pPr>
            <w:r w:rsidRPr="00F52F10">
              <w:rPr>
                <w:rFonts w:ascii="Times New Roman" w:hAnsi="Times New Roman" w:cs="Times New Roman"/>
              </w:rPr>
              <w:t>Nuk është relevante</w:t>
            </w:r>
          </w:p>
        </w:tc>
      </w:tr>
      <w:tr w:rsidR="00824F62" w:rsidRPr="00F52F10" w14:paraId="188028A8" w14:textId="77777777" w:rsidTr="00AC7A2D">
        <w:trPr>
          <w:gridAfter w:val="1"/>
          <w:wAfter w:w="8345" w:type="dxa"/>
          <w:trHeight w:val="355"/>
        </w:trPr>
        <w:tc>
          <w:tcPr>
            <w:tcW w:w="1884" w:type="dxa"/>
            <w:vMerge w:val="restart"/>
          </w:tcPr>
          <w:p w14:paraId="02544CA6" w14:textId="77777777" w:rsidR="00824F62" w:rsidRPr="00F52F10" w:rsidRDefault="00824F62" w:rsidP="00824F62">
            <w:pPr>
              <w:spacing w:line="276" w:lineRule="auto"/>
              <w:rPr>
                <w:rFonts w:ascii="Times New Roman" w:hAnsi="Times New Roman" w:cs="Times New Roman"/>
                <w:b/>
                <w:bCs/>
              </w:rPr>
            </w:pPr>
            <w:r w:rsidRPr="00F52F10">
              <w:rPr>
                <w:rFonts w:ascii="Times New Roman" w:hAnsi="Times New Roman" w:cs="Times New Roman"/>
                <w:b/>
                <w:bCs/>
              </w:rPr>
              <w:t>Neni 103</w:t>
            </w:r>
          </w:p>
          <w:p w14:paraId="770D254A" w14:textId="77777777" w:rsidR="00824F62" w:rsidRPr="00F52F10" w:rsidRDefault="00824F62" w:rsidP="00824F62">
            <w:pPr>
              <w:spacing w:line="276" w:lineRule="auto"/>
              <w:rPr>
                <w:rFonts w:ascii="Times New Roman" w:hAnsi="Times New Roman" w:cs="Times New Roman"/>
              </w:rPr>
            </w:pPr>
            <w:r w:rsidRPr="00F52F10">
              <w:rPr>
                <w:rFonts w:ascii="Times New Roman" w:hAnsi="Times New Roman" w:cs="Times New Roman"/>
              </w:rPr>
              <w:t>Organet ndërlidhëse</w:t>
            </w:r>
          </w:p>
        </w:tc>
        <w:tc>
          <w:tcPr>
            <w:tcW w:w="4141" w:type="dxa"/>
          </w:tcPr>
          <w:p w14:paraId="4E5C6F6F" w14:textId="77777777" w:rsidR="00824F62" w:rsidRPr="00F52F10" w:rsidRDefault="00824F62" w:rsidP="00824F6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Çdo Shtet Anëtar cakton një ose më shumë organe ndërlidhëse që veprojnë si pika kontakti përgjegjëse për lehtësimin e shkëmbimit të komunikimeve midis autoriteteve kompetente në përputhje me nenet 104 deri në 107.</w:t>
            </w:r>
          </w:p>
        </w:tc>
        <w:tc>
          <w:tcPr>
            <w:tcW w:w="1350" w:type="dxa"/>
          </w:tcPr>
          <w:p w14:paraId="4B2BE74A" w14:textId="77777777" w:rsidR="00824F62" w:rsidRPr="00F52F10" w:rsidRDefault="00824F62" w:rsidP="00824F62">
            <w:pPr>
              <w:rPr>
                <w:rFonts w:ascii="Times New Roman" w:hAnsi="Times New Roman" w:cs="Times New Roman"/>
              </w:rPr>
            </w:pPr>
          </w:p>
        </w:tc>
        <w:tc>
          <w:tcPr>
            <w:tcW w:w="1615" w:type="dxa"/>
            <w:vMerge w:val="restart"/>
          </w:tcPr>
          <w:p w14:paraId="0E1E5571" w14:textId="77777777" w:rsidR="00824F62" w:rsidRPr="00F52F10" w:rsidRDefault="00824F62" w:rsidP="00824F62">
            <w:pPr>
              <w:rPr>
                <w:rFonts w:ascii="Times New Roman" w:hAnsi="Times New Roman" w:cs="Times New Roman"/>
                <w:b/>
                <w:bCs/>
              </w:rPr>
            </w:pPr>
            <w:r w:rsidRPr="00F52F10">
              <w:rPr>
                <w:rFonts w:ascii="Times New Roman" w:hAnsi="Times New Roman" w:cs="Times New Roman"/>
                <w:b/>
                <w:bCs/>
              </w:rPr>
              <w:t>Neni 94</w:t>
            </w:r>
          </w:p>
          <w:p w14:paraId="6E54E649" w14:textId="3CC07FEE" w:rsidR="00824F62" w:rsidRPr="00F52F10" w:rsidRDefault="00824F62" w:rsidP="00824F62">
            <w:pPr>
              <w:rPr>
                <w:rFonts w:ascii="Times New Roman" w:hAnsi="Times New Roman" w:cs="Times New Roman"/>
              </w:rPr>
            </w:pPr>
            <w:r w:rsidRPr="00F52F10">
              <w:rPr>
                <w:rFonts w:ascii="Times New Roman" w:hAnsi="Times New Roman" w:cs="Times New Roman"/>
              </w:rPr>
              <w:t>Organet ndërlidhëse</w:t>
            </w:r>
          </w:p>
        </w:tc>
        <w:tc>
          <w:tcPr>
            <w:tcW w:w="4589" w:type="dxa"/>
          </w:tcPr>
          <w:p w14:paraId="4A1367A5" w14:textId="721226CD" w:rsidR="00824F62" w:rsidRPr="00F52F10" w:rsidRDefault="00824F62" w:rsidP="00824F6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Republika e Shqipërisë, për fushat e përmendura në nenin 2, pika 2, të këtij ligji, cakton një ose më shumë organe ndërlidhëse që veprojnë si pika kontakti, përgjegjëse për lehtësimin e shkëmbimit të komunikimeve ndërmjet autoriteteve kompetente.</w:t>
            </w:r>
          </w:p>
        </w:tc>
        <w:tc>
          <w:tcPr>
            <w:tcW w:w="990" w:type="dxa"/>
          </w:tcPr>
          <w:p w14:paraId="657BF8C9" w14:textId="527D3453" w:rsidR="00824F62" w:rsidRPr="00F52F10" w:rsidRDefault="00824F62" w:rsidP="00824F62">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0041AAC" w14:textId="1E2A9BAB" w:rsidR="00824F62" w:rsidRPr="00F52F10" w:rsidRDefault="00824F62" w:rsidP="00824F62">
            <w:pPr>
              <w:rPr>
                <w:rFonts w:ascii="Times New Roman" w:hAnsi="Times New Roman" w:cs="Times New Roman"/>
              </w:rPr>
            </w:pPr>
          </w:p>
        </w:tc>
      </w:tr>
      <w:tr w:rsidR="00824F62" w:rsidRPr="00F52F10" w14:paraId="2E0AD261" w14:textId="77777777" w:rsidTr="00AC7A2D">
        <w:trPr>
          <w:gridAfter w:val="1"/>
          <w:wAfter w:w="8345" w:type="dxa"/>
          <w:trHeight w:val="355"/>
        </w:trPr>
        <w:tc>
          <w:tcPr>
            <w:tcW w:w="1884" w:type="dxa"/>
            <w:vMerge/>
          </w:tcPr>
          <w:p w14:paraId="07A4654A" w14:textId="77777777" w:rsidR="00824F62" w:rsidRPr="00F52F10" w:rsidRDefault="00824F62" w:rsidP="00824F62">
            <w:pPr>
              <w:spacing w:line="276" w:lineRule="auto"/>
              <w:rPr>
                <w:rFonts w:ascii="Times New Roman" w:hAnsi="Times New Roman" w:cs="Times New Roman"/>
              </w:rPr>
            </w:pPr>
          </w:p>
        </w:tc>
        <w:tc>
          <w:tcPr>
            <w:tcW w:w="4141" w:type="dxa"/>
          </w:tcPr>
          <w:p w14:paraId="48CE7A76" w14:textId="77777777" w:rsidR="00824F62" w:rsidRPr="00F52F10" w:rsidRDefault="00824F62" w:rsidP="00824F6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Përcaktimi i organeve ndërlidhëse nuk përjashton kontaktet e drejtpërdrejta, shkëmbimin e informacionit ose bashkëpunimin midis stafit të autoriteteve kompetente në shtete të ndryshme anëtare.</w:t>
            </w:r>
          </w:p>
        </w:tc>
        <w:tc>
          <w:tcPr>
            <w:tcW w:w="1350" w:type="dxa"/>
          </w:tcPr>
          <w:p w14:paraId="343CCBA6" w14:textId="77777777" w:rsidR="00824F62" w:rsidRPr="00F52F10" w:rsidRDefault="00824F62" w:rsidP="00824F62">
            <w:pPr>
              <w:rPr>
                <w:rFonts w:ascii="Times New Roman" w:hAnsi="Times New Roman" w:cs="Times New Roman"/>
              </w:rPr>
            </w:pPr>
          </w:p>
        </w:tc>
        <w:tc>
          <w:tcPr>
            <w:tcW w:w="1615" w:type="dxa"/>
            <w:vMerge/>
          </w:tcPr>
          <w:p w14:paraId="1B5D5D6C" w14:textId="77777777" w:rsidR="00824F62" w:rsidRPr="00F52F10" w:rsidRDefault="00824F62" w:rsidP="00824F62">
            <w:pPr>
              <w:rPr>
                <w:rFonts w:ascii="Times New Roman" w:hAnsi="Times New Roman" w:cs="Times New Roman"/>
              </w:rPr>
            </w:pPr>
          </w:p>
        </w:tc>
        <w:tc>
          <w:tcPr>
            <w:tcW w:w="4589" w:type="dxa"/>
          </w:tcPr>
          <w:p w14:paraId="67D5C1F6" w14:textId="2C33C79F" w:rsidR="00824F62" w:rsidRPr="00F52F10" w:rsidRDefault="00824F62" w:rsidP="00824F6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Caktimi i organeve ndërlidhëse nuk përjashton kontaktet e drejtpërdrejta, shkëmbimin e informacionit ose bashkëpunimin ndërmjet autoriteteve kompetente të Republikës së Shqipërisë dhe të Shteteve Anëtare të Bashkimit Evropian.</w:t>
            </w:r>
          </w:p>
        </w:tc>
        <w:tc>
          <w:tcPr>
            <w:tcW w:w="990" w:type="dxa"/>
          </w:tcPr>
          <w:p w14:paraId="0E7EF062" w14:textId="284D344A" w:rsidR="00824F62" w:rsidRPr="00F52F10" w:rsidRDefault="00824F62" w:rsidP="00824F62">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6D8964D" w14:textId="63A2C463" w:rsidR="00824F62" w:rsidRPr="00F52F10" w:rsidRDefault="00824F62" w:rsidP="00824F62">
            <w:pPr>
              <w:rPr>
                <w:rFonts w:ascii="Times New Roman" w:hAnsi="Times New Roman" w:cs="Times New Roman"/>
              </w:rPr>
            </w:pPr>
          </w:p>
        </w:tc>
      </w:tr>
      <w:tr w:rsidR="00824F62" w:rsidRPr="00F52F10" w14:paraId="76FE00EF" w14:textId="77777777" w:rsidTr="00AC7A2D">
        <w:trPr>
          <w:gridAfter w:val="1"/>
          <w:wAfter w:w="8345" w:type="dxa"/>
          <w:trHeight w:val="355"/>
        </w:trPr>
        <w:tc>
          <w:tcPr>
            <w:tcW w:w="1884" w:type="dxa"/>
            <w:vMerge/>
          </w:tcPr>
          <w:p w14:paraId="703594DF" w14:textId="77777777" w:rsidR="00824F62" w:rsidRPr="00F52F10" w:rsidRDefault="00824F62" w:rsidP="00824F62">
            <w:pPr>
              <w:spacing w:line="276" w:lineRule="auto"/>
              <w:rPr>
                <w:rFonts w:ascii="Times New Roman" w:hAnsi="Times New Roman" w:cs="Times New Roman"/>
              </w:rPr>
            </w:pPr>
          </w:p>
        </w:tc>
        <w:tc>
          <w:tcPr>
            <w:tcW w:w="4141" w:type="dxa"/>
          </w:tcPr>
          <w:p w14:paraId="529D33B5" w14:textId="77777777" w:rsidR="00824F62" w:rsidRPr="00F52F10" w:rsidRDefault="00824F62" w:rsidP="00824F6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Shtetet Anëtare i komunikojnë Komisionit dhe Shteteve të tjera Anëtare detajet e kontaktit të organeve të tyre ndërlidhëse të caktuara në përputhje me paragrafin 1, si dhe çdo modifikim të mëvonshëm të këtyre detajeve.</w:t>
            </w:r>
          </w:p>
        </w:tc>
        <w:tc>
          <w:tcPr>
            <w:tcW w:w="1350" w:type="dxa"/>
          </w:tcPr>
          <w:p w14:paraId="73D59AF7" w14:textId="77777777" w:rsidR="00824F62" w:rsidRPr="00F52F10" w:rsidRDefault="00824F62" w:rsidP="00824F62">
            <w:pPr>
              <w:rPr>
                <w:rFonts w:ascii="Times New Roman" w:hAnsi="Times New Roman" w:cs="Times New Roman"/>
              </w:rPr>
            </w:pPr>
          </w:p>
        </w:tc>
        <w:tc>
          <w:tcPr>
            <w:tcW w:w="1615" w:type="dxa"/>
            <w:vMerge/>
          </w:tcPr>
          <w:p w14:paraId="64A6EB5E" w14:textId="77777777" w:rsidR="00824F62" w:rsidRPr="00F52F10" w:rsidRDefault="00824F62" w:rsidP="00824F62">
            <w:pPr>
              <w:rPr>
                <w:rFonts w:ascii="Times New Roman" w:hAnsi="Times New Roman" w:cs="Times New Roman"/>
              </w:rPr>
            </w:pPr>
          </w:p>
        </w:tc>
        <w:tc>
          <w:tcPr>
            <w:tcW w:w="4589" w:type="dxa"/>
          </w:tcPr>
          <w:p w14:paraId="72A055E1" w14:textId="119F8C9A" w:rsidR="00824F62" w:rsidRPr="00F52F10" w:rsidRDefault="00824F62" w:rsidP="00824F6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Republika e Shqipërisë i paraqet Komisionit Evropian dhe Shteteve Anëtare të Bashkimit Evropian të dhënat e kontaktit të organeve të saj ndërlidhëse të caktuara në përputhje me pikwn 1 të këtij neni dhe i njofton ata për çdo ndryshim të këtyre të dhënave.</w:t>
            </w:r>
          </w:p>
        </w:tc>
        <w:tc>
          <w:tcPr>
            <w:tcW w:w="990" w:type="dxa"/>
          </w:tcPr>
          <w:p w14:paraId="0C0B85B0" w14:textId="34DBB015" w:rsidR="00824F62" w:rsidRPr="00F52F10" w:rsidRDefault="00824F62" w:rsidP="00824F62">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114689C" w14:textId="7654FEED" w:rsidR="00824F62" w:rsidRPr="00F52F10" w:rsidRDefault="00824F62" w:rsidP="00824F62">
            <w:pPr>
              <w:rPr>
                <w:rFonts w:ascii="Times New Roman" w:hAnsi="Times New Roman" w:cs="Times New Roman"/>
              </w:rPr>
            </w:pPr>
          </w:p>
        </w:tc>
      </w:tr>
      <w:tr w:rsidR="00E62789" w:rsidRPr="00F52F10" w14:paraId="4DE9C736" w14:textId="77777777" w:rsidTr="00AC7A2D">
        <w:trPr>
          <w:gridAfter w:val="1"/>
          <w:wAfter w:w="8345" w:type="dxa"/>
          <w:trHeight w:val="355"/>
        </w:trPr>
        <w:tc>
          <w:tcPr>
            <w:tcW w:w="1884" w:type="dxa"/>
            <w:vMerge/>
          </w:tcPr>
          <w:p w14:paraId="0976CFFB" w14:textId="77777777" w:rsidR="00E62789" w:rsidRPr="00F52F10" w:rsidRDefault="00E62789" w:rsidP="00E62789">
            <w:pPr>
              <w:spacing w:line="276" w:lineRule="auto"/>
              <w:rPr>
                <w:rFonts w:ascii="Times New Roman" w:hAnsi="Times New Roman" w:cs="Times New Roman"/>
              </w:rPr>
            </w:pPr>
          </w:p>
        </w:tc>
        <w:tc>
          <w:tcPr>
            <w:tcW w:w="4141" w:type="dxa"/>
          </w:tcPr>
          <w:p w14:paraId="2E158D1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Komisioni publikon dhe përditëson në faqen e tij të internetit listën e organeve ndërlidhëse që i komunikohen nga Shtetet Anëtare në përputhje me paragrafin 3.</w:t>
            </w:r>
          </w:p>
        </w:tc>
        <w:tc>
          <w:tcPr>
            <w:tcW w:w="1350" w:type="dxa"/>
          </w:tcPr>
          <w:p w14:paraId="0BD2EBC6" w14:textId="77777777" w:rsidR="00E62789" w:rsidRPr="00F52F10" w:rsidRDefault="00E62789" w:rsidP="00E62789">
            <w:pPr>
              <w:rPr>
                <w:rFonts w:ascii="Times New Roman" w:hAnsi="Times New Roman" w:cs="Times New Roman"/>
              </w:rPr>
            </w:pPr>
          </w:p>
        </w:tc>
        <w:tc>
          <w:tcPr>
            <w:tcW w:w="1615" w:type="dxa"/>
            <w:vMerge/>
          </w:tcPr>
          <w:p w14:paraId="35ABCFCA" w14:textId="77777777" w:rsidR="00E62789" w:rsidRPr="00F52F10" w:rsidRDefault="00E62789" w:rsidP="00E62789">
            <w:pPr>
              <w:rPr>
                <w:rFonts w:ascii="Times New Roman" w:hAnsi="Times New Roman" w:cs="Times New Roman"/>
              </w:rPr>
            </w:pPr>
          </w:p>
        </w:tc>
        <w:tc>
          <w:tcPr>
            <w:tcW w:w="4589" w:type="dxa"/>
          </w:tcPr>
          <w:p w14:paraId="1B4F4F7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CA7CB2A" w14:textId="77777777" w:rsidR="00E62789" w:rsidRPr="00F52F10" w:rsidRDefault="00E62789" w:rsidP="00E62789">
            <w:pPr>
              <w:rPr>
                <w:rFonts w:ascii="Times New Roman" w:hAnsi="Times New Roman" w:cs="Times New Roman"/>
              </w:rPr>
            </w:pPr>
          </w:p>
        </w:tc>
        <w:tc>
          <w:tcPr>
            <w:tcW w:w="1083" w:type="dxa"/>
            <w:gridSpan w:val="2"/>
          </w:tcPr>
          <w:p w14:paraId="5C29E2A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2141381" w14:textId="77777777" w:rsidTr="00AC7A2D">
        <w:trPr>
          <w:gridAfter w:val="1"/>
          <w:wAfter w:w="8345" w:type="dxa"/>
          <w:trHeight w:val="355"/>
        </w:trPr>
        <w:tc>
          <w:tcPr>
            <w:tcW w:w="1884" w:type="dxa"/>
            <w:vMerge/>
          </w:tcPr>
          <w:p w14:paraId="1C8C3D95" w14:textId="77777777" w:rsidR="00E62789" w:rsidRPr="00F52F10" w:rsidRDefault="00E62789" w:rsidP="00E62789">
            <w:pPr>
              <w:spacing w:line="276" w:lineRule="auto"/>
              <w:rPr>
                <w:rFonts w:ascii="Times New Roman" w:hAnsi="Times New Roman" w:cs="Times New Roman"/>
              </w:rPr>
            </w:pPr>
          </w:p>
        </w:tc>
        <w:tc>
          <w:tcPr>
            <w:tcW w:w="4141" w:type="dxa"/>
          </w:tcPr>
          <w:p w14:paraId="4B23443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Të gjitha kërkesat për ndihmë sipas nenit 104(1), dhe njoftimet dhe komunikimet sipas neneve 105, 106 dhe 107 duhet të transmetohen nga një organ ndërlidhës te korrespondenti i tij në Shtetin Anëtar të cilit i drejtohet kërkesa ose njoftimi.</w:t>
            </w:r>
          </w:p>
        </w:tc>
        <w:tc>
          <w:tcPr>
            <w:tcW w:w="1350" w:type="dxa"/>
          </w:tcPr>
          <w:p w14:paraId="22FD9A19" w14:textId="77777777" w:rsidR="00E62789" w:rsidRPr="00F52F10" w:rsidRDefault="00E62789" w:rsidP="00E62789">
            <w:pPr>
              <w:rPr>
                <w:rFonts w:ascii="Times New Roman" w:hAnsi="Times New Roman" w:cs="Times New Roman"/>
              </w:rPr>
            </w:pPr>
          </w:p>
        </w:tc>
        <w:tc>
          <w:tcPr>
            <w:tcW w:w="1615" w:type="dxa"/>
            <w:vMerge/>
          </w:tcPr>
          <w:p w14:paraId="760D84EC" w14:textId="77777777" w:rsidR="00E62789" w:rsidRPr="00F52F10" w:rsidRDefault="00E62789" w:rsidP="00E62789">
            <w:pPr>
              <w:rPr>
                <w:rFonts w:ascii="Times New Roman" w:hAnsi="Times New Roman" w:cs="Times New Roman"/>
              </w:rPr>
            </w:pPr>
          </w:p>
        </w:tc>
        <w:tc>
          <w:tcPr>
            <w:tcW w:w="4589" w:type="dxa"/>
          </w:tcPr>
          <w:p w14:paraId="7FB15BC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219C511" w14:textId="77777777" w:rsidR="00E62789" w:rsidRPr="00F52F10" w:rsidRDefault="00E62789" w:rsidP="00E62789">
            <w:pPr>
              <w:rPr>
                <w:rFonts w:ascii="Times New Roman" w:hAnsi="Times New Roman" w:cs="Times New Roman"/>
              </w:rPr>
            </w:pPr>
          </w:p>
        </w:tc>
        <w:tc>
          <w:tcPr>
            <w:tcW w:w="1083" w:type="dxa"/>
            <w:gridSpan w:val="2"/>
          </w:tcPr>
          <w:p w14:paraId="41AA01C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8955617" w14:textId="77777777" w:rsidTr="00AC7A2D">
        <w:trPr>
          <w:gridAfter w:val="1"/>
          <w:wAfter w:w="8345" w:type="dxa"/>
          <w:trHeight w:val="355"/>
        </w:trPr>
        <w:tc>
          <w:tcPr>
            <w:tcW w:w="1884" w:type="dxa"/>
            <w:vMerge/>
          </w:tcPr>
          <w:p w14:paraId="473D0345" w14:textId="77777777" w:rsidR="00E62789" w:rsidRPr="00F52F10" w:rsidRDefault="00E62789" w:rsidP="00E62789">
            <w:pPr>
              <w:spacing w:line="276" w:lineRule="auto"/>
              <w:rPr>
                <w:rFonts w:ascii="Times New Roman" w:hAnsi="Times New Roman" w:cs="Times New Roman"/>
              </w:rPr>
            </w:pPr>
          </w:p>
        </w:tc>
        <w:tc>
          <w:tcPr>
            <w:tcW w:w="4141" w:type="dxa"/>
          </w:tcPr>
          <w:p w14:paraId="0AB34BE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Komisioni, me anë të akteve zbatuese, përcakton specifikimet e mjeteve teknike dhe procedurat për komunikimin midis organeve ndërlidhëse të përcaktuara në përputhje me paragrafin 1 të këtij neni. Këto akte zbatuese miratohen në përputhje me procedurën e shqyrtimit të përmendur në nenin 145(2).</w:t>
            </w:r>
          </w:p>
        </w:tc>
        <w:tc>
          <w:tcPr>
            <w:tcW w:w="1350" w:type="dxa"/>
          </w:tcPr>
          <w:p w14:paraId="1B72BA1A" w14:textId="77777777" w:rsidR="00E62789" w:rsidRPr="00F52F10" w:rsidRDefault="00E62789" w:rsidP="00E62789">
            <w:pPr>
              <w:rPr>
                <w:rFonts w:ascii="Times New Roman" w:hAnsi="Times New Roman" w:cs="Times New Roman"/>
              </w:rPr>
            </w:pPr>
          </w:p>
        </w:tc>
        <w:tc>
          <w:tcPr>
            <w:tcW w:w="1615" w:type="dxa"/>
            <w:vMerge/>
          </w:tcPr>
          <w:p w14:paraId="1B5A363D" w14:textId="77777777" w:rsidR="00E62789" w:rsidRPr="00F52F10" w:rsidRDefault="00E62789" w:rsidP="00E62789">
            <w:pPr>
              <w:rPr>
                <w:rFonts w:ascii="Times New Roman" w:hAnsi="Times New Roman" w:cs="Times New Roman"/>
              </w:rPr>
            </w:pPr>
          </w:p>
        </w:tc>
        <w:tc>
          <w:tcPr>
            <w:tcW w:w="4589" w:type="dxa"/>
          </w:tcPr>
          <w:p w14:paraId="6EDF7DE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EECF1AA" w14:textId="77777777" w:rsidR="00E62789" w:rsidRPr="00F52F10" w:rsidRDefault="00E62789" w:rsidP="00E62789">
            <w:pPr>
              <w:rPr>
                <w:rFonts w:ascii="Times New Roman" w:hAnsi="Times New Roman" w:cs="Times New Roman"/>
              </w:rPr>
            </w:pPr>
          </w:p>
        </w:tc>
        <w:tc>
          <w:tcPr>
            <w:tcW w:w="1083" w:type="dxa"/>
            <w:gridSpan w:val="2"/>
          </w:tcPr>
          <w:p w14:paraId="32FFC0D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3D8C899" w14:textId="77777777" w:rsidTr="00AC7A2D">
        <w:trPr>
          <w:gridAfter w:val="1"/>
          <w:wAfter w:w="8345" w:type="dxa"/>
          <w:trHeight w:val="355"/>
        </w:trPr>
        <w:tc>
          <w:tcPr>
            <w:tcW w:w="1884" w:type="dxa"/>
            <w:vMerge w:val="restart"/>
          </w:tcPr>
          <w:p w14:paraId="3414785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104</w:t>
            </w:r>
          </w:p>
          <w:p w14:paraId="105A509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Ndihmë sipas kërkesës</w:t>
            </w:r>
          </w:p>
        </w:tc>
        <w:tc>
          <w:tcPr>
            <w:tcW w:w="4141" w:type="dxa"/>
          </w:tcPr>
          <w:p w14:paraId="73D3862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autoritetet kompetente në një Shtet Anëtar konsiderojnë se, për kryerjen e kontrolleve zyrtare ose për ndjekjen efektive të kontrolleve të tilla në territorin e tyre, atyre u duhen të dhëna ose informacione nga autoritetet kompetente të një Shteti tjetër Anëtar, ato duhet të lëshojnë një kërkesë të arsyetuar për ndihmë administrative drejtuar autoriteteve kompetente të atij Shteti Anëtar. Autoritetet kompetente të kërkuara duhet të:</w:t>
            </w:r>
          </w:p>
        </w:tc>
        <w:tc>
          <w:tcPr>
            <w:tcW w:w="1350" w:type="dxa"/>
          </w:tcPr>
          <w:p w14:paraId="14CE6E52" w14:textId="77777777" w:rsidR="00E62789" w:rsidRPr="00F52F10" w:rsidRDefault="00E62789" w:rsidP="00E62789">
            <w:pPr>
              <w:rPr>
                <w:rFonts w:ascii="Times New Roman" w:hAnsi="Times New Roman" w:cs="Times New Roman"/>
              </w:rPr>
            </w:pPr>
          </w:p>
        </w:tc>
        <w:tc>
          <w:tcPr>
            <w:tcW w:w="1615" w:type="dxa"/>
            <w:vMerge w:val="restart"/>
          </w:tcPr>
          <w:p w14:paraId="4E6B05D9" w14:textId="77777777" w:rsidR="00E62789" w:rsidRPr="00F52F10" w:rsidRDefault="00E62789" w:rsidP="00E62789">
            <w:pPr>
              <w:rPr>
                <w:rFonts w:ascii="Times New Roman" w:hAnsi="Times New Roman" w:cs="Times New Roman"/>
              </w:rPr>
            </w:pPr>
          </w:p>
        </w:tc>
        <w:tc>
          <w:tcPr>
            <w:tcW w:w="4589" w:type="dxa"/>
          </w:tcPr>
          <w:p w14:paraId="7ACC294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5595627" w14:textId="77777777" w:rsidR="00E62789" w:rsidRPr="00F52F10" w:rsidRDefault="00E62789" w:rsidP="00E62789">
            <w:pPr>
              <w:rPr>
                <w:rFonts w:ascii="Times New Roman" w:hAnsi="Times New Roman" w:cs="Times New Roman"/>
              </w:rPr>
            </w:pPr>
          </w:p>
        </w:tc>
        <w:tc>
          <w:tcPr>
            <w:tcW w:w="1083" w:type="dxa"/>
            <w:gridSpan w:val="2"/>
          </w:tcPr>
          <w:p w14:paraId="4F4ACE4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F6F47B8" w14:textId="77777777" w:rsidTr="00AC7A2D">
        <w:trPr>
          <w:gridAfter w:val="1"/>
          <w:wAfter w:w="8345" w:type="dxa"/>
          <w:trHeight w:val="355"/>
        </w:trPr>
        <w:tc>
          <w:tcPr>
            <w:tcW w:w="1884" w:type="dxa"/>
            <w:vMerge/>
          </w:tcPr>
          <w:p w14:paraId="2E9455A6" w14:textId="77777777" w:rsidR="00E62789" w:rsidRPr="00F52F10" w:rsidRDefault="00E62789" w:rsidP="00E62789">
            <w:pPr>
              <w:spacing w:line="276" w:lineRule="auto"/>
              <w:rPr>
                <w:rFonts w:ascii="Times New Roman" w:hAnsi="Times New Roman" w:cs="Times New Roman"/>
              </w:rPr>
            </w:pPr>
          </w:p>
        </w:tc>
        <w:tc>
          <w:tcPr>
            <w:tcW w:w="4141" w:type="dxa"/>
          </w:tcPr>
          <w:p w14:paraId="0BA6806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konfirmon marrjen e kërkesës pa vonesë;</w:t>
            </w:r>
          </w:p>
        </w:tc>
        <w:tc>
          <w:tcPr>
            <w:tcW w:w="1350" w:type="dxa"/>
          </w:tcPr>
          <w:p w14:paraId="0D987A49" w14:textId="77777777" w:rsidR="00E62789" w:rsidRPr="00F52F10" w:rsidRDefault="00E62789" w:rsidP="00E62789">
            <w:pPr>
              <w:rPr>
                <w:rFonts w:ascii="Times New Roman" w:hAnsi="Times New Roman" w:cs="Times New Roman"/>
              </w:rPr>
            </w:pPr>
          </w:p>
        </w:tc>
        <w:tc>
          <w:tcPr>
            <w:tcW w:w="1615" w:type="dxa"/>
            <w:vMerge/>
          </w:tcPr>
          <w:p w14:paraId="2D9802F6" w14:textId="77777777" w:rsidR="00E62789" w:rsidRPr="00F52F10" w:rsidRDefault="00E62789" w:rsidP="00E62789">
            <w:pPr>
              <w:rPr>
                <w:rFonts w:ascii="Times New Roman" w:hAnsi="Times New Roman" w:cs="Times New Roman"/>
              </w:rPr>
            </w:pPr>
          </w:p>
        </w:tc>
        <w:tc>
          <w:tcPr>
            <w:tcW w:w="4589" w:type="dxa"/>
          </w:tcPr>
          <w:p w14:paraId="3BB652F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C98842C" w14:textId="77777777" w:rsidR="00E62789" w:rsidRPr="00F52F10" w:rsidRDefault="00E62789" w:rsidP="00E62789">
            <w:pPr>
              <w:rPr>
                <w:rFonts w:ascii="Times New Roman" w:hAnsi="Times New Roman" w:cs="Times New Roman"/>
              </w:rPr>
            </w:pPr>
          </w:p>
        </w:tc>
        <w:tc>
          <w:tcPr>
            <w:tcW w:w="1083" w:type="dxa"/>
            <w:gridSpan w:val="2"/>
          </w:tcPr>
          <w:p w14:paraId="621374A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B5D7AD7" w14:textId="77777777" w:rsidTr="00AC7A2D">
        <w:trPr>
          <w:gridAfter w:val="1"/>
          <w:wAfter w:w="8345" w:type="dxa"/>
          <w:trHeight w:val="355"/>
        </w:trPr>
        <w:tc>
          <w:tcPr>
            <w:tcW w:w="1884" w:type="dxa"/>
            <w:vMerge/>
          </w:tcPr>
          <w:p w14:paraId="0B1F2CE6" w14:textId="77777777" w:rsidR="00E62789" w:rsidRPr="00F52F10" w:rsidRDefault="00E62789" w:rsidP="00E62789">
            <w:pPr>
              <w:spacing w:line="276" w:lineRule="auto"/>
              <w:rPr>
                <w:rFonts w:ascii="Times New Roman" w:hAnsi="Times New Roman" w:cs="Times New Roman"/>
              </w:rPr>
            </w:pPr>
          </w:p>
        </w:tc>
        <w:tc>
          <w:tcPr>
            <w:tcW w:w="4141" w:type="dxa"/>
          </w:tcPr>
          <w:p w14:paraId="460A18D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kur autoriteti kompetent kërkues e specifikon këtë, të tregojë brenda dhjetë ditëve pune nga data e marrjes së kërkesës, kohën e parashikuar të nevojshme për të dhënë një përgjigje të informuar ndaj kërkesës; dhe</w:t>
            </w:r>
          </w:p>
        </w:tc>
        <w:tc>
          <w:tcPr>
            <w:tcW w:w="1350" w:type="dxa"/>
          </w:tcPr>
          <w:p w14:paraId="0C68E806" w14:textId="77777777" w:rsidR="00E62789" w:rsidRPr="00F52F10" w:rsidRDefault="00E62789" w:rsidP="00E62789">
            <w:pPr>
              <w:rPr>
                <w:rFonts w:ascii="Times New Roman" w:hAnsi="Times New Roman" w:cs="Times New Roman"/>
              </w:rPr>
            </w:pPr>
          </w:p>
        </w:tc>
        <w:tc>
          <w:tcPr>
            <w:tcW w:w="1615" w:type="dxa"/>
            <w:vMerge/>
          </w:tcPr>
          <w:p w14:paraId="2F99ECD2" w14:textId="77777777" w:rsidR="00E62789" w:rsidRPr="00F52F10" w:rsidRDefault="00E62789" w:rsidP="00E62789">
            <w:pPr>
              <w:rPr>
                <w:rFonts w:ascii="Times New Roman" w:hAnsi="Times New Roman" w:cs="Times New Roman"/>
              </w:rPr>
            </w:pPr>
          </w:p>
        </w:tc>
        <w:tc>
          <w:tcPr>
            <w:tcW w:w="4589" w:type="dxa"/>
          </w:tcPr>
          <w:p w14:paraId="3F1F086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493637E" w14:textId="77777777" w:rsidR="00E62789" w:rsidRPr="00F52F10" w:rsidRDefault="00E62789" w:rsidP="00E62789">
            <w:pPr>
              <w:rPr>
                <w:rFonts w:ascii="Times New Roman" w:hAnsi="Times New Roman" w:cs="Times New Roman"/>
              </w:rPr>
            </w:pPr>
          </w:p>
        </w:tc>
        <w:tc>
          <w:tcPr>
            <w:tcW w:w="1083" w:type="dxa"/>
            <w:gridSpan w:val="2"/>
          </w:tcPr>
          <w:p w14:paraId="455C921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34D2878" w14:textId="77777777" w:rsidTr="00AC7A2D">
        <w:trPr>
          <w:gridAfter w:val="1"/>
          <w:wAfter w:w="8345" w:type="dxa"/>
          <w:trHeight w:val="355"/>
        </w:trPr>
        <w:tc>
          <w:tcPr>
            <w:tcW w:w="1884" w:type="dxa"/>
            <w:vMerge/>
          </w:tcPr>
          <w:p w14:paraId="1C3E2E99" w14:textId="77777777" w:rsidR="00E62789" w:rsidRPr="00F52F10" w:rsidRDefault="00E62789" w:rsidP="00E62789">
            <w:pPr>
              <w:spacing w:line="276" w:lineRule="auto"/>
              <w:rPr>
                <w:rFonts w:ascii="Times New Roman" w:hAnsi="Times New Roman" w:cs="Times New Roman"/>
              </w:rPr>
            </w:pPr>
          </w:p>
        </w:tc>
        <w:tc>
          <w:tcPr>
            <w:tcW w:w="4141" w:type="dxa"/>
          </w:tcPr>
          <w:p w14:paraId="188E68A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kryejnë kontrolle ose hetime zyrtare të nevojshme për t'u ofruar autoriteteve kompetente kërkuese pa vonesë të gjithë informacionin dhe dokumentet e nevojshme, në mënyrë që ato të jenë në gjendje të marrin vendime të informuara dhe të verifikojnë pajtueshmërinë me rregullat e Bashkimit brenda juridiksionit të tyre.</w:t>
            </w:r>
          </w:p>
        </w:tc>
        <w:tc>
          <w:tcPr>
            <w:tcW w:w="1350" w:type="dxa"/>
          </w:tcPr>
          <w:p w14:paraId="2A522DBB" w14:textId="77777777" w:rsidR="00E62789" w:rsidRPr="00F52F10" w:rsidRDefault="00E62789" w:rsidP="00E62789">
            <w:pPr>
              <w:rPr>
                <w:rFonts w:ascii="Times New Roman" w:hAnsi="Times New Roman" w:cs="Times New Roman"/>
              </w:rPr>
            </w:pPr>
          </w:p>
        </w:tc>
        <w:tc>
          <w:tcPr>
            <w:tcW w:w="1615" w:type="dxa"/>
            <w:vMerge/>
          </w:tcPr>
          <w:p w14:paraId="2DB12EF5" w14:textId="77777777" w:rsidR="00E62789" w:rsidRPr="00F52F10" w:rsidRDefault="00E62789" w:rsidP="00E62789">
            <w:pPr>
              <w:rPr>
                <w:rFonts w:ascii="Times New Roman" w:hAnsi="Times New Roman" w:cs="Times New Roman"/>
              </w:rPr>
            </w:pPr>
          </w:p>
        </w:tc>
        <w:tc>
          <w:tcPr>
            <w:tcW w:w="4589" w:type="dxa"/>
          </w:tcPr>
          <w:p w14:paraId="0163468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8961EA8" w14:textId="77777777" w:rsidR="00E62789" w:rsidRPr="00F52F10" w:rsidRDefault="00E62789" w:rsidP="00E62789">
            <w:pPr>
              <w:rPr>
                <w:rFonts w:ascii="Times New Roman" w:hAnsi="Times New Roman" w:cs="Times New Roman"/>
              </w:rPr>
            </w:pPr>
          </w:p>
        </w:tc>
        <w:tc>
          <w:tcPr>
            <w:tcW w:w="1083" w:type="dxa"/>
            <w:gridSpan w:val="2"/>
          </w:tcPr>
          <w:p w14:paraId="1222FCE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E33FA92" w14:textId="77777777" w:rsidTr="00AC7A2D">
        <w:trPr>
          <w:gridAfter w:val="1"/>
          <w:wAfter w:w="8345" w:type="dxa"/>
          <w:trHeight w:val="355"/>
        </w:trPr>
        <w:tc>
          <w:tcPr>
            <w:tcW w:w="1884" w:type="dxa"/>
            <w:vMerge/>
          </w:tcPr>
          <w:p w14:paraId="22167BC8" w14:textId="77777777" w:rsidR="00E62789" w:rsidRPr="00F52F10" w:rsidRDefault="00E62789" w:rsidP="00E62789">
            <w:pPr>
              <w:spacing w:line="276" w:lineRule="auto"/>
              <w:rPr>
                <w:rFonts w:ascii="Times New Roman" w:hAnsi="Times New Roman" w:cs="Times New Roman"/>
              </w:rPr>
            </w:pPr>
          </w:p>
        </w:tc>
        <w:tc>
          <w:tcPr>
            <w:tcW w:w="4141" w:type="dxa"/>
          </w:tcPr>
          <w:p w14:paraId="5397689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Dokumentet mund të transmetohen në formën e tyre origjinale ose mund të ofrohen kopje.</w:t>
            </w:r>
          </w:p>
        </w:tc>
        <w:tc>
          <w:tcPr>
            <w:tcW w:w="1350" w:type="dxa"/>
          </w:tcPr>
          <w:p w14:paraId="729561BE" w14:textId="77777777" w:rsidR="00E62789" w:rsidRPr="00F52F10" w:rsidRDefault="00E62789" w:rsidP="00E62789">
            <w:pPr>
              <w:rPr>
                <w:rFonts w:ascii="Times New Roman" w:hAnsi="Times New Roman" w:cs="Times New Roman"/>
              </w:rPr>
            </w:pPr>
          </w:p>
        </w:tc>
        <w:tc>
          <w:tcPr>
            <w:tcW w:w="1615" w:type="dxa"/>
            <w:vMerge/>
          </w:tcPr>
          <w:p w14:paraId="67D3A8E3" w14:textId="77777777" w:rsidR="00E62789" w:rsidRPr="00F52F10" w:rsidRDefault="00E62789" w:rsidP="00E62789">
            <w:pPr>
              <w:rPr>
                <w:rFonts w:ascii="Times New Roman" w:hAnsi="Times New Roman" w:cs="Times New Roman"/>
              </w:rPr>
            </w:pPr>
          </w:p>
        </w:tc>
        <w:tc>
          <w:tcPr>
            <w:tcW w:w="4589" w:type="dxa"/>
          </w:tcPr>
          <w:p w14:paraId="3E02F7D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2EAB1C0" w14:textId="77777777" w:rsidR="00E62789" w:rsidRPr="00F52F10" w:rsidRDefault="00E62789" w:rsidP="00E62789">
            <w:pPr>
              <w:rPr>
                <w:rFonts w:ascii="Times New Roman" w:hAnsi="Times New Roman" w:cs="Times New Roman"/>
              </w:rPr>
            </w:pPr>
          </w:p>
        </w:tc>
        <w:tc>
          <w:tcPr>
            <w:tcW w:w="1083" w:type="dxa"/>
            <w:gridSpan w:val="2"/>
          </w:tcPr>
          <w:p w14:paraId="50B1C08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DFCB23C" w14:textId="77777777" w:rsidTr="00AC7A2D">
        <w:trPr>
          <w:gridAfter w:val="1"/>
          <w:wAfter w:w="8345" w:type="dxa"/>
          <w:trHeight w:val="355"/>
        </w:trPr>
        <w:tc>
          <w:tcPr>
            <w:tcW w:w="1884" w:type="dxa"/>
            <w:vMerge/>
          </w:tcPr>
          <w:p w14:paraId="3B2092B9" w14:textId="77777777" w:rsidR="00E62789" w:rsidRPr="00F52F10" w:rsidRDefault="00E62789" w:rsidP="00E62789">
            <w:pPr>
              <w:spacing w:line="276" w:lineRule="auto"/>
              <w:rPr>
                <w:rFonts w:ascii="Times New Roman" w:hAnsi="Times New Roman" w:cs="Times New Roman"/>
              </w:rPr>
            </w:pPr>
          </w:p>
        </w:tc>
        <w:tc>
          <w:tcPr>
            <w:tcW w:w="4141" w:type="dxa"/>
          </w:tcPr>
          <w:p w14:paraId="6BA99B5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Me marrëveshje midis autoriteteve kompetente kërkuese dhe autoriteteve kompetente të kërkuara, stafi i caktuar nga të parat mund të jetë i pranishëm gjatë kontrolleve dhe hetimeve zyrtare të përmendura në pikën (c) të paragrafit 1 të kryera nga autoritetet kompetente të kërkuara.</w:t>
            </w:r>
          </w:p>
        </w:tc>
        <w:tc>
          <w:tcPr>
            <w:tcW w:w="1350" w:type="dxa"/>
          </w:tcPr>
          <w:p w14:paraId="64B88A01" w14:textId="77777777" w:rsidR="00E62789" w:rsidRPr="00F52F10" w:rsidRDefault="00E62789" w:rsidP="00E62789">
            <w:pPr>
              <w:rPr>
                <w:rFonts w:ascii="Times New Roman" w:hAnsi="Times New Roman" w:cs="Times New Roman"/>
              </w:rPr>
            </w:pPr>
          </w:p>
        </w:tc>
        <w:tc>
          <w:tcPr>
            <w:tcW w:w="1615" w:type="dxa"/>
            <w:vMerge/>
          </w:tcPr>
          <w:p w14:paraId="169333E3" w14:textId="77777777" w:rsidR="00E62789" w:rsidRPr="00F52F10" w:rsidRDefault="00E62789" w:rsidP="00E62789">
            <w:pPr>
              <w:rPr>
                <w:rFonts w:ascii="Times New Roman" w:hAnsi="Times New Roman" w:cs="Times New Roman"/>
              </w:rPr>
            </w:pPr>
          </w:p>
        </w:tc>
        <w:tc>
          <w:tcPr>
            <w:tcW w:w="4589" w:type="dxa"/>
          </w:tcPr>
          <w:p w14:paraId="283A580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15069E6" w14:textId="77777777" w:rsidR="00E62789" w:rsidRPr="00F52F10" w:rsidRDefault="00E62789" w:rsidP="00E62789">
            <w:pPr>
              <w:rPr>
                <w:rFonts w:ascii="Times New Roman" w:hAnsi="Times New Roman" w:cs="Times New Roman"/>
              </w:rPr>
            </w:pPr>
          </w:p>
        </w:tc>
        <w:tc>
          <w:tcPr>
            <w:tcW w:w="1083" w:type="dxa"/>
            <w:gridSpan w:val="2"/>
          </w:tcPr>
          <w:p w14:paraId="64FB767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F4E98A4" w14:textId="77777777" w:rsidTr="00AC7A2D">
        <w:trPr>
          <w:gridAfter w:val="1"/>
          <w:wAfter w:w="8345" w:type="dxa"/>
          <w:trHeight w:val="355"/>
        </w:trPr>
        <w:tc>
          <w:tcPr>
            <w:tcW w:w="1884" w:type="dxa"/>
            <w:vMerge/>
          </w:tcPr>
          <w:p w14:paraId="024E7D12" w14:textId="77777777" w:rsidR="00E62789" w:rsidRPr="00F52F10" w:rsidRDefault="00E62789" w:rsidP="00E62789">
            <w:pPr>
              <w:spacing w:line="276" w:lineRule="auto"/>
              <w:rPr>
                <w:rFonts w:ascii="Times New Roman" w:hAnsi="Times New Roman" w:cs="Times New Roman"/>
              </w:rPr>
            </w:pPr>
          </w:p>
        </w:tc>
        <w:tc>
          <w:tcPr>
            <w:tcW w:w="4141" w:type="dxa"/>
          </w:tcPr>
          <w:p w14:paraId="1820C3C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Në raste të tilla, stafi i autoriteteve kompetente kërkuese duhet të:</w:t>
            </w:r>
          </w:p>
        </w:tc>
        <w:tc>
          <w:tcPr>
            <w:tcW w:w="1350" w:type="dxa"/>
          </w:tcPr>
          <w:p w14:paraId="3C037187" w14:textId="77777777" w:rsidR="00E62789" w:rsidRPr="00F52F10" w:rsidRDefault="00E62789" w:rsidP="00E62789">
            <w:pPr>
              <w:rPr>
                <w:rFonts w:ascii="Times New Roman" w:hAnsi="Times New Roman" w:cs="Times New Roman"/>
              </w:rPr>
            </w:pPr>
          </w:p>
        </w:tc>
        <w:tc>
          <w:tcPr>
            <w:tcW w:w="1615" w:type="dxa"/>
            <w:vMerge/>
          </w:tcPr>
          <w:p w14:paraId="6B27166A" w14:textId="77777777" w:rsidR="00E62789" w:rsidRPr="00F52F10" w:rsidRDefault="00E62789" w:rsidP="00E62789">
            <w:pPr>
              <w:rPr>
                <w:rFonts w:ascii="Times New Roman" w:hAnsi="Times New Roman" w:cs="Times New Roman"/>
              </w:rPr>
            </w:pPr>
          </w:p>
        </w:tc>
        <w:tc>
          <w:tcPr>
            <w:tcW w:w="4589" w:type="dxa"/>
          </w:tcPr>
          <w:p w14:paraId="5593E08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51AB820" w14:textId="77777777" w:rsidR="00E62789" w:rsidRPr="00F52F10" w:rsidRDefault="00E62789" w:rsidP="00E62789">
            <w:pPr>
              <w:rPr>
                <w:rFonts w:ascii="Times New Roman" w:hAnsi="Times New Roman" w:cs="Times New Roman"/>
              </w:rPr>
            </w:pPr>
          </w:p>
        </w:tc>
        <w:tc>
          <w:tcPr>
            <w:tcW w:w="1083" w:type="dxa"/>
            <w:gridSpan w:val="2"/>
          </w:tcPr>
          <w:p w14:paraId="0D1665D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1E6E8F0" w14:textId="77777777" w:rsidTr="00AC7A2D">
        <w:trPr>
          <w:gridAfter w:val="1"/>
          <w:wAfter w:w="8345" w:type="dxa"/>
          <w:trHeight w:val="355"/>
        </w:trPr>
        <w:tc>
          <w:tcPr>
            <w:tcW w:w="1884" w:type="dxa"/>
            <w:vMerge/>
          </w:tcPr>
          <w:p w14:paraId="75429EBF" w14:textId="77777777" w:rsidR="00E62789" w:rsidRPr="00F52F10" w:rsidRDefault="00E62789" w:rsidP="00E62789">
            <w:pPr>
              <w:spacing w:line="276" w:lineRule="auto"/>
              <w:rPr>
                <w:rFonts w:ascii="Times New Roman" w:hAnsi="Times New Roman" w:cs="Times New Roman"/>
              </w:rPr>
            </w:pPr>
          </w:p>
        </w:tc>
        <w:tc>
          <w:tcPr>
            <w:tcW w:w="4141" w:type="dxa"/>
          </w:tcPr>
          <w:p w14:paraId="17D0F70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jenë në gjendje të paraqesin në çdo kohë autorizim me shkrim që deklaron identitetin dhe kapacitetin e tyre zyrtar;</w:t>
            </w:r>
          </w:p>
        </w:tc>
        <w:tc>
          <w:tcPr>
            <w:tcW w:w="1350" w:type="dxa"/>
          </w:tcPr>
          <w:p w14:paraId="46A29CB1" w14:textId="77777777" w:rsidR="00E62789" w:rsidRPr="00F52F10" w:rsidRDefault="00E62789" w:rsidP="00E62789">
            <w:pPr>
              <w:rPr>
                <w:rFonts w:ascii="Times New Roman" w:hAnsi="Times New Roman" w:cs="Times New Roman"/>
              </w:rPr>
            </w:pPr>
          </w:p>
        </w:tc>
        <w:tc>
          <w:tcPr>
            <w:tcW w:w="1615" w:type="dxa"/>
            <w:vMerge/>
          </w:tcPr>
          <w:p w14:paraId="67620C83" w14:textId="77777777" w:rsidR="00E62789" w:rsidRPr="00F52F10" w:rsidRDefault="00E62789" w:rsidP="00E62789">
            <w:pPr>
              <w:rPr>
                <w:rFonts w:ascii="Times New Roman" w:hAnsi="Times New Roman" w:cs="Times New Roman"/>
              </w:rPr>
            </w:pPr>
          </w:p>
        </w:tc>
        <w:tc>
          <w:tcPr>
            <w:tcW w:w="4589" w:type="dxa"/>
          </w:tcPr>
          <w:p w14:paraId="3786F21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F02BA98" w14:textId="77777777" w:rsidR="00E62789" w:rsidRPr="00F52F10" w:rsidRDefault="00E62789" w:rsidP="00E62789">
            <w:pPr>
              <w:rPr>
                <w:rFonts w:ascii="Times New Roman" w:hAnsi="Times New Roman" w:cs="Times New Roman"/>
              </w:rPr>
            </w:pPr>
          </w:p>
        </w:tc>
        <w:tc>
          <w:tcPr>
            <w:tcW w:w="1083" w:type="dxa"/>
            <w:gridSpan w:val="2"/>
          </w:tcPr>
          <w:p w14:paraId="36BD295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D185532" w14:textId="77777777" w:rsidTr="00AC7A2D">
        <w:trPr>
          <w:gridAfter w:val="1"/>
          <w:wAfter w:w="8345" w:type="dxa"/>
          <w:trHeight w:val="355"/>
        </w:trPr>
        <w:tc>
          <w:tcPr>
            <w:tcW w:w="1884" w:type="dxa"/>
            <w:vMerge/>
          </w:tcPr>
          <w:p w14:paraId="6282F0DD" w14:textId="77777777" w:rsidR="00E62789" w:rsidRPr="00F52F10" w:rsidRDefault="00E62789" w:rsidP="00E62789">
            <w:pPr>
              <w:spacing w:line="276" w:lineRule="auto"/>
              <w:rPr>
                <w:rFonts w:ascii="Times New Roman" w:hAnsi="Times New Roman" w:cs="Times New Roman"/>
              </w:rPr>
            </w:pPr>
          </w:p>
        </w:tc>
        <w:tc>
          <w:tcPr>
            <w:tcW w:w="4141" w:type="dxa"/>
          </w:tcPr>
          <w:p w14:paraId="545F388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operatorit i jepet qasje në të njëjtat ambiente dhe dokumente si stafi i autoriteteve kompetente të kërkuara, nëpërmjet ndërmjetësimit të tyre, dhe vetëm për qëllimin e hetimit administrativ që po kryhet; dhe</w:t>
            </w:r>
          </w:p>
        </w:tc>
        <w:tc>
          <w:tcPr>
            <w:tcW w:w="1350" w:type="dxa"/>
          </w:tcPr>
          <w:p w14:paraId="6408A8F9" w14:textId="77777777" w:rsidR="00E62789" w:rsidRPr="00F52F10" w:rsidRDefault="00E62789" w:rsidP="00E62789">
            <w:pPr>
              <w:rPr>
                <w:rFonts w:ascii="Times New Roman" w:hAnsi="Times New Roman" w:cs="Times New Roman"/>
              </w:rPr>
            </w:pPr>
          </w:p>
        </w:tc>
        <w:tc>
          <w:tcPr>
            <w:tcW w:w="1615" w:type="dxa"/>
            <w:vMerge/>
          </w:tcPr>
          <w:p w14:paraId="3B47440E" w14:textId="77777777" w:rsidR="00E62789" w:rsidRPr="00F52F10" w:rsidRDefault="00E62789" w:rsidP="00E62789">
            <w:pPr>
              <w:rPr>
                <w:rFonts w:ascii="Times New Roman" w:hAnsi="Times New Roman" w:cs="Times New Roman"/>
              </w:rPr>
            </w:pPr>
          </w:p>
        </w:tc>
        <w:tc>
          <w:tcPr>
            <w:tcW w:w="4589" w:type="dxa"/>
          </w:tcPr>
          <w:p w14:paraId="380AA0A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AC12EA3" w14:textId="77777777" w:rsidR="00E62789" w:rsidRPr="00F52F10" w:rsidRDefault="00E62789" w:rsidP="00E62789">
            <w:pPr>
              <w:rPr>
                <w:rFonts w:ascii="Times New Roman" w:hAnsi="Times New Roman" w:cs="Times New Roman"/>
              </w:rPr>
            </w:pPr>
          </w:p>
        </w:tc>
        <w:tc>
          <w:tcPr>
            <w:tcW w:w="1083" w:type="dxa"/>
            <w:gridSpan w:val="2"/>
          </w:tcPr>
          <w:p w14:paraId="3026D72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8FD3387" w14:textId="77777777" w:rsidTr="00AC7A2D">
        <w:trPr>
          <w:gridAfter w:val="1"/>
          <w:wAfter w:w="8345" w:type="dxa"/>
          <w:trHeight w:val="355"/>
        </w:trPr>
        <w:tc>
          <w:tcPr>
            <w:tcW w:w="1884" w:type="dxa"/>
            <w:vMerge/>
          </w:tcPr>
          <w:p w14:paraId="09894632" w14:textId="77777777" w:rsidR="00E62789" w:rsidRPr="00F52F10" w:rsidRDefault="00E62789" w:rsidP="00E62789">
            <w:pPr>
              <w:spacing w:line="276" w:lineRule="auto"/>
              <w:rPr>
                <w:rFonts w:ascii="Times New Roman" w:hAnsi="Times New Roman" w:cs="Times New Roman"/>
              </w:rPr>
            </w:pPr>
          </w:p>
        </w:tc>
        <w:tc>
          <w:tcPr>
            <w:tcW w:w="4141" w:type="dxa"/>
          </w:tcPr>
          <w:p w14:paraId="7256964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mos ushtrojnë, me iniciativën e tyre, kompetencat e hetimit që u janë dhënë zyrtarëve të autoriteteve kompetente të kërkuara.</w:t>
            </w:r>
          </w:p>
        </w:tc>
        <w:tc>
          <w:tcPr>
            <w:tcW w:w="1350" w:type="dxa"/>
          </w:tcPr>
          <w:p w14:paraId="7ECFD86A" w14:textId="77777777" w:rsidR="00E62789" w:rsidRPr="00F52F10" w:rsidRDefault="00E62789" w:rsidP="00E62789">
            <w:pPr>
              <w:rPr>
                <w:rFonts w:ascii="Times New Roman" w:hAnsi="Times New Roman" w:cs="Times New Roman"/>
              </w:rPr>
            </w:pPr>
          </w:p>
        </w:tc>
        <w:tc>
          <w:tcPr>
            <w:tcW w:w="1615" w:type="dxa"/>
            <w:vMerge/>
          </w:tcPr>
          <w:p w14:paraId="06AE4463" w14:textId="77777777" w:rsidR="00E62789" w:rsidRPr="00F52F10" w:rsidRDefault="00E62789" w:rsidP="00E62789">
            <w:pPr>
              <w:rPr>
                <w:rFonts w:ascii="Times New Roman" w:hAnsi="Times New Roman" w:cs="Times New Roman"/>
              </w:rPr>
            </w:pPr>
          </w:p>
        </w:tc>
        <w:tc>
          <w:tcPr>
            <w:tcW w:w="4589" w:type="dxa"/>
          </w:tcPr>
          <w:p w14:paraId="6682306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B87C03A" w14:textId="77777777" w:rsidR="00E62789" w:rsidRPr="00F52F10" w:rsidRDefault="00E62789" w:rsidP="00E62789">
            <w:pPr>
              <w:rPr>
                <w:rFonts w:ascii="Times New Roman" w:hAnsi="Times New Roman" w:cs="Times New Roman"/>
              </w:rPr>
            </w:pPr>
          </w:p>
        </w:tc>
        <w:tc>
          <w:tcPr>
            <w:tcW w:w="1083" w:type="dxa"/>
            <w:gridSpan w:val="2"/>
          </w:tcPr>
          <w:p w14:paraId="11E63EA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9A62A65" w14:textId="77777777" w:rsidTr="00AC7A2D">
        <w:trPr>
          <w:gridAfter w:val="1"/>
          <w:wAfter w:w="8345" w:type="dxa"/>
          <w:trHeight w:val="355"/>
        </w:trPr>
        <w:tc>
          <w:tcPr>
            <w:tcW w:w="1884" w:type="dxa"/>
            <w:vMerge w:val="restart"/>
          </w:tcPr>
          <w:p w14:paraId="34AE8CB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105</w:t>
            </w:r>
          </w:p>
          <w:p w14:paraId="275A58E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Ndihmë pa kërkesë në rast mosrespektimi</w:t>
            </w:r>
          </w:p>
        </w:tc>
        <w:tc>
          <w:tcPr>
            <w:tcW w:w="4141" w:type="dxa"/>
          </w:tcPr>
          <w:p w14:paraId="50113D6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autoritetet kompetente në një Shtet Anëtar bëhen të vetëdijshme për një rast mospërputhjeje dhe nëse një mospërputhje e tillë mund të ketë pasoja për një Shtet tjetër Anëtar, ato duhet t'ua njoftojnë këtë informacion autoriteteve kompetente të atij Shteti tjetër Anëtar pa u kërkuar ta bëjnë këtë dhe pa vonesë të panevojshme.</w:t>
            </w:r>
          </w:p>
        </w:tc>
        <w:tc>
          <w:tcPr>
            <w:tcW w:w="1350" w:type="dxa"/>
          </w:tcPr>
          <w:p w14:paraId="406D8E0E" w14:textId="77777777" w:rsidR="00E62789" w:rsidRPr="00F52F10" w:rsidRDefault="00E62789" w:rsidP="00E62789">
            <w:pPr>
              <w:rPr>
                <w:rFonts w:ascii="Times New Roman" w:hAnsi="Times New Roman" w:cs="Times New Roman"/>
              </w:rPr>
            </w:pPr>
          </w:p>
        </w:tc>
        <w:tc>
          <w:tcPr>
            <w:tcW w:w="1615" w:type="dxa"/>
            <w:vMerge w:val="restart"/>
          </w:tcPr>
          <w:p w14:paraId="45EF8FAB" w14:textId="77777777" w:rsidR="00E62789" w:rsidRPr="00F52F10" w:rsidRDefault="00E62789" w:rsidP="00E62789">
            <w:pPr>
              <w:rPr>
                <w:rFonts w:ascii="Times New Roman" w:hAnsi="Times New Roman" w:cs="Times New Roman"/>
              </w:rPr>
            </w:pPr>
          </w:p>
        </w:tc>
        <w:tc>
          <w:tcPr>
            <w:tcW w:w="4589" w:type="dxa"/>
          </w:tcPr>
          <w:p w14:paraId="1267722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592421E" w14:textId="77777777" w:rsidR="00E62789" w:rsidRPr="00F52F10" w:rsidRDefault="00E62789" w:rsidP="00E62789">
            <w:pPr>
              <w:rPr>
                <w:rFonts w:ascii="Times New Roman" w:hAnsi="Times New Roman" w:cs="Times New Roman"/>
              </w:rPr>
            </w:pPr>
          </w:p>
        </w:tc>
        <w:tc>
          <w:tcPr>
            <w:tcW w:w="1083" w:type="dxa"/>
            <w:gridSpan w:val="2"/>
          </w:tcPr>
          <w:p w14:paraId="76FF427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8884CB8" w14:textId="77777777" w:rsidTr="00AC7A2D">
        <w:trPr>
          <w:gridAfter w:val="1"/>
          <w:wAfter w:w="8345" w:type="dxa"/>
          <w:trHeight w:val="355"/>
        </w:trPr>
        <w:tc>
          <w:tcPr>
            <w:tcW w:w="1884" w:type="dxa"/>
            <w:vMerge/>
          </w:tcPr>
          <w:p w14:paraId="36B54A12" w14:textId="77777777" w:rsidR="00E62789" w:rsidRPr="00F52F10" w:rsidRDefault="00E62789" w:rsidP="00E62789">
            <w:pPr>
              <w:spacing w:line="276" w:lineRule="auto"/>
              <w:rPr>
                <w:rFonts w:ascii="Times New Roman" w:hAnsi="Times New Roman" w:cs="Times New Roman"/>
              </w:rPr>
            </w:pPr>
          </w:p>
        </w:tc>
        <w:tc>
          <w:tcPr>
            <w:tcW w:w="4141" w:type="dxa"/>
          </w:tcPr>
          <w:p w14:paraId="63E7652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kompetente të njoftuara në përputhje me paragrafin 1 duhet të:</w:t>
            </w:r>
          </w:p>
        </w:tc>
        <w:tc>
          <w:tcPr>
            <w:tcW w:w="1350" w:type="dxa"/>
          </w:tcPr>
          <w:p w14:paraId="3F20C0D1" w14:textId="77777777" w:rsidR="00E62789" w:rsidRPr="00F52F10" w:rsidRDefault="00E62789" w:rsidP="00E62789">
            <w:pPr>
              <w:rPr>
                <w:rFonts w:ascii="Times New Roman" w:hAnsi="Times New Roman" w:cs="Times New Roman"/>
              </w:rPr>
            </w:pPr>
          </w:p>
        </w:tc>
        <w:tc>
          <w:tcPr>
            <w:tcW w:w="1615" w:type="dxa"/>
            <w:vMerge/>
          </w:tcPr>
          <w:p w14:paraId="6691F37B" w14:textId="77777777" w:rsidR="00E62789" w:rsidRPr="00F52F10" w:rsidRDefault="00E62789" w:rsidP="00E62789">
            <w:pPr>
              <w:rPr>
                <w:rFonts w:ascii="Times New Roman" w:hAnsi="Times New Roman" w:cs="Times New Roman"/>
              </w:rPr>
            </w:pPr>
          </w:p>
        </w:tc>
        <w:tc>
          <w:tcPr>
            <w:tcW w:w="4589" w:type="dxa"/>
          </w:tcPr>
          <w:p w14:paraId="0836A28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306F881" w14:textId="77777777" w:rsidR="00E62789" w:rsidRPr="00F52F10" w:rsidRDefault="00E62789" w:rsidP="00E62789">
            <w:pPr>
              <w:rPr>
                <w:rFonts w:ascii="Times New Roman" w:hAnsi="Times New Roman" w:cs="Times New Roman"/>
              </w:rPr>
            </w:pPr>
          </w:p>
        </w:tc>
        <w:tc>
          <w:tcPr>
            <w:tcW w:w="1083" w:type="dxa"/>
            <w:gridSpan w:val="2"/>
          </w:tcPr>
          <w:p w14:paraId="2D783B5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DB2C61B" w14:textId="77777777" w:rsidTr="00AC7A2D">
        <w:trPr>
          <w:gridAfter w:val="1"/>
          <w:wAfter w:w="8345" w:type="dxa"/>
          <w:trHeight w:val="355"/>
        </w:trPr>
        <w:tc>
          <w:tcPr>
            <w:tcW w:w="1884" w:type="dxa"/>
            <w:vMerge/>
          </w:tcPr>
          <w:p w14:paraId="1FF414D3" w14:textId="77777777" w:rsidR="00E62789" w:rsidRPr="00F52F10" w:rsidRDefault="00E62789" w:rsidP="00E62789">
            <w:pPr>
              <w:spacing w:line="276" w:lineRule="auto"/>
              <w:rPr>
                <w:rFonts w:ascii="Times New Roman" w:hAnsi="Times New Roman" w:cs="Times New Roman"/>
              </w:rPr>
            </w:pPr>
          </w:p>
        </w:tc>
        <w:tc>
          <w:tcPr>
            <w:tcW w:w="4141" w:type="dxa"/>
          </w:tcPr>
          <w:p w14:paraId="71CF9E5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konfirmon marrjen e njoftimit pa vonesë të panevojshme;</w:t>
            </w:r>
          </w:p>
        </w:tc>
        <w:tc>
          <w:tcPr>
            <w:tcW w:w="1350" w:type="dxa"/>
          </w:tcPr>
          <w:p w14:paraId="44FB736F" w14:textId="77777777" w:rsidR="00E62789" w:rsidRPr="00F52F10" w:rsidRDefault="00E62789" w:rsidP="00E62789">
            <w:pPr>
              <w:rPr>
                <w:rFonts w:ascii="Times New Roman" w:hAnsi="Times New Roman" w:cs="Times New Roman"/>
              </w:rPr>
            </w:pPr>
          </w:p>
        </w:tc>
        <w:tc>
          <w:tcPr>
            <w:tcW w:w="1615" w:type="dxa"/>
            <w:vMerge/>
          </w:tcPr>
          <w:p w14:paraId="7D8849C1" w14:textId="77777777" w:rsidR="00E62789" w:rsidRPr="00F52F10" w:rsidRDefault="00E62789" w:rsidP="00E62789">
            <w:pPr>
              <w:rPr>
                <w:rFonts w:ascii="Times New Roman" w:hAnsi="Times New Roman" w:cs="Times New Roman"/>
              </w:rPr>
            </w:pPr>
          </w:p>
        </w:tc>
        <w:tc>
          <w:tcPr>
            <w:tcW w:w="4589" w:type="dxa"/>
          </w:tcPr>
          <w:p w14:paraId="7082688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5F1B161" w14:textId="77777777" w:rsidR="00E62789" w:rsidRPr="00F52F10" w:rsidRDefault="00E62789" w:rsidP="00E62789">
            <w:pPr>
              <w:rPr>
                <w:rFonts w:ascii="Times New Roman" w:hAnsi="Times New Roman" w:cs="Times New Roman"/>
              </w:rPr>
            </w:pPr>
          </w:p>
        </w:tc>
        <w:tc>
          <w:tcPr>
            <w:tcW w:w="1083" w:type="dxa"/>
            <w:gridSpan w:val="2"/>
          </w:tcPr>
          <w:p w14:paraId="342EAD1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1F0B35A" w14:textId="77777777" w:rsidTr="00AC7A2D">
        <w:trPr>
          <w:gridAfter w:val="1"/>
          <w:wAfter w:w="8345" w:type="dxa"/>
          <w:trHeight w:val="355"/>
        </w:trPr>
        <w:tc>
          <w:tcPr>
            <w:tcW w:w="1884" w:type="dxa"/>
            <w:vMerge/>
          </w:tcPr>
          <w:p w14:paraId="4E6704F3" w14:textId="77777777" w:rsidR="00E62789" w:rsidRPr="00F52F10" w:rsidRDefault="00E62789" w:rsidP="00E62789">
            <w:pPr>
              <w:spacing w:line="276" w:lineRule="auto"/>
              <w:rPr>
                <w:rFonts w:ascii="Times New Roman" w:hAnsi="Times New Roman" w:cs="Times New Roman"/>
              </w:rPr>
            </w:pPr>
          </w:p>
        </w:tc>
        <w:tc>
          <w:tcPr>
            <w:tcW w:w="4141" w:type="dxa"/>
          </w:tcPr>
          <w:p w14:paraId="6135C3F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kur autoriteti kompetent njoftues e specifikon këtë, të tregojë brenda dhjetë ditëve pune nga data e marrjes së njoftimit:</w:t>
            </w:r>
          </w:p>
          <w:p w14:paraId="66AB542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çfarë hetimesh kanë ndërmend të kryejnë; ose</w:t>
            </w:r>
          </w:p>
          <w:p w14:paraId="55C79D2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arsyet pse ata konsiderojnë se nuk janë të nevojshme hetime; dhe</w:t>
            </w:r>
          </w:p>
        </w:tc>
        <w:tc>
          <w:tcPr>
            <w:tcW w:w="1350" w:type="dxa"/>
          </w:tcPr>
          <w:p w14:paraId="65E4C439" w14:textId="77777777" w:rsidR="00E62789" w:rsidRPr="00F52F10" w:rsidRDefault="00E62789" w:rsidP="00E62789">
            <w:pPr>
              <w:rPr>
                <w:rFonts w:ascii="Times New Roman" w:hAnsi="Times New Roman" w:cs="Times New Roman"/>
              </w:rPr>
            </w:pPr>
          </w:p>
        </w:tc>
        <w:tc>
          <w:tcPr>
            <w:tcW w:w="1615" w:type="dxa"/>
            <w:vMerge/>
          </w:tcPr>
          <w:p w14:paraId="14489D7F" w14:textId="77777777" w:rsidR="00E62789" w:rsidRPr="00F52F10" w:rsidRDefault="00E62789" w:rsidP="00E62789">
            <w:pPr>
              <w:rPr>
                <w:rFonts w:ascii="Times New Roman" w:hAnsi="Times New Roman" w:cs="Times New Roman"/>
              </w:rPr>
            </w:pPr>
          </w:p>
        </w:tc>
        <w:tc>
          <w:tcPr>
            <w:tcW w:w="4589" w:type="dxa"/>
          </w:tcPr>
          <w:p w14:paraId="40CEBBF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60EFB94" w14:textId="77777777" w:rsidR="00E62789" w:rsidRPr="00F52F10" w:rsidRDefault="00E62789" w:rsidP="00E62789">
            <w:pPr>
              <w:rPr>
                <w:rFonts w:ascii="Times New Roman" w:hAnsi="Times New Roman" w:cs="Times New Roman"/>
              </w:rPr>
            </w:pPr>
          </w:p>
        </w:tc>
        <w:tc>
          <w:tcPr>
            <w:tcW w:w="1083" w:type="dxa"/>
            <w:gridSpan w:val="2"/>
          </w:tcPr>
          <w:p w14:paraId="17D643B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8991DC2" w14:textId="77777777" w:rsidTr="00AC7A2D">
        <w:trPr>
          <w:gridAfter w:val="1"/>
          <w:wAfter w:w="8345" w:type="dxa"/>
          <w:trHeight w:val="355"/>
        </w:trPr>
        <w:tc>
          <w:tcPr>
            <w:tcW w:w="1884" w:type="dxa"/>
            <w:vMerge/>
          </w:tcPr>
          <w:p w14:paraId="5A1D3E70" w14:textId="77777777" w:rsidR="00E62789" w:rsidRPr="00F52F10" w:rsidRDefault="00E62789" w:rsidP="00E62789">
            <w:pPr>
              <w:spacing w:line="276" w:lineRule="auto"/>
              <w:rPr>
                <w:rFonts w:ascii="Times New Roman" w:hAnsi="Times New Roman" w:cs="Times New Roman"/>
              </w:rPr>
            </w:pPr>
          </w:p>
        </w:tc>
        <w:tc>
          <w:tcPr>
            <w:tcW w:w="4141" w:type="dxa"/>
          </w:tcPr>
          <w:p w14:paraId="2EF1381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kur hetimet e përmendura në pikën (b) konsiderohen të nevojshme, të hetojnë çështjen dhe të informojnë pa vonesë autoritetet kompetente njoftuese për rezultatet dhe, kur është e nevojshme, për çdo masë të marrë.</w:t>
            </w:r>
          </w:p>
        </w:tc>
        <w:tc>
          <w:tcPr>
            <w:tcW w:w="1350" w:type="dxa"/>
          </w:tcPr>
          <w:p w14:paraId="770279D0" w14:textId="77777777" w:rsidR="00E62789" w:rsidRPr="00F52F10" w:rsidRDefault="00E62789" w:rsidP="00E62789">
            <w:pPr>
              <w:rPr>
                <w:rFonts w:ascii="Times New Roman" w:hAnsi="Times New Roman" w:cs="Times New Roman"/>
              </w:rPr>
            </w:pPr>
          </w:p>
        </w:tc>
        <w:tc>
          <w:tcPr>
            <w:tcW w:w="1615" w:type="dxa"/>
            <w:vMerge/>
          </w:tcPr>
          <w:p w14:paraId="35081321" w14:textId="77777777" w:rsidR="00E62789" w:rsidRPr="00F52F10" w:rsidRDefault="00E62789" w:rsidP="00E62789">
            <w:pPr>
              <w:rPr>
                <w:rFonts w:ascii="Times New Roman" w:hAnsi="Times New Roman" w:cs="Times New Roman"/>
              </w:rPr>
            </w:pPr>
          </w:p>
        </w:tc>
        <w:tc>
          <w:tcPr>
            <w:tcW w:w="4589" w:type="dxa"/>
          </w:tcPr>
          <w:p w14:paraId="11D2A87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9969288" w14:textId="77777777" w:rsidR="00E62789" w:rsidRPr="00F52F10" w:rsidRDefault="00E62789" w:rsidP="00E62789">
            <w:pPr>
              <w:rPr>
                <w:rFonts w:ascii="Times New Roman" w:hAnsi="Times New Roman" w:cs="Times New Roman"/>
              </w:rPr>
            </w:pPr>
          </w:p>
        </w:tc>
        <w:tc>
          <w:tcPr>
            <w:tcW w:w="1083" w:type="dxa"/>
            <w:gridSpan w:val="2"/>
          </w:tcPr>
          <w:p w14:paraId="0080646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9317A78" w14:textId="77777777" w:rsidTr="00AC7A2D">
        <w:trPr>
          <w:gridAfter w:val="1"/>
          <w:wAfter w:w="8345" w:type="dxa"/>
          <w:trHeight w:val="355"/>
        </w:trPr>
        <w:tc>
          <w:tcPr>
            <w:tcW w:w="1884" w:type="dxa"/>
            <w:vMerge w:val="restart"/>
          </w:tcPr>
          <w:p w14:paraId="051780DC"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106</w:t>
            </w:r>
          </w:p>
          <w:p w14:paraId="71B72DA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Ndihmë në rast të mosrespektimit që krijon rrezik ose shkelje të përsëritur ose potencialisht serioze</w:t>
            </w:r>
          </w:p>
        </w:tc>
        <w:tc>
          <w:tcPr>
            <w:tcW w:w="4141" w:type="dxa"/>
          </w:tcPr>
          <w:p w14:paraId="1B5EF5D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gjatë kontrolleve zyrtare të kryera mbi kafshët ose mallrat me origjinë nga një Shtet tjetër Anëtar, autoritetet kompetente përcaktojnë se kafshë ose mallra të tilla nuk përputhen me rregullat e përmendura në Nenin 1(2) në një mënyrë të tillë që krijojnë rrezik për shëndetin e njerëzve, kafshëve ose bimëve, mirëqenien e kafshëve ose, në lidhje me OMGJ-të dhe produktet e mbrojtjes së bimëve, edhe për mjedisin, ose që përbëjnë një shkelje potencialisht serioze të këtyre rregullave, ato duhet të njoftojnë pa vonesë autoritetet kompetente të Shtetit Anëtar të dërgimit dhe të çdo Shteti tjetër Anëtar të interesuar, në mënyrë që t'u mundësojnë këtyre autoriteteve kompetente të ndërmarrin hetime të përshtatshme.</w:t>
            </w:r>
          </w:p>
        </w:tc>
        <w:tc>
          <w:tcPr>
            <w:tcW w:w="1350" w:type="dxa"/>
          </w:tcPr>
          <w:p w14:paraId="250A56AE" w14:textId="77777777" w:rsidR="00E62789" w:rsidRPr="00F52F10" w:rsidRDefault="00E62789" w:rsidP="00E62789">
            <w:pPr>
              <w:rPr>
                <w:rFonts w:ascii="Times New Roman" w:hAnsi="Times New Roman" w:cs="Times New Roman"/>
              </w:rPr>
            </w:pPr>
          </w:p>
        </w:tc>
        <w:tc>
          <w:tcPr>
            <w:tcW w:w="1615" w:type="dxa"/>
            <w:vMerge w:val="restart"/>
          </w:tcPr>
          <w:p w14:paraId="18AC2AAE" w14:textId="77777777" w:rsidR="00E62789" w:rsidRPr="00F52F10" w:rsidRDefault="00E62789" w:rsidP="00E62789">
            <w:pPr>
              <w:rPr>
                <w:rFonts w:ascii="Times New Roman" w:hAnsi="Times New Roman" w:cs="Times New Roman"/>
              </w:rPr>
            </w:pPr>
          </w:p>
        </w:tc>
        <w:tc>
          <w:tcPr>
            <w:tcW w:w="4589" w:type="dxa"/>
          </w:tcPr>
          <w:p w14:paraId="1FEE040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91DE1A2" w14:textId="77777777" w:rsidR="00E62789" w:rsidRPr="00F52F10" w:rsidRDefault="00E62789" w:rsidP="00E62789">
            <w:pPr>
              <w:rPr>
                <w:rFonts w:ascii="Times New Roman" w:hAnsi="Times New Roman" w:cs="Times New Roman"/>
              </w:rPr>
            </w:pPr>
          </w:p>
        </w:tc>
        <w:tc>
          <w:tcPr>
            <w:tcW w:w="1083" w:type="dxa"/>
            <w:gridSpan w:val="2"/>
          </w:tcPr>
          <w:p w14:paraId="5A65A9D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3B2F332" w14:textId="77777777" w:rsidTr="00AC7A2D">
        <w:trPr>
          <w:gridAfter w:val="1"/>
          <w:wAfter w:w="8345" w:type="dxa"/>
          <w:trHeight w:val="355"/>
        </w:trPr>
        <w:tc>
          <w:tcPr>
            <w:tcW w:w="1884" w:type="dxa"/>
            <w:vMerge/>
          </w:tcPr>
          <w:p w14:paraId="4A340D82" w14:textId="77777777" w:rsidR="00E62789" w:rsidRPr="00F52F10" w:rsidRDefault="00E62789" w:rsidP="00E62789">
            <w:pPr>
              <w:spacing w:line="276" w:lineRule="auto"/>
              <w:rPr>
                <w:rFonts w:ascii="Times New Roman" w:hAnsi="Times New Roman" w:cs="Times New Roman"/>
              </w:rPr>
            </w:pPr>
          </w:p>
        </w:tc>
        <w:tc>
          <w:tcPr>
            <w:tcW w:w="4141" w:type="dxa"/>
          </w:tcPr>
          <w:p w14:paraId="49F70BB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Autoritetet kompetente të njoftuara duhet pa vonesë:</w:t>
            </w:r>
          </w:p>
        </w:tc>
        <w:tc>
          <w:tcPr>
            <w:tcW w:w="1350" w:type="dxa"/>
          </w:tcPr>
          <w:p w14:paraId="258A57DC" w14:textId="77777777" w:rsidR="00E62789" w:rsidRPr="00F52F10" w:rsidRDefault="00E62789" w:rsidP="00E62789">
            <w:pPr>
              <w:rPr>
                <w:rFonts w:ascii="Times New Roman" w:hAnsi="Times New Roman" w:cs="Times New Roman"/>
              </w:rPr>
            </w:pPr>
          </w:p>
        </w:tc>
        <w:tc>
          <w:tcPr>
            <w:tcW w:w="1615" w:type="dxa"/>
            <w:vMerge/>
          </w:tcPr>
          <w:p w14:paraId="4759529C" w14:textId="77777777" w:rsidR="00E62789" w:rsidRPr="00F52F10" w:rsidRDefault="00E62789" w:rsidP="00E62789">
            <w:pPr>
              <w:rPr>
                <w:rFonts w:ascii="Times New Roman" w:hAnsi="Times New Roman" w:cs="Times New Roman"/>
              </w:rPr>
            </w:pPr>
          </w:p>
        </w:tc>
        <w:tc>
          <w:tcPr>
            <w:tcW w:w="4589" w:type="dxa"/>
          </w:tcPr>
          <w:p w14:paraId="48C313A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ED58D22" w14:textId="77777777" w:rsidR="00E62789" w:rsidRPr="00F52F10" w:rsidRDefault="00E62789" w:rsidP="00E62789">
            <w:pPr>
              <w:rPr>
                <w:rFonts w:ascii="Times New Roman" w:hAnsi="Times New Roman" w:cs="Times New Roman"/>
              </w:rPr>
            </w:pPr>
          </w:p>
        </w:tc>
        <w:tc>
          <w:tcPr>
            <w:tcW w:w="1083" w:type="dxa"/>
            <w:gridSpan w:val="2"/>
          </w:tcPr>
          <w:p w14:paraId="61945CA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D8C66F3" w14:textId="77777777" w:rsidTr="00AC7A2D">
        <w:trPr>
          <w:gridAfter w:val="1"/>
          <w:wAfter w:w="8345" w:type="dxa"/>
          <w:trHeight w:val="355"/>
        </w:trPr>
        <w:tc>
          <w:tcPr>
            <w:tcW w:w="1884" w:type="dxa"/>
            <w:vMerge/>
          </w:tcPr>
          <w:p w14:paraId="5328830E" w14:textId="77777777" w:rsidR="00E62789" w:rsidRPr="00F52F10" w:rsidRDefault="00E62789" w:rsidP="00E62789">
            <w:pPr>
              <w:spacing w:line="276" w:lineRule="auto"/>
              <w:rPr>
                <w:rFonts w:ascii="Times New Roman" w:hAnsi="Times New Roman" w:cs="Times New Roman"/>
              </w:rPr>
            </w:pPr>
          </w:p>
        </w:tc>
        <w:tc>
          <w:tcPr>
            <w:tcW w:w="4141" w:type="dxa"/>
          </w:tcPr>
          <w:p w14:paraId="54388B4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konfirmon marrjen e njoftimit;</w:t>
            </w:r>
          </w:p>
        </w:tc>
        <w:tc>
          <w:tcPr>
            <w:tcW w:w="1350" w:type="dxa"/>
          </w:tcPr>
          <w:p w14:paraId="1843D872" w14:textId="77777777" w:rsidR="00E62789" w:rsidRPr="00F52F10" w:rsidRDefault="00E62789" w:rsidP="00E62789">
            <w:pPr>
              <w:rPr>
                <w:rFonts w:ascii="Times New Roman" w:hAnsi="Times New Roman" w:cs="Times New Roman"/>
              </w:rPr>
            </w:pPr>
          </w:p>
        </w:tc>
        <w:tc>
          <w:tcPr>
            <w:tcW w:w="1615" w:type="dxa"/>
            <w:vMerge/>
          </w:tcPr>
          <w:p w14:paraId="7DD342FC" w14:textId="77777777" w:rsidR="00E62789" w:rsidRPr="00F52F10" w:rsidRDefault="00E62789" w:rsidP="00E62789">
            <w:pPr>
              <w:rPr>
                <w:rFonts w:ascii="Times New Roman" w:hAnsi="Times New Roman" w:cs="Times New Roman"/>
              </w:rPr>
            </w:pPr>
          </w:p>
        </w:tc>
        <w:tc>
          <w:tcPr>
            <w:tcW w:w="4589" w:type="dxa"/>
          </w:tcPr>
          <w:p w14:paraId="2CBDB8E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56A68FB" w14:textId="77777777" w:rsidR="00E62789" w:rsidRPr="00F52F10" w:rsidRDefault="00E62789" w:rsidP="00E62789">
            <w:pPr>
              <w:rPr>
                <w:rFonts w:ascii="Times New Roman" w:hAnsi="Times New Roman" w:cs="Times New Roman"/>
              </w:rPr>
            </w:pPr>
          </w:p>
        </w:tc>
        <w:tc>
          <w:tcPr>
            <w:tcW w:w="1083" w:type="dxa"/>
            <w:gridSpan w:val="2"/>
          </w:tcPr>
          <w:p w14:paraId="5E4A257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22B8F79" w14:textId="77777777" w:rsidTr="00AC7A2D">
        <w:trPr>
          <w:gridAfter w:val="1"/>
          <w:wAfter w:w="8345" w:type="dxa"/>
          <w:trHeight w:val="355"/>
        </w:trPr>
        <w:tc>
          <w:tcPr>
            <w:tcW w:w="1884" w:type="dxa"/>
            <w:vMerge/>
          </w:tcPr>
          <w:p w14:paraId="6E5669DE" w14:textId="77777777" w:rsidR="00E62789" w:rsidRPr="00F52F10" w:rsidRDefault="00E62789" w:rsidP="00E62789">
            <w:pPr>
              <w:spacing w:line="276" w:lineRule="auto"/>
              <w:rPr>
                <w:rFonts w:ascii="Times New Roman" w:hAnsi="Times New Roman" w:cs="Times New Roman"/>
              </w:rPr>
            </w:pPr>
          </w:p>
        </w:tc>
        <w:tc>
          <w:tcPr>
            <w:tcW w:w="4141" w:type="dxa"/>
          </w:tcPr>
          <w:p w14:paraId="0428519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kur autoriteti kompetent njoftues e specifikon këtë, të tregojë se çfarë hetimesh kanë ndërmend të kryejnë; dhe</w:t>
            </w:r>
          </w:p>
        </w:tc>
        <w:tc>
          <w:tcPr>
            <w:tcW w:w="1350" w:type="dxa"/>
          </w:tcPr>
          <w:p w14:paraId="19CE4BD9" w14:textId="77777777" w:rsidR="00E62789" w:rsidRPr="00F52F10" w:rsidRDefault="00E62789" w:rsidP="00E62789">
            <w:pPr>
              <w:rPr>
                <w:rFonts w:ascii="Times New Roman" w:hAnsi="Times New Roman" w:cs="Times New Roman"/>
              </w:rPr>
            </w:pPr>
          </w:p>
        </w:tc>
        <w:tc>
          <w:tcPr>
            <w:tcW w:w="1615" w:type="dxa"/>
            <w:vMerge/>
          </w:tcPr>
          <w:p w14:paraId="1A407656" w14:textId="77777777" w:rsidR="00E62789" w:rsidRPr="00F52F10" w:rsidRDefault="00E62789" w:rsidP="00E62789">
            <w:pPr>
              <w:rPr>
                <w:rFonts w:ascii="Times New Roman" w:hAnsi="Times New Roman" w:cs="Times New Roman"/>
              </w:rPr>
            </w:pPr>
          </w:p>
        </w:tc>
        <w:tc>
          <w:tcPr>
            <w:tcW w:w="4589" w:type="dxa"/>
          </w:tcPr>
          <w:p w14:paraId="3608850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FE52C52" w14:textId="77777777" w:rsidR="00E62789" w:rsidRPr="00F52F10" w:rsidRDefault="00E62789" w:rsidP="00E62789">
            <w:pPr>
              <w:rPr>
                <w:rFonts w:ascii="Times New Roman" w:hAnsi="Times New Roman" w:cs="Times New Roman"/>
              </w:rPr>
            </w:pPr>
          </w:p>
        </w:tc>
        <w:tc>
          <w:tcPr>
            <w:tcW w:w="1083" w:type="dxa"/>
            <w:gridSpan w:val="2"/>
          </w:tcPr>
          <w:p w14:paraId="15E2358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572C1D0" w14:textId="77777777" w:rsidTr="00AC7A2D">
        <w:trPr>
          <w:gridAfter w:val="1"/>
          <w:wAfter w:w="8345" w:type="dxa"/>
          <w:trHeight w:val="355"/>
        </w:trPr>
        <w:tc>
          <w:tcPr>
            <w:tcW w:w="1884" w:type="dxa"/>
            <w:vMerge/>
          </w:tcPr>
          <w:p w14:paraId="7C2BE73A" w14:textId="77777777" w:rsidR="00E62789" w:rsidRPr="00F52F10" w:rsidRDefault="00E62789" w:rsidP="00E62789">
            <w:pPr>
              <w:spacing w:line="276" w:lineRule="auto"/>
              <w:rPr>
                <w:rFonts w:ascii="Times New Roman" w:hAnsi="Times New Roman" w:cs="Times New Roman"/>
              </w:rPr>
            </w:pPr>
          </w:p>
        </w:tc>
        <w:tc>
          <w:tcPr>
            <w:tcW w:w="4141" w:type="dxa"/>
          </w:tcPr>
          <w:p w14:paraId="3B5286D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hetojë çështjen, të marrë të gjitha masat e nevojshme dhe të informojë autoritetet kompetente njoftuese për natyrën e hetimeve dhe kontrolleve zyrtare të kryera, për vendimet e marra dhe për arsyet e vendimeve të tilla.</w:t>
            </w:r>
          </w:p>
        </w:tc>
        <w:tc>
          <w:tcPr>
            <w:tcW w:w="1350" w:type="dxa"/>
          </w:tcPr>
          <w:p w14:paraId="680BE029" w14:textId="77777777" w:rsidR="00E62789" w:rsidRPr="00F52F10" w:rsidRDefault="00E62789" w:rsidP="00E62789">
            <w:pPr>
              <w:rPr>
                <w:rFonts w:ascii="Times New Roman" w:hAnsi="Times New Roman" w:cs="Times New Roman"/>
              </w:rPr>
            </w:pPr>
          </w:p>
        </w:tc>
        <w:tc>
          <w:tcPr>
            <w:tcW w:w="1615" w:type="dxa"/>
            <w:vMerge/>
          </w:tcPr>
          <w:p w14:paraId="2AA380FA" w14:textId="77777777" w:rsidR="00E62789" w:rsidRPr="00F52F10" w:rsidRDefault="00E62789" w:rsidP="00E62789">
            <w:pPr>
              <w:rPr>
                <w:rFonts w:ascii="Times New Roman" w:hAnsi="Times New Roman" w:cs="Times New Roman"/>
              </w:rPr>
            </w:pPr>
          </w:p>
        </w:tc>
        <w:tc>
          <w:tcPr>
            <w:tcW w:w="4589" w:type="dxa"/>
          </w:tcPr>
          <w:p w14:paraId="5D97C8D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301C285" w14:textId="77777777" w:rsidR="00E62789" w:rsidRPr="00F52F10" w:rsidRDefault="00E62789" w:rsidP="00E62789">
            <w:pPr>
              <w:rPr>
                <w:rFonts w:ascii="Times New Roman" w:hAnsi="Times New Roman" w:cs="Times New Roman"/>
              </w:rPr>
            </w:pPr>
          </w:p>
        </w:tc>
        <w:tc>
          <w:tcPr>
            <w:tcW w:w="1083" w:type="dxa"/>
            <w:gridSpan w:val="2"/>
          </w:tcPr>
          <w:p w14:paraId="159021F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F62AD85" w14:textId="77777777" w:rsidTr="00AC7A2D">
        <w:trPr>
          <w:gridAfter w:val="1"/>
          <w:wAfter w:w="8345" w:type="dxa"/>
          <w:trHeight w:val="355"/>
        </w:trPr>
        <w:tc>
          <w:tcPr>
            <w:tcW w:w="1884" w:type="dxa"/>
            <w:vMerge/>
          </w:tcPr>
          <w:p w14:paraId="2E82294C" w14:textId="77777777" w:rsidR="00E62789" w:rsidRPr="00F52F10" w:rsidRDefault="00E62789" w:rsidP="00E62789">
            <w:pPr>
              <w:spacing w:line="276" w:lineRule="auto"/>
              <w:rPr>
                <w:rFonts w:ascii="Times New Roman" w:hAnsi="Times New Roman" w:cs="Times New Roman"/>
              </w:rPr>
            </w:pPr>
          </w:p>
        </w:tc>
        <w:tc>
          <w:tcPr>
            <w:tcW w:w="4141" w:type="dxa"/>
          </w:tcPr>
          <w:p w14:paraId="52770F3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Nëse autoritetet kompetente njoftuese kanë arsye të besojnë se hetimet e kryera ose masat e marra nga autoritetet kompetente të njoftuara nuk e adresojnë në mënyrë të mjaftueshme mospërputhshmërinë e konstatuar, ato duhet t'u kërkojnë autoriteteve kompetente të njoftuara të plotësojnë kontrollet zyrtare të kryera ose masat e marra. Në raste të tilla, autoritetet kompetente nga të dy Shtetet Anëtare duhet të:</w:t>
            </w:r>
          </w:p>
        </w:tc>
        <w:tc>
          <w:tcPr>
            <w:tcW w:w="1350" w:type="dxa"/>
          </w:tcPr>
          <w:p w14:paraId="3C8EA8B0" w14:textId="77777777" w:rsidR="00E62789" w:rsidRPr="00F52F10" w:rsidRDefault="00E62789" w:rsidP="00E62789">
            <w:pPr>
              <w:rPr>
                <w:rFonts w:ascii="Times New Roman" w:hAnsi="Times New Roman" w:cs="Times New Roman"/>
              </w:rPr>
            </w:pPr>
          </w:p>
        </w:tc>
        <w:tc>
          <w:tcPr>
            <w:tcW w:w="1615" w:type="dxa"/>
            <w:vMerge/>
          </w:tcPr>
          <w:p w14:paraId="47EA3244" w14:textId="77777777" w:rsidR="00E62789" w:rsidRPr="00F52F10" w:rsidRDefault="00E62789" w:rsidP="00E62789">
            <w:pPr>
              <w:rPr>
                <w:rFonts w:ascii="Times New Roman" w:hAnsi="Times New Roman" w:cs="Times New Roman"/>
              </w:rPr>
            </w:pPr>
          </w:p>
        </w:tc>
        <w:tc>
          <w:tcPr>
            <w:tcW w:w="4589" w:type="dxa"/>
          </w:tcPr>
          <w:p w14:paraId="7E973BB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ADB7DC2" w14:textId="77777777" w:rsidR="00E62789" w:rsidRPr="00F52F10" w:rsidRDefault="00E62789" w:rsidP="00E62789">
            <w:pPr>
              <w:rPr>
                <w:rFonts w:ascii="Times New Roman" w:hAnsi="Times New Roman" w:cs="Times New Roman"/>
              </w:rPr>
            </w:pPr>
          </w:p>
        </w:tc>
        <w:tc>
          <w:tcPr>
            <w:tcW w:w="1083" w:type="dxa"/>
            <w:gridSpan w:val="2"/>
          </w:tcPr>
          <w:p w14:paraId="217422A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17BE402" w14:textId="77777777" w:rsidTr="00AC7A2D">
        <w:trPr>
          <w:gridAfter w:val="1"/>
          <w:wAfter w:w="8345" w:type="dxa"/>
          <w:trHeight w:val="355"/>
        </w:trPr>
        <w:tc>
          <w:tcPr>
            <w:tcW w:w="1884" w:type="dxa"/>
            <w:vMerge/>
          </w:tcPr>
          <w:p w14:paraId="07A7B863" w14:textId="77777777" w:rsidR="00E62789" w:rsidRPr="00F52F10" w:rsidRDefault="00E62789" w:rsidP="00E62789">
            <w:pPr>
              <w:spacing w:line="276" w:lineRule="auto"/>
              <w:rPr>
                <w:rFonts w:ascii="Times New Roman" w:hAnsi="Times New Roman" w:cs="Times New Roman"/>
              </w:rPr>
            </w:pPr>
          </w:p>
        </w:tc>
        <w:tc>
          <w:tcPr>
            <w:tcW w:w="4141" w:type="dxa"/>
          </w:tcPr>
          <w:p w14:paraId="4859653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kërkojë një qasje të dakorduar me qëllim adresimin e duhur të mospërputhshmërisë, duke përfshirë kontrollet dhe hetimet e përbashkëta zyrtare të kryera në përputhje me nenin 104(3); dhe</w:t>
            </w:r>
          </w:p>
        </w:tc>
        <w:tc>
          <w:tcPr>
            <w:tcW w:w="1350" w:type="dxa"/>
          </w:tcPr>
          <w:p w14:paraId="288BB742" w14:textId="77777777" w:rsidR="00E62789" w:rsidRPr="00F52F10" w:rsidRDefault="00E62789" w:rsidP="00E62789">
            <w:pPr>
              <w:rPr>
                <w:rFonts w:ascii="Times New Roman" w:hAnsi="Times New Roman" w:cs="Times New Roman"/>
              </w:rPr>
            </w:pPr>
          </w:p>
        </w:tc>
        <w:tc>
          <w:tcPr>
            <w:tcW w:w="1615" w:type="dxa"/>
            <w:vMerge/>
          </w:tcPr>
          <w:p w14:paraId="13022A22" w14:textId="77777777" w:rsidR="00E62789" w:rsidRPr="00F52F10" w:rsidRDefault="00E62789" w:rsidP="00E62789">
            <w:pPr>
              <w:rPr>
                <w:rFonts w:ascii="Times New Roman" w:hAnsi="Times New Roman" w:cs="Times New Roman"/>
              </w:rPr>
            </w:pPr>
          </w:p>
        </w:tc>
        <w:tc>
          <w:tcPr>
            <w:tcW w:w="4589" w:type="dxa"/>
          </w:tcPr>
          <w:p w14:paraId="551714F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18B6366" w14:textId="77777777" w:rsidR="00E62789" w:rsidRPr="00F52F10" w:rsidRDefault="00E62789" w:rsidP="00E62789">
            <w:pPr>
              <w:rPr>
                <w:rFonts w:ascii="Times New Roman" w:hAnsi="Times New Roman" w:cs="Times New Roman"/>
              </w:rPr>
            </w:pPr>
          </w:p>
        </w:tc>
        <w:tc>
          <w:tcPr>
            <w:tcW w:w="1083" w:type="dxa"/>
            <w:gridSpan w:val="2"/>
          </w:tcPr>
          <w:p w14:paraId="0B7137F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B0B3890" w14:textId="77777777" w:rsidTr="00AC7A2D">
        <w:trPr>
          <w:gridAfter w:val="1"/>
          <w:wAfter w:w="8345" w:type="dxa"/>
          <w:trHeight w:val="355"/>
        </w:trPr>
        <w:tc>
          <w:tcPr>
            <w:tcW w:w="1884" w:type="dxa"/>
            <w:vMerge/>
          </w:tcPr>
          <w:p w14:paraId="58E6D0D4" w14:textId="77777777" w:rsidR="00E62789" w:rsidRPr="00F52F10" w:rsidRDefault="00E62789" w:rsidP="00E62789">
            <w:pPr>
              <w:spacing w:line="276" w:lineRule="auto"/>
              <w:rPr>
                <w:rFonts w:ascii="Times New Roman" w:hAnsi="Times New Roman" w:cs="Times New Roman"/>
              </w:rPr>
            </w:pPr>
          </w:p>
        </w:tc>
        <w:tc>
          <w:tcPr>
            <w:tcW w:w="4141" w:type="dxa"/>
          </w:tcPr>
          <w:p w14:paraId="29E6466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informojnë Komisionin pa vonesë kur nuk janë në gjendje të bien dakord për masat e duhura.</w:t>
            </w:r>
          </w:p>
        </w:tc>
        <w:tc>
          <w:tcPr>
            <w:tcW w:w="1350" w:type="dxa"/>
          </w:tcPr>
          <w:p w14:paraId="0226F0A0" w14:textId="77777777" w:rsidR="00E62789" w:rsidRPr="00F52F10" w:rsidRDefault="00E62789" w:rsidP="00E62789">
            <w:pPr>
              <w:rPr>
                <w:rFonts w:ascii="Times New Roman" w:hAnsi="Times New Roman" w:cs="Times New Roman"/>
              </w:rPr>
            </w:pPr>
          </w:p>
        </w:tc>
        <w:tc>
          <w:tcPr>
            <w:tcW w:w="1615" w:type="dxa"/>
            <w:vMerge/>
          </w:tcPr>
          <w:p w14:paraId="2AE9E77E" w14:textId="77777777" w:rsidR="00E62789" w:rsidRPr="00F52F10" w:rsidRDefault="00E62789" w:rsidP="00E62789">
            <w:pPr>
              <w:rPr>
                <w:rFonts w:ascii="Times New Roman" w:hAnsi="Times New Roman" w:cs="Times New Roman"/>
              </w:rPr>
            </w:pPr>
          </w:p>
        </w:tc>
        <w:tc>
          <w:tcPr>
            <w:tcW w:w="4589" w:type="dxa"/>
          </w:tcPr>
          <w:p w14:paraId="6A629D8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442ED5B" w14:textId="77777777" w:rsidR="00E62789" w:rsidRPr="00F52F10" w:rsidRDefault="00E62789" w:rsidP="00E62789">
            <w:pPr>
              <w:rPr>
                <w:rFonts w:ascii="Times New Roman" w:hAnsi="Times New Roman" w:cs="Times New Roman"/>
              </w:rPr>
            </w:pPr>
          </w:p>
        </w:tc>
        <w:tc>
          <w:tcPr>
            <w:tcW w:w="1083" w:type="dxa"/>
            <w:gridSpan w:val="2"/>
          </w:tcPr>
          <w:p w14:paraId="7698B2A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2D42663" w14:textId="77777777" w:rsidTr="00AC7A2D">
        <w:trPr>
          <w:gridAfter w:val="1"/>
          <w:wAfter w:w="8345" w:type="dxa"/>
          <w:trHeight w:val="355"/>
        </w:trPr>
        <w:tc>
          <w:tcPr>
            <w:tcW w:w="1884" w:type="dxa"/>
            <w:vMerge/>
          </w:tcPr>
          <w:p w14:paraId="5885E2A0" w14:textId="77777777" w:rsidR="00E62789" w:rsidRPr="00F52F10" w:rsidRDefault="00E62789" w:rsidP="00E62789">
            <w:pPr>
              <w:spacing w:line="276" w:lineRule="auto"/>
              <w:rPr>
                <w:rFonts w:ascii="Times New Roman" w:hAnsi="Times New Roman" w:cs="Times New Roman"/>
              </w:rPr>
            </w:pPr>
          </w:p>
        </w:tc>
        <w:tc>
          <w:tcPr>
            <w:tcW w:w="4141" w:type="dxa"/>
          </w:tcPr>
          <w:p w14:paraId="2353E6B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Kur kontrollet zyrtare të kryera mbi kafshët ose mallrat me origjinë nga një Shtet tjetër Anëtar tregojnë raste të përsëritura të mospërputhshmërisë, siç përmendet në paragrafin 1, autoritetet kompetente të Shtetit Anëtar të destinacionit duhet të informojnë Komisionin dhe autoritetet kompetente të Shteteve të tjera Anëtare pa vonesë.</w:t>
            </w:r>
          </w:p>
        </w:tc>
        <w:tc>
          <w:tcPr>
            <w:tcW w:w="1350" w:type="dxa"/>
          </w:tcPr>
          <w:p w14:paraId="64C61AF2" w14:textId="77777777" w:rsidR="00E62789" w:rsidRPr="00F52F10" w:rsidRDefault="00E62789" w:rsidP="00E62789">
            <w:pPr>
              <w:rPr>
                <w:rFonts w:ascii="Times New Roman" w:hAnsi="Times New Roman" w:cs="Times New Roman"/>
              </w:rPr>
            </w:pPr>
          </w:p>
        </w:tc>
        <w:tc>
          <w:tcPr>
            <w:tcW w:w="1615" w:type="dxa"/>
            <w:vMerge/>
          </w:tcPr>
          <w:p w14:paraId="1F049F6A" w14:textId="77777777" w:rsidR="00E62789" w:rsidRPr="00F52F10" w:rsidRDefault="00E62789" w:rsidP="00E62789">
            <w:pPr>
              <w:rPr>
                <w:rFonts w:ascii="Times New Roman" w:hAnsi="Times New Roman" w:cs="Times New Roman"/>
              </w:rPr>
            </w:pPr>
          </w:p>
        </w:tc>
        <w:tc>
          <w:tcPr>
            <w:tcW w:w="4589" w:type="dxa"/>
          </w:tcPr>
          <w:p w14:paraId="0F6475C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C065B8F" w14:textId="77777777" w:rsidR="00E62789" w:rsidRPr="00F52F10" w:rsidRDefault="00E62789" w:rsidP="00E62789">
            <w:pPr>
              <w:rPr>
                <w:rFonts w:ascii="Times New Roman" w:hAnsi="Times New Roman" w:cs="Times New Roman"/>
              </w:rPr>
            </w:pPr>
          </w:p>
        </w:tc>
        <w:tc>
          <w:tcPr>
            <w:tcW w:w="1083" w:type="dxa"/>
            <w:gridSpan w:val="2"/>
          </w:tcPr>
          <w:p w14:paraId="3AF34CC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EE30ADD" w14:textId="77777777" w:rsidTr="00AC7A2D">
        <w:trPr>
          <w:gridAfter w:val="1"/>
          <w:wAfter w:w="8345" w:type="dxa"/>
          <w:trHeight w:val="355"/>
        </w:trPr>
        <w:tc>
          <w:tcPr>
            <w:tcW w:w="1884" w:type="dxa"/>
            <w:vMerge w:val="restart"/>
          </w:tcPr>
          <w:p w14:paraId="3FD1662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107</w:t>
            </w:r>
          </w:p>
          <w:p w14:paraId="5F47C26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Ndihmë në bazë të informacionit të ofruar nga vendet e treta</w:t>
            </w:r>
          </w:p>
        </w:tc>
        <w:tc>
          <w:tcPr>
            <w:tcW w:w="4141" w:type="dxa"/>
          </w:tcPr>
          <w:p w14:paraId="5EF8B42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autoritetet kompetente marrin informacion nga një vend i tretë që tregon mosrespektimin e rregullave të përmendura në nenin 1(2) ose një rrezik për shëndetin e njerëzve, kafshëve ose bimëve, mirëqenien e kafshëve ose, në lidhje me OMGJ-të dhe produktet e mbrojtjes së bimëve, edhe për mjedisin, ato duhet, pa vonesë:</w:t>
            </w:r>
          </w:p>
        </w:tc>
        <w:tc>
          <w:tcPr>
            <w:tcW w:w="1350" w:type="dxa"/>
          </w:tcPr>
          <w:p w14:paraId="0624A08E" w14:textId="77777777" w:rsidR="00E62789" w:rsidRPr="00F52F10" w:rsidRDefault="00E62789" w:rsidP="00E62789">
            <w:pPr>
              <w:rPr>
                <w:rFonts w:ascii="Times New Roman" w:hAnsi="Times New Roman" w:cs="Times New Roman"/>
              </w:rPr>
            </w:pPr>
          </w:p>
        </w:tc>
        <w:tc>
          <w:tcPr>
            <w:tcW w:w="1615" w:type="dxa"/>
            <w:vMerge w:val="restart"/>
          </w:tcPr>
          <w:p w14:paraId="46300D46" w14:textId="77777777" w:rsidR="00E62789" w:rsidRPr="00F52F10" w:rsidRDefault="00E62789" w:rsidP="00E62789">
            <w:pPr>
              <w:rPr>
                <w:rFonts w:ascii="Times New Roman" w:hAnsi="Times New Roman" w:cs="Times New Roman"/>
              </w:rPr>
            </w:pPr>
          </w:p>
        </w:tc>
        <w:tc>
          <w:tcPr>
            <w:tcW w:w="4589" w:type="dxa"/>
          </w:tcPr>
          <w:p w14:paraId="3C7A1E4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3E8808E" w14:textId="77777777" w:rsidR="00E62789" w:rsidRPr="00F52F10" w:rsidRDefault="00E62789" w:rsidP="00E62789">
            <w:pPr>
              <w:rPr>
                <w:rFonts w:ascii="Times New Roman" w:hAnsi="Times New Roman" w:cs="Times New Roman"/>
              </w:rPr>
            </w:pPr>
          </w:p>
        </w:tc>
        <w:tc>
          <w:tcPr>
            <w:tcW w:w="1083" w:type="dxa"/>
            <w:gridSpan w:val="2"/>
          </w:tcPr>
          <w:p w14:paraId="79989D9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F16123F" w14:textId="77777777" w:rsidTr="00AC7A2D">
        <w:trPr>
          <w:gridAfter w:val="1"/>
          <w:wAfter w:w="8345" w:type="dxa"/>
          <w:trHeight w:val="355"/>
        </w:trPr>
        <w:tc>
          <w:tcPr>
            <w:tcW w:w="1884" w:type="dxa"/>
            <w:vMerge/>
          </w:tcPr>
          <w:p w14:paraId="1724AC1C" w14:textId="77777777" w:rsidR="00E62789" w:rsidRPr="00F52F10" w:rsidRDefault="00E62789" w:rsidP="00E62789">
            <w:pPr>
              <w:spacing w:line="276" w:lineRule="auto"/>
              <w:rPr>
                <w:rFonts w:ascii="Times New Roman" w:hAnsi="Times New Roman" w:cs="Times New Roman"/>
              </w:rPr>
            </w:pPr>
          </w:p>
        </w:tc>
        <w:tc>
          <w:tcPr>
            <w:tcW w:w="4141" w:type="dxa"/>
          </w:tcPr>
          <w:p w14:paraId="74EB705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njoftojë informacionin e tillë autoriteteve kompetente në shtetet e tjera anëtare përkatëse; dhe</w:t>
            </w:r>
          </w:p>
        </w:tc>
        <w:tc>
          <w:tcPr>
            <w:tcW w:w="1350" w:type="dxa"/>
          </w:tcPr>
          <w:p w14:paraId="074155A2" w14:textId="77777777" w:rsidR="00E62789" w:rsidRPr="00F52F10" w:rsidRDefault="00E62789" w:rsidP="00E62789">
            <w:pPr>
              <w:rPr>
                <w:rFonts w:ascii="Times New Roman" w:hAnsi="Times New Roman" w:cs="Times New Roman"/>
              </w:rPr>
            </w:pPr>
          </w:p>
        </w:tc>
        <w:tc>
          <w:tcPr>
            <w:tcW w:w="1615" w:type="dxa"/>
            <w:vMerge/>
          </w:tcPr>
          <w:p w14:paraId="707ED8ED" w14:textId="77777777" w:rsidR="00E62789" w:rsidRPr="00F52F10" w:rsidRDefault="00E62789" w:rsidP="00E62789">
            <w:pPr>
              <w:rPr>
                <w:rFonts w:ascii="Times New Roman" w:hAnsi="Times New Roman" w:cs="Times New Roman"/>
              </w:rPr>
            </w:pPr>
          </w:p>
        </w:tc>
        <w:tc>
          <w:tcPr>
            <w:tcW w:w="4589" w:type="dxa"/>
          </w:tcPr>
          <w:p w14:paraId="4D54FB53"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03A897A" w14:textId="77777777" w:rsidR="00E62789" w:rsidRPr="00F52F10" w:rsidRDefault="00E62789" w:rsidP="00E62789">
            <w:pPr>
              <w:rPr>
                <w:rFonts w:ascii="Times New Roman" w:hAnsi="Times New Roman" w:cs="Times New Roman"/>
              </w:rPr>
            </w:pPr>
          </w:p>
        </w:tc>
        <w:tc>
          <w:tcPr>
            <w:tcW w:w="1083" w:type="dxa"/>
            <w:gridSpan w:val="2"/>
          </w:tcPr>
          <w:p w14:paraId="70B8DD7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61FA98B" w14:textId="77777777" w:rsidTr="00AC7A2D">
        <w:trPr>
          <w:gridAfter w:val="1"/>
          <w:wAfter w:w="8345" w:type="dxa"/>
          <w:trHeight w:val="355"/>
        </w:trPr>
        <w:tc>
          <w:tcPr>
            <w:tcW w:w="1884" w:type="dxa"/>
            <w:vMerge/>
          </w:tcPr>
          <w:p w14:paraId="0CC6F540" w14:textId="77777777" w:rsidR="00E62789" w:rsidRPr="00F52F10" w:rsidRDefault="00E62789" w:rsidP="00E62789">
            <w:pPr>
              <w:spacing w:line="276" w:lineRule="auto"/>
              <w:rPr>
                <w:rFonts w:ascii="Times New Roman" w:hAnsi="Times New Roman" w:cs="Times New Roman"/>
              </w:rPr>
            </w:pPr>
          </w:p>
        </w:tc>
        <w:tc>
          <w:tcPr>
            <w:tcW w:w="4141" w:type="dxa"/>
          </w:tcPr>
          <w:p w14:paraId="47BB3D3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ia komunikon këtë informacion Komisionit kur është ose mund të jetë i rëndësishëm në nivel Bashkimi.</w:t>
            </w:r>
          </w:p>
        </w:tc>
        <w:tc>
          <w:tcPr>
            <w:tcW w:w="1350" w:type="dxa"/>
          </w:tcPr>
          <w:p w14:paraId="75274954" w14:textId="77777777" w:rsidR="00E62789" w:rsidRPr="00F52F10" w:rsidRDefault="00E62789" w:rsidP="00E62789">
            <w:pPr>
              <w:rPr>
                <w:rFonts w:ascii="Times New Roman" w:hAnsi="Times New Roman" w:cs="Times New Roman"/>
              </w:rPr>
            </w:pPr>
          </w:p>
        </w:tc>
        <w:tc>
          <w:tcPr>
            <w:tcW w:w="1615" w:type="dxa"/>
            <w:vMerge/>
          </w:tcPr>
          <w:p w14:paraId="7F35151F" w14:textId="77777777" w:rsidR="00E62789" w:rsidRPr="00F52F10" w:rsidRDefault="00E62789" w:rsidP="00E62789">
            <w:pPr>
              <w:rPr>
                <w:rFonts w:ascii="Times New Roman" w:hAnsi="Times New Roman" w:cs="Times New Roman"/>
              </w:rPr>
            </w:pPr>
          </w:p>
        </w:tc>
        <w:tc>
          <w:tcPr>
            <w:tcW w:w="4589" w:type="dxa"/>
          </w:tcPr>
          <w:p w14:paraId="32783EF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A14A1E9" w14:textId="77777777" w:rsidR="00E62789" w:rsidRPr="00F52F10" w:rsidRDefault="00E62789" w:rsidP="00E62789">
            <w:pPr>
              <w:rPr>
                <w:rFonts w:ascii="Times New Roman" w:hAnsi="Times New Roman" w:cs="Times New Roman"/>
              </w:rPr>
            </w:pPr>
          </w:p>
        </w:tc>
        <w:tc>
          <w:tcPr>
            <w:tcW w:w="1083" w:type="dxa"/>
            <w:gridSpan w:val="2"/>
          </w:tcPr>
          <w:p w14:paraId="14943E1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0614D09" w14:textId="77777777" w:rsidTr="00AC7A2D">
        <w:trPr>
          <w:gridAfter w:val="1"/>
          <w:wAfter w:w="8345" w:type="dxa"/>
          <w:trHeight w:val="355"/>
        </w:trPr>
        <w:tc>
          <w:tcPr>
            <w:tcW w:w="1884" w:type="dxa"/>
            <w:vMerge/>
          </w:tcPr>
          <w:p w14:paraId="57B7E627" w14:textId="77777777" w:rsidR="00E62789" w:rsidRPr="00F52F10" w:rsidRDefault="00E62789" w:rsidP="00E62789">
            <w:pPr>
              <w:spacing w:line="276" w:lineRule="auto"/>
              <w:rPr>
                <w:rFonts w:ascii="Times New Roman" w:hAnsi="Times New Roman" w:cs="Times New Roman"/>
              </w:rPr>
            </w:pPr>
          </w:p>
        </w:tc>
        <w:tc>
          <w:tcPr>
            <w:tcW w:w="4141" w:type="dxa"/>
          </w:tcPr>
          <w:p w14:paraId="450549E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Informacioni i marrë nëpërmjet kontrolleve dhe hetimeve zyrtare të kryera në përputhje me këtë Rregullore mund t'i komunikohet vendit të tretë të përmendur në paragrafin 1, me kusht që:</w:t>
            </w:r>
          </w:p>
        </w:tc>
        <w:tc>
          <w:tcPr>
            <w:tcW w:w="1350" w:type="dxa"/>
          </w:tcPr>
          <w:p w14:paraId="76F0CD53" w14:textId="77777777" w:rsidR="00E62789" w:rsidRPr="00F52F10" w:rsidRDefault="00E62789" w:rsidP="00E62789">
            <w:pPr>
              <w:rPr>
                <w:rFonts w:ascii="Times New Roman" w:hAnsi="Times New Roman" w:cs="Times New Roman"/>
              </w:rPr>
            </w:pPr>
          </w:p>
        </w:tc>
        <w:tc>
          <w:tcPr>
            <w:tcW w:w="1615" w:type="dxa"/>
            <w:vMerge/>
          </w:tcPr>
          <w:p w14:paraId="0F01E204" w14:textId="77777777" w:rsidR="00E62789" w:rsidRPr="00F52F10" w:rsidRDefault="00E62789" w:rsidP="00E62789">
            <w:pPr>
              <w:rPr>
                <w:rFonts w:ascii="Times New Roman" w:hAnsi="Times New Roman" w:cs="Times New Roman"/>
              </w:rPr>
            </w:pPr>
          </w:p>
        </w:tc>
        <w:tc>
          <w:tcPr>
            <w:tcW w:w="4589" w:type="dxa"/>
          </w:tcPr>
          <w:p w14:paraId="5648667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2904AE9" w14:textId="77777777" w:rsidR="00E62789" w:rsidRPr="00F52F10" w:rsidRDefault="00E62789" w:rsidP="00E62789">
            <w:pPr>
              <w:rPr>
                <w:rFonts w:ascii="Times New Roman" w:hAnsi="Times New Roman" w:cs="Times New Roman"/>
              </w:rPr>
            </w:pPr>
          </w:p>
        </w:tc>
        <w:tc>
          <w:tcPr>
            <w:tcW w:w="1083" w:type="dxa"/>
            <w:gridSpan w:val="2"/>
          </w:tcPr>
          <w:p w14:paraId="6496986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62343E2" w14:textId="77777777" w:rsidTr="00AC7A2D">
        <w:trPr>
          <w:gridAfter w:val="1"/>
          <w:wAfter w:w="8345" w:type="dxa"/>
          <w:trHeight w:val="355"/>
        </w:trPr>
        <w:tc>
          <w:tcPr>
            <w:tcW w:w="1884" w:type="dxa"/>
            <w:vMerge/>
          </w:tcPr>
          <w:p w14:paraId="2FD50CCA" w14:textId="77777777" w:rsidR="00E62789" w:rsidRPr="00F52F10" w:rsidRDefault="00E62789" w:rsidP="00E62789">
            <w:pPr>
              <w:spacing w:line="276" w:lineRule="auto"/>
              <w:rPr>
                <w:rFonts w:ascii="Times New Roman" w:hAnsi="Times New Roman" w:cs="Times New Roman"/>
              </w:rPr>
            </w:pPr>
          </w:p>
        </w:tc>
        <w:tc>
          <w:tcPr>
            <w:tcW w:w="4141" w:type="dxa"/>
          </w:tcPr>
          <w:p w14:paraId="1B5875E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autoritetet kompetente që kanë dhënë informacionin japin pëlqimin për një komunikim të tillë;</w:t>
            </w:r>
          </w:p>
        </w:tc>
        <w:tc>
          <w:tcPr>
            <w:tcW w:w="1350" w:type="dxa"/>
          </w:tcPr>
          <w:p w14:paraId="2BB002F3" w14:textId="77777777" w:rsidR="00E62789" w:rsidRPr="00F52F10" w:rsidRDefault="00E62789" w:rsidP="00E62789">
            <w:pPr>
              <w:rPr>
                <w:rFonts w:ascii="Times New Roman" w:hAnsi="Times New Roman" w:cs="Times New Roman"/>
              </w:rPr>
            </w:pPr>
          </w:p>
        </w:tc>
        <w:tc>
          <w:tcPr>
            <w:tcW w:w="1615" w:type="dxa"/>
            <w:vMerge/>
          </w:tcPr>
          <w:p w14:paraId="1A6DEA90" w14:textId="77777777" w:rsidR="00E62789" w:rsidRPr="00F52F10" w:rsidRDefault="00E62789" w:rsidP="00E62789">
            <w:pPr>
              <w:rPr>
                <w:rFonts w:ascii="Times New Roman" w:hAnsi="Times New Roman" w:cs="Times New Roman"/>
              </w:rPr>
            </w:pPr>
          </w:p>
        </w:tc>
        <w:tc>
          <w:tcPr>
            <w:tcW w:w="4589" w:type="dxa"/>
          </w:tcPr>
          <w:p w14:paraId="05CC585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B6542F8" w14:textId="77777777" w:rsidR="00E62789" w:rsidRPr="00F52F10" w:rsidRDefault="00E62789" w:rsidP="00E62789">
            <w:pPr>
              <w:rPr>
                <w:rFonts w:ascii="Times New Roman" w:hAnsi="Times New Roman" w:cs="Times New Roman"/>
              </w:rPr>
            </w:pPr>
          </w:p>
        </w:tc>
        <w:tc>
          <w:tcPr>
            <w:tcW w:w="1083" w:type="dxa"/>
            <w:gridSpan w:val="2"/>
          </w:tcPr>
          <w:p w14:paraId="46C6DD4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38164FC" w14:textId="77777777" w:rsidTr="00AC7A2D">
        <w:trPr>
          <w:gridAfter w:val="1"/>
          <w:wAfter w:w="8345" w:type="dxa"/>
          <w:trHeight w:val="355"/>
        </w:trPr>
        <w:tc>
          <w:tcPr>
            <w:tcW w:w="1884" w:type="dxa"/>
            <w:vMerge/>
          </w:tcPr>
          <w:p w14:paraId="21F00833" w14:textId="77777777" w:rsidR="00E62789" w:rsidRPr="00F52F10" w:rsidRDefault="00E62789" w:rsidP="00E62789">
            <w:pPr>
              <w:spacing w:line="276" w:lineRule="auto"/>
              <w:rPr>
                <w:rFonts w:ascii="Times New Roman" w:hAnsi="Times New Roman" w:cs="Times New Roman"/>
              </w:rPr>
            </w:pPr>
          </w:p>
        </w:tc>
        <w:tc>
          <w:tcPr>
            <w:tcW w:w="4141" w:type="dxa"/>
          </w:tcPr>
          <w:p w14:paraId="107750D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vendi i tretë është zotuar të ofrojë ndihmën e nevojshme për të mbledhur prova të praktikave që nuk janë ose duket se nuk janë në përputhje me rregullat e Bashkimit ose që paraqesin rrezik për njerëzit, kafshët ose bimët ose mjedisin; dhe</w:t>
            </w:r>
          </w:p>
        </w:tc>
        <w:tc>
          <w:tcPr>
            <w:tcW w:w="1350" w:type="dxa"/>
          </w:tcPr>
          <w:p w14:paraId="4C65FAF0" w14:textId="77777777" w:rsidR="00E62789" w:rsidRPr="00F52F10" w:rsidRDefault="00E62789" w:rsidP="00E62789">
            <w:pPr>
              <w:rPr>
                <w:rFonts w:ascii="Times New Roman" w:hAnsi="Times New Roman" w:cs="Times New Roman"/>
              </w:rPr>
            </w:pPr>
          </w:p>
        </w:tc>
        <w:tc>
          <w:tcPr>
            <w:tcW w:w="1615" w:type="dxa"/>
            <w:vMerge/>
          </w:tcPr>
          <w:p w14:paraId="7F589C0E" w14:textId="77777777" w:rsidR="00E62789" w:rsidRPr="00F52F10" w:rsidRDefault="00E62789" w:rsidP="00E62789">
            <w:pPr>
              <w:rPr>
                <w:rFonts w:ascii="Times New Roman" w:hAnsi="Times New Roman" w:cs="Times New Roman"/>
              </w:rPr>
            </w:pPr>
          </w:p>
        </w:tc>
        <w:tc>
          <w:tcPr>
            <w:tcW w:w="4589" w:type="dxa"/>
          </w:tcPr>
          <w:p w14:paraId="0567C13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86D409C" w14:textId="77777777" w:rsidR="00E62789" w:rsidRPr="00F52F10" w:rsidRDefault="00E62789" w:rsidP="00E62789">
            <w:pPr>
              <w:rPr>
                <w:rFonts w:ascii="Times New Roman" w:hAnsi="Times New Roman" w:cs="Times New Roman"/>
              </w:rPr>
            </w:pPr>
          </w:p>
        </w:tc>
        <w:tc>
          <w:tcPr>
            <w:tcW w:w="1083" w:type="dxa"/>
            <w:gridSpan w:val="2"/>
          </w:tcPr>
          <w:p w14:paraId="12549FC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541BAB4" w14:textId="77777777" w:rsidTr="00AC7A2D">
        <w:trPr>
          <w:gridAfter w:val="1"/>
          <w:wAfter w:w="8345" w:type="dxa"/>
          <w:trHeight w:val="355"/>
        </w:trPr>
        <w:tc>
          <w:tcPr>
            <w:tcW w:w="1884" w:type="dxa"/>
            <w:vMerge/>
          </w:tcPr>
          <w:p w14:paraId="260C0864" w14:textId="77777777" w:rsidR="00E62789" w:rsidRPr="00F52F10" w:rsidRDefault="00E62789" w:rsidP="00E62789">
            <w:pPr>
              <w:spacing w:line="276" w:lineRule="auto"/>
              <w:rPr>
                <w:rFonts w:ascii="Times New Roman" w:hAnsi="Times New Roman" w:cs="Times New Roman"/>
              </w:rPr>
            </w:pPr>
          </w:p>
        </w:tc>
        <w:tc>
          <w:tcPr>
            <w:tcW w:w="4141" w:type="dxa"/>
          </w:tcPr>
          <w:p w14:paraId="36AAACE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jenë në përputhje me rregullat përkatëse të Bashkimit dhe kombëtare që zbatohen për komunikimin e të dhënave personale në vendet e treta.</w:t>
            </w:r>
          </w:p>
        </w:tc>
        <w:tc>
          <w:tcPr>
            <w:tcW w:w="1350" w:type="dxa"/>
          </w:tcPr>
          <w:p w14:paraId="4CB9270A" w14:textId="77777777" w:rsidR="00E62789" w:rsidRPr="00F52F10" w:rsidRDefault="00E62789" w:rsidP="00E62789">
            <w:pPr>
              <w:rPr>
                <w:rFonts w:ascii="Times New Roman" w:hAnsi="Times New Roman" w:cs="Times New Roman"/>
              </w:rPr>
            </w:pPr>
          </w:p>
        </w:tc>
        <w:tc>
          <w:tcPr>
            <w:tcW w:w="1615" w:type="dxa"/>
            <w:vMerge/>
          </w:tcPr>
          <w:p w14:paraId="761B78C8" w14:textId="77777777" w:rsidR="00E62789" w:rsidRPr="00F52F10" w:rsidRDefault="00E62789" w:rsidP="00E62789">
            <w:pPr>
              <w:rPr>
                <w:rFonts w:ascii="Times New Roman" w:hAnsi="Times New Roman" w:cs="Times New Roman"/>
              </w:rPr>
            </w:pPr>
          </w:p>
        </w:tc>
        <w:tc>
          <w:tcPr>
            <w:tcW w:w="4589" w:type="dxa"/>
          </w:tcPr>
          <w:p w14:paraId="16F57BC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29B5E15" w14:textId="77777777" w:rsidR="00E62789" w:rsidRPr="00F52F10" w:rsidRDefault="00E62789" w:rsidP="00E62789">
            <w:pPr>
              <w:rPr>
                <w:rFonts w:ascii="Times New Roman" w:hAnsi="Times New Roman" w:cs="Times New Roman"/>
              </w:rPr>
            </w:pPr>
          </w:p>
        </w:tc>
        <w:tc>
          <w:tcPr>
            <w:tcW w:w="1083" w:type="dxa"/>
            <w:gridSpan w:val="2"/>
          </w:tcPr>
          <w:p w14:paraId="7D753A1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006138B" w14:textId="77777777" w:rsidTr="00AC7A2D">
        <w:trPr>
          <w:gridAfter w:val="1"/>
          <w:wAfter w:w="8345" w:type="dxa"/>
          <w:trHeight w:val="355"/>
        </w:trPr>
        <w:tc>
          <w:tcPr>
            <w:tcW w:w="1884" w:type="dxa"/>
            <w:vMerge w:val="restart"/>
          </w:tcPr>
          <w:p w14:paraId="15A4501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108</w:t>
            </w:r>
          </w:p>
          <w:p w14:paraId="5BA1BE9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Ndihmë dhe ndjekje e koordinuar nga Komisioni</w:t>
            </w:r>
          </w:p>
        </w:tc>
        <w:tc>
          <w:tcPr>
            <w:tcW w:w="4141" w:type="dxa"/>
          </w:tcPr>
          <w:p w14:paraId="6718F20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autoritetet kompetente në Shtetet Anëtare përkatëse nuk janë në gjendje të bien dakord për veprimet e duhura për të adresuar mosrespektimin e rregullave të përmendura në nenin 1(2), Komisioni koordinon pa vonesë masat dhe veprimet e ndërmarra nga autoritetet kompetente në përputhje me këtë Titull, kur informacioni i disponueshëm për Komisionin është:</w:t>
            </w:r>
          </w:p>
        </w:tc>
        <w:tc>
          <w:tcPr>
            <w:tcW w:w="1350" w:type="dxa"/>
          </w:tcPr>
          <w:p w14:paraId="4309F493" w14:textId="77777777" w:rsidR="00E62789" w:rsidRPr="00F52F10" w:rsidRDefault="00E62789" w:rsidP="00E62789">
            <w:pPr>
              <w:rPr>
                <w:rFonts w:ascii="Times New Roman" w:hAnsi="Times New Roman" w:cs="Times New Roman"/>
              </w:rPr>
            </w:pPr>
          </w:p>
        </w:tc>
        <w:tc>
          <w:tcPr>
            <w:tcW w:w="1615" w:type="dxa"/>
            <w:vMerge w:val="restart"/>
          </w:tcPr>
          <w:p w14:paraId="6FF872CE" w14:textId="77777777" w:rsidR="00E62789" w:rsidRPr="00F52F10" w:rsidRDefault="00E62789" w:rsidP="00E62789">
            <w:pPr>
              <w:rPr>
                <w:rFonts w:ascii="Times New Roman" w:hAnsi="Times New Roman" w:cs="Times New Roman"/>
              </w:rPr>
            </w:pPr>
          </w:p>
        </w:tc>
        <w:tc>
          <w:tcPr>
            <w:tcW w:w="4589" w:type="dxa"/>
          </w:tcPr>
          <w:p w14:paraId="29594D03"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1EC2F73" w14:textId="77777777" w:rsidR="00E62789" w:rsidRPr="00F52F10" w:rsidRDefault="00E62789" w:rsidP="00E62789">
            <w:pPr>
              <w:rPr>
                <w:rFonts w:ascii="Times New Roman" w:hAnsi="Times New Roman" w:cs="Times New Roman"/>
              </w:rPr>
            </w:pPr>
          </w:p>
        </w:tc>
        <w:tc>
          <w:tcPr>
            <w:tcW w:w="1083" w:type="dxa"/>
            <w:gridSpan w:val="2"/>
          </w:tcPr>
          <w:p w14:paraId="3CE533E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41095C4" w14:textId="77777777" w:rsidTr="00AC7A2D">
        <w:trPr>
          <w:gridAfter w:val="1"/>
          <w:wAfter w:w="8345" w:type="dxa"/>
          <w:trHeight w:val="355"/>
        </w:trPr>
        <w:tc>
          <w:tcPr>
            <w:tcW w:w="1884" w:type="dxa"/>
            <w:vMerge/>
          </w:tcPr>
          <w:p w14:paraId="44288C6B" w14:textId="77777777" w:rsidR="00E62789" w:rsidRPr="00F52F10" w:rsidRDefault="00E62789" w:rsidP="00E62789">
            <w:pPr>
              <w:spacing w:line="276" w:lineRule="auto"/>
              <w:rPr>
                <w:rFonts w:ascii="Times New Roman" w:hAnsi="Times New Roman" w:cs="Times New Roman"/>
              </w:rPr>
            </w:pPr>
          </w:p>
        </w:tc>
        <w:tc>
          <w:tcPr>
            <w:tcW w:w="4141" w:type="dxa"/>
          </w:tcPr>
          <w:p w14:paraId="629FC54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raporton aktivitete që nuk janë, ose duket se nuk janë, në përputhje me rregullat e përmendura në Nenin 1(2), dhe aktivitete të tilla kanë, ose mund të kenë, pasoja në më shumë se një Shtet Anëtar; ose</w:t>
            </w:r>
          </w:p>
        </w:tc>
        <w:tc>
          <w:tcPr>
            <w:tcW w:w="1350" w:type="dxa"/>
          </w:tcPr>
          <w:p w14:paraId="26611269" w14:textId="77777777" w:rsidR="00E62789" w:rsidRPr="00F52F10" w:rsidRDefault="00E62789" w:rsidP="00E62789">
            <w:pPr>
              <w:rPr>
                <w:rFonts w:ascii="Times New Roman" w:hAnsi="Times New Roman" w:cs="Times New Roman"/>
              </w:rPr>
            </w:pPr>
          </w:p>
        </w:tc>
        <w:tc>
          <w:tcPr>
            <w:tcW w:w="1615" w:type="dxa"/>
            <w:vMerge/>
          </w:tcPr>
          <w:p w14:paraId="750C0E26" w14:textId="77777777" w:rsidR="00E62789" w:rsidRPr="00F52F10" w:rsidRDefault="00E62789" w:rsidP="00E62789">
            <w:pPr>
              <w:rPr>
                <w:rFonts w:ascii="Times New Roman" w:hAnsi="Times New Roman" w:cs="Times New Roman"/>
              </w:rPr>
            </w:pPr>
          </w:p>
        </w:tc>
        <w:tc>
          <w:tcPr>
            <w:tcW w:w="4589" w:type="dxa"/>
          </w:tcPr>
          <w:p w14:paraId="6A87B6F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38443C1" w14:textId="77777777" w:rsidR="00E62789" w:rsidRPr="00F52F10" w:rsidRDefault="00E62789" w:rsidP="00E62789">
            <w:pPr>
              <w:rPr>
                <w:rFonts w:ascii="Times New Roman" w:hAnsi="Times New Roman" w:cs="Times New Roman"/>
              </w:rPr>
            </w:pPr>
          </w:p>
        </w:tc>
        <w:tc>
          <w:tcPr>
            <w:tcW w:w="1083" w:type="dxa"/>
            <w:gridSpan w:val="2"/>
          </w:tcPr>
          <w:p w14:paraId="34282B4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218B237" w14:textId="77777777" w:rsidTr="00AC7A2D">
        <w:trPr>
          <w:gridAfter w:val="1"/>
          <w:wAfter w:w="8345" w:type="dxa"/>
          <w:trHeight w:val="355"/>
        </w:trPr>
        <w:tc>
          <w:tcPr>
            <w:tcW w:w="1884" w:type="dxa"/>
            <w:vMerge/>
          </w:tcPr>
          <w:p w14:paraId="0B4E2D50" w14:textId="77777777" w:rsidR="00E62789" w:rsidRPr="00F52F10" w:rsidRDefault="00E62789" w:rsidP="00E62789">
            <w:pPr>
              <w:spacing w:line="276" w:lineRule="auto"/>
              <w:rPr>
                <w:rFonts w:ascii="Times New Roman" w:hAnsi="Times New Roman" w:cs="Times New Roman"/>
              </w:rPr>
            </w:pPr>
          </w:p>
        </w:tc>
        <w:tc>
          <w:tcPr>
            <w:tcW w:w="4141" w:type="dxa"/>
          </w:tcPr>
          <w:p w14:paraId="512D16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tregon se aktivitete të njëjta ose të ngjashme që nuk janë në përputhje me rregullat e përmendura në Nenin 1(2) mund të zhvillohen në më shumë se një Shtet Anëtar.</w:t>
            </w:r>
          </w:p>
        </w:tc>
        <w:tc>
          <w:tcPr>
            <w:tcW w:w="1350" w:type="dxa"/>
          </w:tcPr>
          <w:p w14:paraId="49D36DC9" w14:textId="77777777" w:rsidR="00E62789" w:rsidRPr="00F52F10" w:rsidRDefault="00E62789" w:rsidP="00E62789">
            <w:pPr>
              <w:rPr>
                <w:rFonts w:ascii="Times New Roman" w:hAnsi="Times New Roman" w:cs="Times New Roman"/>
              </w:rPr>
            </w:pPr>
          </w:p>
        </w:tc>
        <w:tc>
          <w:tcPr>
            <w:tcW w:w="1615" w:type="dxa"/>
            <w:vMerge/>
          </w:tcPr>
          <w:p w14:paraId="4F278CC3" w14:textId="77777777" w:rsidR="00E62789" w:rsidRPr="00F52F10" w:rsidRDefault="00E62789" w:rsidP="00E62789">
            <w:pPr>
              <w:rPr>
                <w:rFonts w:ascii="Times New Roman" w:hAnsi="Times New Roman" w:cs="Times New Roman"/>
              </w:rPr>
            </w:pPr>
          </w:p>
        </w:tc>
        <w:tc>
          <w:tcPr>
            <w:tcW w:w="4589" w:type="dxa"/>
          </w:tcPr>
          <w:p w14:paraId="3B4FFF63"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7055E0C" w14:textId="77777777" w:rsidR="00E62789" w:rsidRPr="00F52F10" w:rsidRDefault="00E62789" w:rsidP="00E62789">
            <w:pPr>
              <w:rPr>
                <w:rFonts w:ascii="Times New Roman" w:hAnsi="Times New Roman" w:cs="Times New Roman"/>
              </w:rPr>
            </w:pPr>
          </w:p>
        </w:tc>
        <w:tc>
          <w:tcPr>
            <w:tcW w:w="1083" w:type="dxa"/>
            <w:gridSpan w:val="2"/>
          </w:tcPr>
          <w:p w14:paraId="73F5A71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EDBD022" w14:textId="77777777" w:rsidTr="00AC7A2D">
        <w:trPr>
          <w:gridAfter w:val="1"/>
          <w:wAfter w:w="8345" w:type="dxa"/>
          <w:trHeight w:val="355"/>
        </w:trPr>
        <w:tc>
          <w:tcPr>
            <w:tcW w:w="1884" w:type="dxa"/>
            <w:vMerge/>
          </w:tcPr>
          <w:p w14:paraId="7879C81C" w14:textId="77777777" w:rsidR="00E62789" w:rsidRPr="00F52F10" w:rsidRDefault="00E62789" w:rsidP="00E62789">
            <w:pPr>
              <w:spacing w:line="276" w:lineRule="auto"/>
              <w:rPr>
                <w:rFonts w:ascii="Times New Roman" w:hAnsi="Times New Roman" w:cs="Times New Roman"/>
              </w:rPr>
            </w:pPr>
          </w:p>
        </w:tc>
        <w:tc>
          <w:tcPr>
            <w:tcW w:w="4141" w:type="dxa"/>
          </w:tcPr>
          <w:p w14:paraId="72FEDC1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Në rastet e përmendura në paragrafin 1, Komisioni mund të:</w:t>
            </w:r>
          </w:p>
        </w:tc>
        <w:tc>
          <w:tcPr>
            <w:tcW w:w="1350" w:type="dxa"/>
          </w:tcPr>
          <w:p w14:paraId="364E83B9" w14:textId="77777777" w:rsidR="00E62789" w:rsidRPr="00F52F10" w:rsidRDefault="00E62789" w:rsidP="00E62789">
            <w:pPr>
              <w:rPr>
                <w:rFonts w:ascii="Times New Roman" w:hAnsi="Times New Roman" w:cs="Times New Roman"/>
              </w:rPr>
            </w:pPr>
          </w:p>
        </w:tc>
        <w:tc>
          <w:tcPr>
            <w:tcW w:w="1615" w:type="dxa"/>
            <w:vMerge/>
          </w:tcPr>
          <w:p w14:paraId="7D20258C" w14:textId="77777777" w:rsidR="00E62789" w:rsidRPr="00F52F10" w:rsidRDefault="00E62789" w:rsidP="00E62789">
            <w:pPr>
              <w:rPr>
                <w:rFonts w:ascii="Times New Roman" w:hAnsi="Times New Roman" w:cs="Times New Roman"/>
              </w:rPr>
            </w:pPr>
          </w:p>
        </w:tc>
        <w:tc>
          <w:tcPr>
            <w:tcW w:w="4589" w:type="dxa"/>
          </w:tcPr>
          <w:p w14:paraId="554D67C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5939B02" w14:textId="77777777" w:rsidR="00E62789" w:rsidRPr="00F52F10" w:rsidRDefault="00E62789" w:rsidP="00E62789">
            <w:pPr>
              <w:rPr>
                <w:rFonts w:ascii="Times New Roman" w:hAnsi="Times New Roman" w:cs="Times New Roman"/>
              </w:rPr>
            </w:pPr>
          </w:p>
        </w:tc>
        <w:tc>
          <w:tcPr>
            <w:tcW w:w="1083" w:type="dxa"/>
            <w:gridSpan w:val="2"/>
          </w:tcPr>
          <w:p w14:paraId="5AAE616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3033EE0" w14:textId="77777777" w:rsidTr="00AC7A2D">
        <w:trPr>
          <w:gridAfter w:val="1"/>
          <w:wAfter w:w="8345" w:type="dxa"/>
          <w:trHeight w:val="355"/>
        </w:trPr>
        <w:tc>
          <w:tcPr>
            <w:tcW w:w="1884" w:type="dxa"/>
            <w:vMerge/>
          </w:tcPr>
          <w:p w14:paraId="01CCA423" w14:textId="77777777" w:rsidR="00E62789" w:rsidRPr="00F52F10" w:rsidRDefault="00E62789" w:rsidP="00E62789">
            <w:pPr>
              <w:spacing w:line="276" w:lineRule="auto"/>
              <w:rPr>
                <w:rFonts w:ascii="Times New Roman" w:hAnsi="Times New Roman" w:cs="Times New Roman"/>
              </w:rPr>
            </w:pPr>
          </w:p>
        </w:tc>
        <w:tc>
          <w:tcPr>
            <w:tcW w:w="4141" w:type="dxa"/>
          </w:tcPr>
          <w:p w14:paraId="22C188E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në bashkëpunim me Shtetin Anëtar përkatës, dërgon një ekip inspektimi për të kryer një kontroll zyrtar në vend;</w:t>
            </w:r>
          </w:p>
        </w:tc>
        <w:tc>
          <w:tcPr>
            <w:tcW w:w="1350" w:type="dxa"/>
          </w:tcPr>
          <w:p w14:paraId="75AD52D1" w14:textId="77777777" w:rsidR="00E62789" w:rsidRPr="00F52F10" w:rsidRDefault="00E62789" w:rsidP="00E62789">
            <w:pPr>
              <w:rPr>
                <w:rFonts w:ascii="Times New Roman" w:hAnsi="Times New Roman" w:cs="Times New Roman"/>
              </w:rPr>
            </w:pPr>
          </w:p>
        </w:tc>
        <w:tc>
          <w:tcPr>
            <w:tcW w:w="1615" w:type="dxa"/>
            <w:vMerge/>
          </w:tcPr>
          <w:p w14:paraId="154F116B" w14:textId="77777777" w:rsidR="00E62789" w:rsidRPr="00F52F10" w:rsidRDefault="00E62789" w:rsidP="00E62789">
            <w:pPr>
              <w:rPr>
                <w:rFonts w:ascii="Times New Roman" w:hAnsi="Times New Roman" w:cs="Times New Roman"/>
              </w:rPr>
            </w:pPr>
          </w:p>
        </w:tc>
        <w:tc>
          <w:tcPr>
            <w:tcW w:w="4589" w:type="dxa"/>
          </w:tcPr>
          <w:p w14:paraId="155BE22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0FFD96C" w14:textId="77777777" w:rsidR="00E62789" w:rsidRPr="00F52F10" w:rsidRDefault="00E62789" w:rsidP="00E62789">
            <w:pPr>
              <w:rPr>
                <w:rFonts w:ascii="Times New Roman" w:hAnsi="Times New Roman" w:cs="Times New Roman"/>
              </w:rPr>
            </w:pPr>
          </w:p>
        </w:tc>
        <w:tc>
          <w:tcPr>
            <w:tcW w:w="1083" w:type="dxa"/>
            <w:gridSpan w:val="2"/>
          </w:tcPr>
          <w:p w14:paraId="7244C33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3B91FEA" w14:textId="77777777" w:rsidTr="00AC7A2D">
        <w:trPr>
          <w:gridAfter w:val="1"/>
          <w:wAfter w:w="8345" w:type="dxa"/>
          <w:trHeight w:val="355"/>
        </w:trPr>
        <w:tc>
          <w:tcPr>
            <w:tcW w:w="1884" w:type="dxa"/>
            <w:vMerge/>
          </w:tcPr>
          <w:p w14:paraId="3E8FE779" w14:textId="77777777" w:rsidR="00E62789" w:rsidRPr="00F52F10" w:rsidRDefault="00E62789" w:rsidP="00E62789">
            <w:pPr>
              <w:spacing w:line="276" w:lineRule="auto"/>
              <w:rPr>
                <w:rFonts w:ascii="Times New Roman" w:hAnsi="Times New Roman" w:cs="Times New Roman"/>
              </w:rPr>
            </w:pPr>
          </w:p>
        </w:tc>
        <w:tc>
          <w:tcPr>
            <w:tcW w:w="4141" w:type="dxa"/>
          </w:tcPr>
          <w:p w14:paraId="31AFED7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kërkojë, me anë të akteve zbatuese, që autoritetet kompetente në Shtetin Anëtar të dërgimit dhe, kur është e përshtatshme, në Shtetet e tjera Anëtare të përfshira, të intensifikojnë në mënyrë të përshtatshme kontrollet zyrtare dhe t'i raportojnë atij mbi masat e marra prej tyre;</w:t>
            </w:r>
          </w:p>
        </w:tc>
        <w:tc>
          <w:tcPr>
            <w:tcW w:w="1350" w:type="dxa"/>
          </w:tcPr>
          <w:p w14:paraId="4535C645" w14:textId="77777777" w:rsidR="00E62789" w:rsidRPr="00F52F10" w:rsidRDefault="00E62789" w:rsidP="00E62789">
            <w:pPr>
              <w:rPr>
                <w:rFonts w:ascii="Times New Roman" w:hAnsi="Times New Roman" w:cs="Times New Roman"/>
              </w:rPr>
            </w:pPr>
          </w:p>
        </w:tc>
        <w:tc>
          <w:tcPr>
            <w:tcW w:w="1615" w:type="dxa"/>
            <w:vMerge/>
          </w:tcPr>
          <w:p w14:paraId="3B042F51" w14:textId="77777777" w:rsidR="00E62789" w:rsidRPr="00F52F10" w:rsidRDefault="00E62789" w:rsidP="00E62789">
            <w:pPr>
              <w:rPr>
                <w:rFonts w:ascii="Times New Roman" w:hAnsi="Times New Roman" w:cs="Times New Roman"/>
              </w:rPr>
            </w:pPr>
          </w:p>
        </w:tc>
        <w:tc>
          <w:tcPr>
            <w:tcW w:w="4589" w:type="dxa"/>
          </w:tcPr>
          <w:p w14:paraId="2A97FFA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436AF16" w14:textId="77777777" w:rsidR="00E62789" w:rsidRPr="00F52F10" w:rsidRDefault="00E62789" w:rsidP="00E62789">
            <w:pPr>
              <w:rPr>
                <w:rFonts w:ascii="Times New Roman" w:hAnsi="Times New Roman" w:cs="Times New Roman"/>
              </w:rPr>
            </w:pPr>
          </w:p>
        </w:tc>
        <w:tc>
          <w:tcPr>
            <w:tcW w:w="1083" w:type="dxa"/>
            <w:gridSpan w:val="2"/>
          </w:tcPr>
          <w:p w14:paraId="60E7B28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765E3C5" w14:textId="77777777" w:rsidTr="00AC7A2D">
        <w:trPr>
          <w:gridAfter w:val="1"/>
          <w:wAfter w:w="8345" w:type="dxa"/>
          <w:trHeight w:val="355"/>
        </w:trPr>
        <w:tc>
          <w:tcPr>
            <w:tcW w:w="1884" w:type="dxa"/>
            <w:vMerge/>
          </w:tcPr>
          <w:p w14:paraId="600A2E4B" w14:textId="77777777" w:rsidR="00E62789" w:rsidRPr="00F52F10" w:rsidRDefault="00E62789" w:rsidP="00E62789">
            <w:pPr>
              <w:spacing w:line="276" w:lineRule="auto"/>
              <w:rPr>
                <w:rFonts w:ascii="Times New Roman" w:hAnsi="Times New Roman" w:cs="Times New Roman"/>
              </w:rPr>
            </w:pPr>
          </w:p>
        </w:tc>
        <w:tc>
          <w:tcPr>
            <w:tcW w:w="4141" w:type="dxa"/>
          </w:tcPr>
          <w:p w14:paraId="019EEEB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marrë çdo masë tjetër të përshtatshme në përputhje me rregullat e përmendura në nenin 1(2).</w:t>
            </w:r>
          </w:p>
        </w:tc>
        <w:tc>
          <w:tcPr>
            <w:tcW w:w="1350" w:type="dxa"/>
          </w:tcPr>
          <w:p w14:paraId="49393C99" w14:textId="77777777" w:rsidR="00E62789" w:rsidRPr="00F52F10" w:rsidRDefault="00E62789" w:rsidP="00E62789">
            <w:pPr>
              <w:rPr>
                <w:rFonts w:ascii="Times New Roman" w:hAnsi="Times New Roman" w:cs="Times New Roman"/>
              </w:rPr>
            </w:pPr>
          </w:p>
        </w:tc>
        <w:tc>
          <w:tcPr>
            <w:tcW w:w="1615" w:type="dxa"/>
            <w:vMerge/>
          </w:tcPr>
          <w:p w14:paraId="33D68A0F" w14:textId="77777777" w:rsidR="00E62789" w:rsidRPr="00F52F10" w:rsidRDefault="00E62789" w:rsidP="00E62789">
            <w:pPr>
              <w:rPr>
                <w:rFonts w:ascii="Times New Roman" w:hAnsi="Times New Roman" w:cs="Times New Roman"/>
              </w:rPr>
            </w:pPr>
          </w:p>
        </w:tc>
        <w:tc>
          <w:tcPr>
            <w:tcW w:w="4589" w:type="dxa"/>
          </w:tcPr>
          <w:p w14:paraId="487B238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70F208D" w14:textId="77777777" w:rsidR="00E62789" w:rsidRPr="00F52F10" w:rsidRDefault="00E62789" w:rsidP="00E62789">
            <w:pPr>
              <w:rPr>
                <w:rFonts w:ascii="Times New Roman" w:hAnsi="Times New Roman" w:cs="Times New Roman"/>
              </w:rPr>
            </w:pPr>
          </w:p>
        </w:tc>
        <w:tc>
          <w:tcPr>
            <w:tcW w:w="1083" w:type="dxa"/>
            <w:gridSpan w:val="2"/>
          </w:tcPr>
          <w:p w14:paraId="5A609CA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2135179" w14:textId="77777777" w:rsidTr="00AC7A2D">
        <w:trPr>
          <w:gridAfter w:val="1"/>
          <w:wAfter w:w="8345" w:type="dxa"/>
          <w:trHeight w:val="355"/>
        </w:trPr>
        <w:tc>
          <w:tcPr>
            <w:tcW w:w="1884" w:type="dxa"/>
            <w:vMerge/>
          </w:tcPr>
          <w:p w14:paraId="2ADFCC24" w14:textId="77777777" w:rsidR="00E62789" w:rsidRPr="00F52F10" w:rsidRDefault="00E62789" w:rsidP="00E62789">
            <w:pPr>
              <w:spacing w:line="276" w:lineRule="auto"/>
              <w:rPr>
                <w:rFonts w:ascii="Times New Roman" w:hAnsi="Times New Roman" w:cs="Times New Roman"/>
              </w:rPr>
            </w:pPr>
          </w:p>
        </w:tc>
        <w:tc>
          <w:tcPr>
            <w:tcW w:w="4141" w:type="dxa"/>
          </w:tcPr>
          <w:p w14:paraId="66A7572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Komisioni është i autorizuar të miratojë akte të deleguara në përputhje me nenin 144 për të plotësuar këtë Rregullore duke vendosur rregulla për shkëmbimin e shpejtë të informacionit në rastet e përmendura në paragrafin 1.</w:t>
            </w:r>
          </w:p>
        </w:tc>
        <w:tc>
          <w:tcPr>
            <w:tcW w:w="1350" w:type="dxa"/>
          </w:tcPr>
          <w:p w14:paraId="3CC80182" w14:textId="77777777" w:rsidR="00E62789" w:rsidRPr="00F52F10" w:rsidRDefault="00E62789" w:rsidP="00E62789">
            <w:pPr>
              <w:rPr>
                <w:rFonts w:ascii="Times New Roman" w:hAnsi="Times New Roman" w:cs="Times New Roman"/>
              </w:rPr>
            </w:pPr>
          </w:p>
        </w:tc>
        <w:tc>
          <w:tcPr>
            <w:tcW w:w="1615" w:type="dxa"/>
            <w:vMerge/>
          </w:tcPr>
          <w:p w14:paraId="5FEEBFDA" w14:textId="77777777" w:rsidR="00E62789" w:rsidRPr="00F52F10" w:rsidRDefault="00E62789" w:rsidP="00E62789">
            <w:pPr>
              <w:rPr>
                <w:rFonts w:ascii="Times New Roman" w:hAnsi="Times New Roman" w:cs="Times New Roman"/>
              </w:rPr>
            </w:pPr>
          </w:p>
        </w:tc>
        <w:tc>
          <w:tcPr>
            <w:tcW w:w="4589" w:type="dxa"/>
          </w:tcPr>
          <w:p w14:paraId="6542F00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400051A" w14:textId="77777777" w:rsidR="00E62789" w:rsidRPr="00F52F10" w:rsidRDefault="00E62789" w:rsidP="00E62789">
            <w:pPr>
              <w:rPr>
                <w:rFonts w:ascii="Times New Roman" w:hAnsi="Times New Roman" w:cs="Times New Roman"/>
              </w:rPr>
            </w:pPr>
          </w:p>
        </w:tc>
        <w:tc>
          <w:tcPr>
            <w:tcW w:w="1083" w:type="dxa"/>
            <w:gridSpan w:val="2"/>
          </w:tcPr>
          <w:p w14:paraId="1FD0A33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AAA0BCD" w14:textId="77777777" w:rsidTr="00AC7A2D">
        <w:trPr>
          <w:gridAfter w:val="1"/>
          <w:wAfter w:w="8345" w:type="dxa"/>
          <w:trHeight w:val="355"/>
        </w:trPr>
        <w:tc>
          <w:tcPr>
            <w:tcW w:w="1884" w:type="dxa"/>
          </w:tcPr>
          <w:p w14:paraId="5A29618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TITULLI V</w:t>
            </w:r>
          </w:p>
          <w:p w14:paraId="008F5854"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PLANIFIKIMI DHE RAPORTIMI</w:t>
            </w:r>
          </w:p>
        </w:tc>
        <w:tc>
          <w:tcPr>
            <w:tcW w:w="4141" w:type="dxa"/>
          </w:tcPr>
          <w:p w14:paraId="163C51A7"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231543EB" w14:textId="77777777" w:rsidR="00E62789" w:rsidRPr="00F52F10" w:rsidRDefault="00E62789" w:rsidP="00E62789">
            <w:pPr>
              <w:rPr>
                <w:rFonts w:ascii="Times New Roman" w:hAnsi="Times New Roman" w:cs="Times New Roman"/>
              </w:rPr>
            </w:pPr>
          </w:p>
        </w:tc>
        <w:tc>
          <w:tcPr>
            <w:tcW w:w="1615" w:type="dxa"/>
          </w:tcPr>
          <w:p w14:paraId="01DB61F5" w14:textId="35C4B8B1"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TITULLI </w:t>
            </w:r>
            <w:r w:rsidRPr="00F52F10">
              <w:rPr>
                <w:rFonts w:eastAsia="Arial Unicode MS"/>
                <w:iCs/>
                <w:lang w:val="fr-FR"/>
              </w:rPr>
              <w:t xml:space="preserve"> </w:t>
            </w:r>
            <w:r w:rsidRPr="00F52F10">
              <w:rPr>
                <w:rFonts w:ascii="Times New Roman" w:hAnsi="Times New Roman" w:cs="Times New Roman"/>
                <w:b/>
                <w:bCs/>
                <w:iCs/>
                <w:lang w:val="fr-FR"/>
              </w:rPr>
              <w:t>V</w:t>
            </w:r>
          </w:p>
          <w:p w14:paraId="5849AC1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PLANIFIKIMI DHE RAPORTIMI</w:t>
            </w:r>
          </w:p>
        </w:tc>
        <w:tc>
          <w:tcPr>
            <w:tcW w:w="4589" w:type="dxa"/>
          </w:tcPr>
          <w:p w14:paraId="1D5BB36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1FE62B0" w14:textId="77777777" w:rsidR="00E62789" w:rsidRPr="00F52F10" w:rsidRDefault="00E62789" w:rsidP="00E62789">
            <w:pPr>
              <w:rPr>
                <w:rFonts w:ascii="Times New Roman" w:hAnsi="Times New Roman" w:cs="Times New Roman"/>
              </w:rPr>
            </w:pPr>
          </w:p>
        </w:tc>
        <w:tc>
          <w:tcPr>
            <w:tcW w:w="1083" w:type="dxa"/>
            <w:gridSpan w:val="2"/>
          </w:tcPr>
          <w:p w14:paraId="771CE5D5" w14:textId="77777777" w:rsidR="00E62789" w:rsidRPr="00F52F10" w:rsidRDefault="00E62789" w:rsidP="00E62789">
            <w:pPr>
              <w:rPr>
                <w:rFonts w:ascii="Times New Roman" w:hAnsi="Times New Roman" w:cs="Times New Roman"/>
              </w:rPr>
            </w:pPr>
          </w:p>
        </w:tc>
      </w:tr>
      <w:tr w:rsidR="00E62789" w:rsidRPr="00F52F10" w14:paraId="16A40CF1" w14:textId="77777777" w:rsidTr="00AC7A2D">
        <w:trPr>
          <w:gridAfter w:val="1"/>
          <w:wAfter w:w="8345" w:type="dxa"/>
          <w:trHeight w:val="355"/>
        </w:trPr>
        <w:tc>
          <w:tcPr>
            <w:tcW w:w="1884" w:type="dxa"/>
            <w:vMerge w:val="restart"/>
          </w:tcPr>
          <w:p w14:paraId="58936ED8"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109</w:t>
            </w:r>
          </w:p>
          <w:p w14:paraId="2B10373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Planet kombëtare shumëvjeçare të kontrollit (MANCP) dhe një organ i vetëm për MANCP-në</w:t>
            </w:r>
          </w:p>
        </w:tc>
        <w:tc>
          <w:tcPr>
            <w:tcW w:w="4141" w:type="dxa"/>
          </w:tcPr>
          <w:p w14:paraId="28236EF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sigurojnë që kontrollet zyrtare të rregulluara nga kjo Rregullore të kryhen nga autoritetet kompetente në bazë të një MANCP-je, përgatitja dhe zbatimi i të cilit koordinohen në të gjithë territorin e tyre.</w:t>
            </w:r>
          </w:p>
        </w:tc>
        <w:tc>
          <w:tcPr>
            <w:tcW w:w="1350" w:type="dxa"/>
          </w:tcPr>
          <w:p w14:paraId="726574E3" w14:textId="77777777" w:rsidR="00E62789" w:rsidRPr="00F52F10" w:rsidRDefault="00E62789" w:rsidP="00E62789">
            <w:pPr>
              <w:rPr>
                <w:rFonts w:ascii="Times New Roman" w:hAnsi="Times New Roman" w:cs="Times New Roman"/>
              </w:rPr>
            </w:pPr>
          </w:p>
        </w:tc>
        <w:tc>
          <w:tcPr>
            <w:tcW w:w="1615" w:type="dxa"/>
            <w:vMerge w:val="restart"/>
          </w:tcPr>
          <w:p w14:paraId="39422346" w14:textId="0C82080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 xml:space="preserve">Neni </w:t>
            </w:r>
            <w:r w:rsidR="00921A23" w:rsidRPr="00F52F10">
              <w:rPr>
                <w:rFonts w:ascii="Times New Roman" w:hAnsi="Times New Roman" w:cs="Times New Roman"/>
                <w:b/>
                <w:bCs/>
              </w:rPr>
              <w:t>9</w:t>
            </w:r>
            <w:r w:rsidR="00824F62" w:rsidRPr="00F52F10">
              <w:rPr>
                <w:rFonts w:ascii="Times New Roman" w:hAnsi="Times New Roman" w:cs="Times New Roman"/>
                <w:b/>
                <w:bCs/>
              </w:rPr>
              <w:t>5</w:t>
            </w:r>
            <w:r w:rsidRPr="00F52F10">
              <w:rPr>
                <w:rFonts w:ascii="Times New Roman" w:hAnsi="Times New Roman" w:cs="Times New Roman"/>
              </w:rPr>
              <w:br/>
            </w:r>
            <w:r w:rsidRPr="00F52F10">
              <w:rPr>
                <w:rFonts w:ascii="Times New Roman" w:hAnsi="Times New Roman" w:cs="Times New Roman"/>
                <w:iCs/>
                <w:lang w:val="fr-FR"/>
              </w:rPr>
              <w:t>Planet kombëtare shumëvjeçare të kontrollit (PKSHK) dhe organi i ngarkuar për PKSHK</w:t>
            </w:r>
          </w:p>
        </w:tc>
        <w:tc>
          <w:tcPr>
            <w:tcW w:w="4589" w:type="dxa"/>
          </w:tcPr>
          <w:p w14:paraId="3950032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ascii="Times New Roman" w:hAnsi="Times New Roman" w:cs="Times New Roman"/>
                <w:iCs/>
                <w:lang w:val="fr-FR" w:eastAsia="hr-HR" w:bidi="sq-AL"/>
              </w:rPr>
              <w:t>Kontrollet zyrtare të rregulluara nga ky ligj kryhen nga autoritetet kompetente në bazë të një PKSHK, përgatitja dhe zbatimi i të cilit koordinohet për të gjithë territorin. PKSHK miratohet me urdhër të ministrit.</w:t>
            </w:r>
          </w:p>
        </w:tc>
        <w:tc>
          <w:tcPr>
            <w:tcW w:w="990" w:type="dxa"/>
          </w:tcPr>
          <w:p w14:paraId="4D96D1E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DFE7A3C" w14:textId="77777777" w:rsidR="00E62789" w:rsidRPr="00F52F10" w:rsidRDefault="00E62789" w:rsidP="00E62789">
            <w:pPr>
              <w:rPr>
                <w:rFonts w:ascii="Times New Roman" w:hAnsi="Times New Roman" w:cs="Times New Roman"/>
              </w:rPr>
            </w:pPr>
          </w:p>
        </w:tc>
      </w:tr>
      <w:tr w:rsidR="00E62789" w:rsidRPr="00F52F10" w14:paraId="7219AF5D" w14:textId="77777777" w:rsidTr="00AC7A2D">
        <w:trPr>
          <w:gridAfter w:val="1"/>
          <w:wAfter w:w="8345" w:type="dxa"/>
          <w:trHeight w:val="355"/>
        </w:trPr>
        <w:tc>
          <w:tcPr>
            <w:tcW w:w="1884" w:type="dxa"/>
            <w:vMerge/>
          </w:tcPr>
          <w:p w14:paraId="2E91356B" w14:textId="77777777" w:rsidR="00E62789" w:rsidRPr="00F52F10" w:rsidRDefault="00E62789" w:rsidP="00E62789">
            <w:pPr>
              <w:spacing w:line="276" w:lineRule="auto"/>
              <w:rPr>
                <w:rFonts w:ascii="Times New Roman" w:hAnsi="Times New Roman" w:cs="Times New Roman"/>
              </w:rPr>
            </w:pPr>
          </w:p>
        </w:tc>
        <w:tc>
          <w:tcPr>
            <w:tcW w:w="4141" w:type="dxa"/>
          </w:tcPr>
          <w:p w14:paraId="13BB28B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Shtetet Anëtare caktojnë një organ të vetëm të ngarkuar me:</w:t>
            </w:r>
          </w:p>
        </w:tc>
        <w:tc>
          <w:tcPr>
            <w:tcW w:w="1350" w:type="dxa"/>
          </w:tcPr>
          <w:p w14:paraId="0E166621" w14:textId="77777777" w:rsidR="00E62789" w:rsidRPr="00F52F10" w:rsidRDefault="00E62789" w:rsidP="00E62789">
            <w:pPr>
              <w:rPr>
                <w:rFonts w:ascii="Times New Roman" w:hAnsi="Times New Roman" w:cs="Times New Roman"/>
              </w:rPr>
            </w:pPr>
          </w:p>
        </w:tc>
        <w:tc>
          <w:tcPr>
            <w:tcW w:w="1615" w:type="dxa"/>
            <w:vMerge/>
          </w:tcPr>
          <w:p w14:paraId="0C58AB73" w14:textId="77777777" w:rsidR="00E62789" w:rsidRPr="00F52F10" w:rsidRDefault="00E62789" w:rsidP="00E62789">
            <w:pPr>
              <w:rPr>
                <w:rFonts w:ascii="Times New Roman" w:hAnsi="Times New Roman" w:cs="Times New Roman"/>
              </w:rPr>
            </w:pPr>
          </w:p>
        </w:tc>
        <w:tc>
          <w:tcPr>
            <w:tcW w:w="4589" w:type="dxa"/>
          </w:tcPr>
          <w:p w14:paraId="40B61BB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it-IT" w:eastAsia="hr-HR" w:bidi="sq-AL"/>
              </w:rPr>
              <w:t>2. Minsitri me urdhëër cakton një autoritet të vetëm, i cili ngarkohet të:</w:t>
            </w:r>
          </w:p>
        </w:tc>
        <w:tc>
          <w:tcPr>
            <w:tcW w:w="990" w:type="dxa"/>
          </w:tcPr>
          <w:p w14:paraId="25530E0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E4D2F3A" w14:textId="77777777" w:rsidR="00E62789" w:rsidRPr="00F52F10" w:rsidRDefault="00E62789" w:rsidP="00E62789">
            <w:pPr>
              <w:rPr>
                <w:rFonts w:ascii="Times New Roman" w:hAnsi="Times New Roman" w:cs="Times New Roman"/>
              </w:rPr>
            </w:pPr>
          </w:p>
        </w:tc>
      </w:tr>
      <w:tr w:rsidR="00E62789" w:rsidRPr="00F52F10" w14:paraId="12069303" w14:textId="77777777" w:rsidTr="00AC7A2D">
        <w:trPr>
          <w:gridAfter w:val="1"/>
          <w:wAfter w:w="8345" w:type="dxa"/>
          <w:trHeight w:val="355"/>
        </w:trPr>
        <w:tc>
          <w:tcPr>
            <w:tcW w:w="1884" w:type="dxa"/>
            <w:vMerge/>
          </w:tcPr>
          <w:p w14:paraId="5E69872F" w14:textId="77777777" w:rsidR="00E62789" w:rsidRPr="00F52F10" w:rsidRDefault="00E62789" w:rsidP="00E62789">
            <w:pPr>
              <w:spacing w:line="276" w:lineRule="auto"/>
              <w:rPr>
                <w:rFonts w:ascii="Times New Roman" w:hAnsi="Times New Roman" w:cs="Times New Roman"/>
              </w:rPr>
            </w:pPr>
          </w:p>
        </w:tc>
        <w:tc>
          <w:tcPr>
            <w:tcW w:w="4141" w:type="dxa"/>
          </w:tcPr>
          <w:p w14:paraId="1173EE6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koordinimin e përgatitjes së MANCP-së në të gjitha autoritetet kompetente përgjegjëse për kontrollet zyrtare;</w:t>
            </w:r>
          </w:p>
        </w:tc>
        <w:tc>
          <w:tcPr>
            <w:tcW w:w="1350" w:type="dxa"/>
          </w:tcPr>
          <w:p w14:paraId="278E3845" w14:textId="77777777" w:rsidR="00E62789" w:rsidRPr="00F52F10" w:rsidRDefault="00E62789" w:rsidP="00E62789">
            <w:pPr>
              <w:rPr>
                <w:rFonts w:ascii="Times New Roman" w:hAnsi="Times New Roman" w:cs="Times New Roman"/>
              </w:rPr>
            </w:pPr>
          </w:p>
        </w:tc>
        <w:tc>
          <w:tcPr>
            <w:tcW w:w="1615" w:type="dxa"/>
            <w:vMerge/>
          </w:tcPr>
          <w:p w14:paraId="161167CA" w14:textId="77777777" w:rsidR="00E62789" w:rsidRPr="00F52F10" w:rsidRDefault="00E62789" w:rsidP="00E62789">
            <w:pPr>
              <w:rPr>
                <w:rFonts w:ascii="Times New Roman" w:hAnsi="Times New Roman" w:cs="Times New Roman"/>
              </w:rPr>
            </w:pPr>
          </w:p>
        </w:tc>
        <w:tc>
          <w:tcPr>
            <w:tcW w:w="4589" w:type="dxa"/>
          </w:tcPr>
          <w:p w14:paraId="34C7771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koordinojë të gjitha autoritetet kompetente përgjegjëse për kontrollet zyrtare për përgatitjen e PKSHK;</w:t>
            </w:r>
          </w:p>
        </w:tc>
        <w:tc>
          <w:tcPr>
            <w:tcW w:w="990" w:type="dxa"/>
          </w:tcPr>
          <w:p w14:paraId="63317F5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CEFAE81" w14:textId="77777777" w:rsidR="00E62789" w:rsidRPr="00F52F10" w:rsidRDefault="00E62789" w:rsidP="00E62789">
            <w:pPr>
              <w:rPr>
                <w:rFonts w:ascii="Times New Roman" w:hAnsi="Times New Roman" w:cs="Times New Roman"/>
              </w:rPr>
            </w:pPr>
          </w:p>
        </w:tc>
      </w:tr>
      <w:tr w:rsidR="00E62789" w:rsidRPr="00F52F10" w14:paraId="12EE659D" w14:textId="77777777" w:rsidTr="00AC7A2D">
        <w:trPr>
          <w:gridAfter w:val="1"/>
          <w:wAfter w:w="8345" w:type="dxa"/>
          <w:trHeight w:val="355"/>
        </w:trPr>
        <w:tc>
          <w:tcPr>
            <w:tcW w:w="1884" w:type="dxa"/>
            <w:vMerge/>
          </w:tcPr>
          <w:p w14:paraId="21428F37" w14:textId="77777777" w:rsidR="00E62789" w:rsidRPr="00F52F10" w:rsidRDefault="00E62789" w:rsidP="00E62789">
            <w:pPr>
              <w:spacing w:line="276" w:lineRule="auto"/>
              <w:rPr>
                <w:rFonts w:ascii="Times New Roman" w:hAnsi="Times New Roman" w:cs="Times New Roman"/>
              </w:rPr>
            </w:pPr>
          </w:p>
        </w:tc>
        <w:tc>
          <w:tcPr>
            <w:tcW w:w="4141" w:type="dxa"/>
          </w:tcPr>
          <w:p w14:paraId="117D028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sigurimin që MANCP është koherent;</w:t>
            </w:r>
          </w:p>
        </w:tc>
        <w:tc>
          <w:tcPr>
            <w:tcW w:w="1350" w:type="dxa"/>
          </w:tcPr>
          <w:p w14:paraId="03D5DA52" w14:textId="77777777" w:rsidR="00E62789" w:rsidRPr="00F52F10" w:rsidRDefault="00E62789" w:rsidP="00E62789">
            <w:pPr>
              <w:rPr>
                <w:rFonts w:ascii="Times New Roman" w:hAnsi="Times New Roman" w:cs="Times New Roman"/>
              </w:rPr>
            </w:pPr>
          </w:p>
        </w:tc>
        <w:tc>
          <w:tcPr>
            <w:tcW w:w="1615" w:type="dxa"/>
            <w:vMerge/>
          </w:tcPr>
          <w:p w14:paraId="3E252BE5" w14:textId="77777777" w:rsidR="00E62789" w:rsidRPr="00F52F10" w:rsidRDefault="00E62789" w:rsidP="00E62789">
            <w:pPr>
              <w:rPr>
                <w:rFonts w:ascii="Times New Roman" w:hAnsi="Times New Roman" w:cs="Times New Roman"/>
              </w:rPr>
            </w:pPr>
          </w:p>
        </w:tc>
        <w:tc>
          <w:tcPr>
            <w:tcW w:w="4589" w:type="dxa"/>
          </w:tcPr>
          <w:p w14:paraId="3311BB3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sigurojë që PKSHK është koherent;</w:t>
            </w:r>
          </w:p>
        </w:tc>
        <w:tc>
          <w:tcPr>
            <w:tcW w:w="990" w:type="dxa"/>
          </w:tcPr>
          <w:p w14:paraId="4A47402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A762ECE" w14:textId="77777777" w:rsidR="00E62789" w:rsidRPr="00F52F10" w:rsidRDefault="00E62789" w:rsidP="00E62789">
            <w:pPr>
              <w:rPr>
                <w:rFonts w:ascii="Times New Roman" w:hAnsi="Times New Roman" w:cs="Times New Roman"/>
              </w:rPr>
            </w:pPr>
          </w:p>
        </w:tc>
      </w:tr>
      <w:tr w:rsidR="00E62789" w:rsidRPr="00F52F10" w14:paraId="6C9CB9C3" w14:textId="77777777" w:rsidTr="00AC7A2D">
        <w:trPr>
          <w:gridAfter w:val="1"/>
          <w:wAfter w:w="8345" w:type="dxa"/>
          <w:trHeight w:val="355"/>
        </w:trPr>
        <w:tc>
          <w:tcPr>
            <w:tcW w:w="1884" w:type="dxa"/>
            <w:vMerge/>
          </w:tcPr>
          <w:p w14:paraId="5EBCE42B" w14:textId="77777777" w:rsidR="00E62789" w:rsidRPr="00F52F10" w:rsidRDefault="00E62789" w:rsidP="00E62789">
            <w:pPr>
              <w:spacing w:line="276" w:lineRule="auto"/>
              <w:rPr>
                <w:rFonts w:ascii="Times New Roman" w:hAnsi="Times New Roman" w:cs="Times New Roman"/>
              </w:rPr>
            </w:pPr>
          </w:p>
        </w:tc>
        <w:tc>
          <w:tcPr>
            <w:tcW w:w="4141" w:type="dxa"/>
          </w:tcPr>
          <w:p w14:paraId="0F8A1EF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mbledhjen e informacionit mbi zbatimin e MANCP-së me qëllim dorëzimin e raportimit vjetor të përmendur në nenin 113 dhe të shqyrtimit dhe përditësimit të tij sipas nevojës në përputhje me nenin 111(2).</w:t>
            </w:r>
          </w:p>
        </w:tc>
        <w:tc>
          <w:tcPr>
            <w:tcW w:w="1350" w:type="dxa"/>
          </w:tcPr>
          <w:p w14:paraId="40D1A472" w14:textId="77777777" w:rsidR="00E62789" w:rsidRPr="00F52F10" w:rsidRDefault="00E62789" w:rsidP="00E62789">
            <w:pPr>
              <w:rPr>
                <w:rFonts w:ascii="Times New Roman" w:hAnsi="Times New Roman" w:cs="Times New Roman"/>
              </w:rPr>
            </w:pPr>
          </w:p>
        </w:tc>
        <w:tc>
          <w:tcPr>
            <w:tcW w:w="1615" w:type="dxa"/>
            <w:vMerge/>
          </w:tcPr>
          <w:p w14:paraId="459E794A" w14:textId="77777777" w:rsidR="00E62789" w:rsidRPr="00F52F10" w:rsidRDefault="00E62789" w:rsidP="00E62789">
            <w:pPr>
              <w:rPr>
                <w:rFonts w:ascii="Times New Roman" w:hAnsi="Times New Roman" w:cs="Times New Roman"/>
              </w:rPr>
            </w:pPr>
          </w:p>
        </w:tc>
        <w:tc>
          <w:tcPr>
            <w:tcW w:w="4589" w:type="dxa"/>
          </w:tcPr>
          <w:p w14:paraId="6B9FD77C" w14:textId="4A5DF578"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(c)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mbledhë informacion mbi zbatimin e PKSHK në funksion të paraqitjes së raportit vjetor të përmendur në nenin </w:t>
            </w:r>
            <w:r w:rsidR="00921A23" w:rsidRPr="00F52F10">
              <w:rPr>
                <w:rFonts w:ascii="Times New Roman" w:hAnsi="Times New Roman" w:cs="Times New Roman"/>
                <w:iCs/>
                <w:lang w:eastAsia="hr-HR" w:bidi="sq-AL"/>
              </w:rPr>
              <w:t>9</w:t>
            </w:r>
            <w:r w:rsidR="00BC6CFE" w:rsidRPr="00F52F10">
              <w:rPr>
                <w:rFonts w:ascii="Times New Roman" w:hAnsi="Times New Roman" w:cs="Times New Roman"/>
                <w:iCs/>
                <w:lang w:eastAsia="hr-HR" w:bidi="sq-AL"/>
              </w:rPr>
              <w:t>8</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 xml:space="preserve">të këtij ligji dhe rishikimin dhe përditësimin e tij, sipas nevojës, në përputhje me nenin </w:t>
            </w:r>
            <w:r w:rsidR="00921A23" w:rsidRPr="00F52F10">
              <w:rPr>
                <w:rFonts w:ascii="Times New Roman" w:hAnsi="Times New Roman" w:cs="Times New Roman"/>
                <w:iCs/>
                <w:lang w:eastAsia="hr-HR" w:bidi="sq-AL"/>
              </w:rPr>
              <w:t>9</w:t>
            </w:r>
            <w:r w:rsidR="00BC6CFE" w:rsidRPr="00F52F10">
              <w:rPr>
                <w:rFonts w:ascii="Times New Roman" w:hAnsi="Times New Roman" w:cs="Times New Roman"/>
                <w:iCs/>
                <w:lang w:eastAsia="hr-HR" w:bidi="sq-AL"/>
              </w:rPr>
              <w:t>7</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pika 2 të këtij ligji.</w:t>
            </w:r>
          </w:p>
        </w:tc>
        <w:tc>
          <w:tcPr>
            <w:tcW w:w="990" w:type="dxa"/>
          </w:tcPr>
          <w:p w14:paraId="6E1A947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CBDE8E8" w14:textId="77777777" w:rsidR="00E62789" w:rsidRPr="00F52F10" w:rsidRDefault="00E62789" w:rsidP="00E62789">
            <w:pPr>
              <w:rPr>
                <w:rFonts w:ascii="Times New Roman" w:hAnsi="Times New Roman" w:cs="Times New Roman"/>
              </w:rPr>
            </w:pPr>
          </w:p>
        </w:tc>
      </w:tr>
      <w:tr w:rsidR="00E62789" w:rsidRPr="00F52F10" w14:paraId="095DE672" w14:textId="77777777" w:rsidTr="00AC7A2D">
        <w:trPr>
          <w:gridAfter w:val="1"/>
          <w:wAfter w:w="8345" w:type="dxa"/>
          <w:trHeight w:val="355"/>
        </w:trPr>
        <w:tc>
          <w:tcPr>
            <w:tcW w:w="1884" w:type="dxa"/>
            <w:vMerge w:val="restart"/>
          </w:tcPr>
          <w:p w14:paraId="538F517E"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110</w:t>
            </w:r>
          </w:p>
          <w:p w14:paraId="3C363F17"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Përmbajtja e MANCP-ve</w:t>
            </w:r>
          </w:p>
        </w:tc>
        <w:tc>
          <w:tcPr>
            <w:tcW w:w="4141" w:type="dxa"/>
          </w:tcPr>
          <w:p w14:paraId="081F39E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MANCP-të duhet të përgatiten në mënyrë që të sigurojnë që kontrollet zyrtare të planifikohen në të gjitha fushat e rregulluara nga rregullat e përmendura në nenin 1(2) dhe në përputhje me kriteret e përcaktuara në nenin 9 dhe me rregullat e parashikuara në nenet 18 deri në 27.</w:t>
            </w:r>
          </w:p>
        </w:tc>
        <w:tc>
          <w:tcPr>
            <w:tcW w:w="1350" w:type="dxa"/>
          </w:tcPr>
          <w:p w14:paraId="30FD7058" w14:textId="77777777" w:rsidR="00E62789" w:rsidRPr="00F52F10" w:rsidRDefault="00E62789" w:rsidP="00E62789">
            <w:pPr>
              <w:rPr>
                <w:rFonts w:ascii="Times New Roman" w:hAnsi="Times New Roman" w:cs="Times New Roman"/>
              </w:rPr>
            </w:pPr>
          </w:p>
        </w:tc>
        <w:tc>
          <w:tcPr>
            <w:tcW w:w="1615" w:type="dxa"/>
            <w:vMerge w:val="restart"/>
          </w:tcPr>
          <w:p w14:paraId="05CBAB80" w14:textId="13FD045D"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9</w:t>
            </w:r>
            <w:r w:rsidR="00BC6CFE" w:rsidRPr="00F52F10">
              <w:rPr>
                <w:rFonts w:ascii="Times New Roman" w:hAnsi="Times New Roman" w:cs="Times New Roman"/>
                <w:b/>
                <w:bCs/>
              </w:rPr>
              <w:t>6</w:t>
            </w:r>
          </w:p>
          <w:p w14:paraId="717F049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it-IT"/>
              </w:rPr>
              <w:t>Përmbajtja e PKSHK-ve</w:t>
            </w:r>
          </w:p>
        </w:tc>
        <w:tc>
          <w:tcPr>
            <w:tcW w:w="4589" w:type="dxa"/>
          </w:tcPr>
          <w:p w14:paraId="30DF4249" w14:textId="2B70921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 xml:space="preserve">PKSHK-të përgatiten në mënyrë që të sigurohet që kontrollet zyrtare janë planifikuar në të gjitha fushat që rregullohen nga rregullat e përmendura në nenin 2 pika 2 të këtij ligji dhe në përputhje me kriteret e përcaktuara në nenin </w:t>
            </w:r>
            <w:r w:rsidR="00BC6CFE" w:rsidRPr="00F52F10">
              <w:rPr>
                <w:rFonts w:ascii="Times New Roman" w:hAnsi="Times New Roman" w:cs="Times New Roman"/>
                <w:iCs/>
                <w:lang w:eastAsia="hr-HR" w:bidi="sq-AL"/>
              </w:rPr>
              <w:t>10</w:t>
            </w:r>
            <w:r w:rsidRPr="00F52F10">
              <w:rPr>
                <w:rFonts w:ascii="Times New Roman" w:hAnsi="Times New Roman" w:cs="Times New Roman"/>
                <w:iCs/>
                <w:lang w:eastAsia="hr-HR" w:bidi="sq-AL"/>
              </w:rPr>
              <w:t xml:space="preserve"> të këtij ligji dhe rregullat e parashikuara në nenet 1</w:t>
            </w:r>
            <w:r w:rsidR="00BC6CFE" w:rsidRPr="00F52F10">
              <w:rPr>
                <w:rFonts w:ascii="Times New Roman" w:hAnsi="Times New Roman" w:cs="Times New Roman"/>
                <w:iCs/>
                <w:lang w:eastAsia="hr-HR" w:bidi="sq-AL"/>
              </w:rPr>
              <w:t>8</w:t>
            </w:r>
            <w:r w:rsidRPr="00F52F10">
              <w:rPr>
                <w:rFonts w:ascii="Times New Roman" w:hAnsi="Times New Roman" w:cs="Times New Roman"/>
                <w:iCs/>
                <w:lang w:eastAsia="hr-HR" w:bidi="sq-AL"/>
              </w:rPr>
              <w:t xml:space="preserve"> deri në 2</w:t>
            </w:r>
            <w:r w:rsidR="00BC6CFE" w:rsidRPr="00F52F10">
              <w:rPr>
                <w:rFonts w:ascii="Times New Roman" w:hAnsi="Times New Roman" w:cs="Times New Roman"/>
                <w:iCs/>
                <w:lang w:eastAsia="hr-HR" w:bidi="sq-AL"/>
              </w:rPr>
              <w:t>7</w:t>
            </w:r>
            <w:r w:rsidRPr="00F52F10">
              <w:rPr>
                <w:rFonts w:ascii="Times New Roman" w:hAnsi="Times New Roman" w:cs="Times New Roman"/>
                <w:iCs/>
                <w:lang w:eastAsia="hr-HR" w:bidi="sq-AL"/>
              </w:rPr>
              <w:t xml:space="preserve"> të këtij ligji.</w:t>
            </w:r>
          </w:p>
        </w:tc>
        <w:tc>
          <w:tcPr>
            <w:tcW w:w="990" w:type="dxa"/>
          </w:tcPr>
          <w:p w14:paraId="7FFEBE1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ACE59F4" w14:textId="77777777" w:rsidR="00E62789" w:rsidRPr="00F52F10" w:rsidRDefault="00E62789" w:rsidP="00E62789">
            <w:pPr>
              <w:rPr>
                <w:rFonts w:ascii="Times New Roman" w:hAnsi="Times New Roman" w:cs="Times New Roman"/>
              </w:rPr>
            </w:pPr>
          </w:p>
        </w:tc>
      </w:tr>
      <w:tr w:rsidR="00E62789" w:rsidRPr="00F52F10" w14:paraId="417A92CB" w14:textId="77777777" w:rsidTr="00AC7A2D">
        <w:trPr>
          <w:gridAfter w:val="1"/>
          <w:wAfter w:w="8345" w:type="dxa"/>
          <w:trHeight w:val="355"/>
        </w:trPr>
        <w:tc>
          <w:tcPr>
            <w:tcW w:w="1884" w:type="dxa"/>
            <w:vMerge/>
          </w:tcPr>
          <w:p w14:paraId="725E602E" w14:textId="77777777" w:rsidR="00E62789" w:rsidRPr="00F52F10" w:rsidRDefault="00E62789" w:rsidP="00E62789">
            <w:pPr>
              <w:spacing w:line="276" w:lineRule="auto"/>
              <w:rPr>
                <w:rFonts w:ascii="Times New Roman" w:hAnsi="Times New Roman" w:cs="Times New Roman"/>
              </w:rPr>
            </w:pPr>
          </w:p>
        </w:tc>
        <w:tc>
          <w:tcPr>
            <w:tcW w:w="4141" w:type="dxa"/>
          </w:tcPr>
          <w:p w14:paraId="299CAA7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MANCP-të duhet të përmbajnë informacion të përgjithshëm mbi strukturën dhe organizimin e sistemeve të kontrollit zyrtar në Shtetin Anëtar përkatës në secilën prej fushave të mbuluara, dhe duhet të përmbajnë informacion mbi të paktën sa vijon:</w:t>
            </w:r>
          </w:p>
        </w:tc>
        <w:tc>
          <w:tcPr>
            <w:tcW w:w="1350" w:type="dxa"/>
          </w:tcPr>
          <w:p w14:paraId="7A44647A" w14:textId="77777777" w:rsidR="00E62789" w:rsidRPr="00F52F10" w:rsidRDefault="00E62789" w:rsidP="00E62789">
            <w:pPr>
              <w:rPr>
                <w:rFonts w:ascii="Times New Roman" w:hAnsi="Times New Roman" w:cs="Times New Roman"/>
              </w:rPr>
            </w:pPr>
          </w:p>
        </w:tc>
        <w:tc>
          <w:tcPr>
            <w:tcW w:w="1615" w:type="dxa"/>
            <w:vMerge/>
          </w:tcPr>
          <w:p w14:paraId="2CCFA6F0" w14:textId="77777777" w:rsidR="00E62789" w:rsidRPr="00F52F10" w:rsidRDefault="00E62789" w:rsidP="00E62789">
            <w:pPr>
              <w:rPr>
                <w:rFonts w:ascii="Times New Roman" w:hAnsi="Times New Roman" w:cs="Times New Roman"/>
              </w:rPr>
            </w:pPr>
          </w:p>
        </w:tc>
        <w:tc>
          <w:tcPr>
            <w:tcW w:w="4589" w:type="dxa"/>
          </w:tcPr>
          <w:p w14:paraId="3544208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eastAsia="hr-HR" w:bidi="sq-AL"/>
              </w:rPr>
              <w:t>PKSHK-të përmbajnë informacion të përgjithshëm mbi strukturën dhe organizimin e sistemeve të kontrollit zyrtar në Republikën e Shqipërisë në secilën prej fushave të mbuluara dhe përmbajnë minimalisht informacion në lidhje me:</w:t>
            </w:r>
          </w:p>
        </w:tc>
        <w:tc>
          <w:tcPr>
            <w:tcW w:w="990" w:type="dxa"/>
          </w:tcPr>
          <w:p w14:paraId="11A09EA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9F25A2F" w14:textId="77777777" w:rsidR="00E62789" w:rsidRPr="00F52F10" w:rsidRDefault="00E62789" w:rsidP="00E62789">
            <w:pPr>
              <w:rPr>
                <w:rFonts w:ascii="Times New Roman" w:hAnsi="Times New Roman" w:cs="Times New Roman"/>
              </w:rPr>
            </w:pPr>
          </w:p>
        </w:tc>
      </w:tr>
      <w:tr w:rsidR="00E62789" w:rsidRPr="00F52F10" w14:paraId="1CE37E74" w14:textId="77777777" w:rsidTr="00AC7A2D">
        <w:trPr>
          <w:gridAfter w:val="1"/>
          <w:wAfter w:w="8345" w:type="dxa"/>
          <w:trHeight w:val="355"/>
        </w:trPr>
        <w:tc>
          <w:tcPr>
            <w:tcW w:w="1884" w:type="dxa"/>
            <w:vMerge/>
          </w:tcPr>
          <w:p w14:paraId="165E47CC" w14:textId="77777777" w:rsidR="00E62789" w:rsidRPr="00F52F10" w:rsidRDefault="00E62789" w:rsidP="00E62789">
            <w:pPr>
              <w:spacing w:line="276" w:lineRule="auto"/>
              <w:rPr>
                <w:rFonts w:ascii="Times New Roman" w:hAnsi="Times New Roman" w:cs="Times New Roman"/>
              </w:rPr>
            </w:pPr>
          </w:p>
        </w:tc>
        <w:tc>
          <w:tcPr>
            <w:tcW w:w="4141" w:type="dxa"/>
          </w:tcPr>
          <w:p w14:paraId="39F50C9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objektivat strategjike të MANCP-së dhe se si prioritizimi i kontrolleve zyrtare dhe ndarja e burimeve pasqyrojnë këto objektiva;</w:t>
            </w:r>
          </w:p>
        </w:tc>
        <w:tc>
          <w:tcPr>
            <w:tcW w:w="1350" w:type="dxa"/>
          </w:tcPr>
          <w:p w14:paraId="08F1C306" w14:textId="77777777" w:rsidR="00E62789" w:rsidRPr="00F52F10" w:rsidRDefault="00E62789" w:rsidP="00E62789">
            <w:pPr>
              <w:rPr>
                <w:rFonts w:ascii="Times New Roman" w:hAnsi="Times New Roman" w:cs="Times New Roman"/>
              </w:rPr>
            </w:pPr>
          </w:p>
        </w:tc>
        <w:tc>
          <w:tcPr>
            <w:tcW w:w="1615" w:type="dxa"/>
            <w:vMerge/>
          </w:tcPr>
          <w:p w14:paraId="3DD36471" w14:textId="77777777" w:rsidR="00E62789" w:rsidRPr="00F52F10" w:rsidRDefault="00E62789" w:rsidP="00E62789">
            <w:pPr>
              <w:rPr>
                <w:rFonts w:ascii="Times New Roman" w:hAnsi="Times New Roman" w:cs="Times New Roman"/>
              </w:rPr>
            </w:pPr>
          </w:p>
        </w:tc>
        <w:tc>
          <w:tcPr>
            <w:tcW w:w="4589" w:type="dxa"/>
          </w:tcPr>
          <w:p w14:paraId="71C123C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objektivat strategjike të PKSHK dhe se si prioritizimi i kontrolleve zyrtare dhe shpërndarja e burimeve reflektojnë këto objektiva;</w:t>
            </w:r>
          </w:p>
        </w:tc>
        <w:tc>
          <w:tcPr>
            <w:tcW w:w="990" w:type="dxa"/>
          </w:tcPr>
          <w:p w14:paraId="19869C9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C329DFB" w14:textId="77777777" w:rsidR="00E62789" w:rsidRPr="00F52F10" w:rsidRDefault="00E62789" w:rsidP="00E62789">
            <w:pPr>
              <w:rPr>
                <w:rFonts w:ascii="Times New Roman" w:hAnsi="Times New Roman" w:cs="Times New Roman"/>
              </w:rPr>
            </w:pPr>
          </w:p>
        </w:tc>
      </w:tr>
      <w:tr w:rsidR="00E62789" w:rsidRPr="00F52F10" w14:paraId="499A7E71" w14:textId="77777777" w:rsidTr="00AC7A2D">
        <w:trPr>
          <w:gridAfter w:val="1"/>
          <w:wAfter w:w="8345" w:type="dxa"/>
          <w:trHeight w:val="355"/>
        </w:trPr>
        <w:tc>
          <w:tcPr>
            <w:tcW w:w="1884" w:type="dxa"/>
            <w:vMerge/>
          </w:tcPr>
          <w:p w14:paraId="5E76DA91" w14:textId="77777777" w:rsidR="00E62789" w:rsidRPr="00F52F10" w:rsidRDefault="00E62789" w:rsidP="00E62789">
            <w:pPr>
              <w:spacing w:line="276" w:lineRule="auto"/>
              <w:rPr>
                <w:rFonts w:ascii="Times New Roman" w:hAnsi="Times New Roman" w:cs="Times New Roman"/>
              </w:rPr>
            </w:pPr>
          </w:p>
        </w:tc>
        <w:tc>
          <w:tcPr>
            <w:tcW w:w="4141" w:type="dxa"/>
          </w:tcPr>
          <w:p w14:paraId="10ABCFE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kategorizimin e rrezikut të kontrolleve zyrtare;</w:t>
            </w:r>
          </w:p>
        </w:tc>
        <w:tc>
          <w:tcPr>
            <w:tcW w:w="1350" w:type="dxa"/>
          </w:tcPr>
          <w:p w14:paraId="2A52D776" w14:textId="77777777" w:rsidR="00E62789" w:rsidRPr="00F52F10" w:rsidRDefault="00E62789" w:rsidP="00E62789">
            <w:pPr>
              <w:rPr>
                <w:rFonts w:ascii="Times New Roman" w:hAnsi="Times New Roman" w:cs="Times New Roman"/>
              </w:rPr>
            </w:pPr>
          </w:p>
        </w:tc>
        <w:tc>
          <w:tcPr>
            <w:tcW w:w="1615" w:type="dxa"/>
            <w:vMerge/>
          </w:tcPr>
          <w:p w14:paraId="472092D9" w14:textId="77777777" w:rsidR="00E62789" w:rsidRPr="00F52F10" w:rsidRDefault="00E62789" w:rsidP="00E62789">
            <w:pPr>
              <w:rPr>
                <w:rFonts w:ascii="Times New Roman" w:hAnsi="Times New Roman" w:cs="Times New Roman"/>
              </w:rPr>
            </w:pPr>
          </w:p>
        </w:tc>
        <w:tc>
          <w:tcPr>
            <w:tcW w:w="4589" w:type="dxa"/>
          </w:tcPr>
          <w:p w14:paraId="47AE658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lang w:val="it-IT"/>
              </w:rPr>
              <w:t xml:space="preserve"> </w:t>
            </w:r>
            <w:r w:rsidRPr="00F52F10">
              <w:rPr>
                <w:rFonts w:ascii="Times New Roman" w:hAnsi="Times New Roman" w:cs="Times New Roman"/>
                <w:iCs/>
                <w:lang w:val="it-IT" w:eastAsia="hr-HR" w:bidi="sq-AL"/>
              </w:rPr>
              <w:t>kategorizimin e riskut të kontrolleve zyrtare;</w:t>
            </w:r>
          </w:p>
        </w:tc>
        <w:tc>
          <w:tcPr>
            <w:tcW w:w="990" w:type="dxa"/>
          </w:tcPr>
          <w:p w14:paraId="0879A59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DD25883" w14:textId="77777777" w:rsidR="00E62789" w:rsidRPr="00F52F10" w:rsidRDefault="00E62789" w:rsidP="00E62789">
            <w:pPr>
              <w:rPr>
                <w:rFonts w:ascii="Times New Roman" w:hAnsi="Times New Roman" w:cs="Times New Roman"/>
              </w:rPr>
            </w:pPr>
          </w:p>
        </w:tc>
      </w:tr>
      <w:tr w:rsidR="00E62789" w:rsidRPr="00F52F10" w14:paraId="7A2820E2" w14:textId="77777777" w:rsidTr="00AC7A2D">
        <w:trPr>
          <w:gridAfter w:val="1"/>
          <w:wAfter w:w="8345" w:type="dxa"/>
          <w:trHeight w:val="355"/>
        </w:trPr>
        <w:tc>
          <w:tcPr>
            <w:tcW w:w="1884" w:type="dxa"/>
            <w:vMerge/>
          </w:tcPr>
          <w:p w14:paraId="46F1A19F" w14:textId="77777777" w:rsidR="00E62789" w:rsidRPr="00F52F10" w:rsidRDefault="00E62789" w:rsidP="00E62789">
            <w:pPr>
              <w:spacing w:line="276" w:lineRule="auto"/>
              <w:rPr>
                <w:rFonts w:ascii="Times New Roman" w:hAnsi="Times New Roman" w:cs="Times New Roman"/>
              </w:rPr>
            </w:pPr>
          </w:p>
        </w:tc>
        <w:tc>
          <w:tcPr>
            <w:tcW w:w="4141" w:type="dxa"/>
          </w:tcPr>
          <w:p w14:paraId="3ED2322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përcaktimin e autoriteteve kompetente dhe detyrat e tyre në nivel qendror, rajonal dhe lokal, si dhe mbi burimet në dispozicion të këtyre autoriteteve;</w:t>
            </w:r>
          </w:p>
        </w:tc>
        <w:tc>
          <w:tcPr>
            <w:tcW w:w="1350" w:type="dxa"/>
          </w:tcPr>
          <w:p w14:paraId="20DB7A8F" w14:textId="77777777" w:rsidR="00E62789" w:rsidRPr="00F52F10" w:rsidRDefault="00E62789" w:rsidP="00E62789">
            <w:pPr>
              <w:rPr>
                <w:rFonts w:ascii="Times New Roman" w:hAnsi="Times New Roman" w:cs="Times New Roman"/>
              </w:rPr>
            </w:pPr>
          </w:p>
        </w:tc>
        <w:tc>
          <w:tcPr>
            <w:tcW w:w="1615" w:type="dxa"/>
            <w:vMerge/>
          </w:tcPr>
          <w:p w14:paraId="1EF978BF" w14:textId="77777777" w:rsidR="00E62789" w:rsidRPr="00F52F10" w:rsidRDefault="00E62789" w:rsidP="00E62789">
            <w:pPr>
              <w:rPr>
                <w:rFonts w:ascii="Times New Roman" w:hAnsi="Times New Roman" w:cs="Times New Roman"/>
              </w:rPr>
            </w:pPr>
          </w:p>
        </w:tc>
        <w:tc>
          <w:tcPr>
            <w:tcW w:w="4589" w:type="dxa"/>
          </w:tcPr>
          <w:p w14:paraId="639A051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rPr>
              <w:t xml:space="preserve"> </w:t>
            </w:r>
            <w:r w:rsidRPr="00F52F10">
              <w:rPr>
                <w:rFonts w:ascii="Times New Roman" w:hAnsi="Times New Roman" w:cs="Times New Roman"/>
                <w:iCs/>
                <w:lang w:eastAsia="hr-HR" w:bidi="sq-AL"/>
              </w:rPr>
              <w:t>caktimin e autoriteteve kompetente dhe detyrat e tyre në nivel qendror, rajonal dhe vendor, si dhe burimet në dispozicion të këtyre autoriteteve;</w:t>
            </w:r>
          </w:p>
        </w:tc>
        <w:tc>
          <w:tcPr>
            <w:tcW w:w="990" w:type="dxa"/>
          </w:tcPr>
          <w:p w14:paraId="26C204B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C3AE31F" w14:textId="77777777" w:rsidR="00E62789" w:rsidRPr="00F52F10" w:rsidRDefault="00E62789" w:rsidP="00E62789">
            <w:pPr>
              <w:rPr>
                <w:rFonts w:ascii="Times New Roman" w:hAnsi="Times New Roman" w:cs="Times New Roman"/>
              </w:rPr>
            </w:pPr>
          </w:p>
        </w:tc>
      </w:tr>
      <w:tr w:rsidR="00E62789" w:rsidRPr="00F52F10" w14:paraId="4CF1D022" w14:textId="77777777" w:rsidTr="00AC7A2D">
        <w:trPr>
          <w:gridAfter w:val="1"/>
          <w:wAfter w:w="8345" w:type="dxa"/>
          <w:trHeight w:val="355"/>
        </w:trPr>
        <w:tc>
          <w:tcPr>
            <w:tcW w:w="1884" w:type="dxa"/>
            <w:vMerge/>
          </w:tcPr>
          <w:p w14:paraId="70826B6B" w14:textId="77777777" w:rsidR="00E62789" w:rsidRPr="00F52F10" w:rsidRDefault="00E62789" w:rsidP="00E62789">
            <w:pPr>
              <w:spacing w:line="276" w:lineRule="auto"/>
              <w:rPr>
                <w:rFonts w:ascii="Times New Roman" w:hAnsi="Times New Roman" w:cs="Times New Roman"/>
              </w:rPr>
            </w:pPr>
          </w:p>
        </w:tc>
        <w:tc>
          <w:tcPr>
            <w:tcW w:w="4141" w:type="dxa"/>
          </w:tcPr>
          <w:p w14:paraId="565FE8A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kur është e përshtatshme, delegimin e detyrave te organet e deleguara;</w:t>
            </w:r>
          </w:p>
        </w:tc>
        <w:tc>
          <w:tcPr>
            <w:tcW w:w="1350" w:type="dxa"/>
          </w:tcPr>
          <w:p w14:paraId="386DF19E" w14:textId="77777777" w:rsidR="00E62789" w:rsidRPr="00F52F10" w:rsidRDefault="00E62789" w:rsidP="00E62789">
            <w:pPr>
              <w:rPr>
                <w:rFonts w:ascii="Times New Roman" w:hAnsi="Times New Roman" w:cs="Times New Roman"/>
              </w:rPr>
            </w:pPr>
          </w:p>
        </w:tc>
        <w:tc>
          <w:tcPr>
            <w:tcW w:w="1615" w:type="dxa"/>
            <w:vMerge/>
          </w:tcPr>
          <w:p w14:paraId="6CDAF9C9" w14:textId="77777777" w:rsidR="00E62789" w:rsidRPr="00F52F10" w:rsidRDefault="00E62789" w:rsidP="00E62789">
            <w:pPr>
              <w:rPr>
                <w:rFonts w:ascii="Times New Roman" w:hAnsi="Times New Roman" w:cs="Times New Roman"/>
              </w:rPr>
            </w:pPr>
          </w:p>
        </w:tc>
        <w:tc>
          <w:tcPr>
            <w:tcW w:w="4589" w:type="dxa"/>
          </w:tcPr>
          <w:p w14:paraId="27AD877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eastAsia="Arial Unicode MS"/>
                <w:iCs/>
                <w:lang w:val="it-IT"/>
              </w:rPr>
              <w:t xml:space="preserve"> </w:t>
            </w:r>
            <w:r w:rsidRPr="00F52F10">
              <w:rPr>
                <w:rFonts w:ascii="Times New Roman" w:hAnsi="Times New Roman" w:cs="Times New Roman"/>
                <w:iCs/>
                <w:lang w:val="it-IT" w:eastAsia="hr-HR" w:bidi="sq-AL"/>
              </w:rPr>
              <w:t>kur është e përshtatshme, delegimin e detyrave tek trupat e deleguara;</w:t>
            </w:r>
          </w:p>
        </w:tc>
        <w:tc>
          <w:tcPr>
            <w:tcW w:w="990" w:type="dxa"/>
          </w:tcPr>
          <w:p w14:paraId="4733767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C539117" w14:textId="77777777" w:rsidR="00E62789" w:rsidRPr="00F52F10" w:rsidRDefault="00E62789" w:rsidP="00E62789">
            <w:pPr>
              <w:rPr>
                <w:rFonts w:ascii="Times New Roman" w:hAnsi="Times New Roman" w:cs="Times New Roman"/>
              </w:rPr>
            </w:pPr>
          </w:p>
        </w:tc>
      </w:tr>
      <w:tr w:rsidR="00E62789" w:rsidRPr="00F52F10" w14:paraId="4E670691" w14:textId="77777777" w:rsidTr="00AC7A2D">
        <w:trPr>
          <w:gridAfter w:val="1"/>
          <w:wAfter w:w="8345" w:type="dxa"/>
          <w:trHeight w:val="355"/>
        </w:trPr>
        <w:tc>
          <w:tcPr>
            <w:tcW w:w="1884" w:type="dxa"/>
            <w:vMerge/>
          </w:tcPr>
          <w:p w14:paraId="73CA8BB4" w14:textId="77777777" w:rsidR="00E62789" w:rsidRPr="00F52F10" w:rsidRDefault="00E62789" w:rsidP="00E62789">
            <w:pPr>
              <w:spacing w:line="276" w:lineRule="auto"/>
              <w:rPr>
                <w:rFonts w:ascii="Times New Roman" w:hAnsi="Times New Roman" w:cs="Times New Roman"/>
              </w:rPr>
            </w:pPr>
          </w:p>
        </w:tc>
        <w:tc>
          <w:tcPr>
            <w:tcW w:w="4141" w:type="dxa"/>
          </w:tcPr>
          <w:p w14:paraId="3C5E730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organizimin dhe menaxhimin e përgjithshëm të kontrolleve zyrtare në nivel kombëtar, rajonal dhe lokal, duke përfshirë kontrollet zyrtare në institucione individuale;</w:t>
            </w:r>
          </w:p>
        </w:tc>
        <w:tc>
          <w:tcPr>
            <w:tcW w:w="1350" w:type="dxa"/>
          </w:tcPr>
          <w:p w14:paraId="0E707A8A" w14:textId="77777777" w:rsidR="00E62789" w:rsidRPr="00F52F10" w:rsidRDefault="00E62789" w:rsidP="00E62789">
            <w:pPr>
              <w:rPr>
                <w:rFonts w:ascii="Times New Roman" w:hAnsi="Times New Roman" w:cs="Times New Roman"/>
              </w:rPr>
            </w:pPr>
          </w:p>
        </w:tc>
        <w:tc>
          <w:tcPr>
            <w:tcW w:w="1615" w:type="dxa"/>
            <w:vMerge/>
          </w:tcPr>
          <w:p w14:paraId="0C19B82F" w14:textId="77777777" w:rsidR="00E62789" w:rsidRPr="00F52F10" w:rsidRDefault="00E62789" w:rsidP="00E62789">
            <w:pPr>
              <w:rPr>
                <w:rFonts w:ascii="Times New Roman" w:hAnsi="Times New Roman" w:cs="Times New Roman"/>
              </w:rPr>
            </w:pPr>
          </w:p>
        </w:tc>
        <w:tc>
          <w:tcPr>
            <w:tcW w:w="4589" w:type="dxa"/>
          </w:tcPr>
          <w:p w14:paraId="51BB917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rPr>
                <w:rFonts w:eastAsia="Arial Unicode MS"/>
                <w:iCs/>
              </w:rPr>
              <w:t xml:space="preserve"> </w:t>
            </w:r>
            <w:r w:rsidRPr="00F52F10">
              <w:rPr>
                <w:rFonts w:ascii="Times New Roman" w:hAnsi="Times New Roman" w:cs="Times New Roman"/>
                <w:iCs/>
                <w:lang w:eastAsia="hr-HR" w:bidi="sq-AL"/>
              </w:rPr>
              <w:t>organizimin dhe menaxhimin e përgjithshëm të kontrolleve zyrtare në nivel kombëtar, rajonal dhe lokal, përfshirë kontrollet zyrtare në stabilimentet individuale;</w:t>
            </w:r>
          </w:p>
        </w:tc>
        <w:tc>
          <w:tcPr>
            <w:tcW w:w="990" w:type="dxa"/>
          </w:tcPr>
          <w:p w14:paraId="23C7F9B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9C2BA04" w14:textId="77777777" w:rsidR="00E62789" w:rsidRPr="00F52F10" w:rsidRDefault="00E62789" w:rsidP="00E62789">
            <w:pPr>
              <w:rPr>
                <w:rFonts w:ascii="Times New Roman" w:hAnsi="Times New Roman" w:cs="Times New Roman"/>
              </w:rPr>
            </w:pPr>
          </w:p>
        </w:tc>
      </w:tr>
      <w:tr w:rsidR="00E62789" w:rsidRPr="00F52F10" w14:paraId="338AA328" w14:textId="77777777" w:rsidTr="00AC7A2D">
        <w:trPr>
          <w:gridAfter w:val="1"/>
          <w:wAfter w:w="8345" w:type="dxa"/>
          <w:trHeight w:val="355"/>
        </w:trPr>
        <w:tc>
          <w:tcPr>
            <w:tcW w:w="1884" w:type="dxa"/>
            <w:vMerge/>
          </w:tcPr>
          <w:p w14:paraId="6173BDB8" w14:textId="77777777" w:rsidR="00E62789" w:rsidRPr="00F52F10" w:rsidRDefault="00E62789" w:rsidP="00E62789">
            <w:pPr>
              <w:spacing w:line="276" w:lineRule="auto"/>
              <w:rPr>
                <w:rFonts w:ascii="Times New Roman" w:hAnsi="Times New Roman" w:cs="Times New Roman"/>
              </w:rPr>
            </w:pPr>
          </w:p>
        </w:tc>
        <w:tc>
          <w:tcPr>
            <w:tcW w:w="4141" w:type="dxa"/>
          </w:tcPr>
          <w:p w14:paraId="30421B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sistemet e kontrollit të aplikuara në sektorë të ndryshëm dhe koordinimi midis shërbimeve të ndryshme të autoriteteve kompetente përgjegjëse për kontrollet zyrtare në ata sektorë;</w:t>
            </w:r>
          </w:p>
        </w:tc>
        <w:tc>
          <w:tcPr>
            <w:tcW w:w="1350" w:type="dxa"/>
          </w:tcPr>
          <w:p w14:paraId="73354182" w14:textId="77777777" w:rsidR="00E62789" w:rsidRPr="00F52F10" w:rsidRDefault="00E62789" w:rsidP="00E62789">
            <w:pPr>
              <w:rPr>
                <w:rFonts w:ascii="Times New Roman" w:hAnsi="Times New Roman" w:cs="Times New Roman"/>
              </w:rPr>
            </w:pPr>
          </w:p>
        </w:tc>
        <w:tc>
          <w:tcPr>
            <w:tcW w:w="1615" w:type="dxa"/>
            <w:vMerge/>
          </w:tcPr>
          <w:p w14:paraId="5D1F1B33" w14:textId="77777777" w:rsidR="00E62789" w:rsidRPr="00F52F10" w:rsidRDefault="00E62789" w:rsidP="00E62789">
            <w:pPr>
              <w:rPr>
                <w:rFonts w:ascii="Times New Roman" w:hAnsi="Times New Roman" w:cs="Times New Roman"/>
              </w:rPr>
            </w:pPr>
          </w:p>
        </w:tc>
        <w:tc>
          <w:tcPr>
            <w:tcW w:w="4589" w:type="dxa"/>
          </w:tcPr>
          <w:p w14:paraId="0D6360DA"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(dh)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sistemet e kontrollit të zbatuara në sektorë të ndryshëm dhe koordinimin ndërmjet shërbimeve të ndryshme të autoriteteve kompetente përgjegjëse për kontrollet zyrtare, në këta sektorë;</w:t>
            </w:r>
          </w:p>
        </w:tc>
        <w:tc>
          <w:tcPr>
            <w:tcW w:w="990" w:type="dxa"/>
          </w:tcPr>
          <w:p w14:paraId="38873F3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7903D40" w14:textId="77777777" w:rsidR="00E62789" w:rsidRPr="00F52F10" w:rsidRDefault="00E62789" w:rsidP="00E62789">
            <w:pPr>
              <w:rPr>
                <w:rFonts w:ascii="Times New Roman" w:hAnsi="Times New Roman" w:cs="Times New Roman"/>
              </w:rPr>
            </w:pPr>
          </w:p>
        </w:tc>
      </w:tr>
      <w:tr w:rsidR="00E62789" w:rsidRPr="00F52F10" w14:paraId="2920B26E" w14:textId="77777777" w:rsidTr="00AC7A2D">
        <w:trPr>
          <w:gridAfter w:val="1"/>
          <w:wAfter w:w="8345" w:type="dxa"/>
          <w:trHeight w:val="355"/>
        </w:trPr>
        <w:tc>
          <w:tcPr>
            <w:tcW w:w="1884" w:type="dxa"/>
            <w:vMerge/>
          </w:tcPr>
          <w:p w14:paraId="68A20660" w14:textId="77777777" w:rsidR="00E62789" w:rsidRPr="00F52F10" w:rsidRDefault="00E62789" w:rsidP="00E62789">
            <w:pPr>
              <w:spacing w:line="276" w:lineRule="auto"/>
              <w:rPr>
                <w:rFonts w:ascii="Times New Roman" w:hAnsi="Times New Roman" w:cs="Times New Roman"/>
              </w:rPr>
            </w:pPr>
          </w:p>
        </w:tc>
        <w:tc>
          <w:tcPr>
            <w:tcW w:w="4141" w:type="dxa"/>
          </w:tcPr>
          <w:p w14:paraId="2ADB90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procedurat dhe rregullimet në vend për të siguruar pajtueshmërinë me detyrimet e autoriteteve kompetente të parashikuara në nenin 5(1);</w:t>
            </w:r>
          </w:p>
        </w:tc>
        <w:tc>
          <w:tcPr>
            <w:tcW w:w="1350" w:type="dxa"/>
          </w:tcPr>
          <w:p w14:paraId="444B1E96" w14:textId="77777777" w:rsidR="00E62789" w:rsidRPr="00F52F10" w:rsidRDefault="00E62789" w:rsidP="00E62789">
            <w:pPr>
              <w:rPr>
                <w:rFonts w:ascii="Times New Roman" w:hAnsi="Times New Roman" w:cs="Times New Roman"/>
              </w:rPr>
            </w:pPr>
          </w:p>
        </w:tc>
        <w:tc>
          <w:tcPr>
            <w:tcW w:w="1615" w:type="dxa"/>
            <w:vMerge/>
          </w:tcPr>
          <w:p w14:paraId="10E12820" w14:textId="77777777" w:rsidR="00E62789" w:rsidRPr="00F52F10" w:rsidRDefault="00E62789" w:rsidP="00E62789">
            <w:pPr>
              <w:rPr>
                <w:rFonts w:ascii="Times New Roman" w:hAnsi="Times New Roman" w:cs="Times New Roman"/>
              </w:rPr>
            </w:pPr>
          </w:p>
        </w:tc>
        <w:tc>
          <w:tcPr>
            <w:tcW w:w="4589" w:type="dxa"/>
          </w:tcPr>
          <w:p w14:paraId="28CD1FFB" w14:textId="18A0A0CC"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(e) </w:t>
            </w:r>
            <w:r w:rsidRPr="00F52F10">
              <w:rPr>
                <w:rFonts w:ascii="Times New Roman" w:hAnsi="Times New Roman" w:cs="Times New Roman"/>
                <w:iCs/>
                <w:lang w:eastAsia="hr-HR" w:bidi="sq-AL"/>
              </w:rPr>
              <w:t xml:space="preserve">procedurat dhe masat e vendosura për të siguruar përputhshmërinë me detyrimet e autoriteteve kompetente të parashikuara në nenin </w:t>
            </w:r>
            <w:r w:rsidR="00BC6CFE" w:rsidRPr="00F52F10">
              <w:rPr>
                <w:rFonts w:ascii="Times New Roman" w:hAnsi="Times New Roman" w:cs="Times New Roman"/>
                <w:iCs/>
                <w:lang w:eastAsia="hr-HR" w:bidi="sq-AL"/>
              </w:rPr>
              <w:t>6</w:t>
            </w:r>
            <w:r w:rsidRPr="00F52F10">
              <w:rPr>
                <w:rFonts w:ascii="Times New Roman" w:hAnsi="Times New Roman" w:cs="Times New Roman"/>
                <w:iCs/>
                <w:lang w:eastAsia="hr-HR" w:bidi="sq-AL"/>
              </w:rPr>
              <w:t xml:space="preserve"> pika 1 të këtij ligji;</w:t>
            </w:r>
          </w:p>
        </w:tc>
        <w:tc>
          <w:tcPr>
            <w:tcW w:w="990" w:type="dxa"/>
          </w:tcPr>
          <w:p w14:paraId="6050972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EC4A5FE" w14:textId="77777777" w:rsidR="00E62789" w:rsidRPr="00F52F10" w:rsidRDefault="00E62789" w:rsidP="00E62789">
            <w:pPr>
              <w:rPr>
                <w:rFonts w:ascii="Times New Roman" w:hAnsi="Times New Roman" w:cs="Times New Roman"/>
              </w:rPr>
            </w:pPr>
          </w:p>
        </w:tc>
      </w:tr>
      <w:tr w:rsidR="00E62789" w:rsidRPr="00F52F10" w14:paraId="079E9D72" w14:textId="77777777" w:rsidTr="00AC7A2D">
        <w:trPr>
          <w:gridAfter w:val="1"/>
          <w:wAfter w:w="8345" w:type="dxa"/>
          <w:trHeight w:val="355"/>
        </w:trPr>
        <w:tc>
          <w:tcPr>
            <w:tcW w:w="1884" w:type="dxa"/>
            <w:vMerge/>
          </w:tcPr>
          <w:p w14:paraId="6669DF6E" w14:textId="77777777" w:rsidR="00E62789" w:rsidRPr="00F52F10" w:rsidRDefault="00E62789" w:rsidP="00E62789">
            <w:pPr>
              <w:spacing w:line="276" w:lineRule="auto"/>
              <w:rPr>
                <w:rFonts w:ascii="Times New Roman" w:hAnsi="Times New Roman" w:cs="Times New Roman"/>
              </w:rPr>
            </w:pPr>
          </w:p>
        </w:tc>
        <w:tc>
          <w:tcPr>
            <w:tcW w:w="4141" w:type="dxa"/>
          </w:tcPr>
          <w:p w14:paraId="06AD650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trajnimin e stafit të autoriteteve kompetente;</w:t>
            </w:r>
          </w:p>
        </w:tc>
        <w:tc>
          <w:tcPr>
            <w:tcW w:w="1350" w:type="dxa"/>
          </w:tcPr>
          <w:p w14:paraId="45090D10" w14:textId="77777777" w:rsidR="00E62789" w:rsidRPr="00F52F10" w:rsidRDefault="00E62789" w:rsidP="00E62789">
            <w:pPr>
              <w:rPr>
                <w:rFonts w:ascii="Times New Roman" w:hAnsi="Times New Roman" w:cs="Times New Roman"/>
              </w:rPr>
            </w:pPr>
          </w:p>
        </w:tc>
        <w:tc>
          <w:tcPr>
            <w:tcW w:w="1615" w:type="dxa"/>
            <w:vMerge/>
          </w:tcPr>
          <w:p w14:paraId="07470B03" w14:textId="77777777" w:rsidR="00E62789" w:rsidRPr="00F52F10" w:rsidRDefault="00E62789" w:rsidP="00E62789">
            <w:pPr>
              <w:rPr>
                <w:rFonts w:ascii="Times New Roman" w:hAnsi="Times New Roman" w:cs="Times New Roman"/>
              </w:rPr>
            </w:pPr>
          </w:p>
        </w:tc>
        <w:tc>
          <w:tcPr>
            <w:tcW w:w="4589" w:type="dxa"/>
          </w:tcPr>
          <w:p w14:paraId="4B7E30A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(ë)</w:t>
            </w:r>
            <w:r w:rsidRPr="00F52F10">
              <w:rPr>
                <w:rFonts w:eastAsia="Arial Unicode MS"/>
                <w:iCs/>
                <w:lang w:val="it-IT"/>
              </w:rPr>
              <w:t xml:space="preserve"> </w:t>
            </w:r>
            <w:r w:rsidRPr="00F52F10">
              <w:rPr>
                <w:rFonts w:ascii="Times New Roman" w:hAnsi="Times New Roman" w:cs="Times New Roman"/>
                <w:iCs/>
                <w:lang w:val="it-IT" w:eastAsia="hr-HR" w:bidi="sq-AL"/>
              </w:rPr>
              <w:t>trajnimin e personelit të autoriteteve kompetente;</w:t>
            </w:r>
          </w:p>
        </w:tc>
        <w:tc>
          <w:tcPr>
            <w:tcW w:w="990" w:type="dxa"/>
          </w:tcPr>
          <w:p w14:paraId="431D6A3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A80508A" w14:textId="77777777" w:rsidR="00E62789" w:rsidRPr="00F52F10" w:rsidRDefault="00E62789" w:rsidP="00E62789">
            <w:pPr>
              <w:rPr>
                <w:rFonts w:ascii="Times New Roman" w:hAnsi="Times New Roman" w:cs="Times New Roman"/>
              </w:rPr>
            </w:pPr>
          </w:p>
        </w:tc>
      </w:tr>
      <w:tr w:rsidR="00E62789" w:rsidRPr="00F52F10" w14:paraId="08DD7D14" w14:textId="77777777" w:rsidTr="00AC7A2D">
        <w:trPr>
          <w:gridAfter w:val="1"/>
          <w:wAfter w:w="8345" w:type="dxa"/>
          <w:trHeight w:val="355"/>
        </w:trPr>
        <w:tc>
          <w:tcPr>
            <w:tcW w:w="1884" w:type="dxa"/>
            <w:vMerge/>
          </w:tcPr>
          <w:p w14:paraId="6B0AD3B0" w14:textId="77777777" w:rsidR="00E62789" w:rsidRPr="00F52F10" w:rsidRDefault="00E62789" w:rsidP="00E62789">
            <w:pPr>
              <w:spacing w:line="276" w:lineRule="auto"/>
              <w:rPr>
                <w:rFonts w:ascii="Times New Roman" w:hAnsi="Times New Roman" w:cs="Times New Roman"/>
              </w:rPr>
            </w:pPr>
          </w:p>
        </w:tc>
        <w:tc>
          <w:tcPr>
            <w:tcW w:w="4141" w:type="dxa"/>
          </w:tcPr>
          <w:p w14:paraId="1967E66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procedurat e dokumentuara të parashikuara në Nenin 12(1);</w:t>
            </w:r>
          </w:p>
        </w:tc>
        <w:tc>
          <w:tcPr>
            <w:tcW w:w="1350" w:type="dxa"/>
          </w:tcPr>
          <w:p w14:paraId="41FE9A6A" w14:textId="77777777" w:rsidR="00E62789" w:rsidRPr="00F52F10" w:rsidRDefault="00E62789" w:rsidP="00E62789">
            <w:pPr>
              <w:rPr>
                <w:rFonts w:ascii="Times New Roman" w:hAnsi="Times New Roman" w:cs="Times New Roman"/>
              </w:rPr>
            </w:pPr>
          </w:p>
        </w:tc>
        <w:tc>
          <w:tcPr>
            <w:tcW w:w="1615" w:type="dxa"/>
            <w:vMerge/>
          </w:tcPr>
          <w:p w14:paraId="5F76B9A9" w14:textId="77777777" w:rsidR="00E62789" w:rsidRPr="00F52F10" w:rsidRDefault="00E62789" w:rsidP="00E62789">
            <w:pPr>
              <w:rPr>
                <w:rFonts w:ascii="Times New Roman" w:hAnsi="Times New Roman" w:cs="Times New Roman"/>
              </w:rPr>
            </w:pPr>
          </w:p>
        </w:tc>
        <w:tc>
          <w:tcPr>
            <w:tcW w:w="4589" w:type="dxa"/>
          </w:tcPr>
          <w:p w14:paraId="68BD6A79" w14:textId="654566EF"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(f) </w:t>
            </w:r>
            <w:r w:rsidRPr="00F52F10">
              <w:rPr>
                <w:rFonts w:ascii="Times New Roman" w:hAnsi="Times New Roman" w:cs="Times New Roman"/>
                <w:iCs/>
                <w:lang w:val="it-IT" w:eastAsia="hr-HR" w:bidi="sq-AL"/>
              </w:rPr>
              <w:t>procedurat e dokumentuara, sipas parashikimeve në nenin 1</w:t>
            </w:r>
            <w:r w:rsidR="00BC6CFE" w:rsidRPr="00F52F10">
              <w:rPr>
                <w:rFonts w:ascii="Times New Roman" w:hAnsi="Times New Roman" w:cs="Times New Roman"/>
                <w:iCs/>
                <w:lang w:val="it-IT" w:eastAsia="hr-HR" w:bidi="sq-AL"/>
              </w:rPr>
              <w:t>3</w:t>
            </w:r>
            <w:r w:rsidRPr="00F52F10">
              <w:rPr>
                <w:rFonts w:ascii="Times New Roman" w:hAnsi="Times New Roman" w:cs="Times New Roman"/>
                <w:iCs/>
                <w:lang w:val="it-IT" w:eastAsia="hr-HR" w:bidi="sq-AL"/>
              </w:rPr>
              <w:t xml:space="preserve"> pika 1 të këtij ligji;</w:t>
            </w:r>
          </w:p>
        </w:tc>
        <w:tc>
          <w:tcPr>
            <w:tcW w:w="990" w:type="dxa"/>
          </w:tcPr>
          <w:p w14:paraId="45AA9B3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D1279F5" w14:textId="77777777" w:rsidR="00E62789" w:rsidRPr="00F52F10" w:rsidRDefault="00E62789" w:rsidP="00E62789">
            <w:pPr>
              <w:rPr>
                <w:rFonts w:ascii="Times New Roman" w:hAnsi="Times New Roman" w:cs="Times New Roman"/>
              </w:rPr>
            </w:pPr>
          </w:p>
        </w:tc>
      </w:tr>
      <w:tr w:rsidR="00E62789" w:rsidRPr="00F52F10" w14:paraId="3661074D" w14:textId="77777777" w:rsidTr="00AC7A2D">
        <w:trPr>
          <w:gridAfter w:val="1"/>
          <w:wAfter w:w="8345" w:type="dxa"/>
          <w:trHeight w:val="355"/>
        </w:trPr>
        <w:tc>
          <w:tcPr>
            <w:tcW w:w="1884" w:type="dxa"/>
            <w:vMerge/>
          </w:tcPr>
          <w:p w14:paraId="34143046" w14:textId="77777777" w:rsidR="00E62789" w:rsidRPr="00F52F10" w:rsidRDefault="00E62789" w:rsidP="00E62789">
            <w:pPr>
              <w:spacing w:line="276" w:lineRule="auto"/>
              <w:rPr>
                <w:rFonts w:ascii="Times New Roman" w:hAnsi="Times New Roman" w:cs="Times New Roman"/>
              </w:rPr>
            </w:pPr>
          </w:p>
        </w:tc>
        <w:tc>
          <w:tcPr>
            <w:tcW w:w="4141" w:type="dxa"/>
          </w:tcPr>
          <w:p w14:paraId="058CB64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(j) organizimin e përgjithshëm dhe funksionimin e planeve të emergjencës në përputhje me rregullat e përmendura në nenin 1(2); dhe</w:t>
            </w:r>
          </w:p>
        </w:tc>
        <w:tc>
          <w:tcPr>
            <w:tcW w:w="1350" w:type="dxa"/>
          </w:tcPr>
          <w:p w14:paraId="0238F119" w14:textId="77777777" w:rsidR="00E62789" w:rsidRPr="00F52F10" w:rsidRDefault="00E62789" w:rsidP="00E62789">
            <w:pPr>
              <w:rPr>
                <w:rFonts w:ascii="Times New Roman" w:hAnsi="Times New Roman" w:cs="Times New Roman"/>
              </w:rPr>
            </w:pPr>
          </w:p>
        </w:tc>
        <w:tc>
          <w:tcPr>
            <w:tcW w:w="1615" w:type="dxa"/>
            <w:vMerge/>
          </w:tcPr>
          <w:p w14:paraId="5D860DDE" w14:textId="77777777" w:rsidR="00E62789" w:rsidRPr="00F52F10" w:rsidRDefault="00E62789" w:rsidP="00E62789">
            <w:pPr>
              <w:rPr>
                <w:rFonts w:ascii="Times New Roman" w:hAnsi="Times New Roman" w:cs="Times New Roman"/>
              </w:rPr>
            </w:pPr>
          </w:p>
        </w:tc>
        <w:tc>
          <w:tcPr>
            <w:tcW w:w="4589" w:type="dxa"/>
          </w:tcPr>
          <w:p w14:paraId="7ACEE9E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w:t>
            </w:r>
            <w:r w:rsidRPr="00F52F10">
              <w:rPr>
                <w:rFonts w:eastAsia="Arial Unicode MS"/>
                <w:iCs/>
              </w:rPr>
              <w:t xml:space="preserve"> </w:t>
            </w:r>
            <w:r w:rsidRPr="00F52F10">
              <w:rPr>
                <w:rFonts w:ascii="Times New Roman" w:hAnsi="Times New Roman" w:cs="Times New Roman"/>
                <w:iCs/>
                <w:lang w:eastAsia="hr-HR" w:bidi="sq-AL"/>
              </w:rPr>
              <w:t>organizimin e përgjithshëm dhe funksionimin të planeve të emergjencës, në përputhje me rregullat e parashikuara në nenin 2 pika 2 të këtij ligji.</w:t>
            </w:r>
          </w:p>
        </w:tc>
        <w:tc>
          <w:tcPr>
            <w:tcW w:w="990" w:type="dxa"/>
          </w:tcPr>
          <w:p w14:paraId="6EF0DF4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9B2407F" w14:textId="77777777" w:rsidR="00E62789" w:rsidRPr="00F52F10" w:rsidRDefault="00E62789" w:rsidP="00E62789">
            <w:pPr>
              <w:rPr>
                <w:rFonts w:ascii="Times New Roman" w:hAnsi="Times New Roman" w:cs="Times New Roman"/>
              </w:rPr>
            </w:pPr>
          </w:p>
        </w:tc>
      </w:tr>
      <w:tr w:rsidR="00E62789" w:rsidRPr="00F52F10" w14:paraId="4DD89291" w14:textId="77777777" w:rsidTr="00AC7A2D">
        <w:trPr>
          <w:gridAfter w:val="1"/>
          <w:wAfter w:w="8345" w:type="dxa"/>
          <w:trHeight w:val="355"/>
        </w:trPr>
        <w:tc>
          <w:tcPr>
            <w:tcW w:w="1884" w:type="dxa"/>
            <w:vMerge/>
          </w:tcPr>
          <w:p w14:paraId="4361F388" w14:textId="77777777" w:rsidR="00E62789" w:rsidRPr="00F52F10" w:rsidRDefault="00E62789" w:rsidP="00E62789">
            <w:pPr>
              <w:spacing w:line="276" w:lineRule="auto"/>
              <w:rPr>
                <w:rFonts w:ascii="Times New Roman" w:hAnsi="Times New Roman" w:cs="Times New Roman"/>
              </w:rPr>
            </w:pPr>
          </w:p>
        </w:tc>
        <w:tc>
          <w:tcPr>
            <w:tcW w:w="4141" w:type="dxa"/>
          </w:tcPr>
          <w:p w14:paraId="1FC88B1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 organizimin e përgjithshëm të bashkëpunimit dhe ndihmës së ndërsjellë midis autoriteteve kompetente në Shtetet Anëtare.</w:t>
            </w:r>
          </w:p>
        </w:tc>
        <w:tc>
          <w:tcPr>
            <w:tcW w:w="1350" w:type="dxa"/>
          </w:tcPr>
          <w:p w14:paraId="6B8CAD4C" w14:textId="77777777" w:rsidR="00E62789" w:rsidRPr="00F52F10" w:rsidRDefault="00E62789" w:rsidP="00E62789">
            <w:pPr>
              <w:rPr>
                <w:rFonts w:ascii="Times New Roman" w:hAnsi="Times New Roman" w:cs="Times New Roman"/>
              </w:rPr>
            </w:pPr>
          </w:p>
        </w:tc>
        <w:tc>
          <w:tcPr>
            <w:tcW w:w="1615" w:type="dxa"/>
            <w:vMerge/>
          </w:tcPr>
          <w:p w14:paraId="0EE12271" w14:textId="77777777" w:rsidR="00E62789" w:rsidRPr="00F52F10" w:rsidRDefault="00E62789" w:rsidP="00E62789">
            <w:pPr>
              <w:rPr>
                <w:rFonts w:ascii="Times New Roman" w:hAnsi="Times New Roman" w:cs="Times New Roman"/>
              </w:rPr>
            </w:pPr>
          </w:p>
        </w:tc>
        <w:tc>
          <w:tcPr>
            <w:tcW w:w="4589" w:type="dxa"/>
          </w:tcPr>
          <w:p w14:paraId="6DF2F6D4" w14:textId="476C9B90" w:rsidR="00E62789" w:rsidRPr="00F52F10" w:rsidRDefault="00166C6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gj) organizimi i përgjithshëm i bashkëpunimit dhe ndihmës së ndërsjellë me autoritetet kompetente të Shteteve Anëtare të Bashkimit Evropian.</w:t>
            </w:r>
          </w:p>
        </w:tc>
        <w:tc>
          <w:tcPr>
            <w:tcW w:w="990" w:type="dxa"/>
          </w:tcPr>
          <w:p w14:paraId="1CF4228C" w14:textId="2BCD4E79" w:rsidR="00E62789" w:rsidRPr="00F52F10" w:rsidRDefault="00166C6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CDE0E54" w14:textId="328ABAD6" w:rsidR="00E62789" w:rsidRPr="00F52F10" w:rsidRDefault="00E62789" w:rsidP="00E62789">
            <w:pPr>
              <w:rPr>
                <w:rFonts w:ascii="Times New Roman" w:hAnsi="Times New Roman" w:cs="Times New Roman"/>
              </w:rPr>
            </w:pPr>
          </w:p>
        </w:tc>
      </w:tr>
      <w:tr w:rsidR="00E62789" w:rsidRPr="00F52F10" w14:paraId="17B2D638" w14:textId="77777777" w:rsidTr="00AC7A2D">
        <w:trPr>
          <w:gridAfter w:val="1"/>
          <w:wAfter w:w="8345" w:type="dxa"/>
          <w:trHeight w:val="355"/>
        </w:trPr>
        <w:tc>
          <w:tcPr>
            <w:tcW w:w="1884" w:type="dxa"/>
            <w:vMerge w:val="restart"/>
          </w:tcPr>
          <w:p w14:paraId="087BADA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111</w:t>
            </w:r>
          </w:p>
          <w:p w14:paraId="0BC1A58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Përgatitja, përditësimi dhe shqyrtimi i MANCP-ve</w:t>
            </w:r>
          </w:p>
        </w:tc>
        <w:tc>
          <w:tcPr>
            <w:tcW w:w="4141" w:type="dxa"/>
          </w:tcPr>
          <w:p w14:paraId="1EF7046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sigurojnë që MANCP-ja e parashikuar në nenin 109(1) të vihet në dispozicion të publikut, me përjashtim të atyre pjesëve të planit, zbulimi i të cilave mund të dëmtojë</w:t>
            </w:r>
          </w:p>
          <w:p w14:paraId="0571BD2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efektivitetin e kontrolleve zyrtare.</w:t>
            </w:r>
          </w:p>
        </w:tc>
        <w:tc>
          <w:tcPr>
            <w:tcW w:w="1350" w:type="dxa"/>
          </w:tcPr>
          <w:p w14:paraId="7771C4FF" w14:textId="77777777" w:rsidR="00E62789" w:rsidRPr="00F52F10" w:rsidRDefault="00E62789" w:rsidP="00E62789">
            <w:pPr>
              <w:rPr>
                <w:rFonts w:ascii="Times New Roman" w:hAnsi="Times New Roman" w:cs="Times New Roman"/>
              </w:rPr>
            </w:pPr>
          </w:p>
        </w:tc>
        <w:tc>
          <w:tcPr>
            <w:tcW w:w="1615" w:type="dxa"/>
            <w:vMerge w:val="restart"/>
          </w:tcPr>
          <w:p w14:paraId="629F704F" w14:textId="05E50B2F"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9</w:t>
            </w:r>
            <w:r w:rsidR="00BE360D" w:rsidRPr="00F52F10">
              <w:rPr>
                <w:rFonts w:ascii="Times New Roman" w:hAnsi="Times New Roman" w:cs="Times New Roman"/>
                <w:b/>
                <w:bCs/>
              </w:rPr>
              <w:t>7</w:t>
            </w:r>
          </w:p>
          <w:p w14:paraId="19A46257" w14:textId="77777777" w:rsidR="00E62789" w:rsidRPr="00F52F10" w:rsidRDefault="00E62789" w:rsidP="00E62789">
            <w:pPr>
              <w:spacing w:line="276" w:lineRule="auto"/>
              <w:rPr>
                <w:rFonts w:ascii="Times New Roman" w:hAnsi="Times New Roman" w:cs="Times New Roman"/>
                <w:iCs/>
                <w:lang w:val="it-IT"/>
              </w:rPr>
            </w:pPr>
            <w:r w:rsidRPr="00F52F10">
              <w:rPr>
                <w:rFonts w:ascii="Times New Roman" w:hAnsi="Times New Roman" w:cs="Times New Roman"/>
                <w:iCs/>
                <w:lang w:val="it-IT"/>
              </w:rPr>
              <w:t>Përgatitja, përditësimi dhe rishikimi i PKSHK-ve</w:t>
            </w:r>
          </w:p>
        </w:tc>
        <w:tc>
          <w:tcPr>
            <w:tcW w:w="4589" w:type="dxa"/>
          </w:tcPr>
          <w:p w14:paraId="525D5CB3" w14:textId="4E59DD30"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lang w:val="it-IT"/>
              </w:rPr>
              <w:t xml:space="preserve"> </w:t>
            </w:r>
            <w:r w:rsidRPr="00F52F10">
              <w:rPr>
                <w:rFonts w:ascii="Times New Roman" w:hAnsi="Times New Roman" w:cs="Times New Roman"/>
                <w:iCs/>
                <w:lang w:val="it-IT" w:eastAsia="hr-HR" w:bidi="sq-AL"/>
              </w:rPr>
              <w:t xml:space="preserve">PKSHK i parashikuar në pikën 1 të nenit </w:t>
            </w:r>
            <w:r w:rsidR="00921A23" w:rsidRPr="00F52F10">
              <w:rPr>
                <w:rFonts w:ascii="Times New Roman" w:hAnsi="Times New Roman" w:cs="Times New Roman"/>
                <w:iCs/>
                <w:lang w:val="it-IT" w:eastAsia="hr-HR" w:bidi="sq-AL"/>
              </w:rPr>
              <w:t>9</w:t>
            </w:r>
            <w:r w:rsidR="00BE360D" w:rsidRPr="00F52F10">
              <w:rPr>
                <w:rFonts w:ascii="Times New Roman" w:hAnsi="Times New Roman" w:cs="Times New Roman"/>
                <w:iCs/>
                <w:lang w:val="it-IT" w:eastAsia="hr-HR" w:bidi="sq-AL"/>
              </w:rPr>
              <w:t>5</w:t>
            </w:r>
            <w:r w:rsidR="00921A23" w:rsidRPr="00F52F10">
              <w:rPr>
                <w:rFonts w:ascii="Times New Roman" w:hAnsi="Times New Roman" w:cs="Times New Roman"/>
                <w:iCs/>
                <w:lang w:val="it-IT" w:eastAsia="hr-HR" w:bidi="sq-AL"/>
              </w:rPr>
              <w:t xml:space="preserve"> </w:t>
            </w:r>
            <w:r w:rsidRPr="00F52F10">
              <w:rPr>
                <w:rFonts w:ascii="Times New Roman" w:hAnsi="Times New Roman" w:cs="Times New Roman"/>
                <w:iCs/>
                <w:lang w:val="it-IT" w:eastAsia="hr-HR" w:bidi="sq-AL"/>
              </w:rPr>
              <w:t>të këtij ligji, të vihet në dispozicion të publikut, me përjashtim të atyre pjesëve të planit, zbulimi i të cilave mund të dëmtojë efektivitetin e kontrolleve zyrtare.</w:t>
            </w:r>
          </w:p>
        </w:tc>
        <w:tc>
          <w:tcPr>
            <w:tcW w:w="990" w:type="dxa"/>
          </w:tcPr>
          <w:p w14:paraId="62BA289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AB4732A" w14:textId="77777777" w:rsidR="00E62789" w:rsidRPr="00F52F10" w:rsidRDefault="00E62789" w:rsidP="00E62789">
            <w:pPr>
              <w:rPr>
                <w:rFonts w:ascii="Times New Roman" w:hAnsi="Times New Roman" w:cs="Times New Roman"/>
              </w:rPr>
            </w:pPr>
          </w:p>
        </w:tc>
      </w:tr>
      <w:tr w:rsidR="00E62789" w:rsidRPr="00F52F10" w14:paraId="1E841B0E" w14:textId="77777777" w:rsidTr="00AC7A2D">
        <w:trPr>
          <w:gridAfter w:val="1"/>
          <w:wAfter w:w="8345" w:type="dxa"/>
          <w:trHeight w:val="355"/>
        </w:trPr>
        <w:tc>
          <w:tcPr>
            <w:tcW w:w="1884" w:type="dxa"/>
            <w:vMerge/>
          </w:tcPr>
          <w:p w14:paraId="42D0F284" w14:textId="77777777" w:rsidR="00E62789" w:rsidRPr="00F52F10" w:rsidRDefault="00E62789" w:rsidP="00E62789">
            <w:pPr>
              <w:spacing w:line="276" w:lineRule="auto"/>
              <w:rPr>
                <w:rFonts w:ascii="Times New Roman" w:hAnsi="Times New Roman" w:cs="Times New Roman"/>
              </w:rPr>
            </w:pPr>
          </w:p>
        </w:tc>
        <w:tc>
          <w:tcPr>
            <w:tcW w:w="4141" w:type="dxa"/>
          </w:tcPr>
          <w:p w14:paraId="64F4996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MANCP-ja duhet të përditësohet rregullisht për ta përshtatur atë me ndryshimet në rregullat e përmendura në nenin 1(2), dhe të rishikohet për të marrë parasysh të paktën faktorët e mëposhtëm:</w:t>
            </w:r>
          </w:p>
        </w:tc>
        <w:tc>
          <w:tcPr>
            <w:tcW w:w="1350" w:type="dxa"/>
          </w:tcPr>
          <w:p w14:paraId="16AEE4E2" w14:textId="77777777" w:rsidR="00E62789" w:rsidRPr="00F52F10" w:rsidRDefault="00E62789" w:rsidP="00E62789">
            <w:pPr>
              <w:rPr>
                <w:rFonts w:ascii="Times New Roman" w:hAnsi="Times New Roman" w:cs="Times New Roman"/>
              </w:rPr>
            </w:pPr>
          </w:p>
        </w:tc>
        <w:tc>
          <w:tcPr>
            <w:tcW w:w="1615" w:type="dxa"/>
            <w:vMerge/>
          </w:tcPr>
          <w:p w14:paraId="4E8F765C" w14:textId="77777777" w:rsidR="00E62789" w:rsidRPr="00F52F10" w:rsidRDefault="00E62789" w:rsidP="00E62789">
            <w:pPr>
              <w:rPr>
                <w:rFonts w:ascii="Times New Roman" w:hAnsi="Times New Roman" w:cs="Times New Roman"/>
              </w:rPr>
            </w:pPr>
          </w:p>
        </w:tc>
        <w:tc>
          <w:tcPr>
            <w:tcW w:w="4589" w:type="dxa"/>
          </w:tcPr>
          <w:p w14:paraId="70BC937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eastAsia="hr-HR" w:bidi="sq-AL"/>
              </w:rPr>
              <w:t>PKSHK përditësohet rregullisht për ta përshtatur atë me ndryshimet në rregullat e përmendura në nenin 2 pika 2 të këtij ligji dhe rishikohet për të marrë parasysh të paktën faktorët e mëposhtëm:</w:t>
            </w:r>
          </w:p>
        </w:tc>
        <w:tc>
          <w:tcPr>
            <w:tcW w:w="990" w:type="dxa"/>
          </w:tcPr>
          <w:p w14:paraId="0D72399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1804FC" w14:textId="77777777" w:rsidR="00E62789" w:rsidRPr="00F52F10" w:rsidRDefault="00E62789" w:rsidP="00E62789">
            <w:pPr>
              <w:rPr>
                <w:rFonts w:ascii="Times New Roman" w:hAnsi="Times New Roman" w:cs="Times New Roman"/>
              </w:rPr>
            </w:pPr>
          </w:p>
        </w:tc>
      </w:tr>
      <w:tr w:rsidR="00E62789" w:rsidRPr="00F52F10" w14:paraId="5D00079B" w14:textId="77777777" w:rsidTr="00AC7A2D">
        <w:trPr>
          <w:gridAfter w:val="1"/>
          <w:wAfter w:w="8345" w:type="dxa"/>
          <w:trHeight w:val="355"/>
        </w:trPr>
        <w:tc>
          <w:tcPr>
            <w:tcW w:w="1884" w:type="dxa"/>
            <w:vMerge/>
          </w:tcPr>
          <w:p w14:paraId="4D0EA3F4" w14:textId="77777777" w:rsidR="00E62789" w:rsidRPr="00F52F10" w:rsidRDefault="00E62789" w:rsidP="00E62789">
            <w:pPr>
              <w:spacing w:line="276" w:lineRule="auto"/>
              <w:rPr>
                <w:rFonts w:ascii="Times New Roman" w:hAnsi="Times New Roman" w:cs="Times New Roman"/>
              </w:rPr>
            </w:pPr>
          </w:p>
        </w:tc>
        <w:tc>
          <w:tcPr>
            <w:tcW w:w="4141" w:type="dxa"/>
          </w:tcPr>
          <w:p w14:paraId="45B4A68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shfaqja e sëmundjeve të reja, dëmtuesve të bimëve ose rreziqeve të tjera për shëndetin e njerëzve, kafshëve ose bimëve, mirëqenien e kafshëve ose, në rastin e OMGJ-ve dhe produkteve të mbrojtjes së bimëve, edhe për mjedisin;</w:t>
            </w:r>
          </w:p>
        </w:tc>
        <w:tc>
          <w:tcPr>
            <w:tcW w:w="1350" w:type="dxa"/>
          </w:tcPr>
          <w:p w14:paraId="3E6454B1" w14:textId="77777777" w:rsidR="00E62789" w:rsidRPr="00F52F10" w:rsidRDefault="00E62789" w:rsidP="00E62789">
            <w:pPr>
              <w:rPr>
                <w:rFonts w:ascii="Times New Roman" w:hAnsi="Times New Roman" w:cs="Times New Roman"/>
              </w:rPr>
            </w:pPr>
          </w:p>
        </w:tc>
        <w:tc>
          <w:tcPr>
            <w:tcW w:w="1615" w:type="dxa"/>
            <w:vMerge/>
          </w:tcPr>
          <w:p w14:paraId="2A11DC20" w14:textId="77777777" w:rsidR="00E62789" w:rsidRPr="00F52F10" w:rsidRDefault="00E62789" w:rsidP="00E62789">
            <w:pPr>
              <w:rPr>
                <w:rFonts w:ascii="Times New Roman" w:hAnsi="Times New Roman" w:cs="Times New Roman"/>
              </w:rPr>
            </w:pPr>
          </w:p>
        </w:tc>
        <w:tc>
          <w:tcPr>
            <w:tcW w:w="4589" w:type="dxa"/>
          </w:tcPr>
          <w:p w14:paraId="0A36789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shfaqjen e sëmundjeve të reja, dëmtuesve të bimëve ose rreziqeve të tjera për shëndetin e njerëzve, kafshëve ose bimëve, mirëqenien e kafshëve ose, në rastin e OMGJ-ve dhe produkteve për mbrojtjen e bimëve, rreziqet për mjedisin;</w:t>
            </w:r>
          </w:p>
        </w:tc>
        <w:tc>
          <w:tcPr>
            <w:tcW w:w="990" w:type="dxa"/>
          </w:tcPr>
          <w:p w14:paraId="66BCFED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B894A9B" w14:textId="77777777" w:rsidR="00E62789" w:rsidRPr="00F52F10" w:rsidRDefault="00E62789" w:rsidP="00E62789">
            <w:pPr>
              <w:rPr>
                <w:rFonts w:ascii="Times New Roman" w:hAnsi="Times New Roman" w:cs="Times New Roman"/>
              </w:rPr>
            </w:pPr>
          </w:p>
        </w:tc>
      </w:tr>
      <w:tr w:rsidR="00E62789" w:rsidRPr="00F52F10" w14:paraId="2ABE331C" w14:textId="77777777" w:rsidTr="00AC7A2D">
        <w:trPr>
          <w:gridAfter w:val="1"/>
          <w:wAfter w:w="8345" w:type="dxa"/>
          <w:trHeight w:val="355"/>
        </w:trPr>
        <w:tc>
          <w:tcPr>
            <w:tcW w:w="1884" w:type="dxa"/>
            <w:vMerge/>
          </w:tcPr>
          <w:p w14:paraId="6530A357" w14:textId="77777777" w:rsidR="00E62789" w:rsidRPr="00F52F10" w:rsidRDefault="00E62789" w:rsidP="00E62789">
            <w:pPr>
              <w:spacing w:line="276" w:lineRule="auto"/>
              <w:rPr>
                <w:rFonts w:ascii="Times New Roman" w:hAnsi="Times New Roman" w:cs="Times New Roman"/>
              </w:rPr>
            </w:pPr>
          </w:p>
        </w:tc>
        <w:tc>
          <w:tcPr>
            <w:tcW w:w="4141" w:type="dxa"/>
          </w:tcPr>
          <w:p w14:paraId="15F73F3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ndryshime të rëndësishme në strukturën, menaxhimin ose funksionimin e autoriteteve kompetente në Shtetin Anëtar;</w:t>
            </w:r>
          </w:p>
        </w:tc>
        <w:tc>
          <w:tcPr>
            <w:tcW w:w="1350" w:type="dxa"/>
          </w:tcPr>
          <w:p w14:paraId="4941B996" w14:textId="77777777" w:rsidR="00E62789" w:rsidRPr="00F52F10" w:rsidRDefault="00E62789" w:rsidP="00E62789">
            <w:pPr>
              <w:rPr>
                <w:rFonts w:ascii="Times New Roman" w:hAnsi="Times New Roman" w:cs="Times New Roman"/>
              </w:rPr>
            </w:pPr>
          </w:p>
        </w:tc>
        <w:tc>
          <w:tcPr>
            <w:tcW w:w="1615" w:type="dxa"/>
            <w:vMerge/>
          </w:tcPr>
          <w:p w14:paraId="797992B2" w14:textId="77777777" w:rsidR="00E62789" w:rsidRPr="00F52F10" w:rsidRDefault="00E62789" w:rsidP="00E62789">
            <w:pPr>
              <w:rPr>
                <w:rFonts w:ascii="Times New Roman" w:hAnsi="Times New Roman" w:cs="Times New Roman"/>
              </w:rPr>
            </w:pPr>
          </w:p>
        </w:tc>
        <w:tc>
          <w:tcPr>
            <w:tcW w:w="4589" w:type="dxa"/>
          </w:tcPr>
          <w:p w14:paraId="47FDA363"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ndryshime të rëndësishme në strukturën, drejtimin ose funksionimin e autoriteteve kompetente;</w:t>
            </w:r>
            <w:r w:rsidRPr="00F52F10">
              <w:rPr>
                <w:rFonts w:ascii="Times New Roman" w:hAnsi="Times New Roman" w:cs="Times New Roman"/>
                <w:lang w:eastAsia="hr-HR" w:bidi="sq-AL"/>
              </w:rPr>
              <w:br/>
            </w:r>
          </w:p>
        </w:tc>
        <w:tc>
          <w:tcPr>
            <w:tcW w:w="990" w:type="dxa"/>
          </w:tcPr>
          <w:p w14:paraId="6871D60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2C5B79" w14:textId="77777777" w:rsidR="00E62789" w:rsidRPr="00F52F10" w:rsidRDefault="00E62789" w:rsidP="00E62789">
            <w:pPr>
              <w:rPr>
                <w:rFonts w:ascii="Times New Roman" w:hAnsi="Times New Roman" w:cs="Times New Roman"/>
              </w:rPr>
            </w:pPr>
          </w:p>
        </w:tc>
      </w:tr>
      <w:tr w:rsidR="00E62789" w:rsidRPr="00F52F10" w14:paraId="25CF7273" w14:textId="77777777" w:rsidTr="00AC7A2D">
        <w:trPr>
          <w:gridAfter w:val="1"/>
          <w:wAfter w:w="8345" w:type="dxa"/>
          <w:trHeight w:val="355"/>
        </w:trPr>
        <w:tc>
          <w:tcPr>
            <w:tcW w:w="1884" w:type="dxa"/>
            <w:vMerge/>
          </w:tcPr>
          <w:p w14:paraId="5DBB8047" w14:textId="77777777" w:rsidR="00E62789" w:rsidRPr="00F52F10" w:rsidRDefault="00E62789" w:rsidP="00E62789">
            <w:pPr>
              <w:spacing w:line="276" w:lineRule="auto"/>
              <w:rPr>
                <w:rFonts w:ascii="Times New Roman" w:hAnsi="Times New Roman" w:cs="Times New Roman"/>
              </w:rPr>
            </w:pPr>
          </w:p>
        </w:tc>
        <w:tc>
          <w:tcPr>
            <w:tcW w:w="4141" w:type="dxa"/>
          </w:tcPr>
          <w:p w14:paraId="7D350C1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rezultati i kontrolleve zyrtare të Shteteve Anëtare;</w:t>
            </w:r>
          </w:p>
        </w:tc>
        <w:tc>
          <w:tcPr>
            <w:tcW w:w="1350" w:type="dxa"/>
          </w:tcPr>
          <w:p w14:paraId="771DC88F" w14:textId="77777777" w:rsidR="00E62789" w:rsidRPr="00F52F10" w:rsidRDefault="00E62789" w:rsidP="00E62789">
            <w:pPr>
              <w:rPr>
                <w:rFonts w:ascii="Times New Roman" w:hAnsi="Times New Roman" w:cs="Times New Roman"/>
              </w:rPr>
            </w:pPr>
          </w:p>
        </w:tc>
        <w:tc>
          <w:tcPr>
            <w:tcW w:w="1615" w:type="dxa"/>
            <w:vMerge/>
          </w:tcPr>
          <w:p w14:paraId="4CA4200B" w14:textId="77777777" w:rsidR="00E62789" w:rsidRPr="00F52F10" w:rsidRDefault="00E62789" w:rsidP="00E62789">
            <w:pPr>
              <w:rPr>
                <w:rFonts w:ascii="Times New Roman" w:hAnsi="Times New Roman" w:cs="Times New Roman"/>
              </w:rPr>
            </w:pPr>
          </w:p>
        </w:tc>
        <w:tc>
          <w:tcPr>
            <w:tcW w:w="4589" w:type="dxa"/>
          </w:tcPr>
          <w:p w14:paraId="4F6E16D8" w14:textId="52F8528F"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lang w:val="it-IT"/>
              </w:rPr>
              <w:t xml:space="preserve"> </w:t>
            </w:r>
            <w:r w:rsidRPr="00F52F10">
              <w:rPr>
                <w:rFonts w:ascii="Times New Roman" w:hAnsi="Times New Roman" w:cs="Times New Roman"/>
                <w:iCs/>
                <w:lang w:val="it-IT" w:eastAsia="hr-HR" w:bidi="sq-AL"/>
              </w:rPr>
              <w:t>rezultatin e kontrolleve zyrtare</w:t>
            </w:r>
            <w:r w:rsidR="00B83488" w:rsidRPr="00F52F10">
              <w:t xml:space="preserve"> </w:t>
            </w:r>
            <w:r w:rsidR="00B83488" w:rsidRPr="00F52F10">
              <w:rPr>
                <w:rFonts w:ascii="Times New Roman" w:hAnsi="Times New Roman" w:cs="Times New Roman"/>
                <w:iCs/>
                <w:lang w:val="it-IT" w:eastAsia="hr-HR" w:bidi="sq-AL"/>
              </w:rPr>
              <w:t>nw Republikwn e Shqipwrisw</w:t>
            </w:r>
            <w:r w:rsidRPr="00F52F10">
              <w:rPr>
                <w:rFonts w:ascii="Times New Roman" w:hAnsi="Times New Roman" w:cs="Times New Roman"/>
                <w:iCs/>
                <w:lang w:val="it-IT" w:eastAsia="hr-HR" w:bidi="sq-AL"/>
              </w:rPr>
              <w:t>;</w:t>
            </w:r>
          </w:p>
        </w:tc>
        <w:tc>
          <w:tcPr>
            <w:tcW w:w="990" w:type="dxa"/>
          </w:tcPr>
          <w:p w14:paraId="4D6F35E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E74E705" w14:textId="77777777" w:rsidR="00E62789" w:rsidRPr="00F52F10" w:rsidRDefault="00E62789" w:rsidP="00E62789">
            <w:pPr>
              <w:rPr>
                <w:rFonts w:ascii="Times New Roman" w:hAnsi="Times New Roman" w:cs="Times New Roman"/>
              </w:rPr>
            </w:pPr>
          </w:p>
        </w:tc>
      </w:tr>
      <w:tr w:rsidR="00E62789" w:rsidRPr="00F52F10" w14:paraId="23B4D149" w14:textId="77777777" w:rsidTr="00AC7A2D">
        <w:trPr>
          <w:gridAfter w:val="1"/>
          <w:wAfter w:w="8345" w:type="dxa"/>
          <w:trHeight w:val="355"/>
        </w:trPr>
        <w:tc>
          <w:tcPr>
            <w:tcW w:w="1884" w:type="dxa"/>
            <w:vMerge/>
          </w:tcPr>
          <w:p w14:paraId="22667222" w14:textId="77777777" w:rsidR="00E62789" w:rsidRPr="00F52F10" w:rsidRDefault="00E62789" w:rsidP="00E62789">
            <w:pPr>
              <w:spacing w:line="276" w:lineRule="auto"/>
              <w:rPr>
                <w:rFonts w:ascii="Times New Roman" w:hAnsi="Times New Roman" w:cs="Times New Roman"/>
              </w:rPr>
            </w:pPr>
          </w:p>
        </w:tc>
        <w:tc>
          <w:tcPr>
            <w:tcW w:w="4141" w:type="dxa"/>
          </w:tcPr>
          <w:p w14:paraId="4F35395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rezultati i kontrolleve të Komisionit të kryera në Shtetin Anëtar në përputhje me Nenin 116(1);</w:t>
            </w:r>
          </w:p>
        </w:tc>
        <w:tc>
          <w:tcPr>
            <w:tcW w:w="1350" w:type="dxa"/>
          </w:tcPr>
          <w:p w14:paraId="47E5F19C" w14:textId="77777777" w:rsidR="00E62789" w:rsidRPr="00F52F10" w:rsidRDefault="00E62789" w:rsidP="00E62789">
            <w:pPr>
              <w:rPr>
                <w:rFonts w:ascii="Times New Roman" w:hAnsi="Times New Roman" w:cs="Times New Roman"/>
              </w:rPr>
            </w:pPr>
          </w:p>
        </w:tc>
        <w:tc>
          <w:tcPr>
            <w:tcW w:w="1615" w:type="dxa"/>
            <w:vMerge/>
          </w:tcPr>
          <w:p w14:paraId="5B72C530" w14:textId="77777777" w:rsidR="00E62789" w:rsidRPr="00F52F10" w:rsidRDefault="00E62789" w:rsidP="00E62789">
            <w:pPr>
              <w:rPr>
                <w:rFonts w:ascii="Times New Roman" w:hAnsi="Times New Roman" w:cs="Times New Roman"/>
              </w:rPr>
            </w:pPr>
          </w:p>
        </w:tc>
        <w:tc>
          <w:tcPr>
            <w:tcW w:w="4589" w:type="dxa"/>
          </w:tcPr>
          <w:p w14:paraId="5D03A245" w14:textId="5E14601F"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eastAsia="Arial Unicode MS"/>
                <w:iCs/>
              </w:rPr>
              <w:t xml:space="preserve"> </w:t>
            </w:r>
            <w:r w:rsidRPr="00F52F10">
              <w:rPr>
                <w:rFonts w:ascii="Times New Roman" w:hAnsi="Times New Roman" w:cs="Times New Roman"/>
                <w:iCs/>
                <w:lang w:eastAsia="hr-HR" w:bidi="sq-AL"/>
              </w:rPr>
              <w:t xml:space="preserve">rezultatet e kontrolleve të kryera nga Komisioni Evropian, në përputhje </w:t>
            </w:r>
            <w:r w:rsidR="0065582A" w:rsidRPr="00F52F10">
              <w:t xml:space="preserve"> </w:t>
            </w:r>
            <w:r w:rsidR="0065582A" w:rsidRPr="00F52F10">
              <w:rPr>
                <w:rFonts w:ascii="Times New Roman" w:hAnsi="Times New Roman" w:cs="Times New Roman"/>
                <w:iCs/>
                <w:lang w:eastAsia="hr-HR" w:bidi="sq-AL"/>
              </w:rPr>
              <w:t>nw Republikwn e Shqipwrisw;</w:t>
            </w:r>
          </w:p>
        </w:tc>
        <w:tc>
          <w:tcPr>
            <w:tcW w:w="990" w:type="dxa"/>
          </w:tcPr>
          <w:p w14:paraId="6F75171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A04C2DF" w14:textId="77777777" w:rsidR="00E62789" w:rsidRPr="00F52F10" w:rsidRDefault="00E62789" w:rsidP="00E62789">
            <w:pPr>
              <w:rPr>
                <w:rFonts w:ascii="Times New Roman" w:hAnsi="Times New Roman" w:cs="Times New Roman"/>
              </w:rPr>
            </w:pPr>
          </w:p>
        </w:tc>
      </w:tr>
      <w:tr w:rsidR="00E62789" w:rsidRPr="00F52F10" w14:paraId="5E7E1215" w14:textId="77777777" w:rsidTr="00AC7A2D">
        <w:trPr>
          <w:gridAfter w:val="1"/>
          <w:wAfter w:w="8345" w:type="dxa"/>
          <w:trHeight w:val="355"/>
        </w:trPr>
        <w:tc>
          <w:tcPr>
            <w:tcW w:w="1884" w:type="dxa"/>
            <w:vMerge/>
          </w:tcPr>
          <w:p w14:paraId="6ACDA320" w14:textId="77777777" w:rsidR="00E62789" w:rsidRPr="00F52F10" w:rsidRDefault="00E62789" w:rsidP="00E62789">
            <w:pPr>
              <w:spacing w:line="276" w:lineRule="auto"/>
              <w:rPr>
                <w:rFonts w:ascii="Times New Roman" w:hAnsi="Times New Roman" w:cs="Times New Roman"/>
              </w:rPr>
            </w:pPr>
          </w:p>
        </w:tc>
        <w:tc>
          <w:tcPr>
            <w:tcW w:w="4141" w:type="dxa"/>
          </w:tcPr>
          <w:p w14:paraId="6DF7F90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gjetje shkencore; dhe</w:t>
            </w:r>
          </w:p>
        </w:tc>
        <w:tc>
          <w:tcPr>
            <w:tcW w:w="1350" w:type="dxa"/>
          </w:tcPr>
          <w:p w14:paraId="5D18C1A1" w14:textId="77777777" w:rsidR="00E62789" w:rsidRPr="00F52F10" w:rsidRDefault="00E62789" w:rsidP="00E62789">
            <w:pPr>
              <w:rPr>
                <w:rFonts w:ascii="Times New Roman" w:hAnsi="Times New Roman" w:cs="Times New Roman"/>
              </w:rPr>
            </w:pPr>
          </w:p>
        </w:tc>
        <w:tc>
          <w:tcPr>
            <w:tcW w:w="1615" w:type="dxa"/>
            <w:vMerge/>
          </w:tcPr>
          <w:p w14:paraId="19C919BA" w14:textId="77777777" w:rsidR="00E62789" w:rsidRPr="00F52F10" w:rsidRDefault="00E62789" w:rsidP="00E62789">
            <w:pPr>
              <w:rPr>
                <w:rFonts w:ascii="Times New Roman" w:hAnsi="Times New Roman" w:cs="Times New Roman"/>
              </w:rPr>
            </w:pPr>
          </w:p>
        </w:tc>
        <w:tc>
          <w:tcPr>
            <w:tcW w:w="4589" w:type="dxa"/>
          </w:tcPr>
          <w:p w14:paraId="52ECBF0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gjetjet shkencore; dhe</w:t>
            </w:r>
          </w:p>
        </w:tc>
        <w:tc>
          <w:tcPr>
            <w:tcW w:w="990" w:type="dxa"/>
          </w:tcPr>
          <w:p w14:paraId="5F6A1E5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51A56BC" w14:textId="77777777" w:rsidR="00E62789" w:rsidRPr="00F52F10" w:rsidRDefault="00E62789" w:rsidP="00E62789">
            <w:pPr>
              <w:rPr>
                <w:rFonts w:ascii="Times New Roman" w:hAnsi="Times New Roman" w:cs="Times New Roman"/>
              </w:rPr>
            </w:pPr>
          </w:p>
        </w:tc>
      </w:tr>
      <w:tr w:rsidR="00E62789" w:rsidRPr="00F52F10" w14:paraId="3FB4857D" w14:textId="77777777" w:rsidTr="00AC7A2D">
        <w:trPr>
          <w:gridAfter w:val="1"/>
          <w:wAfter w:w="8345" w:type="dxa"/>
          <w:trHeight w:val="355"/>
        </w:trPr>
        <w:tc>
          <w:tcPr>
            <w:tcW w:w="1884" w:type="dxa"/>
            <w:vMerge/>
          </w:tcPr>
          <w:p w14:paraId="25889AC7" w14:textId="77777777" w:rsidR="00E62789" w:rsidRPr="00F52F10" w:rsidRDefault="00E62789" w:rsidP="00E62789">
            <w:pPr>
              <w:spacing w:line="276" w:lineRule="auto"/>
              <w:rPr>
                <w:rFonts w:ascii="Times New Roman" w:hAnsi="Times New Roman" w:cs="Times New Roman"/>
              </w:rPr>
            </w:pPr>
          </w:p>
        </w:tc>
        <w:tc>
          <w:tcPr>
            <w:tcW w:w="4141" w:type="dxa"/>
          </w:tcPr>
          <w:p w14:paraId="04A6946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rezultati i kontrolleve zyrtare të kryera nga autoritetet kompetente të një vendi të tretë në një Shtet Anëtar.</w:t>
            </w:r>
          </w:p>
        </w:tc>
        <w:tc>
          <w:tcPr>
            <w:tcW w:w="1350" w:type="dxa"/>
          </w:tcPr>
          <w:p w14:paraId="0597A0D7" w14:textId="77777777" w:rsidR="00E62789" w:rsidRPr="00F52F10" w:rsidRDefault="00E62789" w:rsidP="00E62789">
            <w:pPr>
              <w:rPr>
                <w:rFonts w:ascii="Times New Roman" w:hAnsi="Times New Roman" w:cs="Times New Roman"/>
              </w:rPr>
            </w:pPr>
          </w:p>
        </w:tc>
        <w:tc>
          <w:tcPr>
            <w:tcW w:w="1615" w:type="dxa"/>
            <w:vMerge/>
          </w:tcPr>
          <w:p w14:paraId="250209C9" w14:textId="77777777" w:rsidR="00E62789" w:rsidRPr="00F52F10" w:rsidRDefault="00E62789" w:rsidP="00E62789">
            <w:pPr>
              <w:rPr>
                <w:rFonts w:ascii="Times New Roman" w:hAnsi="Times New Roman" w:cs="Times New Roman"/>
              </w:rPr>
            </w:pPr>
          </w:p>
        </w:tc>
        <w:tc>
          <w:tcPr>
            <w:tcW w:w="4589" w:type="dxa"/>
          </w:tcPr>
          <w:p w14:paraId="5A3E27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(dh) </w:t>
            </w:r>
            <w:r w:rsidRPr="00F52F10">
              <w:rPr>
                <w:rFonts w:eastAsia="Arial Unicode MS"/>
                <w:iCs/>
                <w:lang w:val="it-IT"/>
              </w:rPr>
              <w:t xml:space="preserve"> </w:t>
            </w:r>
            <w:r w:rsidRPr="00F52F10">
              <w:rPr>
                <w:rFonts w:ascii="Times New Roman" w:hAnsi="Times New Roman" w:cs="Times New Roman"/>
                <w:iCs/>
                <w:lang w:val="it-IT" w:eastAsia="hr-HR" w:bidi="sq-AL"/>
              </w:rPr>
              <w:t>rezultatin e kontrolleve zyrtare të kryera nga autoritetet kompetente të vendeve të tjera në territorin e Republikës së Shqipërisë.</w:t>
            </w:r>
          </w:p>
        </w:tc>
        <w:tc>
          <w:tcPr>
            <w:tcW w:w="990" w:type="dxa"/>
          </w:tcPr>
          <w:p w14:paraId="1D8DB87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0EB58A4" w14:textId="77777777" w:rsidR="00E62789" w:rsidRPr="00F52F10" w:rsidRDefault="00E62789" w:rsidP="00E62789">
            <w:pPr>
              <w:rPr>
                <w:rFonts w:ascii="Times New Roman" w:hAnsi="Times New Roman" w:cs="Times New Roman"/>
              </w:rPr>
            </w:pPr>
          </w:p>
        </w:tc>
      </w:tr>
      <w:tr w:rsidR="00E62789" w:rsidRPr="00F52F10" w14:paraId="2696E60F" w14:textId="77777777" w:rsidTr="00AC7A2D">
        <w:trPr>
          <w:gridAfter w:val="1"/>
          <w:wAfter w:w="8345" w:type="dxa"/>
          <w:trHeight w:val="355"/>
        </w:trPr>
        <w:tc>
          <w:tcPr>
            <w:tcW w:w="1884" w:type="dxa"/>
            <w:vMerge/>
          </w:tcPr>
          <w:p w14:paraId="0B71D432" w14:textId="77777777" w:rsidR="00E62789" w:rsidRPr="00F52F10" w:rsidRDefault="00E62789" w:rsidP="00E62789">
            <w:pPr>
              <w:spacing w:line="276" w:lineRule="auto"/>
              <w:rPr>
                <w:rFonts w:ascii="Times New Roman" w:hAnsi="Times New Roman" w:cs="Times New Roman"/>
              </w:rPr>
            </w:pPr>
          </w:p>
        </w:tc>
        <w:tc>
          <w:tcPr>
            <w:tcW w:w="4141" w:type="dxa"/>
          </w:tcPr>
          <w:p w14:paraId="28E6361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Shtetet Anëtare i japin Komisionit, me kërkesë, versionin më të fundit të përditësuar të MANCP-së së tyre përkatëse.</w:t>
            </w:r>
          </w:p>
        </w:tc>
        <w:tc>
          <w:tcPr>
            <w:tcW w:w="1350" w:type="dxa"/>
          </w:tcPr>
          <w:p w14:paraId="22B5E57A" w14:textId="77777777" w:rsidR="00E62789" w:rsidRPr="00F52F10" w:rsidRDefault="00E62789" w:rsidP="00E62789">
            <w:pPr>
              <w:rPr>
                <w:rFonts w:ascii="Times New Roman" w:hAnsi="Times New Roman" w:cs="Times New Roman"/>
              </w:rPr>
            </w:pPr>
          </w:p>
        </w:tc>
        <w:tc>
          <w:tcPr>
            <w:tcW w:w="1615" w:type="dxa"/>
            <w:vMerge/>
          </w:tcPr>
          <w:p w14:paraId="373139FC" w14:textId="77777777" w:rsidR="00E62789" w:rsidRPr="00F52F10" w:rsidRDefault="00E62789" w:rsidP="00E62789">
            <w:pPr>
              <w:rPr>
                <w:rFonts w:ascii="Times New Roman" w:hAnsi="Times New Roman" w:cs="Times New Roman"/>
              </w:rPr>
            </w:pPr>
          </w:p>
        </w:tc>
        <w:tc>
          <w:tcPr>
            <w:tcW w:w="4589" w:type="dxa"/>
          </w:tcPr>
          <w:p w14:paraId="768A4904" w14:textId="4EB85F7A"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0065582A" w:rsidRPr="00F52F10">
              <w:rPr>
                <w:rFonts w:ascii="Times New Roman" w:hAnsi="Times New Roman" w:cs="Times New Roman"/>
                <w:iCs/>
                <w:lang w:eastAsia="hr-HR" w:bidi="sq-AL"/>
              </w:rPr>
              <w:t>Ministria</w:t>
            </w:r>
            <w:r w:rsidRPr="00F52F10">
              <w:rPr>
                <w:rFonts w:ascii="Times New Roman" w:hAnsi="Times New Roman" w:cs="Times New Roman"/>
                <w:iCs/>
                <w:lang w:eastAsia="hr-HR" w:bidi="sq-AL"/>
              </w:rPr>
              <w:t xml:space="preserve"> i dorëzon Komisionit Evropian, me kërkesën e tij, versionin e fundit të përditësuar të PKSHK.</w:t>
            </w:r>
          </w:p>
        </w:tc>
        <w:tc>
          <w:tcPr>
            <w:tcW w:w="990" w:type="dxa"/>
          </w:tcPr>
          <w:p w14:paraId="322021C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5BD9F59" w14:textId="77777777" w:rsidR="00E62789" w:rsidRPr="00F52F10" w:rsidRDefault="00E62789" w:rsidP="00E62789">
            <w:pPr>
              <w:rPr>
                <w:rFonts w:ascii="Times New Roman" w:hAnsi="Times New Roman" w:cs="Times New Roman"/>
              </w:rPr>
            </w:pPr>
          </w:p>
        </w:tc>
      </w:tr>
      <w:tr w:rsidR="0065582A" w:rsidRPr="00F52F10" w14:paraId="329D3D01" w14:textId="77777777" w:rsidTr="00AC7A2D">
        <w:trPr>
          <w:gridAfter w:val="1"/>
          <w:wAfter w:w="8345" w:type="dxa"/>
          <w:trHeight w:val="355"/>
        </w:trPr>
        <w:tc>
          <w:tcPr>
            <w:tcW w:w="1884" w:type="dxa"/>
            <w:vMerge w:val="restart"/>
          </w:tcPr>
          <w:p w14:paraId="0604A74B" w14:textId="77777777" w:rsidR="0065582A" w:rsidRPr="00F52F10" w:rsidRDefault="0065582A" w:rsidP="0065582A">
            <w:pPr>
              <w:spacing w:line="276" w:lineRule="auto"/>
              <w:rPr>
                <w:rFonts w:ascii="Times New Roman" w:hAnsi="Times New Roman" w:cs="Times New Roman"/>
                <w:b/>
                <w:bCs/>
              </w:rPr>
            </w:pPr>
            <w:r w:rsidRPr="00F52F10">
              <w:rPr>
                <w:rFonts w:ascii="Times New Roman" w:hAnsi="Times New Roman" w:cs="Times New Roman"/>
                <w:b/>
                <w:bCs/>
              </w:rPr>
              <w:t>Neni 112</w:t>
            </w:r>
          </w:p>
          <w:p w14:paraId="7B92938D" w14:textId="77777777" w:rsidR="0065582A" w:rsidRPr="00F52F10" w:rsidRDefault="0065582A" w:rsidP="0065582A">
            <w:pPr>
              <w:spacing w:line="276" w:lineRule="auto"/>
              <w:rPr>
                <w:rFonts w:ascii="Times New Roman" w:hAnsi="Times New Roman" w:cs="Times New Roman"/>
              </w:rPr>
            </w:pPr>
            <w:r w:rsidRPr="00F52F10">
              <w:rPr>
                <w:rFonts w:ascii="Times New Roman" w:hAnsi="Times New Roman" w:cs="Times New Roman"/>
              </w:rPr>
              <w:t>Programe të koordinuara kontrolli, informacion dhe të dhëna</w:t>
            </w:r>
          </w:p>
          <w:p w14:paraId="413387FA" w14:textId="77777777" w:rsidR="0065582A" w:rsidRPr="00F52F10" w:rsidRDefault="0065582A" w:rsidP="0065582A">
            <w:pPr>
              <w:spacing w:line="276" w:lineRule="auto"/>
              <w:rPr>
                <w:rFonts w:ascii="Times New Roman" w:hAnsi="Times New Roman" w:cs="Times New Roman"/>
              </w:rPr>
            </w:pPr>
            <w:r w:rsidRPr="00F52F10">
              <w:rPr>
                <w:rFonts w:ascii="Times New Roman" w:hAnsi="Times New Roman" w:cs="Times New Roman"/>
              </w:rPr>
              <w:t>koleksion</w:t>
            </w:r>
          </w:p>
        </w:tc>
        <w:tc>
          <w:tcPr>
            <w:tcW w:w="4141" w:type="dxa"/>
          </w:tcPr>
          <w:p w14:paraId="70F4501E" w14:textId="77777777" w:rsidR="0065582A" w:rsidRPr="00F52F10" w:rsidRDefault="0065582A" w:rsidP="0065582A">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Me qëllim kryerjen e një vlerësimi të synuar në të gjithë Bashkimin mbi gjendjen e zbatimit të rregullave të përmendura në nenin 1(2) ose përcaktimin e përhapjes së rreziqeve të caktuara në të gjithë Bashkimin, Komisioni mund të miratojë akte zbatuese në lidhje me:</w:t>
            </w:r>
          </w:p>
        </w:tc>
        <w:tc>
          <w:tcPr>
            <w:tcW w:w="1350" w:type="dxa"/>
          </w:tcPr>
          <w:p w14:paraId="67B287FB" w14:textId="77777777" w:rsidR="0065582A" w:rsidRPr="00F52F10" w:rsidRDefault="0065582A" w:rsidP="0065582A">
            <w:pPr>
              <w:rPr>
                <w:rFonts w:ascii="Times New Roman" w:hAnsi="Times New Roman" w:cs="Times New Roman"/>
              </w:rPr>
            </w:pPr>
          </w:p>
        </w:tc>
        <w:tc>
          <w:tcPr>
            <w:tcW w:w="1615" w:type="dxa"/>
            <w:vMerge w:val="restart"/>
          </w:tcPr>
          <w:p w14:paraId="6EF1CEAC" w14:textId="62B76127" w:rsidR="0065582A" w:rsidRPr="00F52F10" w:rsidRDefault="0065582A" w:rsidP="0065582A">
            <w:pPr>
              <w:spacing w:line="276" w:lineRule="auto"/>
              <w:rPr>
                <w:rFonts w:ascii="Times New Roman" w:hAnsi="Times New Roman" w:cs="Times New Roman"/>
              </w:rPr>
            </w:pPr>
          </w:p>
        </w:tc>
        <w:tc>
          <w:tcPr>
            <w:tcW w:w="4589" w:type="dxa"/>
          </w:tcPr>
          <w:p w14:paraId="4D9293D8" w14:textId="79F8B787" w:rsidR="0065582A" w:rsidRPr="00F52F10" w:rsidRDefault="0065582A" w:rsidP="0065582A">
            <w:pPr>
              <w:spacing w:line="276" w:lineRule="auto"/>
              <w:jc w:val="both"/>
              <w:rPr>
                <w:rFonts w:ascii="Times New Roman" w:hAnsi="Times New Roman" w:cs="Times New Roman"/>
                <w:lang w:eastAsia="hr-HR" w:bidi="sq-AL"/>
              </w:rPr>
            </w:pPr>
          </w:p>
        </w:tc>
        <w:tc>
          <w:tcPr>
            <w:tcW w:w="990" w:type="dxa"/>
          </w:tcPr>
          <w:p w14:paraId="0B3EACF3" w14:textId="55A5B6D8" w:rsidR="0065582A" w:rsidRPr="00F52F10" w:rsidRDefault="0065582A" w:rsidP="0065582A">
            <w:pPr>
              <w:rPr>
                <w:rFonts w:ascii="Times New Roman" w:hAnsi="Times New Roman" w:cs="Times New Roman"/>
              </w:rPr>
            </w:pPr>
          </w:p>
        </w:tc>
        <w:tc>
          <w:tcPr>
            <w:tcW w:w="1083" w:type="dxa"/>
            <w:gridSpan w:val="2"/>
          </w:tcPr>
          <w:p w14:paraId="7E7D93D5" w14:textId="175AAADF" w:rsidR="0065582A" w:rsidRPr="00F52F10" w:rsidRDefault="0065582A" w:rsidP="0065582A">
            <w:pPr>
              <w:rPr>
                <w:rFonts w:ascii="Times New Roman" w:hAnsi="Times New Roman" w:cs="Times New Roman"/>
              </w:rPr>
            </w:pPr>
            <w:r w:rsidRPr="00F52F10">
              <w:rPr>
                <w:rFonts w:ascii="Times New Roman" w:hAnsi="Times New Roman" w:cs="Times New Roman"/>
              </w:rPr>
              <w:t>Nuk është relevante</w:t>
            </w:r>
          </w:p>
        </w:tc>
      </w:tr>
      <w:tr w:rsidR="0065582A" w:rsidRPr="00F52F10" w14:paraId="0C18DC8E" w14:textId="77777777" w:rsidTr="00AC7A2D">
        <w:trPr>
          <w:gridAfter w:val="1"/>
          <w:wAfter w:w="8345" w:type="dxa"/>
          <w:trHeight w:val="355"/>
        </w:trPr>
        <w:tc>
          <w:tcPr>
            <w:tcW w:w="1884" w:type="dxa"/>
            <w:vMerge/>
          </w:tcPr>
          <w:p w14:paraId="553A151F" w14:textId="77777777" w:rsidR="0065582A" w:rsidRPr="00F52F10" w:rsidRDefault="0065582A" w:rsidP="0065582A">
            <w:pPr>
              <w:spacing w:line="276" w:lineRule="auto"/>
              <w:rPr>
                <w:rFonts w:ascii="Times New Roman" w:hAnsi="Times New Roman" w:cs="Times New Roman"/>
              </w:rPr>
            </w:pPr>
          </w:p>
        </w:tc>
        <w:tc>
          <w:tcPr>
            <w:tcW w:w="4141" w:type="dxa"/>
          </w:tcPr>
          <w:p w14:paraId="30492439" w14:textId="77777777" w:rsidR="0065582A" w:rsidRPr="00F52F10" w:rsidRDefault="0065582A" w:rsidP="0065582A">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zbatimin e programeve të koordinuara të kontrollit me kohëzgjatje të kufizuar në njërën nga fushat e rregulluara nga rregullat e përmendura në nenin 1(2);</w:t>
            </w:r>
          </w:p>
        </w:tc>
        <w:tc>
          <w:tcPr>
            <w:tcW w:w="1350" w:type="dxa"/>
          </w:tcPr>
          <w:p w14:paraId="00FF7002" w14:textId="77777777" w:rsidR="0065582A" w:rsidRPr="00F52F10" w:rsidRDefault="0065582A" w:rsidP="0065582A">
            <w:pPr>
              <w:rPr>
                <w:rFonts w:ascii="Times New Roman" w:hAnsi="Times New Roman" w:cs="Times New Roman"/>
              </w:rPr>
            </w:pPr>
          </w:p>
        </w:tc>
        <w:tc>
          <w:tcPr>
            <w:tcW w:w="1615" w:type="dxa"/>
            <w:vMerge/>
          </w:tcPr>
          <w:p w14:paraId="6278B346" w14:textId="77777777" w:rsidR="0065582A" w:rsidRPr="00F52F10" w:rsidRDefault="0065582A" w:rsidP="0065582A">
            <w:pPr>
              <w:rPr>
                <w:rFonts w:ascii="Times New Roman" w:hAnsi="Times New Roman" w:cs="Times New Roman"/>
              </w:rPr>
            </w:pPr>
          </w:p>
        </w:tc>
        <w:tc>
          <w:tcPr>
            <w:tcW w:w="4589" w:type="dxa"/>
          </w:tcPr>
          <w:p w14:paraId="4B826743" w14:textId="2B60EE58" w:rsidR="0065582A" w:rsidRPr="00F52F10" w:rsidRDefault="0065582A" w:rsidP="0065582A">
            <w:pPr>
              <w:spacing w:line="276" w:lineRule="auto"/>
              <w:jc w:val="both"/>
              <w:rPr>
                <w:rFonts w:ascii="Times New Roman" w:hAnsi="Times New Roman" w:cs="Times New Roman"/>
                <w:lang w:eastAsia="hr-HR" w:bidi="sq-AL"/>
              </w:rPr>
            </w:pPr>
          </w:p>
        </w:tc>
        <w:tc>
          <w:tcPr>
            <w:tcW w:w="990" w:type="dxa"/>
          </w:tcPr>
          <w:p w14:paraId="64C04AAE" w14:textId="40A47C49" w:rsidR="0065582A" w:rsidRPr="00F52F10" w:rsidRDefault="0065582A" w:rsidP="0065582A">
            <w:pPr>
              <w:rPr>
                <w:rFonts w:ascii="Times New Roman" w:hAnsi="Times New Roman" w:cs="Times New Roman"/>
              </w:rPr>
            </w:pPr>
          </w:p>
        </w:tc>
        <w:tc>
          <w:tcPr>
            <w:tcW w:w="1083" w:type="dxa"/>
            <w:gridSpan w:val="2"/>
          </w:tcPr>
          <w:p w14:paraId="3FFDF125" w14:textId="0C59E9EF" w:rsidR="0065582A" w:rsidRPr="00F52F10" w:rsidRDefault="0065582A" w:rsidP="0065582A">
            <w:pPr>
              <w:rPr>
                <w:rFonts w:ascii="Times New Roman" w:hAnsi="Times New Roman" w:cs="Times New Roman"/>
              </w:rPr>
            </w:pPr>
            <w:r w:rsidRPr="00F52F10">
              <w:rPr>
                <w:rFonts w:ascii="Times New Roman" w:hAnsi="Times New Roman" w:cs="Times New Roman"/>
              </w:rPr>
              <w:t>Nuk është relevante</w:t>
            </w:r>
          </w:p>
        </w:tc>
      </w:tr>
      <w:tr w:rsidR="0065582A" w:rsidRPr="00F52F10" w14:paraId="692FB96A" w14:textId="77777777" w:rsidTr="00AC7A2D">
        <w:trPr>
          <w:gridAfter w:val="1"/>
          <w:wAfter w:w="8345" w:type="dxa"/>
          <w:trHeight w:val="355"/>
        </w:trPr>
        <w:tc>
          <w:tcPr>
            <w:tcW w:w="1884" w:type="dxa"/>
            <w:vMerge/>
          </w:tcPr>
          <w:p w14:paraId="30D1EB55" w14:textId="77777777" w:rsidR="0065582A" w:rsidRPr="00F52F10" w:rsidRDefault="0065582A" w:rsidP="0065582A">
            <w:pPr>
              <w:spacing w:line="276" w:lineRule="auto"/>
              <w:rPr>
                <w:rFonts w:ascii="Times New Roman" w:hAnsi="Times New Roman" w:cs="Times New Roman"/>
              </w:rPr>
            </w:pPr>
          </w:p>
        </w:tc>
        <w:tc>
          <w:tcPr>
            <w:tcW w:w="4141" w:type="dxa"/>
          </w:tcPr>
          <w:p w14:paraId="003DFB1E" w14:textId="77777777" w:rsidR="0065582A" w:rsidRPr="00F52F10" w:rsidRDefault="0065582A" w:rsidP="0065582A">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organizimin, në bazë ad hoc, të mbledhjes së të dhënave dhe informacionit në lidhje me zbatimin e një grupi specifik të rregullave të përmendura në Nenin 1(2) ose në lidhje me përhapjen e rreziqeve të caktuara.</w:t>
            </w:r>
          </w:p>
        </w:tc>
        <w:tc>
          <w:tcPr>
            <w:tcW w:w="1350" w:type="dxa"/>
          </w:tcPr>
          <w:p w14:paraId="64D75C34" w14:textId="77777777" w:rsidR="0065582A" w:rsidRPr="00F52F10" w:rsidRDefault="0065582A" w:rsidP="0065582A">
            <w:pPr>
              <w:rPr>
                <w:rFonts w:ascii="Times New Roman" w:hAnsi="Times New Roman" w:cs="Times New Roman"/>
              </w:rPr>
            </w:pPr>
          </w:p>
        </w:tc>
        <w:tc>
          <w:tcPr>
            <w:tcW w:w="1615" w:type="dxa"/>
            <w:vMerge/>
          </w:tcPr>
          <w:p w14:paraId="34F91A79" w14:textId="77777777" w:rsidR="0065582A" w:rsidRPr="00F52F10" w:rsidRDefault="0065582A" w:rsidP="0065582A">
            <w:pPr>
              <w:rPr>
                <w:rFonts w:ascii="Times New Roman" w:hAnsi="Times New Roman" w:cs="Times New Roman"/>
              </w:rPr>
            </w:pPr>
          </w:p>
        </w:tc>
        <w:tc>
          <w:tcPr>
            <w:tcW w:w="4589" w:type="dxa"/>
          </w:tcPr>
          <w:p w14:paraId="5379652E" w14:textId="28273F30" w:rsidR="0065582A" w:rsidRPr="00F52F10" w:rsidRDefault="0065582A" w:rsidP="0065582A">
            <w:pPr>
              <w:spacing w:line="276" w:lineRule="auto"/>
              <w:jc w:val="both"/>
              <w:rPr>
                <w:rFonts w:ascii="Times New Roman" w:hAnsi="Times New Roman" w:cs="Times New Roman"/>
                <w:lang w:eastAsia="hr-HR" w:bidi="sq-AL"/>
              </w:rPr>
            </w:pPr>
          </w:p>
        </w:tc>
        <w:tc>
          <w:tcPr>
            <w:tcW w:w="990" w:type="dxa"/>
          </w:tcPr>
          <w:p w14:paraId="732B6BA7" w14:textId="04AFEA6C" w:rsidR="0065582A" w:rsidRPr="00F52F10" w:rsidRDefault="0065582A" w:rsidP="0065582A">
            <w:pPr>
              <w:rPr>
                <w:rFonts w:ascii="Times New Roman" w:hAnsi="Times New Roman" w:cs="Times New Roman"/>
              </w:rPr>
            </w:pPr>
          </w:p>
        </w:tc>
        <w:tc>
          <w:tcPr>
            <w:tcW w:w="1083" w:type="dxa"/>
            <w:gridSpan w:val="2"/>
          </w:tcPr>
          <w:p w14:paraId="63CDCC9E" w14:textId="70701CC9" w:rsidR="0065582A" w:rsidRPr="00F52F10" w:rsidRDefault="0065582A" w:rsidP="0065582A">
            <w:pPr>
              <w:rPr>
                <w:rFonts w:ascii="Times New Roman" w:hAnsi="Times New Roman" w:cs="Times New Roman"/>
              </w:rPr>
            </w:pPr>
            <w:r w:rsidRPr="00F52F10">
              <w:rPr>
                <w:rFonts w:ascii="Times New Roman" w:hAnsi="Times New Roman" w:cs="Times New Roman"/>
              </w:rPr>
              <w:t>Nuk është relevante</w:t>
            </w:r>
          </w:p>
        </w:tc>
      </w:tr>
      <w:tr w:rsidR="00E62789" w:rsidRPr="00F52F10" w14:paraId="155A99F3" w14:textId="77777777" w:rsidTr="00AC7A2D">
        <w:trPr>
          <w:gridAfter w:val="1"/>
          <w:wAfter w:w="8345" w:type="dxa"/>
          <w:trHeight w:val="355"/>
        </w:trPr>
        <w:tc>
          <w:tcPr>
            <w:tcW w:w="1884" w:type="dxa"/>
            <w:vMerge/>
          </w:tcPr>
          <w:p w14:paraId="66E9068D" w14:textId="77777777" w:rsidR="00E62789" w:rsidRPr="00F52F10" w:rsidRDefault="00E62789" w:rsidP="00E62789">
            <w:pPr>
              <w:spacing w:line="276" w:lineRule="auto"/>
              <w:rPr>
                <w:rFonts w:ascii="Times New Roman" w:hAnsi="Times New Roman" w:cs="Times New Roman"/>
              </w:rPr>
            </w:pPr>
          </w:p>
        </w:tc>
        <w:tc>
          <w:tcPr>
            <w:tcW w:w="4141" w:type="dxa"/>
          </w:tcPr>
          <w:p w14:paraId="14AD306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5326CFCF" w14:textId="77777777" w:rsidR="00E62789" w:rsidRPr="00F52F10" w:rsidRDefault="00E62789" w:rsidP="00E62789">
            <w:pPr>
              <w:rPr>
                <w:rFonts w:ascii="Times New Roman" w:hAnsi="Times New Roman" w:cs="Times New Roman"/>
              </w:rPr>
            </w:pPr>
          </w:p>
        </w:tc>
        <w:tc>
          <w:tcPr>
            <w:tcW w:w="1615" w:type="dxa"/>
            <w:vMerge/>
          </w:tcPr>
          <w:p w14:paraId="12FF23B9" w14:textId="77777777" w:rsidR="00E62789" w:rsidRPr="00F52F10" w:rsidRDefault="00E62789" w:rsidP="00E62789">
            <w:pPr>
              <w:rPr>
                <w:rFonts w:ascii="Times New Roman" w:hAnsi="Times New Roman" w:cs="Times New Roman"/>
              </w:rPr>
            </w:pPr>
          </w:p>
        </w:tc>
        <w:tc>
          <w:tcPr>
            <w:tcW w:w="4589" w:type="dxa"/>
          </w:tcPr>
          <w:p w14:paraId="610A3CC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0CAB6EC" w14:textId="77777777" w:rsidR="00E62789" w:rsidRPr="00F52F10" w:rsidRDefault="00E62789" w:rsidP="00E62789">
            <w:pPr>
              <w:rPr>
                <w:rFonts w:ascii="Times New Roman" w:hAnsi="Times New Roman" w:cs="Times New Roman"/>
              </w:rPr>
            </w:pPr>
          </w:p>
        </w:tc>
        <w:tc>
          <w:tcPr>
            <w:tcW w:w="1083" w:type="dxa"/>
            <w:gridSpan w:val="2"/>
          </w:tcPr>
          <w:p w14:paraId="5BD855A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CD25F3B" w14:textId="77777777" w:rsidTr="00AC7A2D">
        <w:trPr>
          <w:gridAfter w:val="1"/>
          <w:wAfter w:w="8345" w:type="dxa"/>
          <w:trHeight w:val="355"/>
        </w:trPr>
        <w:tc>
          <w:tcPr>
            <w:tcW w:w="1884" w:type="dxa"/>
            <w:vMerge w:val="restart"/>
          </w:tcPr>
          <w:p w14:paraId="4FD0AE2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113</w:t>
            </w:r>
          </w:p>
          <w:p w14:paraId="13B70FA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Raportet vjetore nga Shtetet Anëtare</w:t>
            </w:r>
          </w:p>
        </w:tc>
        <w:tc>
          <w:tcPr>
            <w:tcW w:w="4141" w:type="dxa"/>
          </w:tcPr>
          <w:p w14:paraId="70E1281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Deri më 31 gusht të çdo viti, çdo Shtet Anëtar i paraqet Komisionit një raport që përcakton:</w:t>
            </w:r>
          </w:p>
        </w:tc>
        <w:tc>
          <w:tcPr>
            <w:tcW w:w="1350" w:type="dxa"/>
          </w:tcPr>
          <w:p w14:paraId="08CB6501" w14:textId="77777777" w:rsidR="00E62789" w:rsidRPr="00F52F10" w:rsidRDefault="00E62789" w:rsidP="00E62789">
            <w:pPr>
              <w:rPr>
                <w:rFonts w:ascii="Times New Roman" w:hAnsi="Times New Roman" w:cs="Times New Roman"/>
              </w:rPr>
            </w:pPr>
          </w:p>
        </w:tc>
        <w:tc>
          <w:tcPr>
            <w:tcW w:w="1615" w:type="dxa"/>
            <w:vMerge w:val="restart"/>
          </w:tcPr>
          <w:p w14:paraId="7DEE93D4" w14:textId="61AFC040"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9</w:t>
            </w:r>
            <w:r w:rsidR="005467B4" w:rsidRPr="00F52F10">
              <w:rPr>
                <w:rFonts w:ascii="Times New Roman" w:hAnsi="Times New Roman" w:cs="Times New Roman"/>
                <w:b/>
                <w:bCs/>
              </w:rPr>
              <w:t>8</w:t>
            </w:r>
          </w:p>
          <w:p w14:paraId="44AA1C4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Raportet vjetore</w:t>
            </w:r>
          </w:p>
        </w:tc>
        <w:tc>
          <w:tcPr>
            <w:tcW w:w="4589" w:type="dxa"/>
          </w:tcPr>
          <w:p w14:paraId="4D0AEDB6" w14:textId="63043CC2" w:rsidR="00E62789" w:rsidRPr="00F52F10" w:rsidRDefault="00E62789" w:rsidP="00E62789">
            <w:pPr>
              <w:tabs>
                <w:tab w:val="num" w:pos="720"/>
              </w:tabs>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ascii="Times New Roman" w:hAnsi="Times New Roman" w:cs="Times New Roman"/>
                <w:iCs/>
                <w:lang w:eastAsia="hr-HR" w:bidi="sq-AL"/>
              </w:rPr>
              <w:t>Brenda datës 31 gusht të çdo viti, përgatitet raporti dhe i paraqitet ministrit</w:t>
            </w:r>
            <w:r w:rsidR="0090569C" w:rsidRPr="00F52F10">
              <w:t xml:space="preserve"> </w:t>
            </w:r>
            <w:r w:rsidR="0090569C" w:rsidRPr="00F52F10">
              <w:rPr>
                <w:rFonts w:ascii="Times New Roman" w:hAnsi="Times New Roman" w:cs="Times New Roman"/>
                <w:iCs/>
                <w:lang w:eastAsia="hr-HR" w:bidi="sq-AL"/>
              </w:rPr>
              <w:t>dhe |Komisionit Evropian</w:t>
            </w:r>
            <w:r w:rsidRPr="00F52F10">
              <w:rPr>
                <w:rFonts w:ascii="Times New Roman" w:hAnsi="Times New Roman" w:cs="Times New Roman"/>
                <w:iCs/>
                <w:lang w:eastAsia="hr-HR" w:bidi="sq-AL"/>
              </w:rPr>
              <w:t>, në lidhje me:</w:t>
            </w:r>
          </w:p>
        </w:tc>
        <w:tc>
          <w:tcPr>
            <w:tcW w:w="990" w:type="dxa"/>
          </w:tcPr>
          <w:p w14:paraId="374E41E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5041F14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implementohet plotësisht në ditën e anëtarësimit.</w:t>
            </w:r>
          </w:p>
        </w:tc>
      </w:tr>
      <w:tr w:rsidR="00E62789" w:rsidRPr="00F52F10" w14:paraId="09EC1BDF" w14:textId="77777777" w:rsidTr="00AC7A2D">
        <w:trPr>
          <w:gridAfter w:val="1"/>
          <w:wAfter w:w="8345" w:type="dxa"/>
          <w:trHeight w:val="355"/>
        </w:trPr>
        <w:tc>
          <w:tcPr>
            <w:tcW w:w="1884" w:type="dxa"/>
            <w:vMerge/>
          </w:tcPr>
          <w:p w14:paraId="7D9C0883" w14:textId="77777777" w:rsidR="00E62789" w:rsidRPr="00F52F10" w:rsidRDefault="00E62789" w:rsidP="00E62789">
            <w:pPr>
              <w:spacing w:line="276" w:lineRule="auto"/>
              <w:rPr>
                <w:rFonts w:ascii="Times New Roman" w:hAnsi="Times New Roman" w:cs="Times New Roman"/>
              </w:rPr>
            </w:pPr>
          </w:p>
        </w:tc>
        <w:tc>
          <w:tcPr>
            <w:tcW w:w="4141" w:type="dxa"/>
          </w:tcPr>
          <w:p w14:paraId="65FF7EA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çdo ndryshim i bërë në MANCP-në e tij për të marrë parasysh faktorët e përmendur në nenin 111(2);</w:t>
            </w:r>
          </w:p>
        </w:tc>
        <w:tc>
          <w:tcPr>
            <w:tcW w:w="1350" w:type="dxa"/>
          </w:tcPr>
          <w:p w14:paraId="15A9B5D7" w14:textId="77777777" w:rsidR="00E62789" w:rsidRPr="00F52F10" w:rsidRDefault="00E62789" w:rsidP="00E62789">
            <w:pPr>
              <w:rPr>
                <w:rFonts w:ascii="Times New Roman" w:hAnsi="Times New Roman" w:cs="Times New Roman"/>
              </w:rPr>
            </w:pPr>
          </w:p>
        </w:tc>
        <w:tc>
          <w:tcPr>
            <w:tcW w:w="1615" w:type="dxa"/>
            <w:vMerge/>
          </w:tcPr>
          <w:p w14:paraId="2AB1BA4B" w14:textId="77777777" w:rsidR="00E62789" w:rsidRPr="00F52F10" w:rsidRDefault="00E62789" w:rsidP="00E62789">
            <w:pPr>
              <w:rPr>
                <w:rFonts w:ascii="Times New Roman" w:hAnsi="Times New Roman" w:cs="Times New Roman"/>
              </w:rPr>
            </w:pPr>
          </w:p>
        </w:tc>
        <w:tc>
          <w:tcPr>
            <w:tcW w:w="4589" w:type="dxa"/>
          </w:tcPr>
          <w:p w14:paraId="7F44AA21" w14:textId="7BDA841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 xml:space="preserve">çdo ndryshim të bërë në PKSHK, duke marrë parasysh faktorët e përmendur në nenin </w:t>
            </w:r>
            <w:r w:rsidR="00921A23" w:rsidRPr="00F52F10">
              <w:rPr>
                <w:rFonts w:ascii="Times New Roman" w:hAnsi="Times New Roman" w:cs="Times New Roman"/>
                <w:iCs/>
                <w:lang w:eastAsia="hr-HR" w:bidi="sq-AL"/>
              </w:rPr>
              <w:t>9</w:t>
            </w:r>
            <w:r w:rsidR="005050F7" w:rsidRPr="00F52F10">
              <w:rPr>
                <w:rFonts w:ascii="Times New Roman" w:hAnsi="Times New Roman" w:cs="Times New Roman"/>
                <w:iCs/>
                <w:lang w:eastAsia="hr-HR" w:bidi="sq-AL"/>
              </w:rPr>
              <w:t>7</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pika 2 të këtij ligji;</w:t>
            </w:r>
          </w:p>
        </w:tc>
        <w:tc>
          <w:tcPr>
            <w:tcW w:w="990" w:type="dxa"/>
          </w:tcPr>
          <w:p w14:paraId="083FC0D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0D6579F" w14:textId="77777777" w:rsidR="00E62789" w:rsidRPr="00F52F10" w:rsidRDefault="00E62789" w:rsidP="00E62789">
            <w:pPr>
              <w:rPr>
                <w:rFonts w:ascii="Times New Roman" w:hAnsi="Times New Roman" w:cs="Times New Roman"/>
              </w:rPr>
            </w:pPr>
          </w:p>
        </w:tc>
      </w:tr>
      <w:tr w:rsidR="00E62789" w:rsidRPr="00F52F10" w14:paraId="22651861" w14:textId="77777777" w:rsidTr="00AC7A2D">
        <w:trPr>
          <w:gridAfter w:val="1"/>
          <w:wAfter w:w="8345" w:type="dxa"/>
          <w:trHeight w:val="355"/>
        </w:trPr>
        <w:tc>
          <w:tcPr>
            <w:tcW w:w="1884" w:type="dxa"/>
            <w:vMerge/>
          </w:tcPr>
          <w:p w14:paraId="41F5FAD3" w14:textId="77777777" w:rsidR="00E62789" w:rsidRPr="00F52F10" w:rsidRDefault="00E62789" w:rsidP="00E62789">
            <w:pPr>
              <w:spacing w:line="276" w:lineRule="auto"/>
              <w:rPr>
                <w:rFonts w:ascii="Times New Roman" w:hAnsi="Times New Roman" w:cs="Times New Roman"/>
              </w:rPr>
            </w:pPr>
          </w:p>
        </w:tc>
        <w:tc>
          <w:tcPr>
            <w:tcW w:w="4141" w:type="dxa"/>
          </w:tcPr>
          <w:p w14:paraId="14A44F1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rezultatin e kontrolleve zyrtare të kryera në vitin e kaluar sipas MANCP-së së saj;</w:t>
            </w:r>
          </w:p>
        </w:tc>
        <w:tc>
          <w:tcPr>
            <w:tcW w:w="1350" w:type="dxa"/>
          </w:tcPr>
          <w:p w14:paraId="7E79ED8E" w14:textId="77777777" w:rsidR="00E62789" w:rsidRPr="00F52F10" w:rsidRDefault="00E62789" w:rsidP="00E62789">
            <w:pPr>
              <w:rPr>
                <w:rFonts w:ascii="Times New Roman" w:hAnsi="Times New Roman" w:cs="Times New Roman"/>
              </w:rPr>
            </w:pPr>
          </w:p>
        </w:tc>
        <w:tc>
          <w:tcPr>
            <w:tcW w:w="1615" w:type="dxa"/>
            <w:vMerge/>
          </w:tcPr>
          <w:p w14:paraId="269B4B23" w14:textId="77777777" w:rsidR="00E62789" w:rsidRPr="00F52F10" w:rsidRDefault="00E62789" w:rsidP="00E62789">
            <w:pPr>
              <w:rPr>
                <w:rFonts w:ascii="Times New Roman" w:hAnsi="Times New Roman" w:cs="Times New Roman"/>
              </w:rPr>
            </w:pPr>
          </w:p>
        </w:tc>
        <w:tc>
          <w:tcPr>
            <w:tcW w:w="4589" w:type="dxa"/>
          </w:tcPr>
          <w:p w14:paraId="2E9E3C9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rezultatin e kontrolleve zyrtare të kryera në vitin e kaluar në kuadër të PKSHK-së përkatëse;</w:t>
            </w:r>
          </w:p>
        </w:tc>
        <w:tc>
          <w:tcPr>
            <w:tcW w:w="990" w:type="dxa"/>
          </w:tcPr>
          <w:p w14:paraId="0786E2D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CB838BA" w14:textId="77777777" w:rsidR="00E62789" w:rsidRPr="00F52F10" w:rsidRDefault="00E62789" w:rsidP="00E62789">
            <w:pPr>
              <w:rPr>
                <w:rFonts w:ascii="Times New Roman" w:hAnsi="Times New Roman" w:cs="Times New Roman"/>
              </w:rPr>
            </w:pPr>
          </w:p>
        </w:tc>
      </w:tr>
      <w:tr w:rsidR="00E62789" w:rsidRPr="00F52F10" w14:paraId="764396DE" w14:textId="77777777" w:rsidTr="00AC7A2D">
        <w:trPr>
          <w:gridAfter w:val="1"/>
          <w:wAfter w:w="8345" w:type="dxa"/>
          <w:trHeight w:val="355"/>
        </w:trPr>
        <w:tc>
          <w:tcPr>
            <w:tcW w:w="1884" w:type="dxa"/>
            <w:vMerge/>
          </w:tcPr>
          <w:p w14:paraId="1B650ECB" w14:textId="77777777" w:rsidR="00E62789" w:rsidRPr="00F52F10" w:rsidRDefault="00E62789" w:rsidP="00E62789">
            <w:pPr>
              <w:spacing w:line="276" w:lineRule="auto"/>
              <w:rPr>
                <w:rFonts w:ascii="Times New Roman" w:hAnsi="Times New Roman" w:cs="Times New Roman"/>
              </w:rPr>
            </w:pPr>
          </w:p>
        </w:tc>
        <w:tc>
          <w:tcPr>
            <w:tcW w:w="4141" w:type="dxa"/>
          </w:tcPr>
          <w:p w14:paraId="0EF5352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llojin dhe numrin e rasteve të mosrespektimit të rregullave të përmendura në nenin 1(2), për zonë, të zbuluara vitin e kaluar nga autoritetet kompetente;</w:t>
            </w:r>
          </w:p>
        </w:tc>
        <w:tc>
          <w:tcPr>
            <w:tcW w:w="1350" w:type="dxa"/>
          </w:tcPr>
          <w:p w14:paraId="7004BD81" w14:textId="77777777" w:rsidR="00E62789" w:rsidRPr="00F52F10" w:rsidRDefault="00E62789" w:rsidP="00E62789">
            <w:pPr>
              <w:rPr>
                <w:rFonts w:ascii="Times New Roman" w:hAnsi="Times New Roman" w:cs="Times New Roman"/>
              </w:rPr>
            </w:pPr>
          </w:p>
        </w:tc>
        <w:tc>
          <w:tcPr>
            <w:tcW w:w="1615" w:type="dxa"/>
            <w:vMerge/>
          </w:tcPr>
          <w:p w14:paraId="00E701BE" w14:textId="77777777" w:rsidR="00E62789" w:rsidRPr="00F52F10" w:rsidRDefault="00E62789" w:rsidP="00E62789">
            <w:pPr>
              <w:rPr>
                <w:rFonts w:ascii="Times New Roman" w:hAnsi="Times New Roman" w:cs="Times New Roman"/>
              </w:rPr>
            </w:pPr>
          </w:p>
        </w:tc>
        <w:tc>
          <w:tcPr>
            <w:tcW w:w="4589" w:type="dxa"/>
          </w:tcPr>
          <w:p w14:paraId="393A7D8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ascii="Times New Roman" w:hAnsi="Times New Roman" w:cs="Times New Roman"/>
                <w:iCs/>
                <w:lang w:eastAsia="hr-HR" w:bidi="sq-AL"/>
              </w:rPr>
              <w:t>llojin dhe numrin e rasteve të mospërputhshmërisë me rregullat e përmendura në nenin 2 pika 2 të këtij ligji, të evidentuara në vitin paraardhës nga autoritetet kompetente, sipas fushave;</w:t>
            </w:r>
          </w:p>
        </w:tc>
        <w:tc>
          <w:tcPr>
            <w:tcW w:w="990" w:type="dxa"/>
          </w:tcPr>
          <w:p w14:paraId="13EDD9D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6CBDF55" w14:textId="77777777" w:rsidR="00E62789" w:rsidRPr="00F52F10" w:rsidRDefault="00E62789" w:rsidP="00E62789">
            <w:pPr>
              <w:rPr>
                <w:rFonts w:ascii="Times New Roman" w:hAnsi="Times New Roman" w:cs="Times New Roman"/>
              </w:rPr>
            </w:pPr>
          </w:p>
        </w:tc>
      </w:tr>
      <w:tr w:rsidR="00E62789" w:rsidRPr="00F52F10" w14:paraId="67F982D0" w14:textId="77777777" w:rsidTr="00AC7A2D">
        <w:trPr>
          <w:gridAfter w:val="1"/>
          <w:wAfter w:w="8345" w:type="dxa"/>
          <w:trHeight w:val="355"/>
        </w:trPr>
        <w:tc>
          <w:tcPr>
            <w:tcW w:w="1884" w:type="dxa"/>
            <w:vMerge/>
          </w:tcPr>
          <w:p w14:paraId="19FFBE6F" w14:textId="77777777" w:rsidR="00E62789" w:rsidRPr="00F52F10" w:rsidRDefault="00E62789" w:rsidP="00E62789">
            <w:pPr>
              <w:spacing w:line="276" w:lineRule="auto"/>
              <w:rPr>
                <w:rFonts w:ascii="Times New Roman" w:hAnsi="Times New Roman" w:cs="Times New Roman"/>
              </w:rPr>
            </w:pPr>
          </w:p>
        </w:tc>
        <w:tc>
          <w:tcPr>
            <w:tcW w:w="4141" w:type="dxa"/>
          </w:tcPr>
          <w:p w14:paraId="03395E8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masat e marra për të siguruar funksionimin efektiv të MANCP-së së saj, duke përfshirë veprimet zbatuese dhe rezultatet e masave të tilla, dhe</w:t>
            </w:r>
          </w:p>
        </w:tc>
        <w:tc>
          <w:tcPr>
            <w:tcW w:w="1350" w:type="dxa"/>
          </w:tcPr>
          <w:p w14:paraId="4AEB147D" w14:textId="77777777" w:rsidR="00E62789" w:rsidRPr="00F52F10" w:rsidRDefault="00E62789" w:rsidP="00E62789">
            <w:pPr>
              <w:rPr>
                <w:rFonts w:ascii="Times New Roman" w:hAnsi="Times New Roman" w:cs="Times New Roman"/>
              </w:rPr>
            </w:pPr>
          </w:p>
        </w:tc>
        <w:tc>
          <w:tcPr>
            <w:tcW w:w="1615" w:type="dxa"/>
            <w:vMerge/>
          </w:tcPr>
          <w:p w14:paraId="377DDDE6" w14:textId="77777777" w:rsidR="00E62789" w:rsidRPr="00F52F10" w:rsidRDefault="00E62789" w:rsidP="00E62789">
            <w:pPr>
              <w:rPr>
                <w:rFonts w:ascii="Times New Roman" w:hAnsi="Times New Roman" w:cs="Times New Roman"/>
              </w:rPr>
            </w:pPr>
          </w:p>
        </w:tc>
        <w:tc>
          <w:tcPr>
            <w:tcW w:w="4589" w:type="dxa"/>
          </w:tcPr>
          <w:p w14:paraId="72B68C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ascii="Times New Roman" w:hAnsi="Times New Roman" w:cs="Times New Roman"/>
                <w:iCs/>
                <w:lang w:eastAsia="hr-HR" w:bidi="sq-AL"/>
              </w:rPr>
              <w:t>masat e marra për të siguruar funksionimin efektiv të PKSHK-së pëkatëse, duke përfshirë masat e marra dhe rezultatet e këtyre masave, dhe</w:t>
            </w:r>
          </w:p>
        </w:tc>
        <w:tc>
          <w:tcPr>
            <w:tcW w:w="990" w:type="dxa"/>
          </w:tcPr>
          <w:p w14:paraId="60487DA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808E301" w14:textId="77777777" w:rsidR="00E62789" w:rsidRPr="00F52F10" w:rsidRDefault="00E62789" w:rsidP="00E62789">
            <w:pPr>
              <w:rPr>
                <w:rFonts w:ascii="Times New Roman" w:hAnsi="Times New Roman" w:cs="Times New Roman"/>
              </w:rPr>
            </w:pPr>
          </w:p>
        </w:tc>
      </w:tr>
      <w:tr w:rsidR="00E62789" w:rsidRPr="00F52F10" w14:paraId="526E5F32" w14:textId="77777777" w:rsidTr="00AC7A2D">
        <w:trPr>
          <w:gridAfter w:val="1"/>
          <w:wAfter w:w="8345" w:type="dxa"/>
          <w:trHeight w:val="355"/>
        </w:trPr>
        <w:tc>
          <w:tcPr>
            <w:tcW w:w="1884" w:type="dxa"/>
            <w:vMerge/>
          </w:tcPr>
          <w:p w14:paraId="6A1C6384" w14:textId="77777777" w:rsidR="00E62789" w:rsidRPr="00F52F10" w:rsidRDefault="00E62789" w:rsidP="00E62789">
            <w:pPr>
              <w:spacing w:line="276" w:lineRule="auto"/>
              <w:rPr>
                <w:rFonts w:ascii="Times New Roman" w:hAnsi="Times New Roman" w:cs="Times New Roman"/>
              </w:rPr>
            </w:pPr>
          </w:p>
        </w:tc>
        <w:tc>
          <w:tcPr>
            <w:tcW w:w="4141" w:type="dxa"/>
          </w:tcPr>
          <w:p w14:paraId="5E22A5C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një lidhje me faqen e internetit të autoritetit kompetent që përmban informacionin publik mbi tarifat ose ngarkesat e përmendura në nenin 85(2).</w:t>
            </w:r>
          </w:p>
        </w:tc>
        <w:tc>
          <w:tcPr>
            <w:tcW w:w="1350" w:type="dxa"/>
          </w:tcPr>
          <w:p w14:paraId="723DBF0B" w14:textId="77777777" w:rsidR="00E62789" w:rsidRPr="00F52F10" w:rsidRDefault="00E62789" w:rsidP="00E62789">
            <w:pPr>
              <w:rPr>
                <w:rFonts w:ascii="Times New Roman" w:hAnsi="Times New Roman" w:cs="Times New Roman"/>
              </w:rPr>
            </w:pPr>
          </w:p>
        </w:tc>
        <w:tc>
          <w:tcPr>
            <w:tcW w:w="1615" w:type="dxa"/>
            <w:vMerge/>
          </w:tcPr>
          <w:p w14:paraId="45D6F258" w14:textId="77777777" w:rsidR="00E62789" w:rsidRPr="00F52F10" w:rsidRDefault="00E62789" w:rsidP="00E62789">
            <w:pPr>
              <w:rPr>
                <w:rFonts w:ascii="Times New Roman" w:hAnsi="Times New Roman" w:cs="Times New Roman"/>
              </w:rPr>
            </w:pPr>
          </w:p>
        </w:tc>
        <w:tc>
          <w:tcPr>
            <w:tcW w:w="4589" w:type="dxa"/>
          </w:tcPr>
          <w:p w14:paraId="621C02CB" w14:textId="70777D66"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(d)</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 xml:space="preserve">një lidhje (link) me faqen e internetit të autoritetit kompetent që përmban informacion publik për tarifat ose pagesat e referuara në nenin </w:t>
            </w:r>
            <w:r w:rsidR="00921A23" w:rsidRPr="00F52F10">
              <w:rPr>
                <w:rFonts w:ascii="Times New Roman" w:hAnsi="Times New Roman" w:cs="Times New Roman"/>
                <w:iCs/>
                <w:lang w:eastAsia="hr-HR" w:bidi="sq-AL"/>
              </w:rPr>
              <w:t>8</w:t>
            </w:r>
            <w:r w:rsidR="005050F7" w:rsidRPr="00F52F10">
              <w:rPr>
                <w:rFonts w:ascii="Times New Roman" w:hAnsi="Times New Roman" w:cs="Times New Roman"/>
                <w:iCs/>
                <w:lang w:eastAsia="hr-HR" w:bidi="sq-AL"/>
              </w:rPr>
              <w:t>4</w:t>
            </w:r>
            <w:r w:rsidR="00921A23" w:rsidRPr="00F52F10">
              <w:rPr>
                <w:rFonts w:ascii="Times New Roman" w:hAnsi="Times New Roman" w:cs="Times New Roman"/>
                <w:iCs/>
                <w:lang w:eastAsia="hr-HR" w:bidi="sq-AL"/>
              </w:rPr>
              <w:t xml:space="preserve"> </w:t>
            </w:r>
            <w:r w:rsidRPr="00F52F10">
              <w:rPr>
                <w:rFonts w:ascii="Times New Roman" w:hAnsi="Times New Roman" w:cs="Times New Roman"/>
                <w:iCs/>
                <w:lang w:eastAsia="hr-HR" w:bidi="sq-AL"/>
              </w:rPr>
              <w:t>pika 2 të këtij ligji.</w:t>
            </w:r>
          </w:p>
        </w:tc>
        <w:tc>
          <w:tcPr>
            <w:tcW w:w="990" w:type="dxa"/>
          </w:tcPr>
          <w:p w14:paraId="67A4040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A3A8789" w14:textId="77777777" w:rsidR="00E62789" w:rsidRPr="00F52F10" w:rsidRDefault="00E62789" w:rsidP="00E62789">
            <w:pPr>
              <w:rPr>
                <w:rFonts w:ascii="Times New Roman" w:hAnsi="Times New Roman" w:cs="Times New Roman"/>
              </w:rPr>
            </w:pPr>
          </w:p>
        </w:tc>
      </w:tr>
      <w:tr w:rsidR="00E62789" w:rsidRPr="00F52F10" w14:paraId="1F348A8A" w14:textId="77777777" w:rsidTr="00AC7A2D">
        <w:trPr>
          <w:gridAfter w:val="1"/>
          <w:wAfter w:w="8345" w:type="dxa"/>
          <w:trHeight w:val="355"/>
        </w:trPr>
        <w:tc>
          <w:tcPr>
            <w:tcW w:w="1884" w:type="dxa"/>
            <w:vMerge/>
          </w:tcPr>
          <w:p w14:paraId="6F46E57E" w14:textId="77777777" w:rsidR="00E62789" w:rsidRPr="00F52F10" w:rsidRDefault="00E62789" w:rsidP="00E62789">
            <w:pPr>
              <w:spacing w:line="276" w:lineRule="auto"/>
              <w:rPr>
                <w:rFonts w:ascii="Times New Roman" w:hAnsi="Times New Roman" w:cs="Times New Roman"/>
              </w:rPr>
            </w:pPr>
          </w:p>
        </w:tc>
        <w:tc>
          <w:tcPr>
            <w:tcW w:w="4141" w:type="dxa"/>
          </w:tcPr>
          <w:p w14:paraId="0DDEF4E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Për të siguruar prezantimin uniform të raporteve vjetore të parashikuara në paragrafin 1, Komisioni, me anë të akteve zbatuese, miraton dhe përditëson sipas nevojës formularët model standard për dorëzimin e informacionit dhe të dhënave të përmendura në atë paragraf.</w:t>
            </w:r>
          </w:p>
        </w:tc>
        <w:tc>
          <w:tcPr>
            <w:tcW w:w="1350" w:type="dxa"/>
          </w:tcPr>
          <w:p w14:paraId="3D672681" w14:textId="77777777" w:rsidR="00E62789" w:rsidRPr="00F52F10" w:rsidRDefault="00E62789" w:rsidP="00E62789">
            <w:pPr>
              <w:rPr>
                <w:rFonts w:ascii="Times New Roman" w:hAnsi="Times New Roman" w:cs="Times New Roman"/>
              </w:rPr>
            </w:pPr>
          </w:p>
        </w:tc>
        <w:tc>
          <w:tcPr>
            <w:tcW w:w="1615" w:type="dxa"/>
            <w:vMerge/>
          </w:tcPr>
          <w:p w14:paraId="393CE6C0" w14:textId="77777777" w:rsidR="00E62789" w:rsidRPr="00F52F10" w:rsidRDefault="00E62789" w:rsidP="00E62789">
            <w:pPr>
              <w:rPr>
                <w:rFonts w:ascii="Times New Roman" w:hAnsi="Times New Roman" w:cs="Times New Roman"/>
              </w:rPr>
            </w:pPr>
          </w:p>
        </w:tc>
        <w:tc>
          <w:tcPr>
            <w:tcW w:w="4589" w:type="dxa"/>
          </w:tcPr>
          <w:p w14:paraId="706D1CF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w:t>
            </w:r>
            <w:r w:rsidRPr="00F52F10">
              <w:rPr>
                <w:rFonts w:eastAsia="Arial Unicode MS"/>
                <w:iCs/>
              </w:rPr>
              <w:t xml:space="preserve"> </w:t>
            </w:r>
            <w:r w:rsidRPr="00F52F10">
              <w:rPr>
                <w:rFonts w:ascii="Times New Roman" w:hAnsi="Times New Roman" w:cs="Times New Roman"/>
                <w:iCs/>
                <w:lang w:eastAsia="hr-HR" w:bidi="sq-AL"/>
              </w:rPr>
              <w:t>Për të siguruar uniformitet në paraqitjen e raporteve vjetore, të parashikuara në pikën 1 të këtij neni, ministri, miraton dhe përditëson sipas nevojës formularët model standard për dërgimin e informacionit dhe të dhënave të referuara në atë pikë.</w:t>
            </w:r>
          </w:p>
        </w:tc>
        <w:tc>
          <w:tcPr>
            <w:tcW w:w="990" w:type="dxa"/>
          </w:tcPr>
          <w:p w14:paraId="24FCA83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BCEFFB5" w14:textId="77777777" w:rsidR="00E62789" w:rsidRPr="00F52F10" w:rsidRDefault="00E62789" w:rsidP="00E62789">
            <w:pPr>
              <w:rPr>
                <w:rFonts w:ascii="Times New Roman" w:hAnsi="Times New Roman" w:cs="Times New Roman"/>
              </w:rPr>
            </w:pPr>
          </w:p>
        </w:tc>
      </w:tr>
      <w:tr w:rsidR="00E62789" w:rsidRPr="00F52F10" w14:paraId="6A658C52" w14:textId="77777777" w:rsidTr="00AC7A2D">
        <w:trPr>
          <w:gridAfter w:val="1"/>
          <w:wAfter w:w="8345" w:type="dxa"/>
          <w:trHeight w:val="355"/>
        </w:trPr>
        <w:tc>
          <w:tcPr>
            <w:tcW w:w="1884" w:type="dxa"/>
            <w:vMerge/>
          </w:tcPr>
          <w:p w14:paraId="3DB3840F" w14:textId="77777777" w:rsidR="00E62789" w:rsidRPr="00F52F10" w:rsidRDefault="00E62789" w:rsidP="00E62789">
            <w:pPr>
              <w:spacing w:line="276" w:lineRule="auto"/>
              <w:rPr>
                <w:rFonts w:ascii="Times New Roman" w:hAnsi="Times New Roman" w:cs="Times New Roman"/>
              </w:rPr>
            </w:pPr>
          </w:p>
        </w:tc>
        <w:tc>
          <w:tcPr>
            <w:tcW w:w="4141" w:type="dxa"/>
          </w:tcPr>
          <w:p w14:paraId="2ADE089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sa herë që është e mundur, lejojnë përdorimin e formularëve standardë model të miratuar nga Komisioni për dorëzimin e raporteve të tjera mbi kontrollet zyrtare që autoritetet kompetente duhet t'i dorëzojnë Komisionit në përputhje me rregullat.</w:t>
            </w:r>
          </w:p>
          <w:p w14:paraId="22FB89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të përmendura në nenin 1(2). Këto akte zbatuese miratohen në përputhje me procedurën e shqyrtimit të përmendur në nenin 145(2).</w:t>
            </w:r>
          </w:p>
        </w:tc>
        <w:tc>
          <w:tcPr>
            <w:tcW w:w="1350" w:type="dxa"/>
          </w:tcPr>
          <w:p w14:paraId="26DE8EDE" w14:textId="77777777" w:rsidR="00E62789" w:rsidRPr="00F52F10" w:rsidRDefault="00E62789" w:rsidP="00E62789">
            <w:pPr>
              <w:rPr>
                <w:rFonts w:ascii="Times New Roman" w:hAnsi="Times New Roman" w:cs="Times New Roman"/>
              </w:rPr>
            </w:pPr>
          </w:p>
        </w:tc>
        <w:tc>
          <w:tcPr>
            <w:tcW w:w="1615" w:type="dxa"/>
            <w:vMerge/>
          </w:tcPr>
          <w:p w14:paraId="431B9145" w14:textId="77777777" w:rsidR="00E62789" w:rsidRPr="00F52F10" w:rsidRDefault="00E62789" w:rsidP="00E62789">
            <w:pPr>
              <w:rPr>
                <w:rFonts w:ascii="Times New Roman" w:hAnsi="Times New Roman" w:cs="Times New Roman"/>
              </w:rPr>
            </w:pPr>
          </w:p>
        </w:tc>
        <w:tc>
          <w:tcPr>
            <w:tcW w:w="4589" w:type="dxa"/>
          </w:tcPr>
          <w:p w14:paraId="13A0EDD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FD22369" w14:textId="77777777" w:rsidR="00E62789" w:rsidRPr="00F52F10" w:rsidRDefault="00E62789" w:rsidP="00E62789">
            <w:pPr>
              <w:rPr>
                <w:rFonts w:ascii="Times New Roman" w:hAnsi="Times New Roman" w:cs="Times New Roman"/>
              </w:rPr>
            </w:pPr>
          </w:p>
        </w:tc>
        <w:tc>
          <w:tcPr>
            <w:tcW w:w="1083" w:type="dxa"/>
            <w:gridSpan w:val="2"/>
          </w:tcPr>
          <w:p w14:paraId="5BA52AB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A792E64" w14:textId="77777777" w:rsidTr="00AC7A2D">
        <w:trPr>
          <w:gridAfter w:val="1"/>
          <w:wAfter w:w="8345" w:type="dxa"/>
          <w:trHeight w:val="355"/>
        </w:trPr>
        <w:tc>
          <w:tcPr>
            <w:tcW w:w="1884" w:type="dxa"/>
            <w:vMerge w:val="restart"/>
          </w:tcPr>
          <w:p w14:paraId="54C502B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114</w:t>
            </w:r>
          </w:p>
          <w:p w14:paraId="25056FD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Raportet vjetore nga Komisioni</w:t>
            </w:r>
          </w:p>
        </w:tc>
        <w:tc>
          <w:tcPr>
            <w:tcW w:w="4141" w:type="dxa"/>
          </w:tcPr>
          <w:p w14:paraId="5CA114C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Deri më 31 janar të çdo viti, Komisioni duhet t'i vërë në dispozicion publikut një raport vjetor mbi funksionimin e kontrolleve zyrtare në Shtetet Anëtare, duke marrë parasysh:</w:t>
            </w:r>
          </w:p>
        </w:tc>
        <w:tc>
          <w:tcPr>
            <w:tcW w:w="1350" w:type="dxa"/>
          </w:tcPr>
          <w:p w14:paraId="2AA7DA0F" w14:textId="77777777" w:rsidR="00E62789" w:rsidRPr="00F52F10" w:rsidRDefault="00E62789" w:rsidP="00E62789">
            <w:pPr>
              <w:rPr>
                <w:rFonts w:ascii="Times New Roman" w:hAnsi="Times New Roman" w:cs="Times New Roman"/>
              </w:rPr>
            </w:pPr>
          </w:p>
        </w:tc>
        <w:tc>
          <w:tcPr>
            <w:tcW w:w="1615" w:type="dxa"/>
            <w:vMerge w:val="restart"/>
          </w:tcPr>
          <w:p w14:paraId="04654646" w14:textId="77777777" w:rsidR="00E62789" w:rsidRPr="00F52F10" w:rsidRDefault="00E62789" w:rsidP="00E62789">
            <w:pPr>
              <w:rPr>
                <w:rFonts w:ascii="Times New Roman" w:hAnsi="Times New Roman" w:cs="Times New Roman"/>
              </w:rPr>
            </w:pPr>
          </w:p>
        </w:tc>
        <w:tc>
          <w:tcPr>
            <w:tcW w:w="4589" w:type="dxa"/>
          </w:tcPr>
          <w:p w14:paraId="3C45903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3BA954D" w14:textId="77777777" w:rsidR="00E62789" w:rsidRPr="00F52F10" w:rsidRDefault="00E62789" w:rsidP="00E62789">
            <w:pPr>
              <w:rPr>
                <w:rFonts w:ascii="Times New Roman" w:hAnsi="Times New Roman" w:cs="Times New Roman"/>
              </w:rPr>
            </w:pPr>
          </w:p>
        </w:tc>
        <w:tc>
          <w:tcPr>
            <w:tcW w:w="1083" w:type="dxa"/>
            <w:gridSpan w:val="2"/>
          </w:tcPr>
          <w:p w14:paraId="37FE867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85AAA96" w14:textId="77777777" w:rsidTr="00AC7A2D">
        <w:trPr>
          <w:gridAfter w:val="1"/>
          <w:wAfter w:w="8345" w:type="dxa"/>
          <w:trHeight w:val="355"/>
        </w:trPr>
        <w:tc>
          <w:tcPr>
            <w:tcW w:w="1884" w:type="dxa"/>
            <w:vMerge/>
          </w:tcPr>
          <w:p w14:paraId="55F57DC8" w14:textId="77777777" w:rsidR="00E62789" w:rsidRPr="00F52F10" w:rsidRDefault="00E62789" w:rsidP="00E62789">
            <w:pPr>
              <w:spacing w:line="276" w:lineRule="auto"/>
              <w:rPr>
                <w:rFonts w:ascii="Times New Roman" w:hAnsi="Times New Roman" w:cs="Times New Roman"/>
              </w:rPr>
            </w:pPr>
          </w:p>
        </w:tc>
        <w:tc>
          <w:tcPr>
            <w:tcW w:w="4141" w:type="dxa"/>
          </w:tcPr>
          <w:p w14:paraId="45E7382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raportet vjetore të paraqitura nga Shtetet Anëtare në përputhje me Nenin 113; dhe</w:t>
            </w:r>
          </w:p>
        </w:tc>
        <w:tc>
          <w:tcPr>
            <w:tcW w:w="1350" w:type="dxa"/>
          </w:tcPr>
          <w:p w14:paraId="5260EEA1" w14:textId="77777777" w:rsidR="00E62789" w:rsidRPr="00F52F10" w:rsidRDefault="00E62789" w:rsidP="00E62789">
            <w:pPr>
              <w:rPr>
                <w:rFonts w:ascii="Times New Roman" w:hAnsi="Times New Roman" w:cs="Times New Roman"/>
              </w:rPr>
            </w:pPr>
          </w:p>
        </w:tc>
        <w:tc>
          <w:tcPr>
            <w:tcW w:w="1615" w:type="dxa"/>
            <w:vMerge/>
          </w:tcPr>
          <w:p w14:paraId="6BAF6982" w14:textId="77777777" w:rsidR="00E62789" w:rsidRPr="00F52F10" w:rsidRDefault="00E62789" w:rsidP="00E62789">
            <w:pPr>
              <w:rPr>
                <w:rFonts w:ascii="Times New Roman" w:hAnsi="Times New Roman" w:cs="Times New Roman"/>
              </w:rPr>
            </w:pPr>
          </w:p>
        </w:tc>
        <w:tc>
          <w:tcPr>
            <w:tcW w:w="4589" w:type="dxa"/>
          </w:tcPr>
          <w:p w14:paraId="436F83F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8261EDA" w14:textId="77777777" w:rsidR="00E62789" w:rsidRPr="00F52F10" w:rsidRDefault="00E62789" w:rsidP="00E62789">
            <w:pPr>
              <w:rPr>
                <w:rFonts w:ascii="Times New Roman" w:hAnsi="Times New Roman" w:cs="Times New Roman"/>
              </w:rPr>
            </w:pPr>
          </w:p>
        </w:tc>
        <w:tc>
          <w:tcPr>
            <w:tcW w:w="1083" w:type="dxa"/>
            <w:gridSpan w:val="2"/>
          </w:tcPr>
          <w:p w14:paraId="597A6AA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BCFBF3C" w14:textId="77777777" w:rsidTr="00AC7A2D">
        <w:trPr>
          <w:gridAfter w:val="1"/>
          <w:wAfter w:w="8345" w:type="dxa"/>
          <w:trHeight w:val="355"/>
        </w:trPr>
        <w:tc>
          <w:tcPr>
            <w:tcW w:w="1884" w:type="dxa"/>
            <w:vMerge/>
          </w:tcPr>
          <w:p w14:paraId="594F2A7C" w14:textId="77777777" w:rsidR="00E62789" w:rsidRPr="00F52F10" w:rsidRDefault="00E62789" w:rsidP="00E62789">
            <w:pPr>
              <w:spacing w:line="276" w:lineRule="auto"/>
              <w:rPr>
                <w:rFonts w:ascii="Times New Roman" w:hAnsi="Times New Roman" w:cs="Times New Roman"/>
              </w:rPr>
            </w:pPr>
          </w:p>
        </w:tc>
        <w:tc>
          <w:tcPr>
            <w:tcW w:w="4141" w:type="dxa"/>
          </w:tcPr>
          <w:p w14:paraId="4D1DC9C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rezultatet e kontrolleve të Komisionit të kryera në përputhje me</w:t>
            </w:r>
          </w:p>
          <w:p w14:paraId="0AD21B3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Neni 116(1).</w:t>
            </w:r>
          </w:p>
        </w:tc>
        <w:tc>
          <w:tcPr>
            <w:tcW w:w="1350" w:type="dxa"/>
          </w:tcPr>
          <w:p w14:paraId="396A59CE" w14:textId="77777777" w:rsidR="00E62789" w:rsidRPr="00F52F10" w:rsidRDefault="00E62789" w:rsidP="00E62789">
            <w:pPr>
              <w:rPr>
                <w:rFonts w:ascii="Times New Roman" w:hAnsi="Times New Roman" w:cs="Times New Roman"/>
              </w:rPr>
            </w:pPr>
          </w:p>
        </w:tc>
        <w:tc>
          <w:tcPr>
            <w:tcW w:w="1615" w:type="dxa"/>
            <w:vMerge/>
          </w:tcPr>
          <w:p w14:paraId="40040B5A" w14:textId="77777777" w:rsidR="00E62789" w:rsidRPr="00F52F10" w:rsidRDefault="00E62789" w:rsidP="00E62789">
            <w:pPr>
              <w:rPr>
                <w:rFonts w:ascii="Times New Roman" w:hAnsi="Times New Roman" w:cs="Times New Roman"/>
              </w:rPr>
            </w:pPr>
          </w:p>
        </w:tc>
        <w:tc>
          <w:tcPr>
            <w:tcW w:w="4589" w:type="dxa"/>
          </w:tcPr>
          <w:p w14:paraId="76345B8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1A83018" w14:textId="77777777" w:rsidR="00E62789" w:rsidRPr="00F52F10" w:rsidRDefault="00E62789" w:rsidP="00E62789">
            <w:pPr>
              <w:rPr>
                <w:rFonts w:ascii="Times New Roman" w:hAnsi="Times New Roman" w:cs="Times New Roman"/>
              </w:rPr>
            </w:pPr>
          </w:p>
        </w:tc>
        <w:tc>
          <w:tcPr>
            <w:tcW w:w="1083" w:type="dxa"/>
            <w:gridSpan w:val="2"/>
          </w:tcPr>
          <w:p w14:paraId="3C49F1D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1BDD08B" w14:textId="77777777" w:rsidTr="00AC7A2D">
        <w:trPr>
          <w:gridAfter w:val="1"/>
          <w:wAfter w:w="8345" w:type="dxa"/>
          <w:trHeight w:val="355"/>
        </w:trPr>
        <w:tc>
          <w:tcPr>
            <w:tcW w:w="1884" w:type="dxa"/>
            <w:vMerge/>
          </w:tcPr>
          <w:p w14:paraId="6BE863D8" w14:textId="77777777" w:rsidR="00E62789" w:rsidRPr="00F52F10" w:rsidRDefault="00E62789" w:rsidP="00E62789">
            <w:pPr>
              <w:spacing w:line="276" w:lineRule="auto"/>
              <w:rPr>
                <w:rFonts w:ascii="Times New Roman" w:hAnsi="Times New Roman" w:cs="Times New Roman"/>
              </w:rPr>
            </w:pPr>
          </w:p>
        </w:tc>
        <w:tc>
          <w:tcPr>
            <w:tcW w:w="4141" w:type="dxa"/>
          </w:tcPr>
          <w:p w14:paraId="4D4B49D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Raporti vjetor i parashikuar në paragrafin 1 mund të përfshijë, kur është e përshtatshme, rekomandime mbi përmirësimet e mundshme të sistemeve të kontrollit zyrtar në Shtetet Anëtare dhe të disa kontrolleve zyrtare në fusha të caktuara.</w:t>
            </w:r>
          </w:p>
        </w:tc>
        <w:tc>
          <w:tcPr>
            <w:tcW w:w="1350" w:type="dxa"/>
          </w:tcPr>
          <w:p w14:paraId="5C5C4DAA" w14:textId="77777777" w:rsidR="00E62789" w:rsidRPr="00F52F10" w:rsidRDefault="00E62789" w:rsidP="00E62789">
            <w:pPr>
              <w:rPr>
                <w:rFonts w:ascii="Times New Roman" w:hAnsi="Times New Roman" w:cs="Times New Roman"/>
              </w:rPr>
            </w:pPr>
          </w:p>
        </w:tc>
        <w:tc>
          <w:tcPr>
            <w:tcW w:w="1615" w:type="dxa"/>
            <w:vMerge/>
          </w:tcPr>
          <w:p w14:paraId="5C1C5211" w14:textId="77777777" w:rsidR="00E62789" w:rsidRPr="00F52F10" w:rsidRDefault="00E62789" w:rsidP="00E62789">
            <w:pPr>
              <w:rPr>
                <w:rFonts w:ascii="Times New Roman" w:hAnsi="Times New Roman" w:cs="Times New Roman"/>
              </w:rPr>
            </w:pPr>
          </w:p>
        </w:tc>
        <w:tc>
          <w:tcPr>
            <w:tcW w:w="4589" w:type="dxa"/>
          </w:tcPr>
          <w:p w14:paraId="458531D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1D4D806" w14:textId="77777777" w:rsidR="00E62789" w:rsidRPr="00F52F10" w:rsidRDefault="00E62789" w:rsidP="00E62789">
            <w:pPr>
              <w:rPr>
                <w:rFonts w:ascii="Times New Roman" w:hAnsi="Times New Roman" w:cs="Times New Roman"/>
              </w:rPr>
            </w:pPr>
          </w:p>
        </w:tc>
        <w:tc>
          <w:tcPr>
            <w:tcW w:w="1083" w:type="dxa"/>
            <w:gridSpan w:val="2"/>
          </w:tcPr>
          <w:p w14:paraId="7D70216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8C873FB" w14:textId="77777777" w:rsidTr="00AC7A2D">
        <w:trPr>
          <w:gridAfter w:val="1"/>
          <w:wAfter w:w="8345" w:type="dxa"/>
          <w:trHeight w:val="355"/>
        </w:trPr>
        <w:tc>
          <w:tcPr>
            <w:tcW w:w="1884" w:type="dxa"/>
            <w:vMerge w:val="restart"/>
          </w:tcPr>
          <w:p w14:paraId="79F64ED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115</w:t>
            </w:r>
          </w:p>
          <w:p w14:paraId="793A9E7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Planet e emergjencës për ushqimin dhe kafshët e kafshëve</w:t>
            </w:r>
          </w:p>
        </w:tc>
        <w:tc>
          <w:tcPr>
            <w:tcW w:w="4141" w:type="dxa"/>
          </w:tcPr>
          <w:p w14:paraId="58DDFC7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Për zbatimin e planit të përgjithshëm për menaxhimin e krizave të parashikuar në nenin 55(1) të Rregullores (KE) nr. 178/2002, Shtetet Anëtare hartojnë plane emergjence për ushqimin dhe ushqimin për kafshët.</w:t>
            </w:r>
          </w:p>
          <w:p w14:paraId="572C4F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që përcakton masat që duhen zbatuar pa vonesë kur ushqimi ose ushqimi për kafshët përbën një rrezik serioz për shëndetin e njerëzve ose të kafshëve, qoftë drejtpërdrejt ose nëpërmjet mjedisit.</w:t>
            </w:r>
          </w:p>
        </w:tc>
        <w:tc>
          <w:tcPr>
            <w:tcW w:w="1350" w:type="dxa"/>
          </w:tcPr>
          <w:p w14:paraId="59FA95BD" w14:textId="77777777" w:rsidR="00E62789" w:rsidRPr="00F52F10" w:rsidRDefault="00E62789" w:rsidP="00E62789">
            <w:pPr>
              <w:rPr>
                <w:rFonts w:ascii="Times New Roman" w:hAnsi="Times New Roman" w:cs="Times New Roman"/>
              </w:rPr>
            </w:pPr>
          </w:p>
        </w:tc>
        <w:tc>
          <w:tcPr>
            <w:tcW w:w="1615" w:type="dxa"/>
            <w:vMerge w:val="restart"/>
          </w:tcPr>
          <w:p w14:paraId="7D4F5C55" w14:textId="6D33D7D4"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9</w:t>
            </w:r>
            <w:r w:rsidR="005050F7" w:rsidRPr="00F52F10">
              <w:rPr>
                <w:rFonts w:ascii="Times New Roman" w:hAnsi="Times New Roman" w:cs="Times New Roman"/>
                <w:b/>
                <w:bCs/>
              </w:rPr>
              <w:t>9</w:t>
            </w:r>
          </w:p>
          <w:p w14:paraId="68961F9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rPr>
              <w:t>Planet e kontigjencës për ushqimin dhe ushqimin për kafshë</w:t>
            </w:r>
          </w:p>
        </w:tc>
        <w:tc>
          <w:tcPr>
            <w:tcW w:w="4589" w:type="dxa"/>
          </w:tcPr>
          <w:p w14:paraId="6245CCB9" w14:textId="0C75B120"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 xml:space="preserve">Për zbatimin e planit të përgjithshëm për menaxhimin e krizave të parashikuar </w:t>
            </w:r>
            <w:r w:rsidR="0020567D" w:rsidRPr="00F52F10">
              <w:t xml:space="preserve"> në </w:t>
            </w:r>
            <w:r w:rsidR="0020567D" w:rsidRPr="00F52F10">
              <w:rPr>
                <w:rFonts w:ascii="Times New Roman" w:hAnsi="Times New Roman" w:cs="Times New Roman"/>
                <w:iCs/>
                <w:lang w:eastAsia="hr-HR" w:bidi="sq-AL"/>
              </w:rPr>
              <w:t>nenin 48 t</w:t>
            </w:r>
            <w:r w:rsidR="00E1010D" w:rsidRPr="00F52F10">
              <w:rPr>
                <w:rFonts w:ascii="Times New Roman" w:hAnsi="Times New Roman" w:cs="Times New Roman"/>
                <w:iCs/>
                <w:lang w:eastAsia="hr-HR" w:bidi="sq-AL"/>
              </w:rPr>
              <w:t>ë</w:t>
            </w:r>
            <w:r w:rsidR="0020567D" w:rsidRPr="00F52F10">
              <w:rPr>
                <w:rFonts w:ascii="Times New Roman" w:hAnsi="Times New Roman" w:cs="Times New Roman"/>
                <w:iCs/>
                <w:lang w:eastAsia="hr-HR" w:bidi="sq-AL"/>
              </w:rPr>
              <w:t xml:space="preserve"> Ligjit Nr.9863, dat</w:t>
            </w:r>
            <w:r w:rsidR="00E1010D" w:rsidRPr="00F52F10">
              <w:rPr>
                <w:rFonts w:ascii="Times New Roman" w:hAnsi="Times New Roman" w:cs="Times New Roman"/>
                <w:iCs/>
                <w:lang w:eastAsia="hr-HR" w:bidi="sq-AL"/>
              </w:rPr>
              <w:t>ë</w:t>
            </w:r>
            <w:r w:rsidR="0020567D" w:rsidRPr="00F52F10">
              <w:rPr>
                <w:rFonts w:ascii="Times New Roman" w:hAnsi="Times New Roman" w:cs="Times New Roman"/>
                <w:iCs/>
                <w:lang w:eastAsia="hr-HR" w:bidi="sq-AL"/>
              </w:rPr>
              <w:t xml:space="preserve"> 28.1.2008 “P</w:t>
            </w:r>
            <w:r w:rsidR="00E1010D" w:rsidRPr="00F52F10">
              <w:rPr>
                <w:rFonts w:ascii="Times New Roman" w:hAnsi="Times New Roman" w:cs="Times New Roman"/>
                <w:iCs/>
                <w:lang w:eastAsia="hr-HR" w:bidi="sq-AL"/>
              </w:rPr>
              <w:t>ë</w:t>
            </w:r>
            <w:r w:rsidR="0020567D" w:rsidRPr="00F52F10">
              <w:rPr>
                <w:rFonts w:ascii="Times New Roman" w:hAnsi="Times New Roman" w:cs="Times New Roman"/>
                <w:iCs/>
                <w:lang w:eastAsia="hr-HR" w:bidi="sq-AL"/>
              </w:rPr>
              <w:t>r Ushqimin”, t</w:t>
            </w:r>
            <w:r w:rsidR="00E1010D" w:rsidRPr="00F52F10">
              <w:rPr>
                <w:rFonts w:ascii="Times New Roman" w:hAnsi="Times New Roman" w:cs="Times New Roman"/>
                <w:iCs/>
                <w:lang w:eastAsia="hr-HR" w:bidi="sq-AL"/>
              </w:rPr>
              <w:t>ë</w:t>
            </w:r>
            <w:r w:rsidR="0020567D" w:rsidRPr="00F52F10">
              <w:rPr>
                <w:rFonts w:ascii="Times New Roman" w:hAnsi="Times New Roman" w:cs="Times New Roman"/>
                <w:iCs/>
                <w:lang w:eastAsia="hr-HR" w:bidi="sq-AL"/>
              </w:rPr>
              <w:t xml:space="preserve"> ndryshuar,</w:t>
            </w:r>
            <w:r w:rsidRPr="00F52F10">
              <w:rPr>
                <w:rFonts w:ascii="Times New Roman" w:hAnsi="Times New Roman" w:cs="Times New Roman"/>
                <w:iCs/>
                <w:lang w:eastAsia="hr-HR" w:bidi="sq-AL"/>
              </w:rPr>
              <w:t xml:space="preserve"> Ministria harton plane kontigjence për ushqimin dhe ushqimin për kafshë, duke përcaktuar masat që duhen zbatuar pa vonesë, në rastet kur konstatohet se ushqimi ose ushqimi për kafshë përbëjnë një risk serioz për shëndetin e njerëzve ose kafshëve, qoftë drejtpërdrejt ose nëpërmjet mjedisit.</w:t>
            </w:r>
          </w:p>
        </w:tc>
        <w:tc>
          <w:tcPr>
            <w:tcW w:w="990" w:type="dxa"/>
          </w:tcPr>
          <w:p w14:paraId="2ACBC740" w14:textId="1A18D266" w:rsidR="00E62789" w:rsidRPr="00F52F10" w:rsidRDefault="00E734FE"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6A7A742" w14:textId="516DF537" w:rsidR="00E62789" w:rsidRPr="00F52F10" w:rsidRDefault="00E62789" w:rsidP="00E62789">
            <w:pPr>
              <w:rPr>
                <w:rFonts w:ascii="Times New Roman" w:hAnsi="Times New Roman" w:cs="Times New Roman"/>
              </w:rPr>
            </w:pPr>
          </w:p>
        </w:tc>
      </w:tr>
      <w:tr w:rsidR="00E62789" w:rsidRPr="00F52F10" w14:paraId="3A3FC7BE" w14:textId="77777777" w:rsidTr="00AC7A2D">
        <w:trPr>
          <w:gridAfter w:val="1"/>
          <w:wAfter w:w="8345" w:type="dxa"/>
          <w:trHeight w:val="355"/>
        </w:trPr>
        <w:tc>
          <w:tcPr>
            <w:tcW w:w="1884" w:type="dxa"/>
            <w:vMerge/>
          </w:tcPr>
          <w:p w14:paraId="4D163854" w14:textId="77777777" w:rsidR="00E62789" w:rsidRPr="00F52F10" w:rsidRDefault="00E62789" w:rsidP="00E62789">
            <w:pPr>
              <w:spacing w:line="276" w:lineRule="auto"/>
              <w:rPr>
                <w:rFonts w:ascii="Times New Roman" w:hAnsi="Times New Roman" w:cs="Times New Roman"/>
              </w:rPr>
            </w:pPr>
          </w:p>
        </w:tc>
        <w:tc>
          <w:tcPr>
            <w:tcW w:w="4141" w:type="dxa"/>
          </w:tcPr>
          <w:p w14:paraId="687BC7A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Planet e emergjencës për ushqimin dhe kafshët e kafshëve të parashikuara në paragrafin 1 duhet të specifikojnë:</w:t>
            </w:r>
          </w:p>
        </w:tc>
        <w:tc>
          <w:tcPr>
            <w:tcW w:w="1350" w:type="dxa"/>
          </w:tcPr>
          <w:p w14:paraId="6FA83DE4" w14:textId="77777777" w:rsidR="00E62789" w:rsidRPr="00F52F10" w:rsidRDefault="00E62789" w:rsidP="00E62789">
            <w:pPr>
              <w:rPr>
                <w:rFonts w:ascii="Times New Roman" w:hAnsi="Times New Roman" w:cs="Times New Roman"/>
              </w:rPr>
            </w:pPr>
          </w:p>
        </w:tc>
        <w:tc>
          <w:tcPr>
            <w:tcW w:w="1615" w:type="dxa"/>
            <w:vMerge/>
          </w:tcPr>
          <w:p w14:paraId="245B524F" w14:textId="77777777" w:rsidR="00E62789" w:rsidRPr="00F52F10" w:rsidRDefault="00E62789" w:rsidP="00E62789">
            <w:pPr>
              <w:rPr>
                <w:rFonts w:ascii="Times New Roman" w:hAnsi="Times New Roman" w:cs="Times New Roman"/>
              </w:rPr>
            </w:pPr>
          </w:p>
        </w:tc>
        <w:tc>
          <w:tcPr>
            <w:tcW w:w="4589" w:type="dxa"/>
          </w:tcPr>
          <w:p w14:paraId="5E716B8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w:t>
            </w:r>
            <w:r w:rsidRPr="00F52F10">
              <w:rPr>
                <w:rFonts w:eastAsia="Arial Unicode MS"/>
                <w:iCs/>
              </w:rPr>
              <w:t xml:space="preserve"> </w:t>
            </w:r>
            <w:r w:rsidRPr="00F52F10">
              <w:rPr>
                <w:rFonts w:ascii="Times New Roman" w:hAnsi="Times New Roman" w:cs="Times New Roman"/>
                <w:iCs/>
                <w:lang w:eastAsia="hr-HR" w:bidi="sq-AL"/>
              </w:rPr>
              <w:t>Planet e kontigjencës për ushqimin dhe ushqimin për kafshë të parashikuara në pikën 1 të këtij neni përcaktojnë:</w:t>
            </w:r>
          </w:p>
        </w:tc>
        <w:tc>
          <w:tcPr>
            <w:tcW w:w="990" w:type="dxa"/>
          </w:tcPr>
          <w:p w14:paraId="4037EBA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C58EB18" w14:textId="77777777" w:rsidR="00E62789" w:rsidRPr="00F52F10" w:rsidRDefault="00E62789" w:rsidP="00E62789">
            <w:pPr>
              <w:rPr>
                <w:rFonts w:ascii="Times New Roman" w:hAnsi="Times New Roman" w:cs="Times New Roman"/>
              </w:rPr>
            </w:pPr>
          </w:p>
        </w:tc>
      </w:tr>
      <w:tr w:rsidR="00E62789" w:rsidRPr="00F52F10" w14:paraId="1D2B9FD8" w14:textId="77777777" w:rsidTr="00AC7A2D">
        <w:trPr>
          <w:gridAfter w:val="1"/>
          <w:wAfter w:w="8345" w:type="dxa"/>
          <w:trHeight w:val="355"/>
        </w:trPr>
        <w:tc>
          <w:tcPr>
            <w:tcW w:w="1884" w:type="dxa"/>
            <w:vMerge/>
          </w:tcPr>
          <w:p w14:paraId="3BDE9D90" w14:textId="77777777" w:rsidR="00E62789" w:rsidRPr="00F52F10" w:rsidRDefault="00E62789" w:rsidP="00E62789">
            <w:pPr>
              <w:spacing w:line="276" w:lineRule="auto"/>
              <w:rPr>
                <w:rFonts w:ascii="Times New Roman" w:hAnsi="Times New Roman" w:cs="Times New Roman"/>
              </w:rPr>
            </w:pPr>
          </w:p>
        </w:tc>
        <w:tc>
          <w:tcPr>
            <w:tcW w:w="4141" w:type="dxa"/>
          </w:tcPr>
          <w:p w14:paraId="664F797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autoritetet kompetente që do të përfshihen;</w:t>
            </w:r>
          </w:p>
        </w:tc>
        <w:tc>
          <w:tcPr>
            <w:tcW w:w="1350" w:type="dxa"/>
          </w:tcPr>
          <w:p w14:paraId="11F400D5" w14:textId="77777777" w:rsidR="00E62789" w:rsidRPr="00F52F10" w:rsidRDefault="00E62789" w:rsidP="00E62789">
            <w:pPr>
              <w:rPr>
                <w:rFonts w:ascii="Times New Roman" w:hAnsi="Times New Roman" w:cs="Times New Roman"/>
              </w:rPr>
            </w:pPr>
          </w:p>
        </w:tc>
        <w:tc>
          <w:tcPr>
            <w:tcW w:w="1615" w:type="dxa"/>
            <w:vMerge/>
          </w:tcPr>
          <w:p w14:paraId="58D0B81B" w14:textId="77777777" w:rsidR="00E62789" w:rsidRPr="00F52F10" w:rsidRDefault="00E62789" w:rsidP="00E62789">
            <w:pPr>
              <w:rPr>
                <w:rFonts w:ascii="Times New Roman" w:hAnsi="Times New Roman" w:cs="Times New Roman"/>
              </w:rPr>
            </w:pPr>
          </w:p>
        </w:tc>
        <w:tc>
          <w:tcPr>
            <w:tcW w:w="4589" w:type="dxa"/>
          </w:tcPr>
          <w:p w14:paraId="5A33BDA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autoritetet kompetente që përfshihen;</w:t>
            </w:r>
          </w:p>
        </w:tc>
        <w:tc>
          <w:tcPr>
            <w:tcW w:w="990" w:type="dxa"/>
          </w:tcPr>
          <w:p w14:paraId="0DFF5AF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8520236" w14:textId="77777777" w:rsidR="00E62789" w:rsidRPr="00F52F10" w:rsidRDefault="00E62789" w:rsidP="00E62789">
            <w:pPr>
              <w:rPr>
                <w:rFonts w:ascii="Times New Roman" w:hAnsi="Times New Roman" w:cs="Times New Roman"/>
              </w:rPr>
            </w:pPr>
          </w:p>
        </w:tc>
      </w:tr>
      <w:tr w:rsidR="00E62789" w:rsidRPr="00F52F10" w14:paraId="2C3B05B7" w14:textId="77777777" w:rsidTr="00AC7A2D">
        <w:trPr>
          <w:gridAfter w:val="1"/>
          <w:wAfter w:w="8345" w:type="dxa"/>
          <w:trHeight w:val="355"/>
        </w:trPr>
        <w:tc>
          <w:tcPr>
            <w:tcW w:w="1884" w:type="dxa"/>
            <w:vMerge/>
          </w:tcPr>
          <w:p w14:paraId="2D9FED39" w14:textId="77777777" w:rsidR="00E62789" w:rsidRPr="00F52F10" w:rsidRDefault="00E62789" w:rsidP="00E62789">
            <w:pPr>
              <w:spacing w:line="276" w:lineRule="auto"/>
              <w:rPr>
                <w:rFonts w:ascii="Times New Roman" w:hAnsi="Times New Roman" w:cs="Times New Roman"/>
              </w:rPr>
            </w:pPr>
          </w:p>
        </w:tc>
        <w:tc>
          <w:tcPr>
            <w:tcW w:w="4141" w:type="dxa"/>
          </w:tcPr>
          <w:p w14:paraId="6B5C6FA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kompetencat dhe përgjegjësitë e autoriteteve të përmendura në pikën (a); dhe</w:t>
            </w:r>
          </w:p>
        </w:tc>
        <w:tc>
          <w:tcPr>
            <w:tcW w:w="1350" w:type="dxa"/>
          </w:tcPr>
          <w:p w14:paraId="54356D75" w14:textId="77777777" w:rsidR="00E62789" w:rsidRPr="00F52F10" w:rsidRDefault="00E62789" w:rsidP="00E62789">
            <w:pPr>
              <w:rPr>
                <w:rFonts w:ascii="Times New Roman" w:hAnsi="Times New Roman" w:cs="Times New Roman"/>
              </w:rPr>
            </w:pPr>
          </w:p>
        </w:tc>
        <w:tc>
          <w:tcPr>
            <w:tcW w:w="1615" w:type="dxa"/>
            <w:vMerge/>
          </w:tcPr>
          <w:p w14:paraId="20B4F61A" w14:textId="77777777" w:rsidR="00E62789" w:rsidRPr="00F52F10" w:rsidRDefault="00E62789" w:rsidP="00E62789">
            <w:pPr>
              <w:rPr>
                <w:rFonts w:ascii="Times New Roman" w:hAnsi="Times New Roman" w:cs="Times New Roman"/>
              </w:rPr>
            </w:pPr>
          </w:p>
        </w:tc>
        <w:tc>
          <w:tcPr>
            <w:tcW w:w="4589" w:type="dxa"/>
          </w:tcPr>
          <w:p w14:paraId="5951F9B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kompetencat dhe përgjegjësitë e autoriteteve të përmendura në shkronjën a) të kësaj pike; dhe</w:t>
            </w:r>
          </w:p>
        </w:tc>
        <w:tc>
          <w:tcPr>
            <w:tcW w:w="990" w:type="dxa"/>
          </w:tcPr>
          <w:p w14:paraId="38E4E89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0BCF620" w14:textId="77777777" w:rsidR="00E62789" w:rsidRPr="00F52F10" w:rsidRDefault="00E62789" w:rsidP="00E62789">
            <w:pPr>
              <w:rPr>
                <w:rFonts w:ascii="Times New Roman" w:hAnsi="Times New Roman" w:cs="Times New Roman"/>
              </w:rPr>
            </w:pPr>
          </w:p>
        </w:tc>
      </w:tr>
      <w:tr w:rsidR="00E62789" w:rsidRPr="00F52F10" w14:paraId="515D6279" w14:textId="77777777" w:rsidTr="00AC7A2D">
        <w:trPr>
          <w:gridAfter w:val="1"/>
          <w:wAfter w:w="8345" w:type="dxa"/>
          <w:trHeight w:val="355"/>
        </w:trPr>
        <w:tc>
          <w:tcPr>
            <w:tcW w:w="1884" w:type="dxa"/>
            <w:vMerge/>
          </w:tcPr>
          <w:p w14:paraId="6F56FA05" w14:textId="77777777" w:rsidR="00E62789" w:rsidRPr="00F52F10" w:rsidRDefault="00E62789" w:rsidP="00E62789">
            <w:pPr>
              <w:spacing w:line="276" w:lineRule="auto"/>
              <w:rPr>
                <w:rFonts w:ascii="Times New Roman" w:hAnsi="Times New Roman" w:cs="Times New Roman"/>
              </w:rPr>
            </w:pPr>
          </w:p>
        </w:tc>
        <w:tc>
          <w:tcPr>
            <w:tcW w:w="4141" w:type="dxa"/>
          </w:tcPr>
          <w:p w14:paraId="76C2890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kanalet dhe procedurat për ndarjen e informacionit midis autoriteteve kompetente dhe palëve të tjera të interesuara, sipas rastit.</w:t>
            </w:r>
          </w:p>
        </w:tc>
        <w:tc>
          <w:tcPr>
            <w:tcW w:w="1350" w:type="dxa"/>
          </w:tcPr>
          <w:p w14:paraId="200FAB16" w14:textId="77777777" w:rsidR="00E62789" w:rsidRPr="00F52F10" w:rsidRDefault="00E62789" w:rsidP="00E62789">
            <w:pPr>
              <w:rPr>
                <w:rFonts w:ascii="Times New Roman" w:hAnsi="Times New Roman" w:cs="Times New Roman"/>
              </w:rPr>
            </w:pPr>
          </w:p>
        </w:tc>
        <w:tc>
          <w:tcPr>
            <w:tcW w:w="1615" w:type="dxa"/>
            <w:vMerge/>
          </w:tcPr>
          <w:p w14:paraId="142320DE" w14:textId="77777777" w:rsidR="00E62789" w:rsidRPr="00F52F10" w:rsidRDefault="00E62789" w:rsidP="00E62789">
            <w:pPr>
              <w:rPr>
                <w:rFonts w:ascii="Times New Roman" w:hAnsi="Times New Roman" w:cs="Times New Roman"/>
              </w:rPr>
            </w:pPr>
          </w:p>
        </w:tc>
        <w:tc>
          <w:tcPr>
            <w:tcW w:w="4589" w:type="dxa"/>
          </w:tcPr>
          <w:p w14:paraId="22B0AF2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ascii="Times New Roman" w:hAnsi="Times New Roman" w:cs="Times New Roman"/>
                <w:iCs/>
                <w:lang w:eastAsia="hr-HR" w:bidi="sq-AL"/>
              </w:rPr>
              <w:t>mjetet dhe procedurat për ndarjen e informacionit ndërmjet autoriteteve kompetente dhe palëve të tjera të interesuara, sipas rastit.</w:t>
            </w:r>
          </w:p>
        </w:tc>
        <w:tc>
          <w:tcPr>
            <w:tcW w:w="990" w:type="dxa"/>
          </w:tcPr>
          <w:p w14:paraId="6F3B4D9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11C9A6F" w14:textId="77777777" w:rsidR="00E62789" w:rsidRPr="00F52F10" w:rsidRDefault="00E62789" w:rsidP="00E62789">
            <w:pPr>
              <w:rPr>
                <w:rFonts w:ascii="Times New Roman" w:hAnsi="Times New Roman" w:cs="Times New Roman"/>
              </w:rPr>
            </w:pPr>
          </w:p>
        </w:tc>
      </w:tr>
      <w:tr w:rsidR="00E62789" w:rsidRPr="00F52F10" w14:paraId="6D42A2A0" w14:textId="77777777" w:rsidTr="00AC7A2D">
        <w:trPr>
          <w:gridAfter w:val="1"/>
          <w:wAfter w:w="8345" w:type="dxa"/>
          <w:trHeight w:val="355"/>
        </w:trPr>
        <w:tc>
          <w:tcPr>
            <w:tcW w:w="1884" w:type="dxa"/>
            <w:vMerge/>
          </w:tcPr>
          <w:p w14:paraId="0697A71C" w14:textId="77777777" w:rsidR="00E62789" w:rsidRPr="00F52F10" w:rsidRDefault="00E62789" w:rsidP="00E62789">
            <w:pPr>
              <w:spacing w:line="276" w:lineRule="auto"/>
              <w:rPr>
                <w:rFonts w:ascii="Times New Roman" w:hAnsi="Times New Roman" w:cs="Times New Roman"/>
              </w:rPr>
            </w:pPr>
          </w:p>
        </w:tc>
        <w:tc>
          <w:tcPr>
            <w:tcW w:w="4141" w:type="dxa"/>
          </w:tcPr>
          <w:p w14:paraId="02F286E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Shtetet Anëtare duhet të rishikojnë rregullisht planet e tyre të emergjencës për ushqimin dhe ushqimin për kafshët, për të marrë në konsideratë ndryshimet në organizimin e autoriteteve kompetente dhe përvojën e fituar nga zbatimi i planit dhe ushtrimet e simulimit.</w:t>
            </w:r>
          </w:p>
        </w:tc>
        <w:tc>
          <w:tcPr>
            <w:tcW w:w="1350" w:type="dxa"/>
          </w:tcPr>
          <w:p w14:paraId="2D2E52CA" w14:textId="77777777" w:rsidR="00E62789" w:rsidRPr="00F52F10" w:rsidRDefault="00E62789" w:rsidP="00E62789">
            <w:pPr>
              <w:rPr>
                <w:rFonts w:ascii="Times New Roman" w:hAnsi="Times New Roman" w:cs="Times New Roman"/>
              </w:rPr>
            </w:pPr>
          </w:p>
        </w:tc>
        <w:tc>
          <w:tcPr>
            <w:tcW w:w="1615" w:type="dxa"/>
            <w:vMerge/>
          </w:tcPr>
          <w:p w14:paraId="652AE76D" w14:textId="77777777" w:rsidR="00E62789" w:rsidRPr="00F52F10" w:rsidRDefault="00E62789" w:rsidP="00E62789">
            <w:pPr>
              <w:rPr>
                <w:rFonts w:ascii="Times New Roman" w:hAnsi="Times New Roman" w:cs="Times New Roman"/>
              </w:rPr>
            </w:pPr>
          </w:p>
        </w:tc>
        <w:tc>
          <w:tcPr>
            <w:tcW w:w="4589" w:type="dxa"/>
          </w:tcPr>
          <w:p w14:paraId="39FD1B7D" w14:textId="0E68B1C8"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rPr>
              <w:t xml:space="preserve"> </w:t>
            </w:r>
            <w:r w:rsidRPr="00F52F10">
              <w:rPr>
                <w:rFonts w:ascii="Times New Roman" w:hAnsi="Times New Roman" w:cs="Times New Roman"/>
                <w:iCs/>
                <w:lang w:eastAsia="hr-HR" w:bidi="sq-AL"/>
              </w:rPr>
              <w:t xml:space="preserve">Planet e kontigjencës për ushqimin dhe ushqimin për kafshë rishikohen rregullisht </w:t>
            </w:r>
            <w:r w:rsidR="001C11D4" w:rsidRPr="00F52F10">
              <w:rPr>
                <w:rFonts w:ascii="Times New Roman" w:hAnsi="Times New Roman" w:cs="Times New Roman"/>
                <w:iCs/>
                <w:lang w:eastAsia="hr-HR" w:bidi="sq-AL"/>
              </w:rPr>
              <w:t xml:space="preserve">nga Ministria </w:t>
            </w:r>
            <w:r w:rsidRPr="00F52F10">
              <w:rPr>
                <w:rFonts w:ascii="Times New Roman" w:hAnsi="Times New Roman" w:cs="Times New Roman"/>
                <w:iCs/>
                <w:lang w:eastAsia="hr-HR" w:bidi="sq-AL"/>
              </w:rPr>
              <w:t>për të reflektuar ndryshimet në organizimin e autoriteteve kompetente dhe përvojën e fituar nga zbatimi i planit dhe ushtrimeve simuluese.</w:t>
            </w:r>
          </w:p>
        </w:tc>
        <w:tc>
          <w:tcPr>
            <w:tcW w:w="990" w:type="dxa"/>
          </w:tcPr>
          <w:p w14:paraId="3E144A8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B7CC948" w14:textId="77777777" w:rsidR="00E62789" w:rsidRPr="00F52F10" w:rsidRDefault="00E62789" w:rsidP="00E62789">
            <w:pPr>
              <w:rPr>
                <w:rFonts w:ascii="Times New Roman" w:hAnsi="Times New Roman" w:cs="Times New Roman"/>
              </w:rPr>
            </w:pPr>
          </w:p>
        </w:tc>
      </w:tr>
      <w:tr w:rsidR="00E62789" w:rsidRPr="00F52F10" w14:paraId="6971A822" w14:textId="77777777" w:rsidTr="00AC7A2D">
        <w:trPr>
          <w:gridAfter w:val="1"/>
          <w:wAfter w:w="8345" w:type="dxa"/>
          <w:trHeight w:val="355"/>
        </w:trPr>
        <w:tc>
          <w:tcPr>
            <w:tcW w:w="1884" w:type="dxa"/>
            <w:vMerge/>
          </w:tcPr>
          <w:p w14:paraId="3065BB4D" w14:textId="77777777" w:rsidR="00E62789" w:rsidRPr="00F52F10" w:rsidRDefault="00E62789" w:rsidP="00E62789">
            <w:pPr>
              <w:spacing w:line="276" w:lineRule="auto"/>
              <w:rPr>
                <w:rFonts w:ascii="Times New Roman" w:hAnsi="Times New Roman" w:cs="Times New Roman"/>
              </w:rPr>
            </w:pPr>
          </w:p>
        </w:tc>
        <w:tc>
          <w:tcPr>
            <w:tcW w:w="4141" w:type="dxa"/>
          </w:tcPr>
          <w:p w14:paraId="49CF577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Komisioni mund të miratojë akte zbatuese në lidhje me:</w:t>
            </w:r>
          </w:p>
        </w:tc>
        <w:tc>
          <w:tcPr>
            <w:tcW w:w="1350" w:type="dxa"/>
          </w:tcPr>
          <w:p w14:paraId="325AFF38" w14:textId="77777777" w:rsidR="00E62789" w:rsidRPr="00F52F10" w:rsidRDefault="00E62789" w:rsidP="00E62789">
            <w:pPr>
              <w:rPr>
                <w:rFonts w:ascii="Times New Roman" w:hAnsi="Times New Roman" w:cs="Times New Roman"/>
              </w:rPr>
            </w:pPr>
          </w:p>
        </w:tc>
        <w:tc>
          <w:tcPr>
            <w:tcW w:w="1615" w:type="dxa"/>
            <w:vMerge/>
          </w:tcPr>
          <w:p w14:paraId="67FDC768" w14:textId="77777777" w:rsidR="00E62789" w:rsidRPr="00F52F10" w:rsidRDefault="00E62789" w:rsidP="00E62789">
            <w:pPr>
              <w:rPr>
                <w:rFonts w:ascii="Times New Roman" w:hAnsi="Times New Roman" w:cs="Times New Roman"/>
              </w:rPr>
            </w:pPr>
          </w:p>
        </w:tc>
        <w:tc>
          <w:tcPr>
            <w:tcW w:w="4589" w:type="dxa"/>
          </w:tcPr>
          <w:p w14:paraId="0DD7C63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eastAsia="Arial Unicode MS"/>
                <w:iCs/>
                <w:lang w:val="it-IT"/>
              </w:rPr>
              <w:t xml:space="preserve"> </w:t>
            </w:r>
            <w:r w:rsidRPr="00F52F10">
              <w:rPr>
                <w:rFonts w:ascii="Times New Roman" w:hAnsi="Times New Roman" w:cs="Times New Roman"/>
                <w:iCs/>
                <w:lang w:val="it-IT" w:eastAsia="hr-HR" w:bidi="sq-AL"/>
              </w:rPr>
              <w:t>Ministri miraton udhëzime në lidhje me</w:t>
            </w:r>
            <w:r w:rsidRPr="00F52F10">
              <w:rPr>
                <w:rFonts w:ascii="Times New Roman" w:hAnsi="Times New Roman" w:cs="Times New Roman"/>
                <w:lang w:eastAsia="hr-HR" w:bidi="sq-AL"/>
              </w:rPr>
              <w:t>:</w:t>
            </w:r>
          </w:p>
        </w:tc>
        <w:tc>
          <w:tcPr>
            <w:tcW w:w="990" w:type="dxa"/>
          </w:tcPr>
          <w:p w14:paraId="29DCC36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54093C5" w14:textId="77777777" w:rsidR="00E62789" w:rsidRPr="00F52F10" w:rsidRDefault="00E62789" w:rsidP="00E62789">
            <w:pPr>
              <w:rPr>
                <w:rFonts w:ascii="Times New Roman" w:hAnsi="Times New Roman" w:cs="Times New Roman"/>
              </w:rPr>
            </w:pPr>
          </w:p>
        </w:tc>
      </w:tr>
      <w:tr w:rsidR="00E62789" w:rsidRPr="00F52F10" w14:paraId="24B41CC3" w14:textId="77777777" w:rsidTr="00AC7A2D">
        <w:trPr>
          <w:gridAfter w:val="1"/>
          <w:wAfter w:w="8345" w:type="dxa"/>
          <w:trHeight w:val="355"/>
        </w:trPr>
        <w:tc>
          <w:tcPr>
            <w:tcW w:w="1884" w:type="dxa"/>
            <w:vMerge/>
          </w:tcPr>
          <w:p w14:paraId="484C09B3" w14:textId="77777777" w:rsidR="00E62789" w:rsidRPr="00F52F10" w:rsidRDefault="00E62789" w:rsidP="00E62789">
            <w:pPr>
              <w:spacing w:line="276" w:lineRule="auto"/>
              <w:rPr>
                <w:rFonts w:ascii="Times New Roman" w:hAnsi="Times New Roman" w:cs="Times New Roman"/>
              </w:rPr>
            </w:pPr>
          </w:p>
        </w:tc>
        <w:tc>
          <w:tcPr>
            <w:tcW w:w="4141" w:type="dxa"/>
          </w:tcPr>
          <w:p w14:paraId="281D00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rregullat për krijimin e planeve të emergjencës të parashikuara në paragrafin 1 të këtij neni, në masën e nevojshme për të siguruar përdorimin konsistent dhe efektiv të planit të përgjithshëm për krizat.</w:t>
            </w:r>
          </w:p>
          <w:p w14:paraId="7BB0C9B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menaxhimi i parashikuar në nenin 55(1) të Rregullores (KE) nr. 178/2002; dhe</w:t>
            </w:r>
          </w:p>
        </w:tc>
        <w:tc>
          <w:tcPr>
            <w:tcW w:w="1350" w:type="dxa"/>
          </w:tcPr>
          <w:p w14:paraId="48374088" w14:textId="77777777" w:rsidR="00E62789" w:rsidRPr="00F52F10" w:rsidRDefault="00E62789" w:rsidP="00E62789">
            <w:pPr>
              <w:rPr>
                <w:rFonts w:ascii="Times New Roman" w:hAnsi="Times New Roman" w:cs="Times New Roman"/>
              </w:rPr>
            </w:pPr>
          </w:p>
        </w:tc>
        <w:tc>
          <w:tcPr>
            <w:tcW w:w="1615" w:type="dxa"/>
            <w:vMerge/>
          </w:tcPr>
          <w:p w14:paraId="0AB36D2A" w14:textId="77777777" w:rsidR="00E62789" w:rsidRPr="00F52F10" w:rsidRDefault="00E62789" w:rsidP="00E62789">
            <w:pPr>
              <w:rPr>
                <w:rFonts w:ascii="Times New Roman" w:hAnsi="Times New Roman" w:cs="Times New Roman"/>
              </w:rPr>
            </w:pPr>
          </w:p>
        </w:tc>
        <w:tc>
          <w:tcPr>
            <w:tcW w:w="4589" w:type="dxa"/>
          </w:tcPr>
          <w:p w14:paraId="206F89E0" w14:textId="026523C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ascii="Times New Roman" w:hAnsi="Times New Roman" w:cs="Times New Roman"/>
                <w:iCs/>
                <w:lang w:eastAsia="hr-HR" w:bidi="sq-AL"/>
              </w:rPr>
              <w:t xml:space="preserve">rregullat për hartimin e planeve të kontigjencës, të parashikuara në pikën 1 të këtij neni, në masën e nevojshme për të siguruar përdorimin e qëndrueshëm dhe efektiv të planit të përgjithshëm për menaxhimin e krizave të parashikuar në </w:t>
            </w:r>
            <w:r w:rsidR="00E734FE" w:rsidRPr="00F52F10">
              <w:rPr>
                <w:rFonts w:ascii="Times New Roman" w:hAnsi="Times New Roman" w:cs="Times New Roman"/>
                <w:iCs/>
                <w:lang w:eastAsia="hr-HR" w:bidi="sq-AL"/>
              </w:rPr>
              <w:t>nenin 48 të Ligjit Nr.9863, datë 28.1.2008 “Për Ushqimin” , të ndryshuar</w:t>
            </w:r>
            <w:r w:rsidRPr="00F52F10">
              <w:rPr>
                <w:rFonts w:ascii="Times New Roman" w:hAnsi="Times New Roman" w:cs="Times New Roman"/>
                <w:iCs/>
                <w:lang w:eastAsia="hr-HR" w:bidi="sq-AL"/>
              </w:rPr>
              <w:t>; dhe</w:t>
            </w:r>
          </w:p>
        </w:tc>
        <w:tc>
          <w:tcPr>
            <w:tcW w:w="990" w:type="dxa"/>
          </w:tcPr>
          <w:p w14:paraId="720910E4" w14:textId="7D19AF13" w:rsidR="00E62789" w:rsidRPr="00F52F10" w:rsidRDefault="00E734FE"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0D9F5B5" w14:textId="6F50D98D" w:rsidR="00E62789" w:rsidRPr="00F52F10" w:rsidRDefault="00E62789" w:rsidP="00E62789">
            <w:pPr>
              <w:rPr>
                <w:rFonts w:ascii="Times New Roman" w:hAnsi="Times New Roman" w:cs="Times New Roman"/>
              </w:rPr>
            </w:pPr>
          </w:p>
        </w:tc>
      </w:tr>
      <w:tr w:rsidR="00E62789" w:rsidRPr="00F52F10" w14:paraId="4AFCF1D4" w14:textId="77777777" w:rsidTr="00AC7A2D">
        <w:trPr>
          <w:gridAfter w:val="1"/>
          <w:wAfter w:w="8345" w:type="dxa"/>
          <w:trHeight w:val="355"/>
        </w:trPr>
        <w:tc>
          <w:tcPr>
            <w:tcW w:w="1884" w:type="dxa"/>
            <w:vMerge/>
          </w:tcPr>
          <w:p w14:paraId="2CC02FEB" w14:textId="77777777" w:rsidR="00E62789" w:rsidRPr="00F52F10" w:rsidRDefault="00E62789" w:rsidP="00E62789">
            <w:pPr>
              <w:spacing w:line="276" w:lineRule="auto"/>
              <w:rPr>
                <w:rFonts w:ascii="Times New Roman" w:hAnsi="Times New Roman" w:cs="Times New Roman"/>
              </w:rPr>
            </w:pPr>
          </w:p>
        </w:tc>
        <w:tc>
          <w:tcPr>
            <w:tcW w:w="4141" w:type="dxa"/>
          </w:tcPr>
          <w:p w14:paraId="63FB245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rolin e palëve të interesuara në krijimin dhe funksionimin e këtyre planeve të emergjencës.</w:t>
            </w:r>
          </w:p>
        </w:tc>
        <w:tc>
          <w:tcPr>
            <w:tcW w:w="1350" w:type="dxa"/>
          </w:tcPr>
          <w:p w14:paraId="34AEBD08" w14:textId="77777777" w:rsidR="00E62789" w:rsidRPr="00F52F10" w:rsidRDefault="00E62789" w:rsidP="00E62789">
            <w:pPr>
              <w:rPr>
                <w:rFonts w:ascii="Times New Roman" w:hAnsi="Times New Roman" w:cs="Times New Roman"/>
              </w:rPr>
            </w:pPr>
          </w:p>
        </w:tc>
        <w:tc>
          <w:tcPr>
            <w:tcW w:w="1615" w:type="dxa"/>
            <w:vMerge/>
          </w:tcPr>
          <w:p w14:paraId="2E96AD0E" w14:textId="77777777" w:rsidR="00E62789" w:rsidRPr="00F52F10" w:rsidRDefault="00E62789" w:rsidP="00E62789">
            <w:pPr>
              <w:rPr>
                <w:rFonts w:ascii="Times New Roman" w:hAnsi="Times New Roman" w:cs="Times New Roman"/>
              </w:rPr>
            </w:pPr>
          </w:p>
        </w:tc>
        <w:tc>
          <w:tcPr>
            <w:tcW w:w="4589" w:type="dxa"/>
          </w:tcPr>
          <w:p w14:paraId="6579C10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rolin e palëve të përfshira në hartimin dhe zbatimin e planeve të kontigjencës.</w:t>
            </w:r>
          </w:p>
        </w:tc>
        <w:tc>
          <w:tcPr>
            <w:tcW w:w="990" w:type="dxa"/>
          </w:tcPr>
          <w:p w14:paraId="0AF0478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EF4A8CF" w14:textId="77777777" w:rsidR="00E62789" w:rsidRPr="00F52F10" w:rsidRDefault="00E62789" w:rsidP="00E62789">
            <w:pPr>
              <w:rPr>
                <w:rFonts w:ascii="Times New Roman" w:hAnsi="Times New Roman" w:cs="Times New Roman"/>
              </w:rPr>
            </w:pPr>
          </w:p>
        </w:tc>
      </w:tr>
      <w:tr w:rsidR="00E62789" w:rsidRPr="00F52F10" w14:paraId="36C3C49A" w14:textId="77777777" w:rsidTr="00AC7A2D">
        <w:trPr>
          <w:gridAfter w:val="1"/>
          <w:wAfter w:w="8345" w:type="dxa"/>
          <w:trHeight w:val="355"/>
        </w:trPr>
        <w:tc>
          <w:tcPr>
            <w:tcW w:w="1884" w:type="dxa"/>
            <w:vMerge/>
          </w:tcPr>
          <w:p w14:paraId="64D629AE" w14:textId="77777777" w:rsidR="00E62789" w:rsidRPr="00F52F10" w:rsidRDefault="00E62789" w:rsidP="00E62789">
            <w:pPr>
              <w:spacing w:line="276" w:lineRule="auto"/>
              <w:rPr>
                <w:rFonts w:ascii="Times New Roman" w:hAnsi="Times New Roman" w:cs="Times New Roman"/>
              </w:rPr>
            </w:pPr>
          </w:p>
        </w:tc>
        <w:tc>
          <w:tcPr>
            <w:tcW w:w="4141" w:type="dxa"/>
          </w:tcPr>
          <w:p w14:paraId="0709E5F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21C8ABFF" w14:textId="77777777" w:rsidR="00E62789" w:rsidRPr="00F52F10" w:rsidRDefault="00E62789" w:rsidP="00E62789">
            <w:pPr>
              <w:rPr>
                <w:rFonts w:ascii="Times New Roman" w:hAnsi="Times New Roman" w:cs="Times New Roman"/>
              </w:rPr>
            </w:pPr>
          </w:p>
        </w:tc>
        <w:tc>
          <w:tcPr>
            <w:tcW w:w="1615" w:type="dxa"/>
            <w:vMerge/>
          </w:tcPr>
          <w:p w14:paraId="2A7B1900" w14:textId="77777777" w:rsidR="00E62789" w:rsidRPr="00F52F10" w:rsidRDefault="00E62789" w:rsidP="00E62789">
            <w:pPr>
              <w:rPr>
                <w:rFonts w:ascii="Times New Roman" w:hAnsi="Times New Roman" w:cs="Times New Roman"/>
              </w:rPr>
            </w:pPr>
          </w:p>
        </w:tc>
        <w:tc>
          <w:tcPr>
            <w:tcW w:w="4589" w:type="dxa"/>
          </w:tcPr>
          <w:p w14:paraId="4F7AD3C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61BCE77" w14:textId="77777777" w:rsidR="00E62789" w:rsidRPr="00F52F10" w:rsidRDefault="00E62789" w:rsidP="00E62789">
            <w:pPr>
              <w:rPr>
                <w:rFonts w:ascii="Times New Roman" w:hAnsi="Times New Roman" w:cs="Times New Roman"/>
              </w:rPr>
            </w:pPr>
          </w:p>
        </w:tc>
        <w:tc>
          <w:tcPr>
            <w:tcW w:w="1083" w:type="dxa"/>
            <w:gridSpan w:val="2"/>
          </w:tcPr>
          <w:p w14:paraId="63CC7C2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91EB832" w14:textId="77777777" w:rsidTr="00AC7A2D">
        <w:trPr>
          <w:gridAfter w:val="1"/>
          <w:wAfter w:w="8345" w:type="dxa"/>
          <w:trHeight w:val="355"/>
        </w:trPr>
        <w:tc>
          <w:tcPr>
            <w:tcW w:w="1884" w:type="dxa"/>
          </w:tcPr>
          <w:p w14:paraId="0F5A1905"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TITULLI VI</w:t>
            </w:r>
          </w:p>
          <w:p w14:paraId="0E7E9CD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AKTIVITETE TË SINDIKATËS</w:t>
            </w:r>
          </w:p>
        </w:tc>
        <w:tc>
          <w:tcPr>
            <w:tcW w:w="4141" w:type="dxa"/>
          </w:tcPr>
          <w:p w14:paraId="2A53137C"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501F44CD" w14:textId="77777777" w:rsidR="00E62789" w:rsidRPr="00F52F10" w:rsidRDefault="00E62789" w:rsidP="00E62789">
            <w:pPr>
              <w:rPr>
                <w:rFonts w:ascii="Times New Roman" w:hAnsi="Times New Roman" w:cs="Times New Roman"/>
              </w:rPr>
            </w:pPr>
          </w:p>
        </w:tc>
        <w:tc>
          <w:tcPr>
            <w:tcW w:w="1615" w:type="dxa"/>
          </w:tcPr>
          <w:p w14:paraId="5A9F549F" w14:textId="77777777" w:rsidR="00E62789" w:rsidRPr="00F52F10" w:rsidRDefault="00E62789" w:rsidP="00E62789">
            <w:pPr>
              <w:rPr>
                <w:rFonts w:ascii="Times New Roman" w:hAnsi="Times New Roman" w:cs="Times New Roman"/>
                <w:b/>
                <w:bCs/>
              </w:rPr>
            </w:pPr>
            <w:r w:rsidRPr="00F52F10">
              <w:rPr>
                <w:rFonts w:ascii="Times New Roman" w:hAnsi="Times New Roman" w:cs="Times New Roman"/>
                <w:b/>
                <w:bCs/>
              </w:rPr>
              <w:t>TITULLI V</w:t>
            </w:r>
          </w:p>
          <w:p w14:paraId="2D7E4409"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lang w:val="fr-FR"/>
              </w:rPr>
              <w:t>AKTIVITETET E KONTROLLIT</w:t>
            </w:r>
          </w:p>
        </w:tc>
        <w:tc>
          <w:tcPr>
            <w:tcW w:w="4589" w:type="dxa"/>
          </w:tcPr>
          <w:p w14:paraId="6004D2C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417F1E4" w14:textId="77777777" w:rsidR="00E62789" w:rsidRPr="00F52F10" w:rsidRDefault="00E62789" w:rsidP="00E62789">
            <w:pPr>
              <w:rPr>
                <w:rFonts w:ascii="Times New Roman" w:hAnsi="Times New Roman" w:cs="Times New Roman"/>
              </w:rPr>
            </w:pPr>
          </w:p>
        </w:tc>
        <w:tc>
          <w:tcPr>
            <w:tcW w:w="1083" w:type="dxa"/>
            <w:gridSpan w:val="2"/>
          </w:tcPr>
          <w:p w14:paraId="15A7957E" w14:textId="77777777" w:rsidR="00E62789" w:rsidRPr="00F52F10" w:rsidRDefault="00E62789" w:rsidP="00E62789">
            <w:pPr>
              <w:rPr>
                <w:rFonts w:ascii="Times New Roman" w:hAnsi="Times New Roman" w:cs="Times New Roman"/>
              </w:rPr>
            </w:pPr>
          </w:p>
        </w:tc>
      </w:tr>
      <w:tr w:rsidR="00735F6E" w:rsidRPr="00F52F10" w14:paraId="05E44D9F" w14:textId="77777777" w:rsidTr="00AC7A2D">
        <w:trPr>
          <w:gridAfter w:val="1"/>
          <w:wAfter w:w="8345" w:type="dxa"/>
          <w:trHeight w:val="355"/>
        </w:trPr>
        <w:tc>
          <w:tcPr>
            <w:tcW w:w="1884" w:type="dxa"/>
          </w:tcPr>
          <w:p w14:paraId="0A8D4390" w14:textId="77777777" w:rsidR="00735F6E" w:rsidRPr="00F52F10" w:rsidRDefault="00735F6E" w:rsidP="00735F6E">
            <w:pPr>
              <w:spacing w:line="276" w:lineRule="auto"/>
              <w:rPr>
                <w:rFonts w:ascii="Times New Roman" w:hAnsi="Times New Roman" w:cs="Times New Roman"/>
                <w:b/>
                <w:bCs/>
              </w:rPr>
            </w:pPr>
            <w:r w:rsidRPr="00F52F10">
              <w:rPr>
                <w:rFonts w:ascii="Times New Roman" w:hAnsi="Times New Roman" w:cs="Times New Roman"/>
                <w:b/>
                <w:bCs/>
              </w:rPr>
              <w:t>KAPITULLI I</w:t>
            </w:r>
          </w:p>
          <w:p w14:paraId="6865A647" w14:textId="77777777" w:rsidR="00735F6E" w:rsidRPr="00F52F10" w:rsidRDefault="00735F6E" w:rsidP="00735F6E">
            <w:pPr>
              <w:spacing w:line="276" w:lineRule="auto"/>
              <w:rPr>
                <w:rFonts w:ascii="Times New Roman" w:hAnsi="Times New Roman" w:cs="Times New Roman"/>
              </w:rPr>
            </w:pPr>
            <w:r w:rsidRPr="00F52F10">
              <w:rPr>
                <w:rFonts w:ascii="Times New Roman" w:hAnsi="Times New Roman" w:cs="Times New Roman"/>
              </w:rPr>
              <w:t>Kontrollet e Komisionit</w:t>
            </w:r>
          </w:p>
        </w:tc>
        <w:tc>
          <w:tcPr>
            <w:tcW w:w="4141" w:type="dxa"/>
          </w:tcPr>
          <w:p w14:paraId="1EA8F020" w14:textId="77777777" w:rsidR="00735F6E" w:rsidRPr="00F52F10" w:rsidRDefault="00735F6E" w:rsidP="00735F6E">
            <w:pPr>
              <w:spacing w:line="276" w:lineRule="auto"/>
              <w:jc w:val="both"/>
              <w:rPr>
                <w:rFonts w:ascii="Times New Roman" w:hAnsi="Times New Roman" w:cs="Times New Roman"/>
                <w:lang w:eastAsia="hr-HR" w:bidi="sq-AL"/>
              </w:rPr>
            </w:pPr>
          </w:p>
        </w:tc>
        <w:tc>
          <w:tcPr>
            <w:tcW w:w="1350" w:type="dxa"/>
          </w:tcPr>
          <w:p w14:paraId="5210B88A" w14:textId="77777777" w:rsidR="00735F6E" w:rsidRPr="00F52F10" w:rsidRDefault="00735F6E" w:rsidP="00735F6E">
            <w:pPr>
              <w:rPr>
                <w:rFonts w:ascii="Times New Roman" w:hAnsi="Times New Roman" w:cs="Times New Roman"/>
              </w:rPr>
            </w:pPr>
          </w:p>
        </w:tc>
        <w:tc>
          <w:tcPr>
            <w:tcW w:w="1615" w:type="dxa"/>
          </w:tcPr>
          <w:p w14:paraId="03425884" w14:textId="76F48AB6" w:rsidR="00735F6E" w:rsidRPr="00F52F10" w:rsidRDefault="00735F6E" w:rsidP="00735F6E">
            <w:pPr>
              <w:spacing w:line="276" w:lineRule="auto"/>
              <w:rPr>
                <w:rFonts w:ascii="Times New Roman" w:hAnsi="Times New Roman" w:cs="Times New Roman"/>
              </w:rPr>
            </w:pPr>
          </w:p>
        </w:tc>
        <w:tc>
          <w:tcPr>
            <w:tcW w:w="4589" w:type="dxa"/>
          </w:tcPr>
          <w:p w14:paraId="234A70A9" w14:textId="77777777" w:rsidR="00735F6E" w:rsidRPr="00F52F10" w:rsidRDefault="00735F6E" w:rsidP="00735F6E">
            <w:pPr>
              <w:spacing w:line="276" w:lineRule="auto"/>
              <w:jc w:val="both"/>
              <w:rPr>
                <w:rFonts w:ascii="Times New Roman" w:hAnsi="Times New Roman" w:cs="Times New Roman"/>
                <w:lang w:eastAsia="hr-HR" w:bidi="sq-AL"/>
              </w:rPr>
            </w:pPr>
          </w:p>
        </w:tc>
        <w:tc>
          <w:tcPr>
            <w:tcW w:w="990" w:type="dxa"/>
          </w:tcPr>
          <w:p w14:paraId="79D0B96B" w14:textId="77777777" w:rsidR="00735F6E" w:rsidRPr="00F52F10" w:rsidRDefault="00735F6E" w:rsidP="00735F6E">
            <w:pPr>
              <w:rPr>
                <w:rFonts w:ascii="Times New Roman" w:hAnsi="Times New Roman" w:cs="Times New Roman"/>
              </w:rPr>
            </w:pPr>
          </w:p>
        </w:tc>
        <w:tc>
          <w:tcPr>
            <w:tcW w:w="1083" w:type="dxa"/>
            <w:gridSpan w:val="2"/>
          </w:tcPr>
          <w:p w14:paraId="57662D4A" w14:textId="026688E8" w:rsidR="00735F6E" w:rsidRPr="00F52F10" w:rsidRDefault="00735F6E" w:rsidP="00735F6E">
            <w:pPr>
              <w:rPr>
                <w:rFonts w:ascii="Times New Roman" w:hAnsi="Times New Roman" w:cs="Times New Roman"/>
              </w:rPr>
            </w:pPr>
            <w:r w:rsidRPr="00F52F10">
              <w:rPr>
                <w:rFonts w:ascii="Times New Roman" w:hAnsi="Times New Roman" w:cs="Times New Roman"/>
              </w:rPr>
              <w:t>Nuk është relevante</w:t>
            </w:r>
          </w:p>
        </w:tc>
      </w:tr>
      <w:tr w:rsidR="00735F6E" w:rsidRPr="00F52F10" w14:paraId="74863708" w14:textId="77777777" w:rsidTr="00AC7A2D">
        <w:trPr>
          <w:gridAfter w:val="1"/>
          <w:wAfter w:w="8345" w:type="dxa"/>
          <w:trHeight w:val="355"/>
        </w:trPr>
        <w:tc>
          <w:tcPr>
            <w:tcW w:w="1884" w:type="dxa"/>
            <w:vMerge w:val="restart"/>
          </w:tcPr>
          <w:p w14:paraId="22828928" w14:textId="77777777" w:rsidR="00735F6E" w:rsidRPr="00F52F10" w:rsidRDefault="00735F6E" w:rsidP="00735F6E">
            <w:pPr>
              <w:spacing w:line="276" w:lineRule="auto"/>
              <w:rPr>
                <w:rFonts w:ascii="Times New Roman" w:hAnsi="Times New Roman" w:cs="Times New Roman"/>
                <w:b/>
                <w:bCs/>
              </w:rPr>
            </w:pPr>
            <w:r w:rsidRPr="00F52F10">
              <w:rPr>
                <w:rFonts w:ascii="Times New Roman" w:hAnsi="Times New Roman" w:cs="Times New Roman"/>
                <w:b/>
                <w:bCs/>
              </w:rPr>
              <w:t>Neni 116</w:t>
            </w:r>
          </w:p>
          <w:p w14:paraId="04D48672" w14:textId="77777777" w:rsidR="00735F6E" w:rsidRPr="00F52F10" w:rsidRDefault="00735F6E" w:rsidP="00735F6E">
            <w:pPr>
              <w:spacing w:line="276" w:lineRule="auto"/>
              <w:rPr>
                <w:rFonts w:ascii="Times New Roman" w:hAnsi="Times New Roman" w:cs="Times New Roman"/>
              </w:rPr>
            </w:pPr>
            <w:r w:rsidRPr="00F52F10">
              <w:rPr>
                <w:rFonts w:ascii="Times New Roman" w:hAnsi="Times New Roman" w:cs="Times New Roman"/>
              </w:rPr>
              <w:t>Kontrollet e Komisionit në Shtetet Anëtare</w:t>
            </w:r>
          </w:p>
        </w:tc>
        <w:tc>
          <w:tcPr>
            <w:tcW w:w="4141" w:type="dxa"/>
          </w:tcPr>
          <w:p w14:paraId="68367EC1" w14:textId="77777777" w:rsidR="00735F6E" w:rsidRPr="00F52F10" w:rsidRDefault="00735F6E" w:rsidP="00735F6E">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Ekspertët e Komisionit kryejnë kontrolle, duke përfshirë auditimet, në çdo Shtet Anëtar për të:</w:t>
            </w:r>
          </w:p>
        </w:tc>
        <w:tc>
          <w:tcPr>
            <w:tcW w:w="1350" w:type="dxa"/>
          </w:tcPr>
          <w:p w14:paraId="0DA9ACED" w14:textId="77777777" w:rsidR="00735F6E" w:rsidRPr="00F52F10" w:rsidRDefault="00735F6E" w:rsidP="00735F6E">
            <w:pPr>
              <w:rPr>
                <w:rFonts w:ascii="Times New Roman" w:hAnsi="Times New Roman" w:cs="Times New Roman"/>
              </w:rPr>
            </w:pPr>
          </w:p>
        </w:tc>
        <w:tc>
          <w:tcPr>
            <w:tcW w:w="1615" w:type="dxa"/>
            <w:vMerge w:val="restart"/>
          </w:tcPr>
          <w:p w14:paraId="74589357" w14:textId="44265135" w:rsidR="00735F6E" w:rsidRPr="00F52F10" w:rsidRDefault="00735F6E" w:rsidP="00735F6E">
            <w:pPr>
              <w:spacing w:line="276" w:lineRule="auto"/>
              <w:rPr>
                <w:rFonts w:ascii="Times New Roman" w:hAnsi="Times New Roman" w:cs="Times New Roman"/>
              </w:rPr>
            </w:pPr>
          </w:p>
        </w:tc>
        <w:tc>
          <w:tcPr>
            <w:tcW w:w="4589" w:type="dxa"/>
          </w:tcPr>
          <w:p w14:paraId="05197096" w14:textId="6D0365CC" w:rsidR="00735F6E" w:rsidRPr="00F52F10" w:rsidRDefault="00735F6E" w:rsidP="00735F6E">
            <w:pPr>
              <w:spacing w:line="276" w:lineRule="auto"/>
              <w:jc w:val="both"/>
              <w:rPr>
                <w:rFonts w:ascii="Times New Roman" w:hAnsi="Times New Roman" w:cs="Times New Roman"/>
                <w:lang w:eastAsia="hr-HR" w:bidi="sq-AL"/>
              </w:rPr>
            </w:pPr>
          </w:p>
        </w:tc>
        <w:tc>
          <w:tcPr>
            <w:tcW w:w="990" w:type="dxa"/>
          </w:tcPr>
          <w:p w14:paraId="3C00E742" w14:textId="36653A2C" w:rsidR="00735F6E" w:rsidRPr="00F52F10" w:rsidRDefault="00735F6E" w:rsidP="00735F6E">
            <w:pPr>
              <w:rPr>
                <w:rFonts w:ascii="Times New Roman" w:hAnsi="Times New Roman" w:cs="Times New Roman"/>
              </w:rPr>
            </w:pPr>
          </w:p>
        </w:tc>
        <w:tc>
          <w:tcPr>
            <w:tcW w:w="1083" w:type="dxa"/>
            <w:gridSpan w:val="2"/>
          </w:tcPr>
          <w:p w14:paraId="09B4B4BC" w14:textId="329EDC50" w:rsidR="00735F6E" w:rsidRPr="00F52F10" w:rsidRDefault="00735F6E" w:rsidP="00735F6E">
            <w:pPr>
              <w:rPr>
                <w:rFonts w:ascii="Times New Roman" w:hAnsi="Times New Roman" w:cs="Times New Roman"/>
              </w:rPr>
            </w:pPr>
            <w:r w:rsidRPr="00F52F10">
              <w:rPr>
                <w:rFonts w:ascii="Times New Roman" w:hAnsi="Times New Roman" w:cs="Times New Roman"/>
              </w:rPr>
              <w:t>Nuk është relevante</w:t>
            </w:r>
          </w:p>
        </w:tc>
      </w:tr>
      <w:tr w:rsidR="00735F6E" w:rsidRPr="00F52F10" w14:paraId="5F1C2A85" w14:textId="77777777" w:rsidTr="00AC7A2D">
        <w:trPr>
          <w:gridAfter w:val="1"/>
          <w:wAfter w:w="8345" w:type="dxa"/>
          <w:trHeight w:val="355"/>
        </w:trPr>
        <w:tc>
          <w:tcPr>
            <w:tcW w:w="1884" w:type="dxa"/>
            <w:vMerge/>
          </w:tcPr>
          <w:p w14:paraId="5BFA2A96" w14:textId="77777777" w:rsidR="00735F6E" w:rsidRPr="00F52F10" w:rsidRDefault="00735F6E" w:rsidP="00735F6E">
            <w:pPr>
              <w:spacing w:line="276" w:lineRule="auto"/>
              <w:rPr>
                <w:rFonts w:ascii="Times New Roman" w:hAnsi="Times New Roman" w:cs="Times New Roman"/>
              </w:rPr>
            </w:pPr>
          </w:p>
        </w:tc>
        <w:tc>
          <w:tcPr>
            <w:tcW w:w="4141" w:type="dxa"/>
          </w:tcPr>
          <w:p w14:paraId="27409FED" w14:textId="77777777" w:rsidR="00735F6E" w:rsidRPr="00F52F10" w:rsidRDefault="00735F6E" w:rsidP="00735F6E">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verifikon zbatimin e rregullave të përmendura në nenin 1(2) dhe ato të parashikuara në këtë Rregullore;</w:t>
            </w:r>
          </w:p>
        </w:tc>
        <w:tc>
          <w:tcPr>
            <w:tcW w:w="1350" w:type="dxa"/>
          </w:tcPr>
          <w:p w14:paraId="7543FBFE" w14:textId="77777777" w:rsidR="00735F6E" w:rsidRPr="00F52F10" w:rsidRDefault="00735F6E" w:rsidP="00735F6E">
            <w:pPr>
              <w:rPr>
                <w:rFonts w:ascii="Times New Roman" w:hAnsi="Times New Roman" w:cs="Times New Roman"/>
              </w:rPr>
            </w:pPr>
          </w:p>
        </w:tc>
        <w:tc>
          <w:tcPr>
            <w:tcW w:w="1615" w:type="dxa"/>
            <w:vMerge/>
          </w:tcPr>
          <w:p w14:paraId="4C27489E" w14:textId="77777777" w:rsidR="00735F6E" w:rsidRPr="00F52F10" w:rsidRDefault="00735F6E" w:rsidP="00735F6E">
            <w:pPr>
              <w:rPr>
                <w:rFonts w:ascii="Times New Roman" w:hAnsi="Times New Roman" w:cs="Times New Roman"/>
              </w:rPr>
            </w:pPr>
          </w:p>
        </w:tc>
        <w:tc>
          <w:tcPr>
            <w:tcW w:w="4589" w:type="dxa"/>
          </w:tcPr>
          <w:p w14:paraId="1A19AD4B" w14:textId="19963D52" w:rsidR="00735F6E" w:rsidRPr="00F52F10" w:rsidRDefault="00735F6E" w:rsidP="00735F6E">
            <w:pPr>
              <w:spacing w:line="276" w:lineRule="auto"/>
              <w:jc w:val="both"/>
              <w:rPr>
                <w:rFonts w:ascii="Times New Roman" w:hAnsi="Times New Roman" w:cs="Times New Roman"/>
                <w:lang w:eastAsia="hr-HR" w:bidi="sq-AL"/>
              </w:rPr>
            </w:pPr>
          </w:p>
        </w:tc>
        <w:tc>
          <w:tcPr>
            <w:tcW w:w="990" w:type="dxa"/>
          </w:tcPr>
          <w:p w14:paraId="6619CC31" w14:textId="33BB2032" w:rsidR="00735F6E" w:rsidRPr="00F52F10" w:rsidRDefault="00735F6E" w:rsidP="00735F6E">
            <w:pPr>
              <w:rPr>
                <w:rFonts w:ascii="Times New Roman" w:hAnsi="Times New Roman" w:cs="Times New Roman"/>
              </w:rPr>
            </w:pPr>
          </w:p>
        </w:tc>
        <w:tc>
          <w:tcPr>
            <w:tcW w:w="1083" w:type="dxa"/>
            <w:gridSpan w:val="2"/>
          </w:tcPr>
          <w:p w14:paraId="06BB6B9D" w14:textId="1376AD1A" w:rsidR="00735F6E" w:rsidRPr="00F52F10" w:rsidRDefault="00735F6E" w:rsidP="00735F6E">
            <w:pPr>
              <w:rPr>
                <w:rFonts w:ascii="Times New Roman" w:hAnsi="Times New Roman" w:cs="Times New Roman"/>
              </w:rPr>
            </w:pPr>
            <w:r w:rsidRPr="00F52F10">
              <w:rPr>
                <w:rFonts w:ascii="Times New Roman" w:hAnsi="Times New Roman" w:cs="Times New Roman"/>
              </w:rPr>
              <w:t>Nuk është relevante</w:t>
            </w:r>
          </w:p>
        </w:tc>
      </w:tr>
      <w:tr w:rsidR="00735F6E" w:rsidRPr="00F52F10" w14:paraId="4A281BEB" w14:textId="77777777" w:rsidTr="00AC7A2D">
        <w:trPr>
          <w:gridAfter w:val="1"/>
          <w:wAfter w:w="8345" w:type="dxa"/>
          <w:trHeight w:val="355"/>
        </w:trPr>
        <w:tc>
          <w:tcPr>
            <w:tcW w:w="1884" w:type="dxa"/>
            <w:vMerge/>
          </w:tcPr>
          <w:p w14:paraId="56980AE7" w14:textId="77777777" w:rsidR="00735F6E" w:rsidRPr="00F52F10" w:rsidRDefault="00735F6E" w:rsidP="00735F6E">
            <w:pPr>
              <w:spacing w:line="276" w:lineRule="auto"/>
              <w:rPr>
                <w:rFonts w:ascii="Times New Roman" w:hAnsi="Times New Roman" w:cs="Times New Roman"/>
              </w:rPr>
            </w:pPr>
          </w:p>
        </w:tc>
        <w:tc>
          <w:tcPr>
            <w:tcW w:w="4141" w:type="dxa"/>
          </w:tcPr>
          <w:p w14:paraId="21E730E9" w14:textId="77777777" w:rsidR="00735F6E" w:rsidRPr="00F52F10" w:rsidRDefault="00735F6E" w:rsidP="00735F6E">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verifikon funksionimin e sistemeve kombëtare të kontrollit në fushat e rregulluara nga rregullat e përmendura në nenin 1(2) dhe ato të parashikuara në këtë Rregullore, si dhe të autoriteteve kompetente që i operojnë ato;</w:t>
            </w:r>
          </w:p>
        </w:tc>
        <w:tc>
          <w:tcPr>
            <w:tcW w:w="1350" w:type="dxa"/>
          </w:tcPr>
          <w:p w14:paraId="3D4C3130" w14:textId="77777777" w:rsidR="00735F6E" w:rsidRPr="00F52F10" w:rsidRDefault="00735F6E" w:rsidP="00735F6E">
            <w:pPr>
              <w:rPr>
                <w:rFonts w:ascii="Times New Roman" w:hAnsi="Times New Roman" w:cs="Times New Roman"/>
              </w:rPr>
            </w:pPr>
          </w:p>
        </w:tc>
        <w:tc>
          <w:tcPr>
            <w:tcW w:w="1615" w:type="dxa"/>
            <w:vMerge/>
          </w:tcPr>
          <w:p w14:paraId="2F07D069" w14:textId="77777777" w:rsidR="00735F6E" w:rsidRPr="00F52F10" w:rsidRDefault="00735F6E" w:rsidP="00735F6E">
            <w:pPr>
              <w:rPr>
                <w:rFonts w:ascii="Times New Roman" w:hAnsi="Times New Roman" w:cs="Times New Roman"/>
              </w:rPr>
            </w:pPr>
          </w:p>
        </w:tc>
        <w:tc>
          <w:tcPr>
            <w:tcW w:w="4589" w:type="dxa"/>
          </w:tcPr>
          <w:p w14:paraId="59D31B0B" w14:textId="3DA0BA81" w:rsidR="00735F6E" w:rsidRPr="00F52F10" w:rsidRDefault="00735F6E" w:rsidP="00735F6E">
            <w:pPr>
              <w:spacing w:line="276" w:lineRule="auto"/>
              <w:jc w:val="both"/>
              <w:rPr>
                <w:rFonts w:ascii="Times New Roman" w:hAnsi="Times New Roman" w:cs="Times New Roman"/>
                <w:lang w:eastAsia="hr-HR" w:bidi="sq-AL"/>
              </w:rPr>
            </w:pPr>
          </w:p>
        </w:tc>
        <w:tc>
          <w:tcPr>
            <w:tcW w:w="990" w:type="dxa"/>
          </w:tcPr>
          <w:p w14:paraId="12C1591A" w14:textId="5A1FC353" w:rsidR="00735F6E" w:rsidRPr="00F52F10" w:rsidRDefault="00735F6E" w:rsidP="00735F6E">
            <w:pPr>
              <w:rPr>
                <w:rFonts w:ascii="Times New Roman" w:hAnsi="Times New Roman" w:cs="Times New Roman"/>
              </w:rPr>
            </w:pPr>
          </w:p>
        </w:tc>
        <w:tc>
          <w:tcPr>
            <w:tcW w:w="1083" w:type="dxa"/>
            <w:gridSpan w:val="2"/>
          </w:tcPr>
          <w:p w14:paraId="1E8407B3" w14:textId="4ADB863A" w:rsidR="00735F6E" w:rsidRPr="00F52F10" w:rsidRDefault="00735F6E" w:rsidP="00735F6E">
            <w:pPr>
              <w:rPr>
                <w:rFonts w:ascii="Times New Roman" w:hAnsi="Times New Roman" w:cs="Times New Roman"/>
              </w:rPr>
            </w:pPr>
            <w:r w:rsidRPr="00F52F10">
              <w:rPr>
                <w:rFonts w:ascii="Times New Roman" w:hAnsi="Times New Roman" w:cs="Times New Roman"/>
              </w:rPr>
              <w:t>Nuk është relevante</w:t>
            </w:r>
          </w:p>
        </w:tc>
      </w:tr>
      <w:tr w:rsidR="00735F6E" w:rsidRPr="00F52F10" w14:paraId="4498A099" w14:textId="77777777" w:rsidTr="00AC7A2D">
        <w:trPr>
          <w:gridAfter w:val="1"/>
          <w:wAfter w:w="8345" w:type="dxa"/>
          <w:trHeight w:val="355"/>
        </w:trPr>
        <w:tc>
          <w:tcPr>
            <w:tcW w:w="1884" w:type="dxa"/>
            <w:vMerge/>
          </w:tcPr>
          <w:p w14:paraId="7FC3E18E" w14:textId="77777777" w:rsidR="00735F6E" w:rsidRPr="00F52F10" w:rsidRDefault="00735F6E" w:rsidP="00735F6E">
            <w:pPr>
              <w:spacing w:line="276" w:lineRule="auto"/>
              <w:rPr>
                <w:rFonts w:ascii="Times New Roman" w:hAnsi="Times New Roman" w:cs="Times New Roman"/>
              </w:rPr>
            </w:pPr>
          </w:p>
        </w:tc>
        <w:tc>
          <w:tcPr>
            <w:tcW w:w="4141" w:type="dxa"/>
          </w:tcPr>
          <w:p w14:paraId="18B106F7" w14:textId="77777777" w:rsidR="00735F6E" w:rsidRPr="00F52F10" w:rsidRDefault="00735F6E" w:rsidP="00735F6E">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hetojë dhe mbledhë informacion:</w:t>
            </w:r>
          </w:p>
          <w:p w14:paraId="5A64E74E" w14:textId="77777777" w:rsidR="00735F6E" w:rsidRPr="00F52F10" w:rsidRDefault="00735F6E" w:rsidP="00735F6E">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mbi kontrollet zyrtare dhe praktikat e zbatimit në fushat e rregulluara nga rregullat e përmendura në nenin 1(2) dhe ato të parashikuara në këtë Rregullore;</w:t>
            </w:r>
          </w:p>
          <w:p w14:paraId="6C0A704D" w14:textId="77777777" w:rsidR="00735F6E" w:rsidRPr="00F52F10" w:rsidRDefault="00735F6E" w:rsidP="00735F6E">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mbi probleme të rëndësishme ose të përsëritura me zbatimin ose zbatimin e rregullave të përmendura në Nenin 1(2);</w:t>
            </w:r>
          </w:p>
          <w:p w14:paraId="6783396C" w14:textId="77777777" w:rsidR="00735F6E" w:rsidRPr="00F52F10" w:rsidRDefault="00735F6E" w:rsidP="00735F6E">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(iii) në lidhje me situatat e emergjencës, problemet në zhvillim ose zhvillimet e reja në Shtetet Anëtare në fushat e rregulluara nga rregullat e përmendura në Nenin 1(2) dhe ato të parashikuara në këtë Rregullore.</w:t>
            </w:r>
          </w:p>
        </w:tc>
        <w:tc>
          <w:tcPr>
            <w:tcW w:w="1350" w:type="dxa"/>
          </w:tcPr>
          <w:p w14:paraId="303EE364" w14:textId="77777777" w:rsidR="00735F6E" w:rsidRPr="00F52F10" w:rsidRDefault="00735F6E" w:rsidP="00735F6E">
            <w:pPr>
              <w:rPr>
                <w:rFonts w:ascii="Times New Roman" w:hAnsi="Times New Roman" w:cs="Times New Roman"/>
              </w:rPr>
            </w:pPr>
          </w:p>
        </w:tc>
        <w:tc>
          <w:tcPr>
            <w:tcW w:w="1615" w:type="dxa"/>
            <w:vMerge/>
          </w:tcPr>
          <w:p w14:paraId="77A6302B" w14:textId="77777777" w:rsidR="00735F6E" w:rsidRPr="00F52F10" w:rsidRDefault="00735F6E" w:rsidP="00735F6E">
            <w:pPr>
              <w:rPr>
                <w:rFonts w:ascii="Times New Roman" w:hAnsi="Times New Roman" w:cs="Times New Roman"/>
              </w:rPr>
            </w:pPr>
          </w:p>
        </w:tc>
        <w:tc>
          <w:tcPr>
            <w:tcW w:w="4589" w:type="dxa"/>
          </w:tcPr>
          <w:p w14:paraId="642671E4" w14:textId="6A7F1B9E" w:rsidR="00735F6E" w:rsidRPr="00F52F10" w:rsidRDefault="00735F6E" w:rsidP="00735F6E">
            <w:pPr>
              <w:spacing w:line="276" w:lineRule="auto"/>
              <w:jc w:val="both"/>
              <w:rPr>
                <w:rFonts w:ascii="Times New Roman" w:hAnsi="Times New Roman" w:cs="Times New Roman"/>
                <w:lang w:eastAsia="hr-HR" w:bidi="sq-AL"/>
              </w:rPr>
            </w:pPr>
          </w:p>
        </w:tc>
        <w:tc>
          <w:tcPr>
            <w:tcW w:w="990" w:type="dxa"/>
          </w:tcPr>
          <w:p w14:paraId="31EC253A" w14:textId="29537B41" w:rsidR="00735F6E" w:rsidRPr="00F52F10" w:rsidRDefault="00735F6E" w:rsidP="00735F6E">
            <w:pPr>
              <w:rPr>
                <w:rFonts w:ascii="Times New Roman" w:hAnsi="Times New Roman" w:cs="Times New Roman"/>
              </w:rPr>
            </w:pPr>
          </w:p>
        </w:tc>
        <w:tc>
          <w:tcPr>
            <w:tcW w:w="1083" w:type="dxa"/>
            <w:gridSpan w:val="2"/>
          </w:tcPr>
          <w:p w14:paraId="4B5CDD0A" w14:textId="62B9395B" w:rsidR="00735F6E" w:rsidRPr="00F52F10" w:rsidRDefault="00735F6E" w:rsidP="00735F6E">
            <w:pPr>
              <w:rPr>
                <w:rFonts w:ascii="Times New Roman" w:hAnsi="Times New Roman" w:cs="Times New Roman"/>
              </w:rPr>
            </w:pPr>
            <w:r w:rsidRPr="00F52F10">
              <w:rPr>
                <w:rFonts w:ascii="Times New Roman" w:hAnsi="Times New Roman" w:cs="Times New Roman"/>
              </w:rPr>
              <w:t>Nuk është relevante</w:t>
            </w:r>
          </w:p>
        </w:tc>
      </w:tr>
      <w:tr w:rsidR="00E62789" w:rsidRPr="00F52F10" w14:paraId="1D1D9994" w14:textId="77777777" w:rsidTr="00AC7A2D">
        <w:trPr>
          <w:gridAfter w:val="1"/>
          <w:wAfter w:w="8345" w:type="dxa"/>
          <w:trHeight w:val="355"/>
        </w:trPr>
        <w:tc>
          <w:tcPr>
            <w:tcW w:w="1884" w:type="dxa"/>
            <w:vMerge/>
          </w:tcPr>
          <w:p w14:paraId="2E55F0DD" w14:textId="77777777" w:rsidR="00E62789" w:rsidRPr="00F52F10" w:rsidRDefault="00E62789" w:rsidP="00E62789">
            <w:pPr>
              <w:spacing w:line="276" w:lineRule="auto"/>
              <w:rPr>
                <w:rFonts w:ascii="Times New Roman" w:hAnsi="Times New Roman" w:cs="Times New Roman"/>
              </w:rPr>
            </w:pPr>
          </w:p>
        </w:tc>
        <w:tc>
          <w:tcPr>
            <w:tcW w:w="4141" w:type="dxa"/>
          </w:tcPr>
          <w:p w14:paraId="32061B9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Kontrollet e parashikuara në paragrafin 1 organizohen në bashkëpunim me autoritetet kompetente të Shteteve Anëtare dhe kryhen rregullisht.</w:t>
            </w:r>
          </w:p>
        </w:tc>
        <w:tc>
          <w:tcPr>
            <w:tcW w:w="1350" w:type="dxa"/>
          </w:tcPr>
          <w:p w14:paraId="2F5E1AE5" w14:textId="77777777" w:rsidR="00E62789" w:rsidRPr="00F52F10" w:rsidRDefault="00E62789" w:rsidP="00E62789">
            <w:pPr>
              <w:rPr>
                <w:rFonts w:ascii="Times New Roman" w:hAnsi="Times New Roman" w:cs="Times New Roman"/>
              </w:rPr>
            </w:pPr>
          </w:p>
        </w:tc>
        <w:tc>
          <w:tcPr>
            <w:tcW w:w="1615" w:type="dxa"/>
            <w:vMerge/>
          </w:tcPr>
          <w:p w14:paraId="483A9A42" w14:textId="77777777" w:rsidR="00E62789" w:rsidRPr="00F52F10" w:rsidRDefault="00E62789" w:rsidP="00E62789">
            <w:pPr>
              <w:rPr>
                <w:rFonts w:ascii="Times New Roman" w:hAnsi="Times New Roman" w:cs="Times New Roman"/>
              </w:rPr>
            </w:pPr>
          </w:p>
        </w:tc>
        <w:tc>
          <w:tcPr>
            <w:tcW w:w="4589" w:type="dxa"/>
          </w:tcPr>
          <w:p w14:paraId="0B3CB25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2937234" w14:textId="77777777" w:rsidR="00E62789" w:rsidRPr="00F52F10" w:rsidRDefault="00E62789" w:rsidP="00E62789">
            <w:pPr>
              <w:rPr>
                <w:rFonts w:ascii="Times New Roman" w:hAnsi="Times New Roman" w:cs="Times New Roman"/>
              </w:rPr>
            </w:pPr>
          </w:p>
        </w:tc>
        <w:tc>
          <w:tcPr>
            <w:tcW w:w="1083" w:type="dxa"/>
            <w:gridSpan w:val="2"/>
          </w:tcPr>
          <w:p w14:paraId="5D90F5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00EFC59" w14:textId="77777777" w:rsidTr="00AC7A2D">
        <w:trPr>
          <w:gridAfter w:val="1"/>
          <w:wAfter w:w="8345" w:type="dxa"/>
          <w:trHeight w:val="355"/>
        </w:trPr>
        <w:tc>
          <w:tcPr>
            <w:tcW w:w="1884" w:type="dxa"/>
            <w:vMerge/>
          </w:tcPr>
          <w:p w14:paraId="139989E0" w14:textId="77777777" w:rsidR="00E62789" w:rsidRPr="00F52F10" w:rsidRDefault="00E62789" w:rsidP="00E62789">
            <w:pPr>
              <w:spacing w:line="276" w:lineRule="auto"/>
              <w:rPr>
                <w:rFonts w:ascii="Times New Roman" w:hAnsi="Times New Roman" w:cs="Times New Roman"/>
              </w:rPr>
            </w:pPr>
          </w:p>
        </w:tc>
        <w:tc>
          <w:tcPr>
            <w:tcW w:w="4141" w:type="dxa"/>
          </w:tcPr>
          <w:p w14:paraId="044B185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Kontrollet e parashikuara në paragrafin 1 mund të përfshijnë verifikime në vend. Ekspertët e Komisionit mund të shoqërojnë stafin e autoriteteve kompetente që kryejnë kontrolle zyrtare.</w:t>
            </w:r>
          </w:p>
        </w:tc>
        <w:tc>
          <w:tcPr>
            <w:tcW w:w="1350" w:type="dxa"/>
          </w:tcPr>
          <w:p w14:paraId="4FF088E8" w14:textId="77777777" w:rsidR="00E62789" w:rsidRPr="00F52F10" w:rsidRDefault="00E62789" w:rsidP="00E62789">
            <w:pPr>
              <w:rPr>
                <w:rFonts w:ascii="Times New Roman" w:hAnsi="Times New Roman" w:cs="Times New Roman"/>
              </w:rPr>
            </w:pPr>
          </w:p>
        </w:tc>
        <w:tc>
          <w:tcPr>
            <w:tcW w:w="1615" w:type="dxa"/>
            <w:vMerge/>
          </w:tcPr>
          <w:p w14:paraId="59C10FEF" w14:textId="77777777" w:rsidR="00E62789" w:rsidRPr="00F52F10" w:rsidRDefault="00E62789" w:rsidP="00E62789">
            <w:pPr>
              <w:rPr>
                <w:rFonts w:ascii="Times New Roman" w:hAnsi="Times New Roman" w:cs="Times New Roman"/>
              </w:rPr>
            </w:pPr>
          </w:p>
        </w:tc>
        <w:tc>
          <w:tcPr>
            <w:tcW w:w="4589" w:type="dxa"/>
          </w:tcPr>
          <w:p w14:paraId="5E8D33F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A106DE3" w14:textId="77777777" w:rsidR="00E62789" w:rsidRPr="00F52F10" w:rsidRDefault="00E62789" w:rsidP="00E62789">
            <w:pPr>
              <w:rPr>
                <w:rFonts w:ascii="Times New Roman" w:hAnsi="Times New Roman" w:cs="Times New Roman"/>
              </w:rPr>
            </w:pPr>
          </w:p>
        </w:tc>
        <w:tc>
          <w:tcPr>
            <w:tcW w:w="1083" w:type="dxa"/>
            <w:gridSpan w:val="2"/>
          </w:tcPr>
          <w:p w14:paraId="13549CC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7584378" w14:textId="77777777" w:rsidTr="00AC7A2D">
        <w:trPr>
          <w:gridAfter w:val="1"/>
          <w:wAfter w:w="8345" w:type="dxa"/>
          <w:trHeight w:val="355"/>
        </w:trPr>
        <w:tc>
          <w:tcPr>
            <w:tcW w:w="1884" w:type="dxa"/>
            <w:vMerge/>
          </w:tcPr>
          <w:p w14:paraId="49F3A073" w14:textId="77777777" w:rsidR="00E62789" w:rsidRPr="00F52F10" w:rsidRDefault="00E62789" w:rsidP="00E62789">
            <w:pPr>
              <w:spacing w:line="276" w:lineRule="auto"/>
              <w:rPr>
                <w:rFonts w:ascii="Times New Roman" w:hAnsi="Times New Roman" w:cs="Times New Roman"/>
              </w:rPr>
            </w:pPr>
          </w:p>
        </w:tc>
        <w:tc>
          <w:tcPr>
            <w:tcW w:w="4141" w:type="dxa"/>
          </w:tcPr>
          <w:p w14:paraId="225F258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Ekspertët nga Shtetet Anëtare mund të ndihmojnë ekspertët e Komisionit. Ekspertëve kombëtarë që shoqërojnë ekspertët e Komisionit u jepen të njëjtat të drejta aksesi si ekspertëve të Komisionit.</w:t>
            </w:r>
          </w:p>
        </w:tc>
        <w:tc>
          <w:tcPr>
            <w:tcW w:w="1350" w:type="dxa"/>
          </w:tcPr>
          <w:p w14:paraId="372EBBE0" w14:textId="77777777" w:rsidR="00E62789" w:rsidRPr="00F52F10" w:rsidRDefault="00E62789" w:rsidP="00E62789">
            <w:pPr>
              <w:rPr>
                <w:rFonts w:ascii="Times New Roman" w:hAnsi="Times New Roman" w:cs="Times New Roman"/>
              </w:rPr>
            </w:pPr>
          </w:p>
        </w:tc>
        <w:tc>
          <w:tcPr>
            <w:tcW w:w="1615" w:type="dxa"/>
            <w:vMerge/>
          </w:tcPr>
          <w:p w14:paraId="16EA5D70" w14:textId="77777777" w:rsidR="00E62789" w:rsidRPr="00F52F10" w:rsidRDefault="00E62789" w:rsidP="00E62789">
            <w:pPr>
              <w:rPr>
                <w:rFonts w:ascii="Times New Roman" w:hAnsi="Times New Roman" w:cs="Times New Roman"/>
              </w:rPr>
            </w:pPr>
          </w:p>
        </w:tc>
        <w:tc>
          <w:tcPr>
            <w:tcW w:w="4589" w:type="dxa"/>
          </w:tcPr>
          <w:p w14:paraId="380F5C1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04CC65B" w14:textId="77777777" w:rsidR="00E62789" w:rsidRPr="00F52F10" w:rsidRDefault="00E62789" w:rsidP="00E62789">
            <w:pPr>
              <w:rPr>
                <w:rFonts w:ascii="Times New Roman" w:hAnsi="Times New Roman" w:cs="Times New Roman"/>
              </w:rPr>
            </w:pPr>
          </w:p>
        </w:tc>
        <w:tc>
          <w:tcPr>
            <w:tcW w:w="1083" w:type="dxa"/>
            <w:gridSpan w:val="2"/>
          </w:tcPr>
          <w:p w14:paraId="5C626F6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F12518B" w14:textId="77777777" w:rsidTr="00AC7A2D">
        <w:trPr>
          <w:gridAfter w:val="1"/>
          <w:wAfter w:w="8345" w:type="dxa"/>
          <w:trHeight w:val="355"/>
        </w:trPr>
        <w:tc>
          <w:tcPr>
            <w:tcW w:w="1884" w:type="dxa"/>
            <w:vMerge w:val="restart"/>
          </w:tcPr>
          <w:p w14:paraId="20211AE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117</w:t>
            </w:r>
          </w:p>
          <w:p w14:paraId="3111CE4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Raportet e Komisionit mbi kontrollet në Shtetet Anëtare</w:t>
            </w:r>
          </w:p>
        </w:tc>
        <w:tc>
          <w:tcPr>
            <w:tcW w:w="4141" w:type="dxa"/>
          </w:tcPr>
          <w:p w14:paraId="1322989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do të:</w:t>
            </w:r>
          </w:p>
        </w:tc>
        <w:tc>
          <w:tcPr>
            <w:tcW w:w="1350" w:type="dxa"/>
          </w:tcPr>
          <w:p w14:paraId="31458252" w14:textId="77777777" w:rsidR="00E62789" w:rsidRPr="00F52F10" w:rsidRDefault="00E62789" w:rsidP="00E62789">
            <w:pPr>
              <w:rPr>
                <w:rFonts w:ascii="Times New Roman" w:hAnsi="Times New Roman" w:cs="Times New Roman"/>
              </w:rPr>
            </w:pPr>
          </w:p>
        </w:tc>
        <w:tc>
          <w:tcPr>
            <w:tcW w:w="1615" w:type="dxa"/>
            <w:vMerge w:val="restart"/>
          </w:tcPr>
          <w:p w14:paraId="52A561F9" w14:textId="77777777" w:rsidR="00E62789" w:rsidRPr="00F52F10" w:rsidRDefault="00E62789" w:rsidP="00E62789">
            <w:pPr>
              <w:rPr>
                <w:rFonts w:ascii="Times New Roman" w:hAnsi="Times New Roman" w:cs="Times New Roman"/>
              </w:rPr>
            </w:pPr>
          </w:p>
        </w:tc>
        <w:tc>
          <w:tcPr>
            <w:tcW w:w="4589" w:type="dxa"/>
          </w:tcPr>
          <w:p w14:paraId="2DAC73A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BDDEAF1" w14:textId="77777777" w:rsidR="00E62789" w:rsidRPr="00F52F10" w:rsidRDefault="00E62789" w:rsidP="00E62789">
            <w:pPr>
              <w:rPr>
                <w:rFonts w:ascii="Times New Roman" w:hAnsi="Times New Roman" w:cs="Times New Roman"/>
              </w:rPr>
            </w:pPr>
          </w:p>
        </w:tc>
        <w:tc>
          <w:tcPr>
            <w:tcW w:w="1083" w:type="dxa"/>
            <w:gridSpan w:val="2"/>
          </w:tcPr>
          <w:p w14:paraId="1B8B038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39205C2" w14:textId="77777777" w:rsidTr="00AC7A2D">
        <w:trPr>
          <w:gridAfter w:val="1"/>
          <w:wAfter w:w="8345" w:type="dxa"/>
          <w:trHeight w:val="355"/>
        </w:trPr>
        <w:tc>
          <w:tcPr>
            <w:tcW w:w="1884" w:type="dxa"/>
            <w:vMerge/>
          </w:tcPr>
          <w:p w14:paraId="3CCF07A1" w14:textId="77777777" w:rsidR="00E62789" w:rsidRPr="00F52F10" w:rsidRDefault="00E62789" w:rsidP="00E62789">
            <w:pPr>
              <w:spacing w:line="276" w:lineRule="auto"/>
              <w:rPr>
                <w:rFonts w:ascii="Times New Roman" w:hAnsi="Times New Roman" w:cs="Times New Roman"/>
              </w:rPr>
            </w:pPr>
          </w:p>
        </w:tc>
        <w:tc>
          <w:tcPr>
            <w:tcW w:w="4141" w:type="dxa"/>
          </w:tcPr>
          <w:p w14:paraId="6D6485E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përgatisë një projekt-raport mbi gjetjet dhe rekomandimet që adresojnë mangësitë e identifikuara nga ekspertët e saj gjatë kontrolleve të kryera në përputhje me nenin 116(1);</w:t>
            </w:r>
          </w:p>
        </w:tc>
        <w:tc>
          <w:tcPr>
            <w:tcW w:w="1350" w:type="dxa"/>
          </w:tcPr>
          <w:p w14:paraId="4472B827" w14:textId="77777777" w:rsidR="00E62789" w:rsidRPr="00F52F10" w:rsidRDefault="00E62789" w:rsidP="00E62789">
            <w:pPr>
              <w:rPr>
                <w:rFonts w:ascii="Times New Roman" w:hAnsi="Times New Roman" w:cs="Times New Roman"/>
              </w:rPr>
            </w:pPr>
          </w:p>
        </w:tc>
        <w:tc>
          <w:tcPr>
            <w:tcW w:w="1615" w:type="dxa"/>
            <w:vMerge/>
          </w:tcPr>
          <w:p w14:paraId="000F8F1B" w14:textId="77777777" w:rsidR="00E62789" w:rsidRPr="00F52F10" w:rsidRDefault="00E62789" w:rsidP="00E62789">
            <w:pPr>
              <w:rPr>
                <w:rFonts w:ascii="Times New Roman" w:hAnsi="Times New Roman" w:cs="Times New Roman"/>
              </w:rPr>
            </w:pPr>
          </w:p>
        </w:tc>
        <w:tc>
          <w:tcPr>
            <w:tcW w:w="4589" w:type="dxa"/>
          </w:tcPr>
          <w:p w14:paraId="6FF1B79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71D8303" w14:textId="77777777" w:rsidR="00E62789" w:rsidRPr="00F52F10" w:rsidRDefault="00E62789" w:rsidP="00E62789">
            <w:pPr>
              <w:rPr>
                <w:rFonts w:ascii="Times New Roman" w:hAnsi="Times New Roman" w:cs="Times New Roman"/>
              </w:rPr>
            </w:pPr>
          </w:p>
        </w:tc>
        <w:tc>
          <w:tcPr>
            <w:tcW w:w="1083" w:type="dxa"/>
            <w:gridSpan w:val="2"/>
          </w:tcPr>
          <w:p w14:paraId="3237D92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2D4EB6D" w14:textId="77777777" w:rsidTr="00AC7A2D">
        <w:trPr>
          <w:gridAfter w:val="1"/>
          <w:wAfter w:w="8345" w:type="dxa"/>
          <w:trHeight w:val="355"/>
        </w:trPr>
        <w:tc>
          <w:tcPr>
            <w:tcW w:w="1884" w:type="dxa"/>
            <w:vMerge/>
          </w:tcPr>
          <w:p w14:paraId="33F3A87D" w14:textId="77777777" w:rsidR="00E62789" w:rsidRPr="00F52F10" w:rsidRDefault="00E62789" w:rsidP="00E62789">
            <w:pPr>
              <w:spacing w:line="276" w:lineRule="auto"/>
              <w:rPr>
                <w:rFonts w:ascii="Times New Roman" w:hAnsi="Times New Roman" w:cs="Times New Roman"/>
              </w:rPr>
            </w:pPr>
          </w:p>
        </w:tc>
        <w:tc>
          <w:tcPr>
            <w:tcW w:w="4141" w:type="dxa"/>
          </w:tcPr>
          <w:p w14:paraId="2593820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i dërgon Shtetit Anëtar ku janë kryer këto kontrolle një kopje të raportit të projektligjit të parashikuar në pikën (a) për komentet e tij;</w:t>
            </w:r>
          </w:p>
        </w:tc>
        <w:tc>
          <w:tcPr>
            <w:tcW w:w="1350" w:type="dxa"/>
          </w:tcPr>
          <w:p w14:paraId="26F100DE" w14:textId="77777777" w:rsidR="00E62789" w:rsidRPr="00F52F10" w:rsidRDefault="00E62789" w:rsidP="00E62789">
            <w:pPr>
              <w:rPr>
                <w:rFonts w:ascii="Times New Roman" w:hAnsi="Times New Roman" w:cs="Times New Roman"/>
              </w:rPr>
            </w:pPr>
          </w:p>
        </w:tc>
        <w:tc>
          <w:tcPr>
            <w:tcW w:w="1615" w:type="dxa"/>
            <w:vMerge/>
          </w:tcPr>
          <w:p w14:paraId="06BB1DD1" w14:textId="77777777" w:rsidR="00E62789" w:rsidRPr="00F52F10" w:rsidRDefault="00E62789" w:rsidP="00E62789">
            <w:pPr>
              <w:rPr>
                <w:rFonts w:ascii="Times New Roman" w:hAnsi="Times New Roman" w:cs="Times New Roman"/>
              </w:rPr>
            </w:pPr>
          </w:p>
        </w:tc>
        <w:tc>
          <w:tcPr>
            <w:tcW w:w="4589" w:type="dxa"/>
          </w:tcPr>
          <w:p w14:paraId="5373943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40B0D01" w14:textId="77777777" w:rsidR="00E62789" w:rsidRPr="00F52F10" w:rsidRDefault="00E62789" w:rsidP="00E62789">
            <w:pPr>
              <w:rPr>
                <w:rFonts w:ascii="Times New Roman" w:hAnsi="Times New Roman" w:cs="Times New Roman"/>
              </w:rPr>
            </w:pPr>
          </w:p>
        </w:tc>
        <w:tc>
          <w:tcPr>
            <w:tcW w:w="1083" w:type="dxa"/>
            <w:gridSpan w:val="2"/>
          </w:tcPr>
          <w:p w14:paraId="06FEAA3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D15BE6B" w14:textId="77777777" w:rsidTr="00AC7A2D">
        <w:trPr>
          <w:gridAfter w:val="1"/>
          <w:wAfter w:w="8345" w:type="dxa"/>
          <w:trHeight w:val="355"/>
        </w:trPr>
        <w:tc>
          <w:tcPr>
            <w:tcW w:w="1884" w:type="dxa"/>
            <w:vMerge/>
          </w:tcPr>
          <w:p w14:paraId="6D58A091" w14:textId="77777777" w:rsidR="00E62789" w:rsidRPr="00F52F10" w:rsidRDefault="00E62789" w:rsidP="00E62789">
            <w:pPr>
              <w:spacing w:line="276" w:lineRule="auto"/>
              <w:rPr>
                <w:rFonts w:ascii="Times New Roman" w:hAnsi="Times New Roman" w:cs="Times New Roman"/>
              </w:rPr>
            </w:pPr>
          </w:p>
        </w:tc>
        <w:tc>
          <w:tcPr>
            <w:tcW w:w="4141" w:type="dxa"/>
          </w:tcPr>
          <w:p w14:paraId="7C14D12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merr parasysh komentet e Shtetit Anëtar të përmendur në pikën (b) në përgatitjen e raportit përfundimtar mbi gjetjet e kontrolleve të kryera nga ekspertët e tij në Shtetet Anëtare, siç parashikohet në nenin 116(1); dhe</w:t>
            </w:r>
          </w:p>
        </w:tc>
        <w:tc>
          <w:tcPr>
            <w:tcW w:w="1350" w:type="dxa"/>
          </w:tcPr>
          <w:p w14:paraId="45A80C4C" w14:textId="77777777" w:rsidR="00E62789" w:rsidRPr="00F52F10" w:rsidRDefault="00E62789" w:rsidP="00E62789">
            <w:pPr>
              <w:rPr>
                <w:rFonts w:ascii="Times New Roman" w:hAnsi="Times New Roman" w:cs="Times New Roman"/>
              </w:rPr>
            </w:pPr>
          </w:p>
        </w:tc>
        <w:tc>
          <w:tcPr>
            <w:tcW w:w="1615" w:type="dxa"/>
            <w:vMerge/>
          </w:tcPr>
          <w:p w14:paraId="5AEC9EB1" w14:textId="77777777" w:rsidR="00E62789" w:rsidRPr="00F52F10" w:rsidRDefault="00E62789" w:rsidP="00E62789">
            <w:pPr>
              <w:rPr>
                <w:rFonts w:ascii="Times New Roman" w:hAnsi="Times New Roman" w:cs="Times New Roman"/>
              </w:rPr>
            </w:pPr>
          </w:p>
        </w:tc>
        <w:tc>
          <w:tcPr>
            <w:tcW w:w="4589" w:type="dxa"/>
          </w:tcPr>
          <w:p w14:paraId="4290D96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9F0E383" w14:textId="77777777" w:rsidR="00E62789" w:rsidRPr="00F52F10" w:rsidRDefault="00E62789" w:rsidP="00E62789">
            <w:pPr>
              <w:rPr>
                <w:rFonts w:ascii="Times New Roman" w:hAnsi="Times New Roman" w:cs="Times New Roman"/>
              </w:rPr>
            </w:pPr>
          </w:p>
        </w:tc>
        <w:tc>
          <w:tcPr>
            <w:tcW w:w="1083" w:type="dxa"/>
            <w:gridSpan w:val="2"/>
          </w:tcPr>
          <w:p w14:paraId="3955010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B7D154C" w14:textId="77777777" w:rsidTr="00AC7A2D">
        <w:trPr>
          <w:gridAfter w:val="1"/>
          <w:wAfter w:w="8345" w:type="dxa"/>
          <w:trHeight w:val="355"/>
        </w:trPr>
        <w:tc>
          <w:tcPr>
            <w:tcW w:w="1884" w:type="dxa"/>
            <w:vMerge/>
          </w:tcPr>
          <w:p w14:paraId="1636C3EC" w14:textId="77777777" w:rsidR="00E62789" w:rsidRPr="00F52F10" w:rsidRDefault="00E62789" w:rsidP="00E62789">
            <w:pPr>
              <w:spacing w:line="276" w:lineRule="auto"/>
              <w:rPr>
                <w:rFonts w:ascii="Times New Roman" w:hAnsi="Times New Roman" w:cs="Times New Roman"/>
              </w:rPr>
            </w:pPr>
          </w:p>
        </w:tc>
        <w:tc>
          <w:tcPr>
            <w:tcW w:w="4141" w:type="dxa"/>
          </w:tcPr>
          <w:p w14:paraId="4E06FF4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ta bëjë publikisht të disponueshëm raportin përfundimtar të përmendur në pikën (c) dhe komentet e Shtetit Anëtar të përmendura në pikën (b).</w:t>
            </w:r>
          </w:p>
        </w:tc>
        <w:tc>
          <w:tcPr>
            <w:tcW w:w="1350" w:type="dxa"/>
          </w:tcPr>
          <w:p w14:paraId="7D7C8974" w14:textId="77777777" w:rsidR="00E62789" w:rsidRPr="00F52F10" w:rsidRDefault="00E62789" w:rsidP="00E62789">
            <w:pPr>
              <w:rPr>
                <w:rFonts w:ascii="Times New Roman" w:hAnsi="Times New Roman" w:cs="Times New Roman"/>
              </w:rPr>
            </w:pPr>
          </w:p>
        </w:tc>
        <w:tc>
          <w:tcPr>
            <w:tcW w:w="1615" w:type="dxa"/>
            <w:vMerge/>
          </w:tcPr>
          <w:p w14:paraId="2DB22399" w14:textId="77777777" w:rsidR="00E62789" w:rsidRPr="00F52F10" w:rsidRDefault="00E62789" w:rsidP="00E62789">
            <w:pPr>
              <w:rPr>
                <w:rFonts w:ascii="Times New Roman" w:hAnsi="Times New Roman" w:cs="Times New Roman"/>
              </w:rPr>
            </w:pPr>
          </w:p>
        </w:tc>
        <w:tc>
          <w:tcPr>
            <w:tcW w:w="4589" w:type="dxa"/>
          </w:tcPr>
          <w:p w14:paraId="260C732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6AB9A4E" w14:textId="77777777" w:rsidR="00E62789" w:rsidRPr="00F52F10" w:rsidRDefault="00E62789" w:rsidP="00E62789">
            <w:pPr>
              <w:rPr>
                <w:rFonts w:ascii="Times New Roman" w:hAnsi="Times New Roman" w:cs="Times New Roman"/>
              </w:rPr>
            </w:pPr>
          </w:p>
        </w:tc>
        <w:tc>
          <w:tcPr>
            <w:tcW w:w="1083" w:type="dxa"/>
            <w:gridSpan w:val="2"/>
          </w:tcPr>
          <w:p w14:paraId="404B801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EA0E47C" w14:textId="77777777" w:rsidTr="00AC7A2D">
        <w:trPr>
          <w:gridAfter w:val="1"/>
          <w:wAfter w:w="8345" w:type="dxa"/>
          <w:trHeight w:val="355"/>
        </w:trPr>
        <w:tc>
          <w:tcPr>
            <w:tcW w:w="1884" w:type="dxa"/>
            <w:vMerge w:val="restart"/>
          </w:tcPr>
          <w:p w14:paraId="78A6C78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118</w:t>
            </w:r>
          </w:p>
          <w:p w14:paraId="31411B0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Programi i kontrolleve të Komisionit në Shtetet Anëtare</w:t>
            </w:r>
          </w:p>
        </w:tc>
        <w:tc>
          <w:tcPr>
            <w:tcW w:w="4141" w:type="dxa"/>
          </w:tcPr>
          <w:p w14:paraId="29B689A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me anë të akteve zbatuese:</w:t>
            </w:r>
          </w:p>
        </w:tc>
        <w:tc>
          <w:tcPr>
            <w:tcW w:w="1350" w:type="dxa"/>
          </w:tcPr>
          <w:p w14:paraId="5ACA8DCC" w14:textId="77777777" w:rsidR="00E62789" w:rsidRPr="00F52F10" w:rsidRDefault="00E62789" w:rsidP="00E62789">
            <w:pPr>
              <w:rPr>
                <w:rFonts w:ascii="Times New Roman" w:hAnsi="Times New Roman" w:cs="Times New Roman"/>
              </w:rPr>
            </w:pPr>
          </w:p>
        </w:tc>
        <w:tc>
          <w:tcPr>
            <w:tcW w:w="1615" w:type="dxa"/>
            <w:vMerge w:val="restart"/>
          </w:tcPr>
          <w:p w14:paraId="27AEC0AC" w14:textId="77777777" w:rsidR="00E62789" w:rsidRPr="00F52F10" w:rsidRDefault="00E62789" w:rsidP="00E62789">
            <w:pPr>
              <w:rPr>
                <w:rFonts w:ascii="Times New Roman" w:hAnsi="Times New Roman" w:cs="Times New Roman"/>
              </w:rPr>
            </w:pPr>
          </w:p>
        </w:tc>
        <w:tc>
          <w:tcPr>
            <w:tcW w:w="4589" w:type="dxa"/>
          </w:tcPr>
          <w:p w14:paraId="7622601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FCD8237" w14:textId="77777777" w:rsidR="00E62789" w:rsidRPr="00F52F10" w:rsidRDefault="00E62789" w:rsidP="00E62789">
            <w:pPr>
              <w:rPr>
                <w:rFonts w:ascii="Times New Roman" w:hAnsi="Times New Roman" w:cs="Times New Roman"/>
              </w:rPr>
            </w:pPr>
          </w:p>
        </w:tc>
        <w:tc>
          <w:tcPr>
            <w:tcW w:w="1083" w:type="dxa"/>
            <w:gridSpan w:val="2"/>
          </w:tcPr>
          <w:p w14:paraId="2A09377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602290B" w14:textId="77777777" w:rsidTr="00AC7A2D">
        <w:trPr>
          <w:gridAfter w:val="1"/>
          <w:wAfter w:w="8345" w:type="dxa"/>
          <w:trHeight w:val="355"/>
        </w:trPr>
        <w:tc>
          <w:tcPr>
            <w:tcW w:w="1884" w:type="dxa"/>
            <w:vMerge/>
          </w:tcPr>
          <w:p w14:paraId="3D6A3B3E" w14:textId="77777777" w:rsidR="00E62789" w:rsidRPr="00F52F10" w:rsidRDefault="00E62789" w:rsidP="00E62789">
            <w:pPr>
              <w:spacing w:line="276" w:lineRule="auto"/>
              <w:rPr>
                <w:rFonts w:ascii="Times New Roman" w:hAnsi="Times New Roman" w:cs="Times New Roman"/>
              </w:rPr>
            </w:pPr>
          </w:p>
        </w:tc>
        <w:tc>
          <w:tcPr>
            <w:tcW w:w="4141" w:type="dxa"/>
          </w:tcPr>
          <w:p w14:paraId="2F6F9D5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krijojë një program kontrolli vjetor ose shumëvjeçar për kontrollet që do të kryhen nga ekspertët e saj në Shtetet Anëtare, siç parashikohet në nenin 116(1); dhe</w:t>
            </w:r>
          </w:p>
        </w:tc>
        <w:tc>
          <w:tcPr>
            <w:tcW w:w="1350" w:type="dxa"/>
          </w:tcPr>
          <w:p w14:paraId="67F37741" w14:textId="77777777" w:rsidR="00E62789" w:rsidRPr="00F52F10" w:rsidRDefault="00E62789" w:rsidP="00E62789">
            <w:pPr>
              <w:rPr>
                <w:rFonts w:ascii="Times New Roman" w:hAnsi="Times New Roman" w:cs="Times New Roman"/>
              </w:rPr>
            </w:pPr>
          </w:p>
        </w:tc>
        <w:tc>
          <w:tcPr>
            <w:tcW w:w="1615" w:type="dxa"/>
            <w:vMerge/>
          </w:tcPr>
          <w:p w14:paraId="0232ED5B" w14:textId="77777777" w:rsidR="00E62789" w:rsidRPr="00F52F10" w:rsidRDefault="00E62789" w:rsidP="00E62789">
            <w:pPr>
              <w:rPr>
                <w:rFonts w:ascii="Times New Roman" w:hAnsi="Times New Roman" w:cs="Times New Roman"/>
              </w:rPr>
            </w:pPr>
          </w:p>
        </w:tc>
        <w:tc>
          <w:tcPr>
            <w:tcW w:w="4589" w:type="dxa"/>
          </w:tcPr>
          <w:p w14:paraId="76C86F6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265ECB5" w14:textId="77777777" w:rsidR="00E62789" w:rsidRPr="00F52F10" w:rsidRDefault="00E62789" w:rsidP="00E62789">
            <w:pPr>
              <w:rPr>
                <w:rFonts w:ascii="Times New Roman" w:hAnsi="Times New Roman" w:cs="Times New Roman"/>
              </w:rPr>
            </w:pPr>
          </w:p>
        </w:tc>
        <w:tc>
          <w:tcPr>
            <w:tcW w:w="1083" w:type="dxa"/>
            <w:gridSpan w:val="2"/>
          </w:tcPr>
          <w:p w14:paraId="1B3687B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485AFB9" w14:textId="77777777" w:rsidTr="00AC7A2D">
        <w:trPr>
          <w:gridAfter w:val="1"/>
          <w:wAfter w:w="8345" w:type="dxa"/>
          <w:trHeight w:val="355"/>
        </w:trPr>
        <w:tc>
          <w:tcPr>
            <w:tcW w:w="1884" w:type="dxa"/>
            <w:vMerge/>
          </w:tcPr>
          <w:p w14:paraId="6BED4B22" w14:textId="77777777" w:rsidR="00E62789" w:rsidRPr="00F52F10" w:rsidRDefault="00E62789" w:rsidP="00E62789">
            <w:pPr>
              <w:spacing w:line="276" w:lineRule="auto"/>
              <w:rPr>
                <w:rFonts w:ascii="Times New Roman" w:hAnsi="Times New Roman" w:cs="Times New Roman"/>
              </w:rPr>
            </w:pPr>
          </w:p>
        </w:tc>
        <w:tc>
          <w:tcPr>
            <w:tcW w:w="4141" w:type="dxa"/>
          </w:tcPr>
          <w:p w14:paraId="096843C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deri në fund të çdo viti, u komunikon Shteteve Anëtare programin vjetor të kontrollit ose çdo përditësim të programit shumëvjeçar të kontrollit për vitin pasardhës.</w:t>
            </w:r>
          </w:p>
        </w:tc>
        <w:tc>
          <w:tcPr>
            <w:tcW w:w="1350" w:type="dxa"/>
          </w:tcPr>
          <w:p w14:paraId="7FFCD679" w14:textId="77777777" w:rsidR="00E62789" w:rsidRPr="00F52F10" w:rsidRDefault="00E62789" w:rsidP="00E62789">
            <w:pPr>
              <w:rPr>
                <w:rFonts w:ascii="Times New Roman" w:hAnsi="Times New Roman" w:cs="Times New Roman"/>
              </w:rPr>
            </w:pPr>
          </w:p>
        </w:tc>
        <w:tc>
          <w:tcPr>
            <w:tcW w:w="1615" w:type="dxa"/>
            <w:vMerge/>
          </w:tcPr>
          <w:p w14:paraId="21BCCE1B" w14:textId="77777777" w:rsidR="00E62789" w:rsidRPr="00F52F10" w:rsidRDefault="00E62789" w:rsidP="00E62789">
            <w:pPr>
              <w:rPr>
                <w:rFonts w:ascii="Times New Roman" w:hAnsi="Times New Roman" w:cs="Times New Roman"/>
              </w:rPr>
            </w:pPr>
          </w:p>
        </w:tc>
        <w:tc>
          <w:tcPr>
            <w:tcW w:w="4589" w:type="dxa"/>
          </w:tcPr>
          <w:p w14:paraId="633B95E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FF1E227" w14:textId="77777777" w:rsidR="00E62789" w:rsidRPr="00F52F10" w:rsidRDefault="00E62789" w:rsidP="00E62789">
            <w:pPr>
              <w:rPr>
                <w:rFonts w:ascii="Times New Roman" w:hAnsi="Times New Roman" w:cs="Times New Roman"/>
              </w:rPr>
            </w:pPr>
          </w:p>
        </w:tc>
        <w:tc>
          <w:tcPr>
            <w:tcW w:w="1083" w:type="dxa"/>
            <w:gridSpan w:val="2"/>
          </w:tcPr>
          <w:p w14:paraId="7D7DF75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B3985A2" w14:textId="77777777" w:rsidTr="00AC7A2D">
        <w:trPr>
          <w:gridAfter w:val="1"/>
          <w:wAfter w:w="8345" w:type="dxa"/>
          <w:trHeight w:val="355"/>
        </w:trPr>
        <w:tc>
          <w:tcPr>
            <w:tcW w:w="1884" w:type="dxa"/>
            <w:vMerge/>
          </w:tcPr>
          <w:p w14:paraId="77B32931" w14:textId="77777777" w:rsidR="00E62789" w:rsidRPr="00F52F10" w:rsidRDefault="00E62789" w:rsidP="00E62789">
            <w:pPr>
              <w:spacing w:line="276" w:lineRule="auto"/>
              <w:rPr>
                <w:rFonts w:ascii="Times New Roman" w:hAnsi="Times New Roman" w:cs="Times New Roman"/>
              </w:rPr>
            </w:pPr>
          </w:p>
        </w:tc>
        <w:tc>
          <w:tcPr>
            <w:tcW w:w="4141" w:type="dxa"/>
          </w:tcPr>
          <w:p w14:paraId="2F40269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me anë të akteve zbatuese, mund të ndryshojë programin e tij të kontrollit për të marrë në konsideratë zhvillimet në fushat e rregulluara nga rregullat e përmendura në nenin 1(2). Çdo</w:t>
            </w:r>
          </w:p>
          <w:p w14:paraId="4B15A7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ndryshimi duhet t'u komunikohet pa vonesë Shteteve Anëtare.</w:t>
            </w:r>
          </w:p>
        </w:tc>
        <w:tc>
          <w:tcPr>
            <w:tcW w:w="1350" w:type="dxa"/>
          </w:tcPr>
          <w:p w14:paraId="18CF825A" w14:textId="77777777" w:rsidR="00E62789" w:rsidRPr="00F52F10" w:rsidRDefault="00E62789" w:rsidP="00E62789">
            <w:pPr>
              <w:rPr>
                <w:rFonts w:ascii="Times New Roman" w:hAnsi="Times New Roman" w:cs="Times New Roman"/>
              </w:rPr>
            </w:pPr>
          </w:p>
        </w:tc>
        <w:tc>
          <w:tcPr>
            <w:tcW w:w="1615" w:type="dxa"/>
            <w:vMerge/>
          </w:tcPr>
          <w:p w14:paraId="6BC887FD" w14:textId="77777777" w:rsidR="00E62789" w:rsidRPr="00F52F10" w:rsidRDefault="00E62789" w:rsidP="00E62789">
            <w:pPr>
              <w:rPr>
                <w:rFonts w:ascii="Times New Roman" w:hAnsi="Times New Roman" w:cs="Times New Roman"/>
              </w:rPr>
            </w:pPr>
          </w:p>
        </w:tc>
        <w:tc>
          <w:tcPr>
            <w:tcW w:w="4589" w:type="dxa"/>
          </w:tcPr>
          <w:p w14:paraId="0715F83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0DF05E7" w14:textId="77777777" w:rsidR="00E62789" w:rsidRPr="00F52F10" w:rsidRDefault="00E62789" w:rsidP="00E62789">
            <w:pPr>
              <w:rPr>
                <w:rFonts w:ascii="Times New Roman" w:hAnsi="Times New Roman" w:cs="Times New Roman"/>
              </w:rPr>
            </w:pPr>
          </w:p>
        </w:tc>
        <w:tc>
          <w:tcPr>
            <w:tcW w:w="1083" w:type="dxa"/>
            <w:gridSpan w:val="2"/>
          </w:tcPr>
          <w:p w14:paraId="36F25F2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6F0044" w:rsidRPr="00F52F10" w14:paraId="598C7699" w14:textId="77777777" w:rsidTr="00AC7A2D">
        <w:trPr>
          <w:gridAfter w:val="1"/>
          <w:wAfter w:w="8345" w:type="dxa"/>
          <w:trHeight w:val="355"/>
        </w:trPr>
        <w:tc>
          <w:tcPr>
            <w:tcW w:w="1884" w:type="dxa"/>
            <w:vMerge w:val="restart"/>
          </w:tcPr>
          <w:p w14:paraId="38C8543F" w14:textId="77777777" w:rsidR="006F0044" w:rsidRPr="00F52F10" w:rsidRDefault="006F0044" w:rsidP="006F0044">
            <w:pPr>
              <w:spacing w:line="276" w:lineRule="auto"/>
              <w:rPr>
                <w:rFonts w:ascii="Times New Roman" w:hAnsi="Times New Roman" w:cs="Times New Roman"/>
                <w:b/>
                <w:bCs/>
              </w:rPr>
            </w:pPr>
            <w:r w:rsidRPr="00F52F10">
              <w:rPr>
                <w:rFonts w:ascii="Times New Roman" w:hAnsi="Times New Roman" w:cs="Times New Roman"/>
                <w:b/>
                <w:bCs/>
              </w:rPr>
              <w:t>Neni 119</w:t>
            </w:r>
          </w:p>
          <w:p w14:paraId="7854B7CB" w14:textId="77777777" w:rsidR="006F0044" w:rsidRPr="00F52F10" w:rsidRDefault="006F0044" w:rsidP="006F0044">
            <w:pPr>
              <w:spacing w:line="276" w:lineRule="auto"/>
              <w:rPr>
                <w:rFonts w:ascii="Times New Roman" w:hAnsi="Times New Roman" w:cs="Times New Roman"/>
              </w:rPr>
            </w:pPr>
            <w:r w:rsidRPr="00F52F10">
              <w:rPr>
                <w:rFonts w:ascii="Times New Roman" w:hAnsi="Times New Roman" w:cs="Times New Roman"/>
              </w:rPr>
              <w:t>Detyrimet e Shteteve Anëtare në lidhje me kontrollet e Komisionit</w:t>
            </w:r>
          </w:p>
        </w:tc>
        <w:tc>
          <w:tcPr>
            <w:tcW w:w="4141" w:type="dxa"/>
          </w:tcPr>
          <w:p w14:paraId="651BEED0" w14:textId="77777777" w:rsidR="006F0044" w:rsidRPr="00F52F10" w:rsidRDefault="006F0044" w:rsidP="006F004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Shtetet Anëtare duhet të:</w:t>
            </w:r>
          </w:p>
        </w:tc>
        <w:tc>
          <w:tcPr>
            <w:tcW w:w="1350" w:type="dxa"/>
          </w:tcPr>
          <w:p w14:paraId="7BA59C5E" w14:textId="77777777" w:rsidR="006F0044" w:rsidRPr="00F52F10" w:rsidRDefault="006F0044" w:rsidP="006F0044">
            <w:pPr>
              <w:rPr>
                <w:rFonts w:ascii="Times New Roman" w:hAnsi="Times New Roman" w:cs="Times New Roman"/>
              </w:rPr>
            </w:pPr>
          </w:p>
        </w:tc>
        <w:tc>
          <w:tcPr>
            <w:tcW w:w="1615" w:type="dxa"/>
            <w:vMerge w:val="restart"/>
          </w:tcPr>
          <w:p w14:paraId="1B6CB730" w14:textId="1534CCF1" w:rsidR="006F0044" w:rsidRPr="00F52F10" w:rsidRDefault="006F0044" w:rsidP="006F0044">
            <w:pPr>
              <w:spacing w:line="276" w:lineRule="auto"/>
              <w:rPr>
                <w:rFonts w:ascii="Times New Roman" w:hAnsi="Times New Roman" w:cs="Times New Roman"/>
              </w:rPr>
            </w:pPr>
          </w:p>
        </w:tc>
        <w:tc>
          <w:tcPr>
            <w:tcW w:w="4589" w:type="dxa"/>
          </w:tcPr>
          <w:p w14:paraId="34BC7BCA" w14:textId="25A6F1AD" w:rsidR="006F0044" w:rsidRPr="00F52F10" w:rsidRDefault="006F0044" w:rsidP="006F0044">
            <w:pPr>
              <w:spacing w:line="276" w:lineRule="auto"/>
              <w:jc w:val="both"/>
              <w:rPr>
                <w:rFonts w:ascii="Times New Roman" w:hAnsi="Times New Roman" w:cs="Times New Roman"/>
                <w:lang w:eastAsia="hr-HR" w:bidi="sq-AL"/>
              </w:rPr>
            </w:pPr>
          </w:p>
        </w:tc>
        <w:tc>
          <w:tcPr>
            <w:tcW w:w="990" w:type="dxa"/>
          </w:tcPr>
          <w:p w14:paraId="3DE5B592" w14:textId="10922F33" w:rsidR="006F0044" w:rsidRPr="00F52F10" w:rsidRDefault="006F0044" w:rsidP="006F0044">
            <w:pPr>
              <w:rPr>
                <w:rFonts w:ascii="Times New Roman" w:hAnsi="Times New Roman" w:cs="Times New Roman"/>
              </w:rPr>
            </w:pPr>
          </w:p>
        </w:tc>
        <w:tc>
          <w:tcPr>
            <w:tcW w:w="1083" w:type="dxa"/>
            <w:gridSpan w:val="2"/>
          </w:tcPr>
          <w:p w14:paraId="30737CEE" w14:textId="20270639" w:rsidR="006F0044" w:rsidRPr="00F52F10" w:rsidRDefault="006F0044" w:rsidP="006F0044">
            <w:pPr>
              <w:rPr>
                <w:rFonts w:ascii="Times New Roman" w:hAnsi="Times New Roman" w:cs="Times New Roman"/>
              </w:rPr>
            </w:pPr>
            <w:r w:rsidRPr="00F52F10">
              <w:rPr>
                <w:rFonts w:ascii="Times New Roman" w:hAnsi="Times New Roman" w:cs="Times New Roman"/>
              </w:rPr>
              <w:t>Nuk është relevante</w:t>
            </w:r>
          </w:p>
        </w:tc>
      </w:tr>
      <w:tr w:rsidR="006F0044" w:rsidRPr="00F52F10" w14:paraId="434C1E02" w14:textId="77777777" w:rsidTr="00AC7A2D">
        <w:trPr>
          <w:gridAfter w:val="1"/>
          <w:wAfter w:w="8345" w:type="dxa"/>
          <w:trHeight w:val="355"/>
        </w:trPr>
        <w:tc>
          <w:tcPr>
            <w:tcW w:w="1884" w:type="dxa"/>
            <w:vMerge/>
          </w:tcPr>
          <w:p w14:paraId="7CAEB800" w14:textId="77777777" w:rsidR="006F0044" w:rsidRPr="00F52F10" w:rsidRDefault="006F0044" w:rsidP="006F0044">
            <w:pPr>
              <w:spacing w:line="276" w:lineRule="auto"/>
              <w:rPr>
                <w:rFonts w:ascii="Times New Roman" w:hAnsi="Times New Roman" w:cs="Times New Roman"/>
              </w:rPr>
            </w:pPr>
          </w:p>
        </w:tc>
        <w:tc>
          <w:tcPr>
            <w:tcW w:w="4141" w:type="dxa"/>
          </w:tcPr>
          <w:p w14:paraId="55D5D1D5" w14:textId="77777777" w:rsidR="006F0044" w:rsidRPr="00F52F10" w:rsidRDefault="006F0044" w:rsidP="006F004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marrë masa të përshtatshme pasuese për të korrigjuar çdo mangësi specifike ose sistemike të identifikuar nëpërmjet kontrolleve të kryera nga ekspertët e Komisionit në përputhje me nenin 116(1);</w:t>
            </w:r>
          </w:p>
        </w:tc>
        <w:tc>
          <w:tcPr>
            <w:tcW w:w="1350" w:type="dxa"/>
          </w:tcPr>
          <w:p w14:paraId="06DFBFB5" w14:textId="77777777" w:rsidR="006F0044" w:rsidRPr="00F52F10" w:rsidRDefault="006F0044" w:rsidP="006F0044">
            <w:pPr>
              <w:rPr>
                <w:rFonts w:ascii="Times New Roman" w:hAnsi="Times New Roman" w:cs="Times New Roman"/>
              </w:rPr>
            </w:pPr>
          </w:p>
        </w:tc>
        <w:tc>
          <w:tcPr>
            <w:tcW w:w="1615" w:type="dxa"/>
            <w:vMerge/>
          </w:tcPr>
          <w:p w14:paraId="50CA48BC" w14:textId="77777777" w:rsidR="006F0044" w:rsidRPr="00F52F10" w:rsidRDefault="006F0044" w:rsidP="006F0044">
            <w:pPr>
              <w:rPr>
                <w:rFonts w:ascii="Times New Roman" w:hAnsi="Times New Roman" w:cs="Times New Roman"/>
              </w:rPr>
            </w:pPr>
          </w:p>
        </w:tc>
        <w:tc>
          <w:tcPr>
            <w:tcW w:w="4589" w:type="dxa"/>
          </w:tcPr>
          <w:p w14:paraId="7B554729" w14:textId="01624775" w:rsidR="006F0044" w:rsidRPr="00F52F10" w:rsidRDefault="006F0044" w:rsidP="006F0044">
            <w:pPr>
              <w:spacing w:line="276" w:lineRule="auto"/>
              <w:jc w:val="both"/>
              <w:rPr>
                <w:rFonts w:ascii="Times New Roman" w:hAnsi="Times New Roman" w:cs="Times New Roman"/>
                <w:lang w:eastAsia="hr-HR" w:bidi="sq-AL"/>
              </w:rPr>
            </w:pPr>
          </w:p>
        </w:tc>
        <w:tc>
          <w:tcPr>
            <w:tcW w:w="990" w:type="dxa"/>
          </w:tcPr>
          <w:p w14:paraId="1197DB32" w14:textId="325BF2FA" w:rsidR="006F0044" w:rsidRPr="00F52F10" w:rsidRDefault="006F0044" w:rsidP="006F0044">
            <w:pPr>
              <w:rPr>
                <w:rFonts w:ascii="Times New Roman" w:hAnsi="Times New Roman" w:cs="Times New Roman"/>
              </w:rPr>
            </w:pPr>
          </w:p>
        </w:tc>
        <w:tc>
          <w:tcPr>
            <w:tcW w:w="1083" w:type="dxa"/>
            <w:gridSpan w:val="2"/>
          </w:tcPr>
          <w:p w14:paraId="09C0C4D7" w14:textId="142671BB" w:rsidR="006F0044" w:rsidRPr="00F52F10" w:rsidRDefault="006F0044" w:rsidP="006F0044">
            <w:pPr>
              <w:rPr>
                <w:rFonts w:ascii="Times New Roman" w:hAnsi="Times New Roman" w:cs="Times New Roman"/>
              </w:rPr>
            </w:pPr>
            <w:r w:rsidRPr="00F52F10">
              <w:rPr>
                <w:rFonts w:ascii="Times New Roman" w:hAnsi="Times New Roman" w:cs="Times New Roman"/>
              </w:rPr>
              <w:t>Nuk është relevante</w:t>
            </w:r>
          </w:p>
        </w:tc>
      </w:tr>
      <w:tr w:rsidR="006F0044" w:rsidRPr="00F52F10" w14:paraId="01BE7F62" w14:textId="77777777" w:rsidTr="00AC7A2D">
        <w:trPr>
          <w:gridAfter w:val="1"/>
          <w:wAfter w:w="8345" w:type="dxa"/>
          <w:trHeight w:val="355"/>
        </w:trPr>
        <w:tc>
          <w:tcPr>
            <w:tcW w:w="1884" w:type="dxa"/>
            <w:vMerge/>
          </w:tcPr>
          <w:p w14:paraId="5A280B84" w14:textId="77777777" w:rsidR="006F0044" w:rsidRPr="00F52F10" w:rsidRDefault="006F0044" w:rsidP="006F0044">
            <w:pPr>
              <w:spacing w:line="276" w:lineRule="auto"/>
              <w:rPr>
                <w:rFonts w:ascii="Times New Roman" w:hAnsi="Times New Roman" w:cs="Times New Roman"/>
              </w:rPr>
            </w:pPr>
          </w:p>
        </w:tc>
        <w:tc>
          <w:tcPr>
            <w:tcW w:w="4141" w:type="dxa"/>
          </w:tcPr>
          <w:p w14:paraId="4D4EAA28" w14:textId="77777777" w:rsidR="006F0044" w:rsidRPr="00F52F10" w:rsidRDefault="006F0044" w:rsidP="006F004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japë ndihmën e nevojshme teknike dhe të sigurojë dokumentacionin e disponueshëm, duke përfshirë rezultatet e auditimeve të përmendura në Nenin 6, me kërkesë të justifikuar, dhe mbështetje tjetër teknike që ekspertët e Komisionit kërkojnë për t'i mundësuar ata të kryejnë kontrolle në mënyrë efikase dhe efektive; dhe</w:t>
            </w:r>
          </w:p>
        </w:tc>
        <w:tc>
          <w:tcPr>
            <w:tcW w:w="1350" w:type="dxa"/>
          </w:tcPr>
          <w:p w14:paraId="5DE2AD40" w14:textId="77777777" w:rsidR="006F0044" w:rsidRPr="00F52F10" w:rsidRDefault="006F0044" w:rsidP="006F0044">
            <w:pPr>
              <w:rPr>
                <w:rFonts w:ascii="Times New Roman" w:hAnsi="Times New Roman" w:cs="Times New Roman"/>
              </w:rPr>
            </w:pPr>
          </w:p>
        </w:tc>
        <w:tc>
          <w:tcPr>
            <w:tcW w:w="1615" w:type="dxa"/>
            <w:vMerge/>
          </w:tcPr>
          <w:p w14:paraId="5C1D5F98" w14:textId="77777777" w:rsidR="006F0044" w:rsidRPr="00F52F10" w:rsidRDefault="006F0044" w:rsidP="006F0044">
            <w:pPr>
              <w:rPr>
                <w:rFonts w:ascii="Times New Roman" w:hAnsi="Times New Roman" w:cs="Times New Roman"/>
              </w:rPr>
            </w:pPr>
          </w:p>
        </w:tc>
        <w:tc>
          <w:tcPr>
            <w:tcW w:w="4589" w:type="dxa"/>
          </w:tcPr>
          <w:p w14:paraId="6DE920E9" w14:textId="6A11F1A4" w:rsidR="006F0044" w:rsidRPr="00F52F10" w:rsidRDefault="006F0044" w:rsidP="006F0044">
            <w:pPr>
              <w:spacing w:line="276" w:lineRule="auto"/>
              <w:jc w:val="both"/>
              <w:rPr>
                <w:rFonts w:ascii="Times New Roman" w:hAnsi="Times New Roman" w:cs="Times New Roman"/>
                <w:lang w:eastAsia="hr-HR" w:bidi="sq-AL"/>
              </w:rPr>
            </w:pPr>
          </w:p>
        </w:tc>
        <w:tc>
          <w:tcPr>
            <w:tcW w:w="990" w:type="dxa"/>
          </w:tcPr>
          <w:p w14:paraId="23A06A8E" w14:textId="4D700C83" w:rsidR="006F0044" w:rsidRPr="00F52F10" w:rsidRDefault="006F0044" w:rsidP="006F0044">
            <w:pPr>
              <w:rPr>
                <w:rFonts w:ascii="Times New Roman" w:hAnsi="Times New Roman" w:cs="Times New Roman"/>
              </w:rPr>
            </w:pPr>
          </w:p>
        </w:tc>
        <w:tc>
          <w:tcPr>
            <w:tcW w:w="1083" w:type="dxa"/>
            <w:gridSpan w:val="2"/>
          </w:tcPr>
          <w:p w14:paraId="5C24903E" w14:textId="21E5CF2E" w:rsidR="006F0044" w:rsidRPr="00F52F10" w:rsidRDefault="006F0044" w:rsidP="006F0044">
            <w:pPr>
              <w:rPr>
                <w:rFonts w:ascii="Times New Roman" w:hAnsi="Times New Roman" w:cs="Times New Roman"/>
              </w:rPr>
            </w:pPr>
            <w:r w:rsidRPr="00F52F10">
              <w:rPr>
                <w:rFonts w:ascii="Times New Roman" w:hAnsi="Times New Roman" w:cs="Times New Roman"/>
              </w:rPr>
              <w:t>Nuk është relevante</w:t>
            </w:r>
          </w:p>
        </w:tc>
      </w:tr>
      <w:tr w:rsidR="006F0044" w:rsidRPr="00F52F10" w14:paraId="74C68257" w14:textId="77777777" w:rsidTr="00AC7A2D">
        <w:trPr>
          <w:gridAfter w:val="1"/>
          <w:wAfter w:w="8345" w:type="dxa"/>
          <w:trHeight w:val="355"/>
        </w:trPr>
        <w:tc>
          <w:tcPr>
            <w:tcW w:w="1884" w:type="dxa"/>
            <w:vMerge/>
          </w:tcPr>
          <w:p w14:paraId="04297273" w14:textId="77777777" w:rsidR="006F0044" w:rsidRPr="00F52F10" w:rsidRDefault="006F0044" w:rsidP="006F0044">
            <w:pPr>
              <w:spacing w:line="276" w:lineRule="auto"/>
              <w:rPr>
                <w:rFonts w:ascii="Times New Roman" w:hAnsi="Times New Roman" w:cs="Times New Roman"/>
              </w:rPr>
            </w:pPr>
          </w:p>
        </w:tc>
        <w:tc>
          <w:tcPr>
            <w:tcW w:w="4141" w:type="dxa"/>
          </w:tcPr>
          <w:p w14:paraId="451860D3" w14:textId="77777777" w:rsidR="006F0044" w:rsidRPr="00F52F10" w:rsidRDefault="006F0044" w:rsidP="006F004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japë ndihmën e nevojshme për të siguruar që ekspertët e Komisionit të kenë akses në të gjitha mjediset ose pjesët e mjediseve, kafshët dhe mallrat, si dhe në informacion, duke përfshirë sistemet kompjuterike, që lidhen me kryerjen e detyrave të tyre.</w:t>
            </w:r>
          </w:p>
        </w:tc>
        <w:tc>
          <w:tcPr>
            <w:tcW w:w="1350" w:type="dxa"/>
          </w:tcPr>
          <w:p w14:paraId="53474E37" w14:textId="77777777" w:rsidR="006F0044" w:rsidRPr="00F52F10" w:rsidRDefault="006F0044" w:rsidP="006F0044">
            <w:pPr>
              <w:rPr>
                <w:rFonts w:ascii="Times New Roman" w:hAnsi="Times New Roman" w:cs="Times New Roman"/>
              </w:rPr>
            </w:pPr>
          </w:p>
        </w:tc>
        <w:tc>
          <w:tcPr>
            <w:tcW w:w="1615" w:type="dxa"/>
            <w:vMerge/>
          </w:tcPr>
          <w:p w14:paraId="71908126" w14:textId="77777777" w:rsidR="006F0044" w:rsidRPr="00F52F10" w:rsidRDefault="006F0044" w:rsidP="006F0044">
            <w:pPr>
              <w:rPr>
                <w:rFonts w:ascii="Times New Roman" w:hAnsi="Times New Roman" w:cs="Times New Roman"/>
              </w:rPr>
            </w:pPr>
          </w:p>
        </w:tc>
        <w:tc>
          <w:tcPr>
            <w:tcW w:w="4589" w:type="dxa"/>
          </w:tcPr>
          <w:p w14:paraId="4FB78198" w14:textId="52D2959A" w:rsidR="006F0044" w:rsidRPr="00F52F10" w:rsidRDefault="006F0044" w:rsidP="006F0044">
            <w:pPr>
              <w:spacing w:line="276" w:lineRule="auto"/>
              <w:jc w:val="both"/>
              <w:rPr>
                <w:rFonts w:ascii="Times New Roman" w:hAnsi="Times New Roman" w:cs="Times New Roman"/>
                <w:lang w:eastAsia="hr-HR" w:bidi="sq-AL"/>
              </w:rPr>
            </w:pPr>
          </w:p>
        </w:tc>
        <w:tc>
          <w:tcPr>
            <w:tcW w:w="990" w:type="dxa"/>
          </w:tcPr>
          <w:p w14:paraId="4DF3888C" w14:textId="73C220C4" w:rsidR="006F0044" w:rsidRPr="00F52F10" w:rsidRDefault="006F0044" w:rsidP="006F0044">
            <w:pPr>
              <w:rPr>
                <w:rFonts w:ascii="Times New Roman" w:hAnsi="Times New Roman" w:cs="Times New Roman"/>
              </w:rPr>
            </w:pPr>
          </w:p>
        </w:tc>
        <w:tc>
          <w:tcPr>
            <w:tcW w:w="1083" w:type="dxa"/>
            <w:gridSpan w:val="2"/>
          </w:tcPr>
          <w:p w14:paraId="12CA4505" w14:textId="0849CCB0" w:rsidR="006F0044" w:rsidRPr="00F52F10" w:rsidRDefault="006F0044" w:rsidP="006F0044">
            <w:pPr>
              <w:rPr>
                <w:rFonts w:ascii="Times New Roman" w:hAnsi="Times New Roman" w:cs="Times New Roman"/>
              </w:rPr>
            </w:pPr>
            <w:r w:rsidRPr="00F52F10">
              <w:rPr>
                <w:rFonts w:ascii="Times New Roman" w:hAnsi="Times New Roman" w:cs="Times New Roman"/>
              </w:rPr>
              <w:t>Nuk është relevante</w:t>
            </w:r>
          </w:p>
        </w:tc>
      </w:tr>
      <w:tr w:rsidR="00E62789" w:rsidRPr="00F52F10" w14:paraId="10161FD5" w14:textId="77777777" w:rsidTr="00AC7A2D">
        <w:trPr>
          <w:gridAfter w:val="1"/>
          <w:wAfter w:w="8345" w:type="dxa"/>
          <w:trHeight w:val="355"/>
        </w:trPr>
        <w:tc>
          <w:tcPr>
            <w:tcW w:w="1884" w:type="dxa"/>
            <w:vMerge w:val="restart"/>
          </w:tcPr>
          <w:p w14:paraId="7E83464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120</w:t>
            </w:r>
          </w:p>
          <w:p w14:paraId="0D2C099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e Komisionit në vendet e treta</w:t>
            </w:r>
          </w:p>
        </w:tc>
        <w:tc>
          <w:tcPr>
            <w:tcW w:w="4141" w:type="dxa"/>
          </w:tcPr>
          <w:p w14:paraId="6D7943D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Ekspertët e Komisionit mund të kryejnë kontrolle në vendet e treta me qëllim që:</w:t>
            </w:r>
          </w:p>
        </w:tc>
        <w:tc>
          <w:tcPr>
            <w:tcW w:w="1350" w:type="dxa"/>
          </w:tcPr>
          <w:p w14:paraId="602D7D34" w14:textId="77777777" w:rsidR="00E62789" w:rsidRPr="00F52F10" w:rsidRDefault="00E62789" w:rsidP="00E62789">
            <w:pPr>
              <w:rPr>
                <w:rFonts w:ascii="Times New Roman" w:hAnsi="Times New Roman" w:cs="Times New Roman"/>
              </w:rPr>
            </w:pPr>
          </w:p>
        </w:tc>
        <w:tc>
          <w:tcPr>
            <w:tcW w:w="1615" w:type="dxa"/>
            <w:vMerge w:val="restart"/>
          </w:tcPr>
          <w:p w14:paraId="4C2920E9" w14:textId="77777777" w:rsidR="00E62789" w:rsidRPr="00F52F10" w:rsidRDefault="00E62789" w:rsidP="00E62789">
            <w:pPr>
              <w:rPr>
                <w:rFonts w:ascii="Times New Roman" w:hAnsi="Times New Roman" w:cs="Times New Roman"/>
              </w:rPr>
            </w:pPr>
          </w:p>
        </w:tc>
        <w:tc>
          <w:tcPr>
            <w:tcW w:w="4589" w:type="dxa"/>
          </w:tcPr>
          <w:p w14:paraId="60E06F7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D2247B6" w14:textId="77777777" w:rsidR="00E62789" w:rsidRPr="00F52F10" w:rsidRDefault="00E62789" w:rsidP="00E62789">
            <w:pPr>
              <w:rPr>
                <w:rFonts w:ascii="Times New Roman" w:hAnsi="Times New Roman" w:cs="Times New Roman"/>
              </w:rPr>
            </w:pPr>
          </w:p>
        </w:tc>
        <w:tc>
          <w:tcPr>
            <w:tcW w:w="1083" w:type="dxa"/>
            <w:gridSpan w:val="2"/>
          </w:tcPr>
          <w:p w14:paraId="4725CC2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E3F52CD" w14:textId="77777777" w:rsidTr="00AC7A2D">
        <w:trPr>
          <w:gridAfter w:val="1"/>
          <w:wAfter w:w="8345" w:type="dxa"/>
          <w:trHeight w:val="355"/>
        </w:trPr>
        <w:tc>
          <w:tcPr>
            <w:tcW w:w="1884" w:type="dxa"/>
            <w:vMerge/>
          </w:tcPr>
          <w:p w14:paraId="3BCFE72D" w14:textId="77777777" w:rsidR="00E62789" w:rsidRPr="00F52F10" w:rsidRDefault="00E62789" w:rsidP="00E62789">
            <w:pPr>
              <w:spacing w:line="276" w:lineRule="auto"/>
              <w:rPr>
                <w:rFonts w:ascii="Times New Roman" w:hAnsi="Times New Roman" w:cs="Times New Roman"/>
              </w:rPr>
            </w:pPr>
          </w:p>
        </w:tc>
        <w:tc>
          <w:tcPr>
            <w:tcW w:w="4141" w:type="dxa"/>
          </w:tcPr>
          <w:p w14:paraId="31E4770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verifikon përputhshmërinë ose ekuivalencën e legjislacionit dhe sistemeve të vendeve të treta, duke përfshirë certifikimin zyrtar dhe lëshimin e certifikatave zyrtare, etiketave zyrtare, markave zyrtare dhe vërtetimeve të tjera zyrtare, me kërkesat e përcaktuara në rregullat e përmendura në</w:t>
            </w:r>
          </w:p>
          <w:p w14:paraId="24B7EF1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Neni 1(2);</w:t>
            </w:r>
          </w:p>
        </w:tc>
        <w:tc>
          <w:tcPr>
            <w:tcW w:w="1350" w:type="dxa"/>
          </w:tcPr>
          <w:p w14:paraId="3F5AFB46" w14:textId="77777777" w:rsidR="00E62789" w:rsidRPr="00F52F10" w:rsidRDefault="00E62789" w:rsidP="00E62789">
            <w:pPr>
              <w:rPr>
                <w:rFonts w:ascii="Times New Roman" w:hAnsi="Times New Roman" w:cs="Times New Roman"/>
              </w:rPr>
            </w:pPr>
          </w:p>
        </w:tc>
        <w:tc>
          <w:tcPr>
            <w:tcW w:w="1615" w:type="dxa"/>
            <w:vMerge/>
          </w:tcPr>
          <w:p w14:paraId="20668AB1" w14:textId="77777777" w:rsidR="00E62789" w:rsidRPr="00F52F10" w:rsidRDefault="00E62789" w:rsidP="00E62789">
            <w:pPr>
              <w:rPr>
                <w:rFonts w:ascii="Times New Roman" w:hAnsi="Times New Roman" w:cs="Times New Roman"/>
              </w:rPr>
            </w:pPr>
          </w:p>
        </w:tc>
        <w:tc>
          <w:tcPr>
            <w:tcW w:w="4589" w:type="dxa"/>
          </w:tcPr>
          <w:p w14:paraId="18E36F1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82A5199" w14:textId="77777777" w:rsidR="00E62789" w:rsidRPr="00F52F10" w:rsidRDefault="00E62789" w:rsidP="00E62789">
            <w:pPr>
              <w:rPr>
                <w:rFonts w:ascii="Times New Roman" w:hAnsi="Times New Roman" w:cs="Times New Roman"/>
              </w:rPr>
            </w:pPr>
          </w:p>
        </w:tc>
        <w:tc>
          <w:tcPr>
            <w:tcW w:w="1083" w:type="dxa"/>
            <w:gridSpan w:val="2"/>
          </w:tcPr>
          <w:p w14:paraId="3A893EE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25E29BA" w14:textId="77777777" w:rsidTr="00AC7A2D">
        <w:trPr>
          <w:gridAfter w:val="1"/>
          <w:wAfter w:w="8345" w:type="dxa"/>
          <w:trHeight w:val="355"/>
        </w:trPr>
        <w:tc>
          <w:tcPr>
            <w:tcW w:w="1884" w:type="dxa"/>
            <w:vMerge/>
          </w:tcPr>
          <w:p w14:paraId="1E585A5E" w14:textId="77777777" w:rsidR="00E62789" w:rsidRPr="00F52F10" w:rsidRDefault="00E62789" w:rsidP="00E62789">
            <w:pPr>
              <w:spacing w:line="276" w:lineRule="auto"/>
              <w:rPr>
                <w:rFonts w:ascii="Times New Roman" w:hAnsi="Times New Roman" w:cs="Times New Roman"/>
              </w:rPr>
            </w:pPr>
          </w:p>
        </w:tc>
        <w:tc>
          <w:tcPr>
            <w:tcW w:w="4141" w:type="dxa"/>
          </w:tcPr>
          <w:p w14:paraId="3E8F7E1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verifikon kapacitetin e sistemit të kontrollit të vendit të tretë për të siguruar që dërgesat e kafshëve dhe mallrave të eksportuara në Bashkimin Evropian përputhen me kërkesat përkatëse të përcaktuara nga rregullat e përmendura në nenin 1(2) ose me kërkesat e njohura si të paktën ekuivalente me to;</w:t>
            </w:r>
          </w:p>
        </w:tc>
        <w:tc>
          <w:tcPr>
            <w:tcW w:w="1350" w:type="dxa"/>
          </w:tcPr>
          <w:p w14:paraId="21E55688" w14:textId="77777777" w:rsidR="00E62789" w:rsidRPr="00F52F10" w:rsidRDefault="00E62789" w:rsidP="00E62789">
            <w:pPr>
              <w:rPr>
                <w:rFonts w:ascii="Times New Roman" w:hAnsi="Times New Roman" w:cs="Times New Roman"/>
              </w:rPr>
            </w:pPr>
          </w:p>
        </w:tc>
        <w:tc>
          <w:tcPr>
            <w:tcW w:w="1615" w:type="dxa"/>
            <w:vMerge/>
          </w:tcPr>
          <w:p w14:paraId="763563E3" w14:textId="77777777" w:rsidR="00E62789" w:rsidRPr="00F52F10" w:rsidRDefault="00E62789" w:rsidP="00E62789">
            <w:pPr>
              <w:rPr>
                <w:rFonts w:ascii="Times New Roman" w:hAnsi="Times New Roman" w:cs="Times New Roman"/>
              </w:rPr>
            </w:pPr>
          </w:p>
        </w:tc>
        <w:tc>
          <w:tcPr>
            <w:tcW w:w="4589" w:type="dxa"/>
          </w:tcPr>
          <w:p w14:paraId="7945FC6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CF15F94" w14:textId="77777777" w:rsidR="00E62789" w:rsidRPr="00F52F10" w:rsidRDefault="00E62789" w:rsidP="00E62789">
            <w:pPr>
              <w:rPr>
                <w:rFonts w:ascii="Times New Roman" w:hAnsi="Times New Roman" w:cs="Times New Roman"/>
              </w:rPr>
            </w:pPr>
          </w:p>
        </w:tc>
        <w:tc>
          <w:tcPr>
            <w:tcW w:w="1083" w:type="dxa"/>
            <w:gridSpan w:val="2"/>
          </w:tcPr>
          <w:p w14:paraId="22EC67F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1990328" w14:textId="77777777" w:rsidTr="00AC7A2D">
        <w:trPr>
          <w:gridAfter w:val="1"/>
          <w:wAfter w:w="8345" w:type="dxa"/>
          <w:trHeight w:val="355"/>
        </w:trPr>
        <w:tc>
          <w:tcPr>
            <w:tcW w:w="1884" w:type="dxa"/>
            <w:vMerge/>
          </w:tcPr>
          <w:p w14:paraId="5173B616" w14:textId="77777777" w:rsidR="00E62789" w:rsidRPr="00F52F10" w:rsidRDefault="00E62789" w:rsidP="00E62789">
            <w:pPr>
              <w:spacing w:line="276" w:lineRule="auto"/>
              <w:rPr>
                <w:rFonts w:ascii="Times New Roman" w:hAnsi="Times New Roman" w:cs="Times New Roman"/>
              </w:rPr>
            </w:pPr>
          </w:p>
        </w:tc>
        <w:tc>
          <w:tcPr>
            <w:tcW w:w="4141" w:type="dxa"/>
          </w:tcPr>
          <w:p w14:paraId="5F1D4AF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mbledhin informacione dhe të dhëna për të sqaruar shkaqet e problemeve të përsëritura ose të reja në lidhje me eksportet e kafshëve dhe mallrave nga një vend i tretë.</w:t>
            </w:r>
          </w:p>
        </w:tc>
        <w:tc>
          <w:tcPr>
            <w:tcW w:w="1350" w:type="dxa"/>
          </w:tcPr>
          <w:p w14:paraId="01D127C5" w14:textId="77777777" w:rsidR="00E62789" w:rsidRPr="00F52F10" w:rsidRDefault="00E62789" w:rsidP="00E62789">
            <w:pPr>
              <w:rPr>
                <w:rFonts w:ascii="Times New Roman" w:hAnsi="Times New Roman" w:cs="Times New Roman"/>
              </w:rPr>
            </w:pPr>
          </w:p>
        </w:tc>
        <w:tc>
          <w:tcPr>
            <w:tcW w:w="1615" w:type="dxa"/>
            <w:vMerge/>
          </w:tcPr>
          <w:p w14:paraId="4FEF5BB9" w14:textId="77777777" w:rsidR="00E62789" w:rsidRPr="00F52F10" w:rsidRDefault="00E62789" w:rsidP="00E62789">
            <w:pPr>
              <w:rPr>
                <w:rFonts w:ascii="Times New Roman" w:hAnsi="Times New Roman" w:cs="Times New Roman"/>
              </w:rPr>
            </w:pPr>
          </w:p>
        </w:tc>
        <w:tc>
          <w:tcPr>
            <w:tcW w:w="4589" w:type="dxa"/>
          </w:tcPr>
          <w:p w14:paraId="2C9EBA0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05365A6" w14:textId="77777777" w:rsidR="00E62789" w:rsidRPr="00F52F10" w:rsidRDefault="00E62789" w:rsidP="00E62789">
            <w:pPr>
              <w:rPr>
                <w:rFonts w:ascii="Times New Roman" w:hAnsi="Times New Roman" w:cs="Times New Roman"/>
              </w:rPr>
            </w:pPr>
          </w:p>
        </w:tc>
        <w:tc>
          <w:tcPr>
            <w:tcW w:w="1083" w:type="dxa"/>
            <w:gridSpan w:val="2"/>
          </w:tcPr>
          <w:p w14:paraId="7A6F799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53F726C" w14:textId="77777777" w:rsidTr="00AC7A2D">
        <w:trPr>
          <w:gridAfter w:val="1"/>
          <w:wAfter w:w="8345" w:type="dxa"/>
          <w:trHeight w:val="355"/>
        </w:trPr>
        <w:tc>
          <w:tcPr>
            <w:tcW w:w="1884" w:type="dxa"/>
            <w:vMerge/>
          </w:tcPr>
          <w:p w14:paraId="061AD2E7" w14:textId="77777777" w:rsidR="00E62789" w:rsidRPr="00F52F10" w:rsidRDefault="00E62789" w:rsidP="00E62789">
            <w:pPr>
              <w:spacing w:line="276" w:lineRule="auto"/>
              <w:rPr>
                <w:rFonts w:ascii="Times New Roman" w:hAnsi="Times New Roman" w:cs="Times New Roman"/>
              </w:rPr>
            </w:pPr>
          </w:p>
        </w:tc>
        <w:tc>
          <w:tcPr>
            <w:tcW w:w="4141" w:type="dxa"/>
          </w:tcPr>
          <w:p w14:paraId="4E19925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Kontrollet e parashikuara në paragrafin 1 duhet t'i kushtojnë vëmendje të veçantë:</w:t>
            </w:r>
          </w:p>
        </w:tc>
        <w:tc>
          <w:tcPr>
            <w:tcW w:w="1350" w:type="dxa"/>
          </w:tcPr>
          <w:p w14:paraId="460F7303" w14:textId="77777777" w:rsidR="00E62789" w:rsidRPr="00F52F10" w:rsidRDefault="00E62789" w:rsidP="00E62789">
            <w:pPr>
              <w:rPr>
                <w:rFonts w:ascii="Times New Roman" w:hAnsi="Times New Roman" w:cs="Times New Roman"/>
              </w:rPr>
            </w:pPr>
          </w:p>
        </w:tc>
        <w:tc>
          <w:tcPr>
            <w:tcW w:w="1615" w:type="dxa"/>
            <w:vMerge/>
          </w:tcPr>
          <w:p w14:paraId="59BC1367" w14:textId="77777777" w:rsidR="00E62789" w:rsidRPr="00F52F10" w:rsidRDefault="00E62789" w:rsidP="00E62789">
            <w:pPr>
              <w:rPr>
                <w:rFonts w:ascii="Times New Roman" w:hAnsi="Times New Roman" w:cs="Times New Roman"/>
              </w:rPr>
            </w:pPr>
          </w:p>
        </w:tc>
        <w:tc>
          <w:tcPr>
            <w:tcW w:w="4589" w:type="dxa"/>
          </w:tcPr>
          <w:p w14:paraId="1F41440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5DC0382" w14:textId="77777777" w:rsidR="00E62789" w:rsidRPr="00F52F10" w:rsidRDefault="00E62789" w:rsidP="00E62789">
            <w:pPr>
              <w:rPr>
                <w:rFonts w:ascii="Times New Roman" w:hAnsi="Times New Roman" w:cs="Times New Roman"/>
              </w:rPr>
            </w:pPr>
          </w:p>
        </w:tc>
        <w:tc>
          <w:tcPr>
            <w:tcW w:w="1083" w:type="dxa"/>
            <w:gridSpan w:val="2"/>
          </w:tcPr>
          <w:p w14:paraId="047F5DD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5DF2E63" w14:textId="77777777" w:rsidTr="00AC7A2D">
        <w:trPr>
          <w:gridAfter w:val="1"/>
          <w:wAfter w:w="8345" w:type="dxa"/>
          <w:trHeight w:val="355"/>
        </w:trPr>
        <w:tc>
          <w:tcPr>
            <w:tcW w:w="1884" w:type="dxa"/>
            <w:vMerge/>
          </w:tcPr>
          <w:p w14:paraId="0E155C00" w14:textId="77777777" w:rsidR="00E62789" w:rsidRPr="00F52F10" w:rsidRDefault="00E62789" w:rsidP="00E62789">
            <w:pPr>
              <w:spacing w:line="276" w:lineRule="auto"/>
              <w:rPr>
                <w:rFonts w:ascii="Times New Roman" w:hAnsi="Times New Roman" w:cs="Times New Roman"/>
              </w:rPr>
            </w:pPr>
          </w:p>
        </w:tc>
        <w:tc>
          <w:tcPr>
            <w:tcW w:w="4141" w:type="dxa"/>
          </w:tcPr>
          <w:p w14:paraId="6477196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legjislacioni i vendit të tretë;</w:t>
            </w:r>
          </w:p>
        </w:tc>
        <w:tc>
          <w:tcPr>
            <w:tcW w:w="1350" w:type="dxa"/>
          </w:tcPr>
          <w:p w14:paraId="48168778" w14:textId="77777777" w:rsidR="00E62789" w:rsidRPr="00F52F10" w:rsidRDefault="00E62789" w:rsidP="00E62789">
            <w:pPr>
              <w:rPr>
                <w:rFonts w:ascii="Times New Roman" w:hAnsi="Times New Roman" w:cs="Times New Roman"/>
              </w:rPr>
            </w:pPr>
          </w:p>
        </w:tc>
        <w:tc>
          <w:tcPr>
            <w:tcW w:w="1615" w:type="dxa"/>
            <w:vMerge/>
          </w:tcPr>
          <w:p w14:paraId="2357D485" w14:textId="77777777" w:rsidR="00E62789" w:rsidRPr="00F52F10" w:rsidRDefault="00E62789" w:rsidP="00E62789">
            <w:pPr>
              <w:rPr>
                <w:rFonts w:ascii="Times New Roman" w:hAnsi="Times New Roman" w:cs="Times New Roman"/>
              </w:rPr>
            </w:pPr>
          </w:p>
        </w:tc>
        <w:tc>
          <w:tcPr>
            <w:tcW w:w="4589" w:type="dxa"/>
          </w:tcPr>
          <w:p w14:paraId="7B80C88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69AF26A" w14:textId="77777777" w:rsidR="00E62789" w:rsidRPr="00F52F10" w:rsidRDefault="00E62789" w:rsidP="00E62789">
            <w:pPr>
              <w:rPr>
                <w:rFonts w:ascii="Times New Roman" w:hAnsi="Times New Roman" w:cs="Times New Roman"/>
              </w:rPr>
            </w:pPr>
          </w:p>
        </w:tc>
        <w:tc>
          <w:tcPr>
            <w:tcW w:w="1083" w:type="dxa"/>
            <w:gridSpan w:val="2"/>
          </w:tcPr>
          <w:p w14:paraId="515285A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BD469D0" w14:textId="77777777" w:rsidTr="00AC7A2D">
        <w:trPr>
          <w:gridAfter w:val="1"/>
          <w:wAfter w:w="8345" w:type="dxa"/>
          <w:trHeight w:val="355"/>
        </w:trPr>
        <w:tc>
          <w:tcPr>
            <w:tcW w:w="1884" w:type="dxa"/>
            <w:vMerge/>
          </w:tcPr>
          <w:p w14:paraId="3E03856D" w14:textId="77777777" w:rsidR="00E62789" w:rsidRPr="00F52F10" w:rsidRDefault="00E62789" w:rsidP="00E62789">
            <w:pPr>
              <w:spacing w:line="276" w:lineRule="auto"/>
              <w:rPr>
                <w:rFonts w:ascii="Times New Roman" w:hAnsi="Times New Roman" w:cs="Times New Roman"/>
              </w:rPr>
            </w:pPr>
          </w:p>
        </w:tc>
        <w:tc>
          <w:tcPr>
            <w:tcW w:w="4141" w:type="dxa"/>
          </w:tcPr>
          <w:p w14:paraId="28226AE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organizimin e autoriteteve kompetente të vendit të tretë, kompetencat dhe pavarësinë e tyre, mbikëqyrjen së cilës i nënshtrohen dhe autoritetin që kanë për të zbatuar legjislacionin në fuqi.</w:t>
            </w:r>
          </w:p>
          <w:p w14:paraId="4B6D1F7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në mënyrë efektive;</w:t>
            </w:r>
          </w:p>
        </w:tc>
        <w:tc>
          <w:tcPr>
            <w:tcW w:w="1350" w:type="dxa"/>
          </w:tcPr>
          <w:p w14:paraId="345D5E31" w14:textId="77777777" w:rsidR="00E62789" w:rsidRPr="00F52F10" w:rsidRDefault="00E62789" w:rsidP="00E62789">
            <w:pPr>
              <w:rPr>
                <w:rFonts w:ascii="Times New Roman" w:hAnsi="Times New Roman" w:cs="Times New Roman"/>
              </w:rPr>
            </w:pPr>
          </w:p>
        </w:tc>
        <w:tc>
          <w:tcPr>
            <w:tcW w:w="1615" w:type="dxa"/>
            <w:vMerge/>
          </w:tcPr>
          <w:p w14:paraId="7CF35397" w14:textId="77777777" w:rsidR="00E62789" w:rsidRPr="00F52F10" w:rsidRDefault="00E62789" w:rsidP="00E62789">
            <w:pPr>
              <w:rPr>
                <w:rFonts w:ascii="Times New Roman" w:hAnsi="Times New Roman" w:cs="Times New Roman"/>
              </w:rPr>
            </w:pPr>
          </w:p>
        </w:tc>
        <w:tc>
          <w:tcPr>
            <w:tcW w:w="4589" w:type="dxa"/>
          </w:tcPr>
          <w:p w14:paraId="1DDAC73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D1A1A8B" w14:textId="77777777" w:rsidR="00E62789" w:rsidRPr="00F52F10" w:rsidRDefault="00E62789" w:rsidP="00E62789">
            <w:pPr>
              <w:rPr>
                <w:rFonts w:ascii="Times New Roman" w:hAnsi="Times New Roman" w:cs="Times New Roman"/>
              </w:rPr>
            </w:pPr>
          </w:p>
        </w:tc>
        <w:tc>
          <w:tcPr>
            <w:tcW w:w="1083" w:type="dxa"/>
            <w:gridSpan w:val="2"/>
          </w:tcPr>
          <w:p w14:paraId="1D7926D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B60C7D4" w14:textId="77777777" w:rsidTr="00AC7A2D">
        <w:trPr>
          <w:gridAfter w:val="1"/>
          <w:wAfter w:w="8345" w:type="dxa"/>
          <w:trHeight w:val="355"/>
        </w:trPr>
        <w:tc>
          <w:tcPr>
            <w:tcW w:w="1884" w:type="dxa"/>
            <w:vMerge/>
          </w:tcPr>
          <w:p w14:paraId="2EEC2AA1" w14:textId="77777777" w:rsidR="00E62789" w:rsidRPr="00F52F10" w:rsidRDefault="00E62789" w:rsidP="00E62789">
            <w:pPr>
              <w:spacing w:line="276" w:lineRule="auto"/>
              <w:rPr>
                <w:rFonts w:ascii="Times New Roman" w:hAnsi="Times New Roman" w:cs="Times New Roman"/>
              </w:rPr>
            </w:pPr>
          </w:p>
        </w:tc>
        <w:tc>
          <w:tcPr>
            <w:tcW w:w="4141" w:type="dxa"/>
          </w:tcPr>
          <w:p w14:paraId="352C22B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trajnimin e stafit të autoritetit kompetent të vendit të tretë në kryerjen e kontrolleve zyrtare;</w:t>
            </w:r>
          </w:p>
        </w:tc>
        <w:tc>
          <w:tcPr>
            <w:tcW w:w="1350" w:type="dxa"/>
          </w:tcPr>
          <w:p w14:paraId="793C206A" w14:textId="77777777" w:rsidR="00E62789" w:rsidRPr="00F52F10" w:rsidRDefault="00E62789" w:rsidP="00E62789">
            <w:pPr>
              <w:rPr>
                <w:rFonts w:ascii="Times New Roman" w:hAnsi="Times New Roman" w:cs="Times New Roman"/>
              </w:rPr>
            </w:pPr>
          </w:p>
        </w:tc>
        <w:tc>
          <w:tcPr>
            <w:tcW w:w="1615" w:type="dxa"/>
            <w:vMerge/>
          </w:tcPr>
          <w:p w14:paraId="12B47839" w14:textId="77777777" w:rsidR="00E62789" w:rsidRPr="00F52F10" w:rsidRDefault="00E62789" w:rsidP="00E62789">
            <w:pPr>
              <w:rPr>
                <w:rFonts w:ascii="Times New Roman" w:hAnsi="Times New Roman" w:cs="Times New Roman"/>
              </w:rPr>
            </w:pPr>
          </w:p>
        </w:tc>
        <w:tc>
          <w:tcPr>
            <w:tcW w:w="4589" w:type="dxa"/>
          </w:tcPr>
          <w:p w14:paraId="3074E3F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F5A82F4" w14:textId="77777777" w:rsidR="00E62789" w:rsidRPr="00F52F10" w:rsidRDefault="00E62789" w:rsidP="00E62789">
            <w:pPr>
              <w:rPr>
                <w:rFonts w:ascii="Times New Roman" w:hAnsi="Times New Roman" w:cs="Times New Roman"/>
              </w:rPr>
            </w:pPr>
          </w:p>
        </w:tc>
        <w:tc>
          <w:tcPr>
            <w:tcW w:w="1083" w:type="dxa"/>
            <w:gridSpan w:val="2"/>
          </w:tcPr>
          <w:p w14:paraId="1E5E86A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315316A" w14:textId="77777777" w:rsidTr="00AC7A2D">
        <w:trPr>
          <w:gridAfter w:val="1"/>
          <w:wAfter w:w="8345" w:type="dxa"/>
          <w:trHeight w:val="355"/>
        </w:trPr>
        <w:tc>
          <w:tcPr>
            <w:tcW w:w="1884" w:type="dxa"/>
            <w:vMerge/>
          </w:tcPr>
          <w:p w14:paraId="3ADEDFF7" w14:textId="77777777" w:rsidR="00E62789" w:rsidRPr="00F52F10" w:rsidRDefault="00E62789" w:rsidP="00E62789">
            <w:pPr>
              <w:spacing w:line="276" w:lineRule="auto"/>
              <w:rPr>
                <w:rFonts w:ascii="Times New Roman" w:hAnsi="Times New Roman" w:cs="Times New Roman"/>
              </w:rPr>
            </w:pPr>
          </w:p>
        </w:tc>
        <w:tc>
          <w:tcPr>
            <w:tcW w:w="4141" w:type="dxa"/>
          </w:tcPr>
          <w:p w14:paraId="1342D94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burimet, duke përfshirë pajisjet analitike, testuese dhe diagnostikuese, në dispozicion të autoriteteve kompetente;</w:t>
            </w:r>
          </w:p>
        </w:tc>
        <w:tc>
          <w:tcPr>
            <w:tcW w:w="1350" w:type="dxa"/>
          </w:tcPr>
          <w:p w14:paraId="06973F42" w14:textId="77777777" w:rsidR="00E62789" w:rsidRPr="00F52F10" w:rsidRDefault="00E62789" w:rsidP="00E62789">
            <w:pPr>
              <w:rPr>
                <w:rFonts w:ascii="Times New Roman" w:hAnsi="Times New Roman" w:cs="Times New Roman"/>
              </w:rPr>
            </w:pPr>
          </w:p>
        </w:tc>
        <w:tc>
          <w:tcPr>
            <w:tcW w:w="1615" w:type="dxa"/>
            <w:vMerge/>
          </w:tcPr>
          <w:p w14:paraId="73628A1C" w14:textId="77777777" w:rsidR="00E62789" w:rsidRPr="00F52F10" w:rsidRDefault="00E62789" w:rsidP="00E62789">
            <w:pPr>
              <w:rPr>
                <w:rFonts w:ascii="Times New Roman" w:hAnsi="Times New Roman" w:cs="Times New Roman"/>
              </w:rPr>
            </w:pPr>
          </w:p>
        </w:tc>
        <w:tc>
          <w:tcPr>
            <w:tcW w:w="4589" w:type="dxa"/>
          </w:tcPr>
          <w:p w14:paraId="26594AC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A96C92D" w14:textId="77777777" w:rsidR="00E62789" w:rsidRPr="00F52F10" w:rsidRDefault="00E62789" w:rsidP="00E62789">
            <w:pPr>
              <w:rPr>
                <w:rFonts w:ascii="Times New Roman" w:hAnsi="Times New Roman" w:cs="Times New Roman"/>
              </w:rPr>
            </w:pPr>
          </w:p>
        </w:tc>
        <w:tc>
          <w:tcPr>
            <w:tcW w:w="1083" w:type="dxa"/>
            <w:gridSpan w:val="2"/>
          </w:tcPr>
          <w:p w14:paraId="15B09A1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98EB57E" w14:textId="77777777" w:rsidTr="00AC7A2D">
        <w:trPr>
          <w:gridAfter w:val="1"/>
          <w:wAfter w:w="8345" w:type="dxa"/>
          <w:trHeight w:val="355"/>
        </w:trPr>
        <w:tc>
          <w:tcPr>
            <w:tcW w:w="1884" w:type="dxa"/>
            <w:vMerge/>
          </w:tcPr>
          <w:p w14:paraId="4F15720B" w14:textId="77777777" w:rsidR="00E62789" w:rsidRPr="00F52F10" w:rsidRDefault="00E62789" w:rsidP="00E62789">
            <w:pPr>
              <w:spacing w:line="276" w:lineRule="auto"/>
              <w:rPr>
                <w:rFonts w:ascii="Times New Roman" w:hAnsi="Times New Roman" w:cs="Times New Roman"/>
              </w:rPr>
            </w:pPr>
          </w:p>
        </w:tc>
        <w:tc>
          <w:tcPr>
            <w:tcW w:w="4141" w:type="dxa"/>
          </w:tcPr>
          <w:p w14:paraId="04C4F53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ekzistenca dhe funksionimi i procedurave të dokumentuara të kontrollit dhe sistemeve të kontrollit bazuar në prioritete;</w:t>
            </w:r>
          </w:p>
        </w:tc>
        <w:tc>
          <w:tcPr>
            <w:tcW w:w="1350" w:type="dxa"/>
          </w:tcPr>
          <w:p w14:paraId="130074C2" w14:textId="77777777" w:rsidR="00E62789" w:rsidRPr="00F52F10" w:rsidRDefault="00E62789" w:rsidP="00E62789">
            <w:pPr>
              <w:rPr>
                <w:rFonts w:ascii="Times New Roman" w:hAnsi="Times New Roman" w:cs="Times New Roman"/>
              </w:rPr>
            </w:pPr>
          </w:p>
        </w:tc>
        <w:tc>
          <w:tcPr>
            <w:tcW w:w="1615" w:type="dxa"/>
            <w:vMerge/>
          </w:tcPr>
          <w:p w14:paraId="138C0348" w14:textId="77777777" w:rsidR="00E62789" w:rsidRPr="00F52F10" w:rsidRDefault="00E62789" w:rsidP="00E62789">
            <w:pPr>
              <w:rPr>
                <w:rFonts w:ascii="Times New Roman" w:hAnsi="Times New Roman" w:cs="Times New Roman"/>
              </w:rPr>
            </w:pPr>
          </w:p>
        </w:tc>
        <w:tc>
          <w:tcPr>
            <w:tcW w:w="4589" w:type="dxa"/>
          </w:tcPr>
          <w:p w14:paraId="7D669B9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46C307F" w14:textId="77777777" w:rsidR="00E62789" w:rsidRPr="00F52F10" w:rsidRDefault="00E62789" w:rsidP="00E62789">
            <w:pPr>
              <w:rPr>
                <w:rFonts w:ascii="Times New Roman" w:hAnsi="Times New Roman" w:cs="Times New Roman"/>
              </w:rPr>
            </w:pPr>
          </w:p>
        </w:tc>
        <w:tc>
          <w:tcPr>
            <w:tcW w:w="1083" w:type="dxa"/>
            <w:gridSpan w:val="2"/>
          </w:tcPr>
          <w:p w14:paraId="258D51F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809CBC0" w14:textId="77777777" w:rsidTr="00AC7A2D">
        <w:trPr>
          <w:gridAfter w:val="1"/>
          <w:wAfter w:w="8345" w:type="dxa"/>
          <w:trHeight w:val="355"/>
        </w:trPr>
        <w:tc>
          <w:tcPr>
            <w:tcW w:w="1884" w:type="dxa"/>
            <w:vMerge/>
          </w:tcPr>
          <w:p w14:paraId="32D57C2A" w14:textId="77777777" w:rsidR="00E62789" w:rsidRPr="00F52F10" w:rsidRDefault="00E62789" w:rsidP="00E62789">
            <w:pPr>
              <w:spacing w:line="276" w:lineRule="auto"/>
              <w:rPr>
                <w:rFonts w:ascii="Times New Roman" w:hAnsi="Times New Roman" w:cs="Times New Roman"/>
              </w:rPr>
            </w:pPr>
          </w:p>
        </w:tc>
        <w:tc>
          <w:tcPr>
            <w:tcW w:w="4141" w:type="dxa"/>
          </w:tcPr>
          <w:p w14:paraId="4309257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kur është e aplikueshme, situata në lidhje me shëndetin e kafshëve, mirëqenien e tyre, zoonozat dhe shëndetin e bimëve, si dhe procedurat për njoftimin e Komisionit dhe organeve ndërkombëtare përkatëse për shpërthimet e sëmundjeve të kafshëve dhe dëmtuesve të bimëve;</w:t>
            </w:r>
          </w:p>
        </w:tc>
        <w:tc>
          <w:tcPr>
            <w:tcW w:w="1350" w:type="dxa"/>
          </w:tcPr>
          <w:p w14:paraId="50EFD1CC" w14:textId="77777777" w:rsidR="00E62789" w:rsidRPr="00F52F10" w:rsidRDefault="00E62789" w:rsidP="00E62789">
            <w:pPr>
              <w:rPr>
                <w:rFonts w:ascii="Times New Roman" w:hAnsi="Times New Roman" w:cs="Times New Roman"/>
              </w:rPr>
            </w:pPr>
          </w:p>
        </w:tc>
        <w:tc>
          <w:tcPr>
            <w:tcW w:w="1615" w:type="dxa"/>
            <w:vMerge/>
          </w:tcPr>
          <w:p w14:paraId="1B507174" w14:textId="77777777" w:rsidR="00E62789" w:rsidRPr="00F52F10" w:rsidRDefault="00E62789" w:rsidP="00E62789">
            <w:pPr>
              <w:rPr>
                <w:rFonts w:ascii="Times New Roman" w:hAnsi="Times New Roman" w:cs="Times New Roman"/>
              </w:rPr>
            </w:pPr>
          </w:p>
        </w:tc>
        <w:tc>
          <w:tcPr>
            <w:tcW w:w="4589" w:type="dxa"/>
          </w:tcPr>
          <w:p w14:paraId="781D29A8"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1D40CEB" w14:textId="77777777" w:rsidR="00E62789" w:rsidRPr="00F52F10" w:rsidRDefault="00E62789" w:rsidP="00E62789">
            <w:pPr>
              <w:rPr>
                <w:rFonts w:ascii="Times New Roman" w:hAnsi="Times New Roman" w:cs="Times New Roman"/>
              </w:rPr>
            </w:pPr>
          </w:p>
        </w:tc>
        <w:tc>
          <w:tcPr>
            <w:tcW w:w="1083" w:type="dxa"/>
            <w:gridSpan w:val="2"/>
          </w:tcPr>
          <w:p w14:paraId="0F0042A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2500A16" w14:textId="77777777" w:rsidTr="00AC7A2D">
        <w:trPr>
          <w:gridAfter w:val="1"/>
          <w:wAfter w:w="8345" w:type="dxa"/>
          <w:trHeight w:val="355"/>
        </w:trPr>
        <w:tc>
          <w:tcPr>
            <w:tcW w:w="1884" w:type="dxa"/>
            <w:vMerge/>
          </w:tcPr>
          <w:p w14:paraId="4ADA3860" w14:textId="77777777" w:rsidR="00E62789" w:rsidRPr="00F52F10" w:rsidRDefault="00E62789" w:rsidP="00E62789">
            <w:pPr>
              <w:spacing w:line="276" w:lineRule="auto"/>
              <w:rPr>
                <w:rFonts w:ascii="Times New Roman" w:hAnsi="Times New Roman" w:cs="Times New Roman"/>
              </w:rPr>
            </w:pPr>
          </w:p>
        </w:tc>
        <w:tc>
          <w:tcPr>
            <w:tcW w:w="4141" w:type="dxa"/>
          </w:tcPr>
          <w:p w14:paraId="30B19A7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shkalla dhe funksionimi i kontrolleve të kryera nga autoriteti kompetent i vendit të tretë mbi kafshët, bimët dhe produktet e tyre që mbërrijnë nga vende të tjera të treta; dhe</w:t>
            </w:r>
          </w:p>
        </w:tc>
        <w:tc>
          <w:tcPr>
            <w:tcW w:w="1350" w:type="dxa"/>
          </w:tcPr>
          <w:p w14:paraId="28805832" w14:textId="77777777" w:rsidR="00E62789" w:rsidRPr="00F52F10" w:rsidRDefault="00E62789" w:rsidP="00E62789">
            <w:pPr>
              <w:rPr>
                <w:rFonts w:ascii="Times New Roman" w:hAnsi="Times New Roman" w:cs="Times New Roman"/>
              </w:rPr>
            </w:pPr>
          </w:p>
        </w:tc>
        <w:tc>
          <w:tcPr>
            <w:tcW w:w="1615" w:type="dxa"/>
            <w:vMerge/>
          </w:tcPr>
          <w:p w14:paraId="5EC44523" w14:textId="77777777" w:rsidR="00E62789" w:rsidRPr="00F52F10" w:rsidRDefault="00E62789" w:rsidP="00E62789">
            <w:pPr>
              <w:rPr>
                <w:rFonts w:ascii="Times New Roman" w:hAnsi="Times New Roman" w:cs="Times New Roman"/>
              </w:rPr>
            </w:pPr>
          </w:p>
        </w:tc>
        <w:tc>
          <w:tcPr>
            <w:tcW w:w="4589" w:type="dxa"/>
          </w:tcPr>
          <w:p w14:paraId="2A9D3AC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CE52083" w14:textId="77777777" w:rsidR="00E62789" w:rsidRPr="00F52F10" w:rsidRDefault="00E62789" w:rsidP="00E62789">
            <w:pPr>
              <w:rPr>
                <w:rFonts w:ascii="Times New Roman" w:hAnsi="Times New Roman" w:cs="Times New Roman"/>
              </w:rPr>
            </w:pPr>
          </w:p>
        </w:tc>
        <w:tc>
          <w:tcPr>
            <w:tcW w:w="1083" w:type="dxa"/>
            <w:gridSpan w:val="2"/>
          </w:tcPr>
          <w:p w14:paraId="2D1D263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45C21E4" w14:textId="77777777" w:rsidTr="00AC7A2D">
        <w:trPr>
          <w:gridAfter w:val="1"/>
          <w:wAfter w:w="8345" w:type="dxa"/>
          <w:trHeight w:val="355"/>
        </w:trPr>
        <w:tc>
          <w:tcPr>
            <w:tcW w:w="1884" w:type="dxa"/>
            <w:vMerge/>
          </w:tcPr>
          <w:p w14:paraId="639FBC5E" w14:textId="77777777" w:rsidR="00E62789" w:rsidRPr="00F52F10" w:rsidRDefault="00E62789" w:rsidP="00E62789">
            <w:pPr>
              <w:spacing w:line="276" w:lineRule="auto"/>
              <w:rPr>
                <w:rFonts w:ascii="Times New Roman" w:hAnsi="Times New Roman" w:cs="Times New Roman"/>
              </w:rPr>
            </w:pPr>
          </w:p>
        </w:tc>
        <w:tc>
          <w:tcPr>
            <w:tcW w:w="4141" w:type="dxa"/>
          </w:tcPr>
          <w:p w14:paraId="020A3BD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garancitë që vendi i tretë mund të japë në lidhje me pajtueshmërinë me, ose ekuivalencën me, kërkesat e përcaktuara në rregullat e përmendura në nenin 1(2).</w:t>
            </w:r>
          </w:p>
        </w:tc>
        <w:tc>
          <w:tcPr>
            <w:tcW w:w="1350" w:type="dxa"/>
          </w:tcPr>
          <w:p w14:paraId="5DA66AD7" w14:textId="77777777" w:rsidR="00E62789" w:rsidRPr="00F52F10" w:rsidRDefault="00E62789" w:rsidP="00E62789">
            <w:pPr>
              <w:rPr>
                <w:rFonts w:ascii="Times New Roman" w:hAnsi="Times New Roman" w:cs="Times New Roman"/>
              </w:rPr>
            </w:pPr>
          </w:p>
        </w:tc>
        <w:tc>
          <w:tcPr>
            <w:tcW w:w="1615" w:type="dxa"/>
            <w:vMerge/>
          </w:tcPr>
          <w:p w14:paraId="545D9BBD" w14:textId="77777777" w:rsidR="00E62789" w:rsidRPr="00F52F10" w:rsidRDefault="00E62789" w:rsidP="00E62789">
            <w:pPr>
              <w:rPr>
                <w:rFonts w:ascii="Times New Roman" w:hAnsi="Times New Roman" w:cs="Times New Roman"/>
              </w:rPr>
            </w:pPr>
          </w:p>
        </w:tc>
        <w:tc>
          <w:tcPr>
            <w:tcW w:w="4589" w:type="dxa"/>
          </w:tcPr>
          <w:p w14:paraId="262C862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522DCCF" w14:textId="77777777" w:rsidR="00E62789" w:rsidRPr="00F52F10" w:rsidRDefault="00E62789" w:rsidP="00E62789">
            <w:pPr>
              <w:rPr>
                <w:rFonts w:ascii="Times New Roman" w:hAnsi="Times New Roman" w:cs="Times New Roman"/>
              </w:rPr>
            </w:pPr>
          </w:p>
        </w:tc>
        <w:tc>
          <w:tcPr>
            <w:tcW w:w="1083" w:type="dxa"/>
            <w:gridSpan w:val="2"/>
          </w:tcPr>
          <w:p w14:paraId="757DC0D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9BA7084" w14:textId="77777777" w:rsidTr="00AC7A2D">
        <w:trPr>
          <w:gridAfter w:val="1"/>
          <w:wAfter w:w="8345" w:type="dxa"/>
          <w:trHeight w:val="355"/>
        </w:trPr>
        <w:tc>
          <w:tcPr>
            <w:tcW w:w="1884" w:type="dxa"/>
            <w:vMerge/>
          </w:tcPr>
          <w:p w14:paraId="0D8D18C0" w14:textId="77777777" w:rsidR="00E62789" w:rsidRPr="00F52F10" w:rsidRDefault="00E62789" w:rsidP="00E62789">
            <w:pPr>
              <w:spacing w:line="276" w:lineRule="auto"/>
              <w:rPr>
                <w:rFonts w:ascii="Times New Roman" w:hAnsi="Times New Roman" w:cs="Times New Roman"/>
              </w:rPr>
            </w:pPr>
          </w:p>
        </w:tc>
        <w:tc>
          <w:tcPr>
            <w:tcW w:w="4141" w:type="dxa"/>
          </w:tcPr>
          <w:p w14:paraId="78FB270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Për të lehtësuar efikasitetin dhe efektivitetin e kontrolleve të parashikuara në paragrafin 1, Komisioni, përpara kryerjes së kontrolleve të tilla, mund të kërkojë që vendi i tretë në fjalë të ofrojë:</w:t>
            </w:r>
          </w:p>
        </w:tc>
        <w:tc>
          <w:tcPr>
            <w:tcW w:w="1350" w:type="dxa"/>
          </w:tcPr>
          <w:p w14:paraId="56156154" w14:textId="77777777" w:rsidR="00E62789" w:rsidRPr="00F52F10" w:rsidRDefault="00E62789" w:rsidP="00E62789">
            <w:pPr>
              <w:rPr>
                <w:rFonts w:ascii="Times New Roman" w:hAnsi="Times New Roman" w:cs="Times New Roman"/>
              </w:rPr>
            </w:pPr>
          </w:p>
        </w:tc>
        <w:tc>
          <w:tcPr>
            <w:tcW w:w="1615" w:type="dxa"/>
            <w:vMerge/>
          </w:tcPr>
          <w:p w14:paraId="0D43C470" w14:textId="77777777" w:rsidR="00E62789" w:rsidRPr="00F52F10" w:rsidRDefault="00E62789" w:rsidP="00E62789">
            <w:pPr>
              <w:rPr>
                <w:rFonts w:ascii="Times New Roman" w:hAnsi="Times New Roman" w:cs="Times New Roman"/>
              </w:rPr>
            </w:pPr>
          </w:p>
        </w:tc>
        <w:tc>
          <w:tcPr>
            <w:tcW w:w="4589" w:type="dxa"/>
          </w:tcPr>
          <w:p w14:paraId="7BD3A5E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1903EA7" w14:textId="77777777" w:rsidR="00E62789" w:rsidRPr="00F52F10" w:rsidRDefault="00E62789" w:rsidP="00E62789">
            <w:pPr>
              <w:rPr>
                <w:rFonts w:ascii="Times New Roman" w:hAnsi="Times New Roman" w:cs="Times New Roman"/>
              </w:rPr>
            </w:pPr>
          </w:p>
        </w:tc>
        <w:tc>
          <w:tcPr>
            <w:tcW w:w="1083" w:type="dxa"/>
            <w:gridSpan w:val="2"/>
          </w:tcPr>
          <w:p w14:paraId="15C034E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856BD8C" w14:textId="77777777" w:rsidTr="00AC7A2D">
        <w:trPr>
          <w:gridAfter w:val="1"/>
          <w:wAfter w:w="8345" w:type="dxa"/>
          <w:trHeight w:val="355"/>
        </w:trPr>
        <w:tc>
          <w:tcPr>
            <w:tcW w:w="1884" w:type="dxa"/>
            <w:vMerge/>
          </w:tcPr>
          <w:p w14:paraId="507B3AD3" w14:textId="77777777" w:rsidR="00E62789" w:rsidRPr="00F52F10" w:rsidRDefault="00E62789" w:rsidP="00E62789">
            <w:pPr>
              <w:spacing w:line="276" w:lineRule="auto"/>
              <w:rPr>
                <w:rFonts w:ascii="Times New Roman" w:hAnsi="Times New Roman" w:cs="Times New Roman"/>
              </w:rPr>
            </w:pPr>
          </w:p>
        </w:tc>
        <w:tc>
          <w:tcPr>
            <w:tcW w:w="4141" w:type="dxa"/>
          </w:tcPr>
          <w:p w14:paraId="228CA20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informacionin e nevojshëm të përmendur në nenin 125(1); dhe</w:t>
            </w:r>
          </w:p>
        </w:tc>
        <w:tc>
          <w:tcPr>
            <w:tcW w:w="1350" w:type="dxa"/>
          </w:tcPr>
          <w:p w14:paraId="0831DCBD" w14:textId="77777777" w:rsidR="00E62789" w:rsidRPr="00F52F10" w:rsidRDefault="00E62789" w:rsidP="00E62789">
            <w:pPr>
              <w:rPr>
                <w:rFonts w:ascii="Times New Roman" w:hAnsi="Times New Roman" w:cs="Times New Roman"/>
              </w:rPr>
            </w:pPr>
          </w:p>
        </w:tc>
        <w:tc>
          <w:tcPr>
            <w:tcW w:w="1615" w:type="dxa"/>
            <w:vMerge/>
          </w:tcPr>
          <w:p w14:paraId="7BEDF67A" w14:textId="77777777" w:rsidR="00E62789" w:rsidRPr="00F52F10" w:rsidRDefault="00E62789" w:rsidP="00E62789">
            <w:pPr>
              <w:rPr>
                <w:rFonts w:ascii="Times New Roman" w:hAnsi="Times New Roman" w:cs="Times New Roman"/>
              </w:rPr>
            </w:pPr>
          </w:p>
        </w:tc>
        <w:tc>
          <w:tcPr>
            <w:tcW w:w="4589" w:type="dxa"/>
          </w:tcPr>
          <w:p w14:paraId="7315B2E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27C7F04" w14:textId="77777777" w:rsidR="00E62789" w:rsidRPr="00F52F10" w:rsidRDefault="00E62789" w:rsidP="00E62789">
            <w:pPr>
              <w:rPr>
                <w:rFonts w:ascii="Times New Roman" w:hAnsi="Times New Roman" w:cs="Times New Roman"/>
              </w:rPr>
            </w:pPr>
          </w:p>
        </w:tc>
        <w:tc>
          <w:tcPr>
            <w:tcW w:w="1083" w:type="dxa"/>
            <w:gridSpan w:val="2"/>
          </w:tcPr>
          <w:p w14:paraId="1D217A1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E65EC8C" w14:textId="77777777" w:rsidTr="00AC7A2D">
        <w:trPr>
          <w:gridAfter w:val="1"/>
          <w:wAfter w:w="8345" w:type="dxa"/>
          <w:trHeight w:val="355"/>
        </w:trPr>
        <w:tc>
          <w:tcPr>
            <w:tcW w:w="1884" w:type="dxa"/>
            <w:vMerge/>
          </w:tcPr>
          <w:p w14:paraId="22B265E0" w14:textId="77777777" w:rsidR="00E62789" w:rsidRPr="00F52F10" w:rsidRDefault="00E62789" w:rsidP="00E62789">
            <w:pPr>
              <w:spacing w:line="276" w:lineRule="auto"/>
              <w:rPr>
                <w:rFonts w:ascii="Times New Roman" w:hAnsi="Times New Roman" w:cs="Times New Roman"/>
              </w:rPr>
            </w:pPr>
          </w:p>
        </w:tc>
        <w:tc>
          <w:tcPr>
            <w:tcW w:w="4141" w:type="dxa"/>
          </w:tcPr>
          <w:p w14:paraId="30FAF6D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kur është e përshtatshme dhe e nevojshme, të dhënat me shkrim mbi kontrollet që kryejnë autoritetet e saj kompetente.</w:t>
            </w:r>
          </w:p>
        </w:tc>
        <w:tc>
          <w:tcPr>
            <w:tcW w:w="1350" w:type="dxa"/>
          </w:tcPr>
          <w:p w14:paraId="26DBDC30" w14:textId="77777777" w:rsidR="00E62789" w:rsidRPr="00F52F10" w:rsidRDefault="00E62789" w:rsidP="00E62789">
            <w:pPr>
              <w:rPr>
                <w:rFonts w:ascii="Times New Roman" w:hAnsi="Times New Roman" w:cs="Times New Roman"/>
              </w:rPr>
            </w:pPr>
          </w:p>
        </w:tc>
        <w:tc>
          <w:tcPr>
            <w:tcW w:w="1615" w:type="dxa"/>
            <w:vMerge/>
          </w:tcPr>
          <w:p w14:paraId="5B9AE79D" w14:textId="77777777" w:rsidR="00E62789" w:rsidRPr="00F52F10" w:rsidRDefault="00E62789" w:rsidP="00E62789">
            <w:pPr>
              <w:rPr>
                <w:rFonts w:ascii="Times New Roman" w:hAnsi="Times New Roman" w:cs="Times New Roman"/>
              </w:rPr>
            </w:pPr>
          </w:p>
        </w:tc>
        <w:tc>
          <w:tcPr>
            <w:tcW w:w="4589" w:type="dxa"/>
          </w:tcPr>
          <w:p w14:paraId="60B46B7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48CAB7A" w14:textId="77777777" w:rsidR="00E62789" w:rsidRPr="00F52F10" w:rsidRDefault="00E62789" w:rsidP="00E62789">
            <w:pPr>
              <w:rPr>
                <w:rFonts w:ascii="Times New Roman" w:hAnsi="Times New Roman" w:cs="Times New Roman"/>
              </w:rPr>
            </w:pPr>
          </w:p>
        </w:tc>
        <w:tc>
          <w:tcPr>
            <w:tcW w:w="1083" w:type="dxa"/>
            <w:gridSpan w:val="2"/>
          </w:tcPr>
          <w:p w14:paraId="239B0D9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BB16082" w14:textId="77777777" w:rsidTr="00AC7A2D">
        <w:trPr>
          <w:gridAfter w:val="1"/>
          <w:wAfter w:w="8345" w:type="dxa"/>
          <w:trHeight w:val="355"/>
        </w:trPr>
        <w:tc>
          <w:tcPr>
            <w:tcW w:w="1884" w:type="dxa"/>
            <w:vMerge/>
          </w:tcPr>
          <w:p w14:paraId="77306649" w14:textId="77777777" w:rsidR="00E62789" w:rsidRPr="00F52F10" w:rsidRDefault="00E62789" w:rsidP="00E62789">
            <w:pPr>
              <w:spacing w:line="276" w:lineRule="auto"/>
              <w:rPr>
                <w:rFonts w:ascii="Times New Roman" w:hAnsi="Times New Roman" w:cs="Times New Roman"/>
              </w:rPr>
            </w:pPr>
          </w:p>
        </w:tc>
        <w:tc>
          <w:tcPr>
            <w:tcW w:w="4141" w:type="dxa"/>
          </w:tcPr>
          <w:p w14:paraId="16D0FD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Komisioni mund të emërojë ekspertë nga Shtetet Anëtare për të ndihmuar ekspertët e vet gjatë kontrolleve të parashikuara në paragrafin 1.</w:t>
            </w:r>
          </w:p>
        </w:tc>
        <w:tc>
          <w:tcPr>
            <w:tcW w:w="1350" w:type="dxa"/>
          </w:tcPr>
          <w:p w14:paraId="6AA9324D" w14:textId="77777777" w:rsidR="00E62789" w:rsidRPr="00F52F10" w:rsidRDefault="00E62789" w:rsidP="00E62789">
            <w:pPr>
              <w:rPr>
                <w:rFonts w:ascii="Times New Roman" w:hAnsi="Times New Roman" w:cs="Times New Roman"/>
              </w:rPr>
            </w:pPr>
          </w:p>
        </w:tc>
        <w:tc>
          <w:tcPr>
            <w:tcW w:w="1615" w:type="dxa"/>
            <w:vMerge/>
          </w:tcPr>
          <w:p w14:paraId="77FB9454" w14:textId="77777777" w:rsidR="00E62789" w:rsidRPr="00F52F10" w:rsidRDefault="00E62789" w:rsidP="00E62789">
            <w:pPr>
              <w:rPr>
                <w:rFonts w:ascii="Times New Roman" w:hAnsi="Times New Roman" w:cs="Times New Roman"/>
              </w:rPr>
            </w:pPr>
          </w:p>
        </w:tc>
        <w:tc>
          <w:tcPr>
            <w:tcW w:w="4589" w:type="dxa"/>
          </w:tcPr>
          <w:p w14:paraId="09764AF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A2771C0" w14:textId="77777777" w:rsidR="00E62789" w:rsidRPr="00F52F10" w:rsidRDefault="00E62789" w:rsidP="00E62789">
            <w:pPr>
              <w:rPr>
                <w:rFonts w:ascii="Times New Roman" w:hAnsi="Times New Roman" w:cs="Times New Roman"/>
              </w:rPr>
            </w:pPr>
          </w:p>
        </w:tc>
        <w:tc>
          <w:tcPr>
            <w:tcW w:w="1083" w:type="dxa"/>
            <w:gridSpan w:val="2"/>
          </w:tcPr>
          <w:p w14:paraId="7643A22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B885BF8" w14:textId="77777777" w:rsidTr="00AC7A2D">
        <w:trPr>
          <w:gridAfter w:val="1"/>
          <w:wAfter w:w="8345" w:type="dxa"/>
          <w:trHeight w:val="355"/>
        </w:trPr>
        <w:tc>
          <w:tcPr>
            <w:tcW w:w="1884" w:type="dxa"/>
            <w:vMerge w:val="restart"/>
          </w:tcPr>
          <w:p w14:paraId="7ED00BB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121</w:t>
            </w:r>
          </w:p>
          <w:p w14:paraId="0E5DE63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Frekuenca e kontrolleve të Komisionit në vendet e treta</w:t>
            </w:r>
          </w:p>
        </w:tc>
        <w:tc>
          <w:tcPr>
            <w:tcW w:w="4141" w:type="dxa"/>
          </w:tcPr>
          <w:p w14:paraId="435670B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Frekuenca e kontrolleve të Komisionit në vendet e treta të përmendura në nenin 120 përcaktohet në bazë të kritereve të mëposhtme:</w:t>
            </w:r>
          </w:p>
        </w:tc>
        <w:tc>
          <w:tcPr>
            <w:tcW w:w="1350" w:type="dxa"/>
          </w:tcPr>
          <w:p w14:paraId="662F5CBF" w14:textId="77777777" w:rsidR="00E62789" w:rsidRPr="00F52F10" w:rsidRDefault="00E62789" w:rsidP="00E62789">
            <w:pPr>
              <w:rPr>
                <w:rFonts w:ascii="Times New Roman" w:hAnsi="Times New Roman" w:cs="Times New Roman"/>
              </w:rPr>
            </w:pPr>
          </w:p>
        </w:tc>
        <w:tc>
          <w:tcPr>
            <w:tcW w:w="1615" w:type="dxa"/>
            <w:vMerge w:val="restart"/>
          </w:tcPr>
          <w:p w14:paraId="4205E8AC" w14:textId="77777777" w:rsidR="00E62789" w:rsidRPr="00F52F10" w:rsidRDefault="00E62789" w:rsidP="00E62789">
            <w:pPr>
              <w:rPr>
                <w:rFonts w:ascii="Times New Roman" w:hAnsi="Times New Roman" w:cs="Times New Roman"/>
              </w:rPr>
            </w:pPr>
          </w:p>
        </w:tc>
        <w:tc>
          <w:tcPr>
            <w:tcW w:w="4589" w:type="dxa"/>
          </w:tcPr>
          <w:p w14:paraId="77BBEDC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F9E6061" w14:textId="77777777" w:rsidR="00E62789" w:rsidRPr="00F52F10" w:rsidRDefault="00E62789" w:rsidP="00E62789">
            <w:pPr>
              <w:rPr>
                <w:rFonts w:ascii="Times New Roman" w:hAnsi="Times New Roman" w:cs="Times New Roman"/>
              </w:rPr>
            </w:pPr>
          </w:p>
        </w:tc>
        <w:tc>
          <w:tcPr>
            <w:tcW w:w="1083" w:type="dxa"/>
            <w:gridSpan w:val="2"/>
          </w:tcPr>
          <w:p w14:paraId="79E46F2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F892FB5" w14:textId="77777777" w:rsidTr="00AC7A2D">
        <w:trPr>
          <w:gridAfter w:val="1"/>
          <w:wAfter w:w="8345" w:type="dxa"/>
          <w:trHeight w:val="355"/>
        </w:trPr>
        <w:tc>
          <w:tcPr>
            <w:tcW w:w="1884" w:type="dxa"/>
            <w:vMerge/>
          </w:tcPr>
          <w:p w14:paraId="493D133B" w14:textId="77777777" w:rsidR="00E62789" w:rsidRPr="00F52F10" w:rsidRDefault="00E62789" w:rsidP="00E62789">
            <w:pPr>
              <w:spacing w:line="276" w:lineRule="auto"/>
              <w:rPr>
                <w:rFonts w:ascii="Times New Roman" w:hAnsi="Times New Roman" w:cs="Times New Roman"/>
              </w:rPr>
            </w:pPr>
          </w:p>
        </w:tc>
        <w:tc>
          <w:tcPr>
            <w:tcW w:w="4141" w:type="dxa"/>
          </w:tcPr>
          <w:p w14:paraId="4717ABF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një vlerësim rreziku të kafshëve dhe mallrave të eksportuara në Bashkimin Evropian nga vendi i tretë në fjalë;</w:t>
            </w:r>
          </w:p>
        </w:tc>
        <w:tc>
          <w:tcPr>
            <w:tcW w:w="1350" w:type="dxa"/>
          </w:tcPr>
          <w:p w14:paraId="722D8516" w14:textId="77777777" w:rsidR="00E62789" w:rsidRPr="00F52F10" w:rsidRDefault="00E62789" w:rsidP="00E62789">
            <w:pPr>
              <w:rPr>
                <w:rFonts w:ascii="Times New Roman" w:hAnsi="Times New Roman" w:cs="Times New Roman"/>
              </w:rPr>
            </w:pPr>
          </w:p>
        </w:tc>
        <w:tc>
          <w:tcPr>
            <w:tcW w:w="1615" w:type="dxa"/>
            <w:vMerge/>
          </w:tcPr>
          <w:p w14:paraId="57579314" w14:textId="77777777" w:rsidR="00E62789" w:rsidRPr="00F52F10" w:rsidRDefault="00E62789" w:rsidP="00E62789">
            <w:pPr>
              <w:rPr>
                <w:rFonts w:ascii="Times New Roman" w:hAnsi="Times New Roman" w:cs="Times New Roman"/>
              </w:rPr>
            </w:pPr>
          </w:p>
        </w:tc>
        <w:tc>
          <w:tcPr>
            <w:tcW w:w="4589" w:type="dxa"/>
          </w:tcPr>
          <w:p w14:paraId="55B24A4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3D90BE5" w14:textId="77777777" w:rsidR="00E62789" w:rsidRPr="00F52F10" w:rsidRDefault="00E62789" w:rsidP="00E62789">
            <w:pPr>
              <w:rPr>
                <w:rFonts w:ascii="Times New Roman" w:hAnsi="Times New Roman" w:cs="Times New Roman"/>
              </w:rPr>
            </w:pPr>
          </w:p>
        </w:tc>
        <w:tc>
          <w:tcPr>
            <w:tcW w:w="1083" w:type="dxa"/>
            <w:gridSpan w:val="2"/>
          </w:tcPr>
          <w:p w14:paraId="28AA123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AE6F896" w14:textId="77777777" w:rsidTr="00AC7A2D">
        <w:trPr>
          <w:gridAfter w:val="1"/>
          <w:wAfter w:w="8345" w:type="dxa"/>
          <w:trHeight w:val="355"/>
        </w:trPr>
        <w:tc>
          <w:tcPr>
            <w:tcW w:w="1884" w:type="dxa"/>
            <w:vMerge/>
          </w:tcPr>
          <w:p w14:paraId="6CF7EBEC" w14:textId="77777777" w:rsidR="00E62789" w:rsidRPr="00F52F10" w:rsidRDefault="00E62789" w:rsidP="00E62789">
            <w:pPr>
              <w:spacing w:line="276" w:lineRule="auto"/>
              <w:rPr>
                <w:rFonts w:ascii="Times New Roman" w:hAnsi="Times New Roman" w:cs="Times New Roman"/>
              </w:rPr>
            </w:pPr>
          </w:p>
        </w:tc>
        <w:tc>
          <w:tcPr>
            <w:tcW w:w="4141" w:type="dxa"/>
          </w:tcPr>
          <w:p w14:paraId="7E22AD4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rregullat e përmendura në Nenin 1(2);</w:t>
            </w:r>
          </w:p>
        </w:tc>
        <w:tc>
          <w:tcPr>
            <w:tcW w:w="1350" w:type="dxa"/>
          </w:tcPr>
          <w:p w14:paraId="135E500B" w14:textId="77777777" w:rsidR="00E62789" w:rsidRPr="00F52F10" w:rsidRDefault="00E62789" w:rsidP="00E62789">
            <w:pPr>
              <w:rPr>
                <w:rFonts w:ascii="Times New Roman" w:hAnsi="Times New Roman" w:cs="Times New Roman"/>
              </w:rPr>
            </w:pPr>
          </w:p>
        </w:tc>
        <w:tc>
          <w:tcPr>
            <w:tcW w:w="1615" w:type="dxa"/>
            <w:vMerge/>
          </w:tcPr>
          <w:p w14:paraId="243161FB" w14:textId="77777777" w:rsidR="00E62789" w:rsidRPr="00F52F10" w:rsidRDefault="00E62789" w:rsidP="00E62789">
            <w:pPr>
              <w:rPr>
                <w:rFonts w:ascii="Times New Roman" w:hAnsi="Times New Roman" w:cs="Times New Roman"/>
              </w:rPr>
            </w:pPr>
          </w:p>
        </w:tc>
        <w:tc>
          <w:tcPr>
            <w:tcW w:w="4589" w:type="dxa"/>
          </w:tcPr>
          <w:p w14:paraId="1588A59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64454D0" w14:textId="77777777" w:rsidR="00E62789" w:rsidRPr="00F52F10" w:rsidRDefault="00E62789" w:rsidP="00E62789">
            <w:pPr>
              <w:rPr>
                <w:rFonts w:ascii="Times New Roman" w:hAnsi="Times New Roman" w:cs="Times New Roman"/>
              </w:rPr>
            </w:pPr>
          </w:p>
        </w:tc>
        <w:tc>
          <w:tcPr>
            <w:tcW w:w="1083" w:type="dxa"/>
            <w:gridSpan w:val="2"/>
          </w:tcPr>
          <w:p w14:paraId="76767EA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52AE048" w14:textId="77777777" w:rsidTr="00AC7A2D">
        <w:trPr>
          <w:gridAfter w:val="1"/>
          <w:wAfter w:w="8345" w:type="dxa"/>
          <w:trHeight w:val="355"/>
        </w:trPr>
        <w:tc>
          <w:tcPr>
            <w:tcW w:w="1884" w:type="dxa"/>
            <w:vMerge/>
          </w:tcPr>
          <w:p w14:paraId="49DB5374" w14:textId="77777777" w:rsidR="00E62789" w:rsidRPr="00F52F10" w:rsidRDefault="00E62789" w:rsidP="00E62789">
            <w:pPr>
              <w:spacing w:line="276" w:lineRule="auto"/>
              <w:rPr>
                <w:rFonts w:ascii="Times New Roman" w:hAnsi="Times New Roman" w:cs="Times New Roman"/>
              </w:rPr>
            </w:pPr>
          </w:p>
        </w:tc>
        <w:tc>
          <w:tcPr>
            <w:tcW w:w="4141" w:type="dxa"/>
          </w:tcPr>
          <w:p w14:paraId="7E1D757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vëllimi dhe natyra e kafshëve dhe mallrave që hyjnë në Bashkim nga vendi i tretë në fjalë;</w:t>
            </w:r>
          </w:p>
        </w:tc>
        <w:tc>
          <w:tcPr>
            <w:tcW w:w="1350" w:type="dxa"/>
          </w:tcPr>
          <w:p w14:paraId="4B3108E9" w14:textId="77777777" w:rsidR="00E62789" w:rsidRPr="00F52F10" w:rsidRDefault="00E62789" w:rsidP="00E62789">
            <w:pPr>
              <w:rPr>
                <w:rFonts w:ascii="Times New Roman" w:hAnsi="Times New Roman" w:cs="Times New Roman"/>
              </w:rPr>
            </w:pPr>
          </w:p>
        </w:tc>
        <w:tc>
          <w:tcPr>
            <w:tcW w:w="1615" w:type="dxa"/>
            <w:vMerge/>
          </w:tcPr>
          <w:p w14:paraId="332FBE05" w14:textId="77777777" w:rsidR="00E62789" w:rsidRPr="00F52F10" w:rsidRDefault="00E62789" w:rsidP="00E62789">
            <w:pPr>
              <w:rPr>
                <w:rFonts w:ascii="Times New Roman" w:hAnsi="Times New Roman" w:cs="Times New Roman"/>
              </w:rPr>
            </w:pPr>
          </w:p>
        </w:tc>
        <w:tc>
          <w:tcPr>
            <w:tcW w:w="4589" w:type="dxa"/>
          </w:tcPr>
          <w:p w14:paraId="4999847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17B50A7" w14:textId="77777777" w:rsidR="00E62789" w:rsidRPr="00F52F10" w:rsidRDefault="00E62789" w:rsidP="00E62789">
            <w:pPr>
              <w:rPr>
                <w:rFonts w:ascii="Times New Roman" w:hAnsi="Times New Roman" w:cs="Times New Roman"/>
              </w:rPr>
            </w:pPr>
          </w:p>
        </w:tc>
        <w:tc>
          <w:tcPr>
            <w:tcW w:w="1083" w:type="dxa"/>
            <w:gridSpan w:val="2"/>
          </w:tcPr>
          <w:p w14:paraId="12D1C97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77D20BE" w14:textId="77777777" w:rsidTr="00AC7A2D">
        <w:trPr>
          <w:gridAfter w:val="1"/>
          <w:wAfter w:w="8345" w:type="dxa"/>
          <w:trHeight w:val="355"/>
        </w:trPr>
        <w:tc>
          <w:tcPr>
            <w:tcW w:w="1884" w:type="dxa"/>
            <w:vMerge/>
          </w:tcPr>
          <w:p w14:paraId="28EADBE9" w14:textId="77777777" w:rsidR="00E62789" w:rsidRPr="00F52F10" w:rsidRDefault="00E62789" w:rsidP="00E62789">
            <w:pPr>
              <w:spacing w:line="276" w:lineRule="auto"/>
              <w:rPr>
                <w:rFonts w:ascii="Times New Roman" w:hAnsi="Times New Roman" w:cs="Times New Roman"/>
              </w:rPr>
            </w:pPr>
          </w:p>
        </w:tc>
        <w:tc>
          <w:tcPr>
            <w:tcW w:w="4141" w:type="dxa"/>
          </w:tcPr>
          <w:p w14:paraId="5503447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rezultatin e kontrolleve të kryera tashmë nga ekspertët e Komisionit ose nga organe të tjera inspektuese;</w:t>
            </w:r>
          </w:p>
        </w:tc>
        <w:tc>
          <w:tcPr>
            <w:tcW w:w="1350" w:type="dxa"/>
          </w:tcPr>
          <w:p w14:paraId="7967A795" w14:textId="77777777" w:rsidR="00E62789" w:rsidRPr="00F52F10" w:rsidRDefault="00E62789" w:rsidP="00E62789">
            <w:pPr>
              <w:rPr>
                <w:rFonts w:ascii="Times New Roman" w:hAnsi="Times New Roman" w:cs="Times New Roman"/>
              </w:rPr>
            </w:pPr>
          </w:p>
        </w:tc>
        <w:tc>
          <w:tcPr>
            <w:tcW w:w="1615" w:type="dxa"/>
            <w:vMerge/>
          </w:tcPr>
          <w:p w14:paraId="1894EB1A" w14:textId="77777777" w:rsidR="00E62789" w:rsidRPr="00F52F10" w:rsidRDefault="00E62789" w:rsidP="00E62789">
            <w:pPr>
              <w:rPr>
                <w:rFonts w:ascii="Times New Roman" w:hAnsi="Times New Roman" w:cs="Times New Roman"/>
              </w:rPr>
            </w:pPr>
          </w:p>
        </w:tc>
        <w:tc>
          <w:tcPr>
            <w:tcW w:w="4589" w:type="dxa"/>
          </w:tcPr>
          <w:p w14:paraId="240C148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E7CF900" w14:textId="77777777" w:rsidR="00E62789" w:rsidRPr="00F52F10" w:rsidRDefault="00E62789" w:rsidP="00E62789">
            <w:pPr>
              <w:rPr>
                <w:rFonts w:ascii="Times New Roman" w:hAnsi="Times New Roman" w:cs="Times New Roman"/>
              </w:rPr>
            </w:pPr>
          </w:p>
        </w:tc>
        <w:tc>
          <w:tcPr>
            <w:tcW w:w="1083" w:type="dxa"/>
            <w:gridSpan w:val="2"/>
          </w:tcPr>
          <w:p w14:paraId="1B69736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5B104DC" w14:textId="77777777" w:rsidTr="00AC7A2D">
        <w:trPr>
          <w:gridAfter w:val="1"/>
          <w:wAfter w:w="8345" w:type="dxa"/>
          <w:trHeight w:val="355"/>
        </w:trPr>
        <w:tc>
          <w:tcPr>
            <w:tcW w:w="1884" w:type="dxa"/>
            <w:vMerge/>
          </w:tcPr>
          <w:p w14:paraId="565DE932" w14:textId="77777777" w:rsidR="00E62789" w:rsidRPr="00F52F10" w:rsidRDefault="00E62789" w:rsidP="00E62789">
            <w:pPr>
              <w:spacing w:line="276" w:lineRule="auto"/>
              <w:rPr>
                <w:rFonts w:ascii="Times New Roman" w:hAnsi="Times New Roman" w:cs="Times New Roman"/>
              </w:rPr>
            </w:pPr>
          </w:p>
        </w:tc>
        <w:tc>
          <w:tcPr>
            <w:tcW w:w="4141" w:type="dxa"/>
          </w:tcPr>
          <w:p w14:paraId="6BC80AA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rezultatin e kontrolleve zyrtare mbi kafshët dhe mallrat që hyjnë në Bashkim nga vendi i tretë në fjalë dhe të çdo kontrolli tjetër zyrtar që autoritetet kompetente të Shteteve Anëtare kanë</w:t>
            </w:r>
          </w:p>
          <w:p w14:paraId="744D097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kryer;</w:t>
            </w:r>
          </w:p>
        </w:tc>
        <w:tc>
          <w:tcPr>
            <w:tcW w:w="1350" w:type="dxa"/>
          </w:tcPr>
          <w:p w14:paraId="4A7237C2" w14:textId="77777777" w:rsidR="00E62789" w:rsidRPr="00F52F10" w:rsidRDefault="00E62789" w:rsidP="00E62789">
            <w:pPr>
              <w:rPr>
                <w:rFonts w:ascii="Times New Roman" w:hAnsi="Times New Roman" w:cs="Times New Roman"/>
              </w:rPr>
            </w:pPr>
          </w:p>
        </w:tc>
        <w:tc>
          <w:tcPr>
            <w:tcW w:w="1615" w:type="dxa"/>
            <w:vMerge/>
          </w:tcPr>
          <w:p w14:paraId="1AD1F99A" w14:textId="77777777" w:rsidR="00E62789" w:rsidRPr="00F52F10" w:rsidRDefault="00E62789" w:rsidP="00E62789">
            <w:pPr>
              <w:rPr>
                <w:rFonts w:ascii="Times New Roman" w:hAnsi="Times New Roman" w:cs="Times New Roman"/>
              </w:rPr>
            </w:pPr>
          </w:p>
        </w:tc>
        <w:tc>
          <w:tcPr>
            <w:tcW w:w="4589" w:type="dxa"/>
          </w:tcPr>
          <w:p w14:paraId="0461408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1F5E5CC" w14:textId="77777777" w:rsidR="00E62789" w:rsidRPr="00F52F10" w:rsidRDefault="00E62789" w:rsidP="00E62789">
            <w:pPr>
              <w:rPr>
                <w:rFonts w:ascii="Times New Roman" w:hAnsi="Times New Roman" w:cs="Times New Roman"/>
              </w:rPr>
            </w:pPr>
          </w:p>
        </w:tc>
        <w:tc>
          <w:tcPr>
            <w:tcW w:w="1083" w:type="dxa"/>
            <w:gridSpan w:val="2"/>
          </w:tcPr>
          <w:p w14:paraId="717D79A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D60C8B2" w14:textId="77777777" w:rsidTr="00AC7A2D">
        <w:trPr>
          <w:gridAfter w:val="1"/>
          <w:wAfter w:w="8345" w:type="dxa"/>
          <w:trHeight w:val="355"/>
        </w:trPr>
        <w:tc>
          <w:tcPr>
            <w:tcW w:w="1884" w:type="dxa"/>
            <w:vMerge/>
          </w:tcPr>
          <w:p w14:paraId="23145C3E" w14:textId="77777777" w:rsidR="00E62789" w:rsidRPr="00F52F10" w:rsidRDefault="00E62789" w:rsidP="00E62789">
            <w:pPr>
              <w:spacing w:line="276" w:lineRule="auto"/>
              <w:rPr>
                <w:rFonts w:ascii="Times New Roman" w:hAnsi="Times New Roman" w:cs="Times New Roman"/>
              </w:rPr>
            </w:pPr>
          </w:p>
        </w:tc>
        <w:tc>
          <w:tcPr>
            <w:tcW w:w="4141" w:type="dxa"/>
          </w:tcPr>
          <w:p w14:paraId="5F2374C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informacion i marrë nga EFSA ose organe të ngjashme;</w:t>
            </w:r>
          </w:p>
        </w:tc>
        <w:tc>
          <w:tcPr>
            <w:tcW w:w="1350" w:type="dxa"/>
          </w:tcPr>
          <w:p w14:paraId="6E44410C" w14:textId="77777777" w:rsidR="00E62789" w:rsidRPr="00F52F10" w:rsidRDefault="00E62789" w:rsidP="00E62789">
            <w:pPr>
              <w:rPr>
                <w:rFonts w:ascii="Times New Roman" w:hAnsi="Times New Roman" w:cs="Times New Roman"/>
              </w:rPr>
            </w:pPr>
          </w:p>
        </w:tc>
        <w:tc>
          <w:tcPr>
            <w:tcW w:w="1615" w:type="dxa"/>
            <w:vMerge/>
          </w:tcPr>
          <w:p w14:paraId="4B805721" w14:textId="77777777" w:rsidR="00E62789" w:rsidRPr="00F52F10" w:rsidRDefault="00E62789" w:rsidP="00E62789">
            <w:pPr>
              <w:rPr>
                <w:rFonts w:ascii="Times New Roman" w:hAnsi="Times New Roman" w:cs="Times New Roman"/>
              </w:rPr>
            </w:pPr>
          </w:p>
        </w:tc>
        <w:tc>
          <w:tcPr>
            <w:tcW w:w="4589" w:type="dxa"/>
          </w:tcPr>
          <w:p w14:paraId="159B6AE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65FDDB5" w14:textId="77777777" w:rsidR="00E62789" w:rsidRPr="00F52F10" w:rsidRDefault="00E62789" w:rsidP="00E62789">
            <w:pPr>
              <w:rPr>
                <w:rFonts w:ascii="Times New Roman" w:hAnsi="Times New Roman" w:cs="Times New Roman"/>
              </w:rPr>
            </w:pPr>
          </w:p>
        </w:tc>
        <w:tc>
          <w:tcPr>
            <w:tcW w:w="1083" w:type="dxa"/>
            <w:gridSpan w:val="2"/>
          </w:tcPr>
          <w:p w14:paraId="26C9236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DCB4B36" w14:textId="77777777" w:rsidTr="00AC7A2D">
        <w:trPr>
          <w:gridAfter w:val="1"/>
          <w:wAfter w:w="8345" w:type="dxa"/>
          <w:trHeight w:val="355"/>
        </w:trPr>
        <w:tc>
          <w:tcPr>
            <w:tcW w:w="1884" w:type="dxa"/>
            <w:vMerge/>
          </w:tcPr>
          <w:p w14:paraId="54FFFBB3" w14:textId="77777777" w:rsidR="00E62789" w:rsidRPr="00F52F10" w:rsidRDefault="00E62789" w:rsidP="00E62789">
            <w:pPr>
              <w:spacing w:line="276" w:lineRule="auto"/>
              <w:rPr>
                <w:rFonts w:ascii="Times New Roman" w:hAnsi="Times New Roman" w:cs="Times New Roman"/>
              </w:rPr>
            </w:pPr>
          </w:p>
        </w:tc>
        <w:tc>
          <w:tcPr>
            <w:tcW w:w="4141" w:type="dxa"/>
          </w:tcPr>
          <w:p w14:paraId="7B67F43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informacion i marrë nga organe të njohura ndërkombëtarisht, të tilla si:</w:t>
            </w:r>
          </w:p>
          <w:p w14:paraId="5E10DB4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Organizata Botërore e Shëndetësisë;</w:t>
            </w:r>
          </w:p>
          <w:p w14:paraId="47B982B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Komisionin Codex Alimentarius;</w:t>
            </w:r>
          </w:p>
          <w:p w14:paraId="32D8A8B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(iii) Organizata Botërore për Shëndetin e Kafshëve (OIE);</w:t>
            </w:r>
          </w:p>
          <w:p w14:paraId="3CCCF5C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(iv) Organizata Evropiane dhe Mesdhetare e Mbrojtjes së Bimëve dhe çdo organizatë tjetër rajonale e mbrojtjes së bimëve e krijuar sipas Konventës Ndërkombëtare të Mbrojtjes së Bimëve (IPPC);</w:t>
            </w:r>
          </w:p>
          <w:p w14:paraId="1DFCCA5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(v) sekretariati i IPPC-së;</w:t>
            </w:r>
          </w:p>
          <w:p w14:paraId="05EAAA7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(vi) Organizata për Bashkëpunim dhe Zhvillim Ekonomik;</w:t>
            </w:r>
          </w:p>
          <w:p w14:paraId="169B838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(vii) Komisioni Ekonomik i Kombeve të Bashkuara për Evropën;</w:t>
            </w:r>
          </w:p>
          <w:p w14:paraId="6711D77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(viii) sekretariati i Protokollit të Kartagjenës mbi Biosigurinë të Konventës mbi Biodiversitetin Biologjik;</w:t>
            </w:r>
          </w:p>
        </w:tc>
        <w:tc>
          <w:tcPr>
            <w:tcW w:w="1350" w:type="dxa"/>
          </w:tcPr>
          <w:p w14:paraId="3284C382" w14:textId="77777777" w:rsidR="00E62789" w:rsidRPr="00F52F10" w:rsidRDefault="00E62789" w:rsidP="00E62789">
            <w:pPr>
              <w:rPr>
                <w:rFonts w:ascii="Times New Roman" w:hAnsi="Times New Roman" w:cs="Times New Roman"/>
              </w:rPr>
            </w:pPr>
          </w:p>
        </w:tc>
        <w:tc>
          <w:tcPr>
            <w:tcW w:w="1615" w:type="dxa"/>
            <w:vMerge/>
          </w:tcPr>
          <w:p w14:paraId="2A4D17B0" w14:textId="77777777" w:rsidR="00E62789" w:rsidRPr="00F52F10" w:rsidRDefault="00E62789" w:rsidP="00E62789">
            <w:pPr>
              <w:rPr>
                <w:rFonts w:ascii="Times New Roman" w:hAnsi="Times New Roman" w:cs="Times New Roman"/>
              </w:rPr>
            </w:pPr>
          </w:p>
        </w:tc>
        <w:tc>
          <w:tcPr>
            <w:tcW w:w="4589" w:type="dxa"/>
          </w:tcPr>
          <w:p w14:paraId="6A927D06"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0D330F7" w14:textId="77777777" w:rsidR="00E62789" w:rsidRPr="00F52F10" w:rsidRDefault="00E62789" w:rsidP="00E62789">
            <w:pPr>
              <w:rPr>
                <w:rFonts w:ascii="Times New Roman" w:hAnsi="Times New Roman" w:cs="Times New Roman"/>
              </w:rPr>
            </w:pPr>
          </w:p>
        </w:tc>
        <w:tc>
          <w:tcPr>
            <w:tcW w:w="1083" w:type="dxa"/>
            <w:gridSpan w:val="2"/>
          </w:tcPr>
          <w:p w14:paraId="110A28C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EB2FBB4" w14:textId="77777777" w:rsidTr="00AC7A2D">
        <w:trPr>
          <w:gridAfter w:val="1"/>
          <w:wAfter w:w="8345" w:type="dxa"/>
          <w:trHeight w:val="355"/>
        </w:trPr>
        <w:tc>
          <w:tcPr>
            <w:tcW w:w="1884" w:type="dxa"/>
            <w:vMerge/>
          </w:tcPr>
          <w:p w14:paraId="0B112632" w14:textId="77777777" w:rsidR="00E62789" w:rsidRPr="00F52F10" w:rsidRDefault="00E62789" w:rsidP="00E62789">
            <w:pPr>
              <w:spacing w:line="276" w:lineRule="auto"/>
              <w:rPr>
                <w:rFonts w:ascii="Times New Roman" w:hAnsi="Times New Roman" w:cs="Times New Roman"/>
              </w:rPr>
            </w:pPr>
          </w:p>
        </w:tc>
        <w:tc>
          <w:tcPr>
            <w:tcW w:w="4141" w:type="dxa"/>
          </w:tcPr>
          <w:p w14:paraId="2BF2FBE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prova të situatave të sëmundjeve në zhvillim ose rrethanave të tjera që mund të rezultojnë në kafshë dhe mallra që hyjnë në Bashkim nga një vend i tretë, të cilat paraqesin rreziqe shëndetësore ose mjedisore ose një rrezik të</w:t>
            </w:r>
          </w:p>
          <w:p w14:paraId="23B64EB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praktika mashtruese ose mashtruese;</w:t>
            </w:r>
          </w:p>
        </w:tc>
        <w:tc>
          <w:tcPr>
            <w:tcW w:w="1350" w:type="dxa"/>
          </w:tcPr>
          <w:p w14:paraId="23F6AA1C" w14:textId="77777777" w:rsidR="00E62789" w:rsidRPr="00F52F10" w:rsidRDefault="00E62789" w:rsidP="00E62789">
            <w:pPr>
              <w:rPr>
                <w:rFonts w:ascii="Times New Roman" w:hAnsi="Times New Roman" w:cs="Times New Roman"/>
              </w:rPr>
            </w:pPr>
          </w:p>
        </w:tc>
        <w:tc>
          <w:tcPr>
            <w:tcW w:w="1615" w:type="dxa"/>
            <w:vMerge/>
          </w:tcPr>
          <w:p w14:paraId="48E8AFAA" w14:textId="77777777" w:rsidR="00E62789" w:rsidRPr="00F52F10" w:rsidRDefault="00E62789" w:rsidP="00E62789">
            <w:pPr>
              <w:rPr>
                <w:rFonts w:ascii="Times New Roman" w:hAnsi="Times New Roman" w:cs="Times New Roman"/>
              </w:rPr>
            </w:pPr>
          </w:p>
        </w:tc>
        <w:tc>
          <w:tcPr>
            <w:tcW w:w="4589" w:type="dxa"/>
          </w:tcPr>
          <w:p w14:paraId="21A7EF2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28DFE83" w14:textId="77777777" w:rsidR="00E62789" w:rsidRPr="00F52F10" w:rsidRDefault="00E62789" w:rsidP="00E62789">
            <w:pPr>
              <w:rPr>
                <w:rFonts w:ascii="Times New Roman" w:hAnsi="Times New Roman" w:cs="Times New Roman"/>
              </w:rPr>
            </w:pPr>
          </w:p>
        </w:tc>
        <w:tc>
          <w:tcPr>
            <w:tcW w:w="1083" w:type="dxa"/>
            <w:gridSpan w:val="2"/>
          </w:tcPr>
          <w:p w14:paraId="5C69B78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B7FA8A1" w14:textId="77777777" w:rsidTr="00AC7A2D">
        <w:trPr>
          <w:gridAfter w:val="1"/>
          <w:wAfter w:w="8345" w:type="dxa"/>
          <w:trHeight w:val="355"/>
        </w:trPr>
        <w:tc>
          <w:tcPr>
            <w:tcW w:w="1884" w:type="dxa"/>
            <w:vMerge/>
          </w:tcPr>
          <w:p w14:paraId="136F08AD" w14:textId="77777777" w:rsidR="00E62789" w:rsidRPr="00F52F10" w:rsidRDefault="00E62789" w:rsidP="00E62789">
            <w:pPr>
              <w:spacing w:line="276" w:lineRule="auto"/>
              <w:rPr>
                <w:rFonts w:ascii="Times New Roman" w:hAnsi="Times New Roman" w:cs="Times New Roman"/>
              </w:rPr>
            </w:pPr>
          </w:p>
        </w:tc>
        <w:tc>
          <w:tcPr>
            <w:tcW w:w="4141" w:type="dxa"/>
          </w:tcPr>
          <w:p w14:paraId="25AC97F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nevoja për të hetuar ose për t'iu përgjigjur situatave emergjente në vende të treta individuale.</w:t>
            </w:r>
          </w:p>
        </w:tc>
        <w:tc>
          <w:tcPr>
            <w:tcW w:w="1350" w:type="dxa"/>
          </w:tcPr>
          <w:p w14:paraId="694F6ECB" w14:textId="77777777" w:rsidR="00E62789" w:rsidRPr="00F52F10" w:rsidRDefault="00E62789" w:rsidP="00E62789">
            <w:pPr>
              <w:rPr>
                <w:rFonts w:ascii="Times New Roman" w:hAnsi="Times New Roman" w:cs="Times New Roman"/>
              </w:rPr>
            </w:pPr>
          </w:p>
        </w:tc>
        <w:tc>
          <w:tcPr>
            <w:tcW w:w="1615" w:type="dxa"/>
            <w:vMerge/>
          </w:tcPr>
          <w:p w14:paraId="275A5031" w14:textId="77777777" w:rsidR="00E62789" w:rsidRPr="00F52F10" w:rsidRDefault="00E62789" w:rsidP="00E62789">
            <w:pPr>
              <w:rPr>
                <w:rFonts w:ascii="Times New Roman" w:hAnsi="Times New Roman" w:cs="Times New Roman"/>
              </w:rPr>
            </w:pPr>
          </w:p>
        </w:tc>
        <w:tc>
          <w:tcPr>
            <w:tcW w:w="4589" w:type="dxa"/>
          </w:tcPr>
          <w:p w14:paraId="4EC3379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238D395" w14:textId="77777777" w:rsidR="00E62789" w:rsidRPr="00F52F10" w:rsidRDefault="00E62789" w:rsidP="00E62789">
            <w:pPr>
              <w:rPr>
                <w:rFonts w:ascii="Times New Roman" w:hAnsi="Times New Roman" w:cs="Times New Roman"/>
              </w:rPr>
            </w:pPr>
          </w:p>
        </w:tc>
        <w:tc>
          <w:tcPr>
            <w:tcW w:w="1083" w:type="dxa"/>
            <w:gridSpan w:val="2"/>
          </w:tcPr>
          <w:p w14:paraId="4919BD4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412C120" w14:textId="77777777" w:rsidTr="00AC7A2D">
        <w:trPr>
          <w:gridAfter w:val="1"/>
          <w:wAfter w:w="8345" w:type="dxa"/>
          <w:trHeight w:val="355"/>
        </w:trPr>
        <w:tc>
          <w:tcPr>
            <w:tcW w:w="1884" w:type="dxa"/>
          </w:tcPr>
          <w:p w14:paraId="6B75262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122</w:t>
            </w:r>
          </w:p>
          <w:p w14:paraId="0845247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Raportet e Komisionit mbi kontrollet në vendet e treta</w:t>
            </w:r>
          </w:p>
        </w:tc>
        <w:tc>
          <w:tcPr>
            <w:tcW w:w="4141" w:type="dxa"/>
          </w:tcPr>
          <w:p w14:paraId="5F93FC8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raporton mbi gjetjet e çdo kontrolli të kryer në përputhje me nenet 120 dhe 121. Raporti i tij, kur është e përshtatshme, përmban rekomandime.</w:t>
            </w:r>
          </w:p>
          <w:p w14:paraId="4B4AF1E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do t'i bëjë raportet e tij të disponueshme publikisht.</w:t>
            </w:r>
          </w:p>
        </w:tc>
        <w:tc>
          <w:tcPr>
            <w:tcW w:w="1350" w:type="dxa"/>
          </w:tcPr>
          <w:p w14:paraId="152FDDC1" w14:textId="77777777" w:rsidR="00E62789" w:rsidRPr="00F52F10" w:rsidRDefault="00E62789" w:rsidP="00E62789">
            <w:pPr>
              <w:rPr>
                <w:rFonts w:ascii="Times New Roman" w:hAnsi="Times New Roman" w:cs="Times New Roman"/>
              </w:rPr>
            </w:pPr>
          </w:p>
        </w:tc>
        <w:tc>
          <w:tcPr>
            <w:tcW w:w="1615" w:type="dxa"/>
          </w:tcPr>
          <w:p w14:paraId="685AE19E" w14:textId="77777777" w:rsidR="00E62789" w:rsidRPr="00F52F10" w:rsidRDefault="00E62789" w:rsidP="00E62789">
            <w:pPr>
              <w:rPr>
                <w:rFonts w:ascii="Times New Roman" w:hAnsi="Times New Roman" w:cs="Times New Roman"/>
              </w:rPr>
            </w:pPr>
          </w:p>
        </w:tc>
        <w:tc>
          <w:tcPr>
            <w:tcW w:w="4589" w:type="dxa"/>
          </w:tcPr>
          <w:p w14:paraId="018E668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F012E9A" w14:textId="77777777" w:rsidR="00E62789" w:rsidRPr="00F52F10" w:rsidRDefault="00E62789" w:rsidP="00E62789">
            <w:pPr>
              <w:rPr>
                <w:rFonts w:ascii="Times New Roman" w:hAnsi="Times New Roman" w:cs="Times New Roman"/>
              </w:rPr>
            </w:pPr>
          </w:p>
        </w:tc>
        <w:tc>
          <w:tcPr>
            <w:tcW w:w="1083" w:type="dxa"/>
            <w:gridSpan w:val="2"/>
          </w:tcPr>
          <w:p w14:paraId="7B659BB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06C791B" w14:textId="77777777" w:rsidTr="00AC7A2D">
        <w:trPr>
          <w:gridAfter w:val="1"/>
          <w:wAfter w:w="8345" w:type="dxa"/>
          <w:trHeight w:val="355"/>
        </w:trPr>
        <w:tc>
          <w:tcPr>
            <w:tcW w:w="1884" w:type="dxa"/>
          </w:tcPr>
          <w:p w14:paraId="5E87AAC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123</w:t>
            </w:r>
          </w:p>
          <w:p w14:paraId="15AFC9C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Programi i kontrolleve të Komisionit në vendet e treta</w:t>
            </w:r>
          </w:p>
        </w:tc>
        <w:tc>
          <w:tcPr>
            <w:tcW w:w="4141" w:type="dxa"/>
          </w:tcPr>
          <w:p w14:paraId="13DC61D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duhet t'ua komunikojë paraprakisht Shteteve Anëtare programin e tij të kontrolleve në vendet e treta dhe duhet të raportojë mbi rezultatet.</w:t>
            </w:r>
          </w:p>
          <w:p w14:paraId="08A2FFD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mund ta ndryshojë atë program për të marrë parasysh zhvillimet në fushat e rregulluara nga rregullat e përmendura në nenin 1(2).</w:t>
            </w:r>
          </w:p>
          <w:p w14:paraId="703E1A3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Çdo ndryshim i tillë do t'u komunikohet Shteteve Anëtare në</w:t>
            </w:r>
          </w:p>
          <w:p w14:paraId="1981CAB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avancim.</w:t>
            </w:r>
          </w:p>
        </w:tc>
        <w:tc>
          <w:tcPr>
            <w:tcW w:w="1350" w:type="dxa"/>
          </w:tcPr>
          <w:p w14:paraId="234B8536" w14:textId="77777777" w:rsidR="00E62789" w:rsidRPr="00F52F10" w:rsidRDefault="00E62789" w:rsidP="00E62789">
            <w:pPr>
              <w:rPr>
                <w:rFonts w:ascii="Times New Roman" w:hAnsi="Times New Roman" w:cs="Times New Roman"/>
              </w:rPr>
            </w:pPr>
          </w:p>
        </w:tc>
        <w:tc>
          <w:tcPr>
            <w:tcW w:w="1615" w:type="dxa"/>
          </w:tcPr>
          <w:p w14:paraId="23422636" w14:textId="77777777" w:rsidR="00E62789" w:rsidRPr="00F52F10" w:rsidRDefault="00E62789" w:rsidP="00E62789">
            <w:pPr>
              <w:rPr>
                <w:rFonts w:ascii="Times New Roman" w:hAnsi="Times New Roman" w:cs="Times New Roman"/>
              </w:rPr>
            </w:pPr>
          </w:p>
        </w:tc>
        <w:tc>
          <w:tcPr>
            <w:tcW w:w="4589" w:type="dxa"/>
          </w:tcPr>
          <w:p w14:paraId="3BC0A4E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8842AF4" w14:textId="77777777" w:rsidR="00E62789" w:rsidRPr="00F52F10" w:rsidRDefault="00E62789" w:rsidP="00E62789">
            <w:pPr>
              <w:rPr>
                <w:rFonts w:ascii="Times New Roman" w:hAnsi="Times New Roman" w:cs="Times New Roman"/>
              </w:rPr>
            </w:pPr>
          </w:p>
        </w:tc>
        <w:tc>
          <w:tcPr>
            <w:tcW w:w="1083" w:type="dxa"/>
            <w:gridSpan w:val="2"/>
          </w:tcPr>
          <w:p w14:paraId="3170D37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64DD876" w14:textId="77777777" w:rsidTr="00AC7A2D">
        <w:trPr>
          <w:gridAfter w:val="1"/>
          <w:wAfter w:w="8345" w:type="dxa"/>
          <w:trHeight w:val="355"/>
        </w:trPr>
        <w:tc>
          <w:tcPr>
            <w:tcW w:w="1884" w:type="dxa"/>
            <w:vMerge w:val="restart"/>
          </w:tcPr>
          <w:p w14:paraId="6C6EDF97"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124</w:t>
            </w:r>
          </w:p>
          <w:p w14:paraId="74849B7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Kontrollet e vendeve të treta në Shtetet Anëtare</w:t>
            </w:r>
          </w:p>
        </w:tc>
        <w:tc>
          <w:tcPr>
            <w:tcW w:w="4141" w:type="dxa"/>
          </w:tcPr>
          <w:p w14:paraId="1E4C13F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duhet të informojnë Komisionin për kontrollet e planifikuara në fushat e rregulluara nga rregullat e përmendura në nenin 1(2) në territorin e tyre, nga autoritetet kompetente të vendeve të treta.</w:t>
            </w:r>
          </w:p>
        </w:tc>
        <w:tc>
          <w:tcPr>
            <w:tcW w:w="1350" w:type="dxa"/>
          </w:tcPr>
          <w:p w14:paraId="67A7DE4C" w14:textId="77777777" w:rsidR="00E62789" w:rsidRPr="00F52F10" w:rsidRDefault="00E62789" w:rsidP="00E62789">
            <w:pPr>
              <w:rPr>
                <w:rFonts w:ascii="Times New Roman" w:hAnsi="Times New Roman" w:cs="Times New Roman"/>
              </w:rPr>
            </w:pPr>
          </w:p>
        </w:tc>
        <w:tc>
          <w:tcPr>
            <w:tcW w:w="1615" w:type="dxa"/>
            <w:vMerge w:val="restart"/>
          </w:tcPr>
          <w:p w14:paraId="2E080072" w14:textId="77777777" w:rsidR="00E62789" w:rsidRPr="00F52F10" w:rsidRDefault="00E62789" w:rsidP="00E62789">
            <w:pPr>
              <w:rPr>
                <w:rFonts w:ascii="Times New Roman" w:hAnsi="Times New Roman" w:cs="Times New Roman"/>
              </w:rPr>
            </w:pPr>
          </w:p>
        </w:tc>
        <w:tc>
          <w:tcPr>
            <w:tcW w:w="4589" w:type="dxa"/>
          </w:tcPr>
          <w:p w14:paraId="0405F26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3311CDA" w14:textId="77777777" w:rsidR="00E62789" w:rsidRPr="00F52F10" w:rsidRDefault="00E62789" w:rsidP="00E62789">
            <w:pPr>
              <w:rPr>
                <w:rFonts w:ascii="Times New Roman" w:hAnsi="Times New Roman" w:cs="Times New Roman"/>
              </w:rPr>
            </w:pPr>
          </w:p>
        </w:tc>
        <w:tc>
          <w:tcPr>
            <w:tcW w:w="1083" w:type="dxa"/>
            <w:gridSpan w:val="2"/>
          </w:tcPr>
          <w:p w14:paraId="3E2CC35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6281480" w14:textId="77777777" w:rsidTr="00AC7A2D">
        <w:trPr>
          <w:gridAfter w:val="1"/>
          <w:wAfter w:w="8345" w:type="dxa"/>
          <w:trHeight w:val="355"/>
        </w:trPr>
        <w:tc>
          <w:tcPr>
            <w:tcW w:w="1884" w:type="dxa"/>
            <w:vMerge/>
          </w:tcPr>
          <w:p w14:paraId="0375FF23" w14:textId="77777777" w:rsidR="00E62789" w:rsidRPr="00F52F10" w:rsidRDefault="00E62789" w:rsidP="00E62789">
            <w:pPr>
              <w:spacing w:line="276" w:lineRule="auto"/>
              <w:rPr>
                <w:rFonts w:ascii="Times New Roman" w:hAnsi="Times New Roman" w:cs="Times New Roman"/>
              </w:rPr>
            </w:pPr>
          </w:p>
        </w:tc>
        <w:tc>
          <w:tcPr>
            <w:tcW w:w="4141" w:type="dxa"/>
          </w:tcPr>
          <w:p w14:paraId="60C9942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Ekspertët e Komisionit mund të marrin pjesë në kontrollet e përmendura në paragrafin 1, me kërkesë të autoriteteve kompetente të</w:t>
            </w:r>
          </w:p>
          <w:p w14:paraId="30450C4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Shtetet Anëtare ku kryhen këto kontrolle.</w:t>
            </w:r>
          </w:p>
        </w:tc>
        <w:tc>
          <w:tcPr>
            <w:tcW w:w="1350" w:type="dxa"/>
          </w:tcPr>
          <w:p w14:paraId="63F512E0" w14:textId="77777777" w:rsidR="00E62789" w:rsidRPr="00F52F10" w:rsidRDefault="00E62789" w:rsidP="00E62789">
            <w:pPr>
              <w:rPr>
                <w:rFonts w:ascii="Times New Roman" w:hAnsi="Times New Roman" w:cs="Times New Roman"/>
              </w:rPr>
            </w:pPr>
          </w:p>
        </w:tc>
        <w:tc>
          <w:tcPr>
            <w:tcW w:w="1615" w:type="dxa"/>
            <w:vMerge/>
          </w:tcPr>
          <w:p w14:paraId="4BE20AB8" w14:textId="77777777" w:rsidR="00E62789" w:rsidRPr="00F52F10" w:rsidRDefault="00E62789" w:rsidP="00E62789">
            <w:pPr>
              <w:rPr>
                <w:rFonts w:ascii="Times New Roman" w:hAnsi="Times New Roman" w:cs="Times New Roman"/>
              </w:rPr>
            </w:pPr>
          </w:p>
        </w:tc>
        <w:tc>
          <w:tcPr>
            <w:tcW w:w="4589" w:type="dxa"/>
          </w:tcPr>
          <w:p w14:paraId="39C20B8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44166AD" w14:textId="77777777" w:rsidR="00E62789" w:rsidRPr="00F52F10" w:rsidRDefault="00E62789" w:rsidP="00E62789">
            <w:pPr>
              <w:rPr>
                <w:rFonts w:ascii="Times New Roman" w:hAnsi="Times New Roman" w:cs="Times New Roman"/>
              </w:rPr>
            </w:pPr>
          </w:p>
        </w:tc>
        <w:tc>
          <w:tcPr>
            <w:tcW w:w="1083" w:type="dxa"/>
            <w:gridSpan w:val="2"/>
          </w:tcPr>
          <w:p w14:paraId="3C0CE7D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2072851" w14:textId="77777777" w:rsidTr="00AC7A2D">
        <w:trPr>
          <w:gridAfter w:val="1"/>
          <w:wAfter w:w="8345" w:type="dxa"/>
          <w:trHeight w:val="355"/>
        </w:trPr>
        <w:tc>
          <w:tcPr>
            <w:tcW w:w="1884" w:type="dxa"/>
            <w:vMerge/>
          </w:tcPr>
          <w:p w14:paraId="5AA75F12" w14:textId="77777777" w:rsidR="00E62789" w:rsidRPr="00F52F10" w:rsidRDefault="00E62789" w:rsidP="00E62789">
            <w:pPr>
              <w:spacing w:line="276" w:lineRule="auto"/>
              <w:rPr>
                <w:rFonts w:ascii="Times New Roman" w:hAnsi="Times New Roman" w:cs="Times New Roman"/>
              </w:rPr>
            </w:pPr>
          </w:p>
        </w:tc>
        <w:tc>
          <w:tcPr>
            <w:tcW w:w="4141" w:type="dxa"/>
          </w:tcPr>
          <w:p w14:paraId="61F716F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Pjesëmarrja e ekspertëve të Komisionit në kontrollet e përmendura në paragrafin 1 do të shërbejë në veçanti për:</w:t>
            </w:r>
          </w:p>
        </w:tc>
        <w:tc>
          <w:tcPr>
            <w:tcW w:w="1350" w:type="dxa"/>
          </w:tcPr>
          <w:p w14:paraId="5F3820D9" w14:textId="77777777" w:rsidR="00E62789" w:rsidRPr="00F52F10" w:rsidRDefault="00E62789" w:rsidP="00E62789">
            <w:pPr>
              <w:rPr>
                <w:rFonts w:ascii="Times New Roman" w:hAnsi="Times New Roman" w:cs="Times New Roman"/>
              </w:rPr>
            </w:pPr>
          </w:p>
        </w:tc>
        <w:tc>
          <w:tcPr>
            <w:tcW w:w="1615" w:type="dxa"/>
            <w:vMerge/>
          </w:tcPr>
          <w:p w14:paraId="075103FF" w14:textId="77777777" w:rsidR="00E62789" w:rsidRPr="00F52F10" w:rsidRDefault="00E62789" w:rsidP="00E62789">
            <w:pPr>
              <w:rPr>
                <w:rFonts w:ascii="Times New Roman" w:hAnsi="Times New Roman" w:cs="Times New Roman"/>
              </w:rPr>
            </w:pPr>
          </w:p>
        </w:tc>
        <w:tc>
          <w:tcPr>
            <w:tcW w:w="4589" w:type="dxa"/>
          </w:tcPr>
          <w:p w14:paraId="4A12F4F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44CDC28" w14:textId="77777777" w:rsidR="00E62789" w:rsidRPr="00F52F10" w:rsidRDefault="00E62789" w:rsidP="00E62789">
            <w:pPr>
              <w:rPr>
                <w:rFonts w:ascii="Times New Roman" w:hAnsi="Times New Roman" w:cs="Times New Roman"/>
              </w:rPr>
            </w:pPr>
          </w:p>
        </w:tc>
        <w:tc>
          <w:tcPr>
            <w:tcW w:w="1083" w:type="dxa"/>
            <w:gridSpan w:val="2"/>
          </w:tcPr>
          <w:p w14:paraId="23A6D35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B77C808" w14:textId="77777777" w:rsidTr="00AC7A2D">
        <w:trPr>
          <w:gridAfter w:val="1"/>
          <w:wAfter w:w="8345" w:type="dxa"/>
          <w:trHeight w:val="355"/>
        </w:trPr>
        <w:tc>
          <w:tcPr>
            <w:tcW w:w="1884" w:type="dxa"/>
            <w:vMerge/>
          </w:tcPr>
          <w:p w14:paraId="77A29898" w14:textId="77777777" w:rsidR="00E62789" w:rsidRPr="00F52F10" w:rsidRDefault="00E62789" w:rsidP="00E62789">
            <w:pPr>
              <w:spacing w:line="276" w:lineRule="auto"/>
              <w:rPr>
                <w:rFonts w:ascii="Times New Roman" w:hAnsi="Times New Roman" w:cs="Times New Roman"/>
              </w:rPr>
            </w:pPr>
          </w:p>
        </w:tc>
        <w:tc>
          <w:tcPr>
            <w:tcW w:w="4141" w:type="dxa"/>
          </w:tcPr>
          <w:p w14:paraId="33C4F20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japë këshilla mbi rregullat e përmendura në Nenin 1(2);</w:t>
            </w:r>
          </w:p>
        </w:tc>
        <w:tc>
          <w:tcPr>
            <w:tcW w:w="1350" w:type="dxa"/>
          </w:tcPr>
          <w:p w14:paraId="25851B0F" w14:textId="77777777" w:rsidR="00E62789" w:rsidRPr="00F52F10" w:rsidRDefault="00E62789" w:rsidP="00E62789">
            <w:pPr>
              <w:rPr>
                <w:rFonts w:ascii="Times New Roman" w:hAnsi="Times New Roman" w:cs="Times New Roman"/>
              </w:rPr>
            </w:pPr>
          </w:p>
        </w:tc>
        <w:tc>
          <w:tcPr>
            <w:tcW w:w="1615" w:type="dxa"/>
            <w:vMerge/>
          </w:tcPr>
          <w:p w14:paraId="7E6BCA3D" w14:textId="77777777" w:rsidR="00E62789" w:rsidRPr="00F52F10" w:rsidRDefault="00E62789" w:rsidP="00E62789">
            <w:pPr>
              <w:rPr>
                <w:rFonts w:ascii="Times New Roman" w:hAnsi="Times New Roman" w:cs="Times New Roman"/>
              </w:rPr>
            </w:pPr>
          </w:p>
        </w:tc>
        <w:tc>
          <w:tcPr>
            <w:tcW w:w="4589" w:type="dxa"/>
          </w:tcPr>
          <w:p w14:paraId="083A846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7F6B2E5" w14:textId="77777777" w:rsidR="00E62789" w:rsidRPr="00F52F10" w:rsidRDefault="00E62789" w:rsidP="00E62789">
            <w:pPr>
              <w:rPr>
                <w:rFonts w:ascii="Times New Roman" w:hAnsi="Times New Roman" w:cs="Times New Roman"/>
              </w:rPr>
            </w:pPr>
          </w:p>
        </w:tc>
        <w:tc>
          <w:tcPr>
            <w:tcW w:w="1083" w:type="dxa"/>
            <w:gridSpan w:val="2"/>
          </w:tcPr>
          <w:p w14:paraId="5E39D39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16FAFC4" w14:textId="77777777" w:rsidTr="00AC7A2D">
        <w:trPr>
          <w:gridAfter w:val="1"/>
          <w:wAfter w:w="8345" w:type="dxa"/>
          <w:trHeight w:val="355"/>
        </w:trPr>
        <w:tc>
          <w:tcPr>
            <w:tcW w:w="1884" w:type="dxa"/>
            <w:vMerge/>
          </w:tcPr>
          <w:p w14:paraId="6D41DC3B" w14:textId="77777777" w:rsidR="00E62789" w:rsidRPr="00F52F10" w:rsidRDefault="00E62789" w:rsidP="00E62789">
            <w:pPr>
              <w:spacing w:line="276" w:lineRule="auto"/>
              <w:rPr>
                <w:rFonts w:ascii="Times New Roman" w:hAnsi="Times New Roman" w:cs="Times New Roman"/>
              </w:rPr>
            </w:pPr>
          </w:p>
        </w:tc>
        <w:tc>
          <w:tcPr>
            <w:tcW w:w="4141" w:type="dxa"/>
          </w:tcPr>
          <w:p w14:paraId="12AAB10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ofrojë informacion dhe të dhëna të disponueshme në nivel Bashkimi që mund të jenë të dobishme për kontrollin e kryer nga autoritetet kompetente të vendit të tretë;</w:t>
            </w:r>
          </w:p>
        </w:tc>
        <w:tc>
          <w:tcPr>
            <w:tcW w:w="1350" w:type="dxa"/>
          </w:tcPr>
          <w:p w14:paraId="39573609" w14:textId="77777777" w:rsidR="00E62789" w:rsidRPr="00F52F10" w:rsidRDefault="00E62789" w:rsidP="00E62789">
            <w:pPr>
              <w:rPr>
                <w:rFonts w:ascii="Times New Roman" w:hAnsi="Times New Roman" w:cs="Times New Roman"/>
              </w:rPr>
            </w:pPr>
          </w:p>
        </w:tc>
        <w:tc>
          <w:tcPr>
            <w:tcW w:w="1615" w:type="dxa"/>
            <w:vMerge/>
          </w:tcPr>
          <w:p w14:paraId="61C0C9D7" w14:textId="77777777" w:rsidR="00E62789" w:rsidRPr="00F52F10" w:rsidRDefault="00E62789" w:rsidP="00E62789">
            <w:pPr>
              <w:rPr>
                <w:rFonts w:ascii="Times New Roman" w:hAnsi="Times New Roman" w:cs="Times New Roman"/>
              </w:rPr>
            </w:pPr>
          </w:p>
        </w:tc>
        <w:tc>
          <w:tcPr>
            <w:tcW w:w="4589" w:type="dxa"/>
          </w:tcPr>
          <w:p w14:paraId="3C0C1D6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7D04877" w14:textId="77777777" w:rsidR="00E62789" w:rsidRPr="00F52F10" w:rsidRDefault="00E62789" w:rsidP="00E62789">
            <w:pPr>
              <w:rPr>
                <w:rFonts w:ascii="Times New Roman" w:hAnsi="Times New Roman" w:cs="Times New Roman"/>
              </w:rPr>
            </w:pPr>
          </w:p>
        </w:tc>
        <w:tc>
          <w:tcPr>
            <w:tcW w:w="1083" w:type="dxa"/>
            <w:gridSpan w:val="2"/>
          </w:tcPr>
          <w:p w14:paraId="4C78CD7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5EB155F" w14:textId="77777777" w:rsidTr="00AC7A2D">
        <w:trPr>
          <w:gridAfter w:val="1"/>
          <w:wAfter w:w="8345" w:type="dxa"/>
          <w:trHeight w:val="355"/>
        </w:trPr>
        <w:tc>
          <w:tcPr>
            <w:tcW w:w="1884" w:type="dxa"/>
            <w:vMerge/>
          </w:tcPr>
          <w:p w14:paraId="44B6C200" w14:textId="77777777" w:rsidR="00E62789" w:rsidRPr="00F52F10" w:rsidRDefault="00E62789" w:rsidP="00E62789">
            <w:pPr>
              <w:spacing w:line="276" w:lineRule="auto"/>
              <w:rPr>
                <w:rFonts w:ascii="Times New Roman" w:hAnsi="Times New Roman" w:cs="Times New Roman"/>
              </w:rPr>
            </w:pPr>
          </w:p>
        </w:tc>
        <w:tc>
          <w:tcPr>
            <w:tcW w:w="4141" w:type="dxa"/>
          </w:tcPr>
          <w:p w14:paraId="323D650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lehtësojnë qëndrueshmërinë dhe uniformitetin në lidhje me kontrollet e kryera nga autoritetet kompetente të vendeve të treta në</w:t>
            </w:r>
          </w:p>
          <w:p w14:paraId="7858732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shtete të ndryshme anëtare.</w:t>
            </w:r>
          </w:p>
        </w:tc>
        <w:tc>
          <w:tcPr>
            <w:tcW w:w="1350" w:type="dxa"/>
          </w:tcPr>
          <w:p w14:paraId="7446D4A4" w14:textId="77777777" w:rsidR="00E62789" w:rsidRPr="00F52F10" w:rsidRDefault="00E62789" w:rsidP="00E62789">
            <w:pPr>
              <w:rPr>
                <w:rFonts w:ascii="Times New Roman" w:hAnsi="Times New Roman" w:cs="Times New Roman"/>
              </w:rPr>
            </w:pPr>
          </w:p>
        </w:tc>
        <w:tc>
          <w:tcPr>
            <w:tcW w:w="1615" w:type="dxa"/>
            <w:vMerge/>
          </w:tcPr>
          <w:p w14:paraId="5C589562" w14:textId="77777777" w:rsidR="00E62789" w:rsidRPr="00F52F10" w:rsidRDefault="00E62789" w:rsidP="00E62789">
            <w:pPr>
              <w:rPr>
                <w:rFonts w:ascii="Times New Roman" w:hAnsi="Times New Roman" w:cs="Times New Roman"/>
              </w:rPr>
            </w:pPr>
          </w:p>
        </w:tc>
        <w:tc>
          <w:tcPr>
            <w:tcW w:w="4589" w:type="dxa"/>
          </w:tcPr>
          <w:p w14:paraId="4D67A98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CE00447" w14:textId="77777777" w:rsidR="00E62789" w:rsidRPr="00F52F10" w:rsidRDefault="00E62789" w:rsidP="00E62789">
            <w:pPr>
              <w:rPr>
                <w:rFonts w:ascii="Times New Roman" w:hAnsi="Times New Roman" w:cs="Times New Roman"/>
              </w:rPr>
            </w:pPr>
          </w:p>
        </w:tc>
        <w:tc>
          <w:tcPr>
            <w:tcW w:w="1083" w:type="dxa"/>
            <w:gridSpan w:val="2"/>
          </w:tcPr>
          <w:p w14:paraId="5910D5E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08A640C" w14:textId="77777777" w:rsidTr="00AC7A2D">
        <w:trPr>
          <w:gridAfter w:val="1"/>
          <w:wAfter w:w="8345" w:type="dxa"/>
          <w:trHeight w:val="2600"/>
        </w:trPr>
        <w:tc>
          <w:tcPr>
            <w:tcW w:w="1884" w:type="dxa"/>
          </w:tcPr>
          <w:p w14:paraId="569FD386"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II</w:t>
            </w:r>
          </w:p>
          <w:p w14:paraId="4C8298D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Kushtet për hyrjen në Bashkim të kafshëve dhe mallrave</w:t>
            </w:r>
          </w:p>
        </w:tc>
        <w:tc>
          <w:tcPr>
            <w:tcW w:w="4141" w:type="dxa"/>
          </w:tcPr>
          <w:p w14:paraId="492D5B4C"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6C14567D" w14:textId="77777777" w:rsidR="00E62789" w:rsidRPr="00F52F10" w:rsidRDefault="00E62789" w:rsidP="00E62789">
            <w:pPr>
              <w:rPr>
                <w:rFonts w:ascii="Times New Roman" w:hAnsi="Times New Roman" w:cs="Times New Roman"/>
              </w:rPr>
            </w:pPr>
          </w:p>
        </w:tc>
        <w:tc>
          <w:tcPr>
            <w:tcW w:w="1615" w:type="dxa"/>
          </w:tcPr>
          <w:p w14:paraId="6346D81E" w14:textId="796FE7A6"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w:t>
            </w:r>
            <w:r w:rsidR="00C50E1F" w:rsidRPr="00F52F10">
              <w:rPr>
                <w:rFonts w:ascii="Times New Roman" w:hAnsi="Times New Roman" w:cs="Times New Roman"/>
                <w:b/>
                <w:bCs/>
              </w:rPr>
              <w:t>REU I</w:t>
            </w:r>
          </w:p>
          <w:p w14:paraId="2FDDE784"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Kushtet për hyrjen në Republikën e Shqipërisë të kafshëve dhe mallrave</w:t>
            </w:r>
          </w:p>
        </w:tc>
        <w:tc>
          <w:tcPr>
            <w:tcW w:w="4589" w:type="dxa"/>
          </w:tcPr>
          <w:p w14:paraId="6F078D0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FB9B909" w14:textId="77777777" w:rsidR="00E62789" w:rsidRPr="00F52F10" w:rsidRDefault="00E62789" w:rsidP="00E62789">
            <w:pPr>
              <w:rPr>
                <w:rFonts w:ascii="Times New Roman" w:hAnsi="Times New Roman" w:cs="Times New Roman"/>
              </w:rPr>
            </w:pPr>
          </w:p>
        </w:tc>
        <w:tc>
          <w:tcPr>
            <w:tcW w:w="1083" w:type="dxa"/>
            <w:gridSpan w:val="2"/>
          </w:tcPr>
          <w:p w14:paraId="62FC3501" w14:textId="77777777" w:rsidR="00E62789" w:rsidRPr="00F52F10" w:rsidRDefault="00E62789" w:rsidP="00E62789">
            <w:pPr>
              <w:rPr>
                <w:rFonts w:ascii="Times New Roman" w:hAnsi="Times New Roman" w:cs="Times New Roman"/>
              </w:rPr>
            </w:pPr>
          </w:p>
        </w:tc>
      </w:tr>
      <w:tr w:rsidR="00C50E1F" w:rsidRPr="00F52F10" w14:paraId="44BF6A41" w14:textId="77777777" w:rsidTr="00AC7A2D">
        <w:trPr>
          <w:gridAfter w:val="1"/>
          <w:wAfter w:w="8345" w:type="dxa"/>
          <w:trHeight w:val="355"/>
        </w:trPr>
        <w:tc>
          <w:tcPr>
            <w:tcW w:w="1884" w:type="dxa"/>
            <w:vMerge w:val="restart"/>
          </w:tcPr>
          <w:p w14:paraId="582CDD6D" w14:textId="77777777" w:rsidR="00C50E1F" w:rsidRPr="00F52F10" w:rsidRDefault="00C50E1F" w:rsidP="00C50E1F">
            <w:pPr>
              <w:spacing w:line="276" w:lineRule="auto"/>
              <w:rPr>
                <w:rFonts w:ascii="Times New Roman" w:hAnsi="Times New Roman" w:cs="Times New Roman"/>
                <w:b/>
                <w:bCs/>
              </w:rPr>
            </w:pPr>
            <w:r w:rsidRPr="00F52F10">
              <w:rPr>
                <w:rFonts w:ascii="Times New Roman" w:hAnsi="Times New Roman" w:cs="Times New Roman"/>
                <w:b/>
                <w:bCs/>
              </w:rPr>
              <w:t>Neni 125</w:t>
            </w:r>
          </w:p>
          <w:p w14:paraId="4C3779DC" w14:textId="77777777" w:rsidR="00C50E1F" w:rsidRPr="00F52F10" w:rsidRDefault="00C50E1F" w:rsidP="00C50E1F">
            <w:pPr>
              <w:spacing w:line="276" w:lineRule="auto"/>
              <w:rPr>
                <w:rFonts w:ascii="Times New Roman" w:hAnsi="Times New Roman" w:cs="Times New Roman"/>
              </w:rPr>
            </w:pPr>
            <w:r w:rsidRPr="00F52F10">
              <w:rPr>
                <w:rFonts w:ascii="Times New Roman" w:hAnsi="Times New Roman" w:cs="Times New Roman"/>
              </w:rPr>
              <w:t>Informacion mbi sistemet e kontrollit të vendeve të treta</w:t>
            </w:r>
          </w:p>
        </w:tc>
        <w:tc>
          <w:tcPr>
            <w:tcW w:w="4141" w:type="dxa"/>
          </w:tcPr>
          <w:p w14:paraId="074ADB5F" w14:textId="77777777" w:rsidR="00C50E1F" w:rsidRPr="00F52F10" w:rsidRDefault="00C50E1F" w:rsidP="00C50E1F">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u kërkon vendeve të treta që synojnë të eksportojnë kafshë dhe mallra në Bashkimin Evropian të japin informacionin e mëposhtëm të saktë dhe të përditësuar mbi organizimin dhe menaxhimin e përgjithshëm të sistemeve të kontrollit sanitar dhe fitosanitar në territorin e tyre:</w:t>
            </w:r>
          </w:p>
        </w:tc>
        <w:tc>
          <w:tcPr>
            <w:tcW w:w="1350" w:type="dxa"/>
          </w:tcPr>
          <w:p w14:paraId="5DCE74F2" w14:textId="77777777" w:rsidR="00C50E1F" w:rsidRPr="00F52F10" w:rsidRDefault="00C50E1F" w:rsidP="00C50E1F">
            <w:pPr>
              <w:rPr>
                <w:rFonts w:ascii="Times New Roman" w:hAnsi="Times New Roman" w:cs="Times New Roman"/>
              </w:rPr>
            </w:pPr>
          </w:p>
        </w:tc>
        <w:tc>
          <w:tcPr>
            <w:tcW w:w="1615" w:type="dxa"/>
            <w:vMerge w:val="restart"/>
          </w:tcPr>
          <w:p w14:paraId="679E9D2B" w14:textId="470AE59F" w:rsidR="00C50E1F" w:rsidRPr="00F52F10" w:rsidRDefault="00C50E1F" w:rsidP="00C50E1F">
            <w:pPr>
              <w:spacing w:line="276" w:lineRule="auto"/>
              <w:rPr>
                <w:rFonts w:ascii="Times New Roman" w:hAnsi="Times New Roman" w:cs="Times New Roman"/>
              </w:rPr>
            </w:pPr>
          </w:p>
        </w:tc>
        <w:tc>
          <w:tcPr>
            <w:tcW w:w="4589" w:type="dxa"/>
          </w:tcPr>
          <w:p w14:paraId="4B00635F" w14:textId="2BCF7A2A" w:rsidR="00C50E1F" w:rsidRPr="00F52F10" w:rsidRDefault="00C50E1F" w:rsidP="00C50E1F">
            <w:pPr>
              <w:spacing w:line="276" w:lineRule="auto"/>
              <w:jc w:val="both"/>
              <w:rPr>
                <w:rFonts w:ascii="Times New Roman" w:hAnsi="Times New Roman" w:cs="Times New Roman"/>
                <w:lang w:eastAsia="hr-HR" w:bidi="sq-AL"/>
              </w:rPr>
            </w:pPr>
          </w:p>
        </w:tc>
        <w:tc>
          <w:tcPr>
            <w:tcW w:w="990" w:type="dxa"/>
          </w:tcPr>
          <w:p w14:paraId="68F10ACD" w14:textId="518E5C7F" w:rsidR="00C50E1F" w:rsidRPr="00F52F10" w:rsidRDefault="00C50E1F" w:rsidP="00C50E1F">
            <w:pPr>
              <w:rPr>
                <w:rFonts w:ascii="Times New Roman" w:hAnsi="Times New Roman" w:cs="Times New Roman"/>
              </w:rPr>
            </w:pPr>
          </w:p>
        </w:tc>
        <w:tc>
          <w:tcPr>
            <w:tcW w:w="1083" w:type="dxa"/>
            <w:gridSpan w:val="2"/>
          </w:tcPr>
          <w:p w14:paraId="02384BC5" w14:textId="7EFE0FD6" w:rsidR="00C50E1F" w:rsidRPr="00F52F10" w:rsidRDefault="00C50E1F" w:rsidP="00C50E1F">
            <w:pPr>
              <w:rPr>
                <w:rFonts w:ascii="Times New Roman" w:hAnsi="Times New Roman" w:cs="Times New Roman"/>
              </w:rPr>
            </w:pPr>
            <w:r w:rsidRPr="00F52F10">
              <w:rPr>
                <w:rFonts w:ascii="Times New Roman" w:hAnsi="Times New Roman" w:cs="Times New Roman"/>
              </w:rPr>
              <w:t>Nuk është relevante</w:t>
            </w:r>
          </w:p>
        </w:tc>
      </w:tr>
      <w:tr w:rsidR="00C50E1F" w:rsidRPr="00F52F10" w14:paraId="5FAECFF5" w14:textId="77777777" w:rsidTr="00AC7A2D">
        <w:trPr>
          <w:gridAfter w:val="1"/>
          <w:wAfter w:w="8345" w:type="dxa"/>
          <w:trHeight w:val="355"/>
        </w:trPr>
        <w:tc>
          <w:tcPr>
            <w:tcW w:w="1884" w:type="dxa"/>
            <w:vMerge/>
          </w:tcPr>
          <w:p w14:paraId="7E5C2776" w14:textId="77777777" w:rsidR="00C50E1F" w:rsidRPr="00F52F10" w:rsidRDefault="00C50E1F" w:rsidP="00C50E1F">
            <w:pPr>
              <w:spacing w:line="276" w:lineRule="auto"/>
              <w:rPr>
                <w:rFonts w:ascii="Times New Roman" w:hAnsi="Times New Roman" w:cs="Times New Roman"/>
              </w:rPr>
            </w:pPr>
          </w:p>
        </w:tc>
        <w:tc>
          <w:tcPr>
            <w:tcW w:w="4141" w:type="dxa"/>
          </w:tcPr>
          <w:p w14:paraId="3062E7A2" w14:textId="77777777" w:rsidR="00C50E1F" w:rsidRPr="00F52F10" w:rsidRDefault="00C50E1F" w:rsidP="00C50E1F">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çdo rregull sanitar ose fitosanitar i miratuar ose i propozuar brenda territorit të tyre;</w:t>
            </w:r>
          </w:p>
        </w:tc>
        <w:tc>
          <w:tcPr>
            <w:tcW w:w="1350" w:type="dxa"/>
          </w:tcPr>
          <w:p w14:paraId="5D5CFECD" w14:textId="77777777" w:rsidR="00C50E1F" w:rsidRPr="00F52F10" w:rsidRDefault="00C50E1F" w:rsidP="00C50E1F">
            <w:pPr>
              <w:rPr>
                <w:rFonts w:ascii="Times New Roman" w:hAnsi="Times New Roman" w:cs="Times New Roman"/>
              </w:rPr>
            </w:pPr>
          </w:p>
        </w:tc>
        <w:tc>
          <w:tcPr>
            <w:tcW w:w="1615" w:type="dxa"/>
            <w:vMerge/>
          </w:tcPr>
          <w:p w14:paraId="53A7ED37" w14:textId="77777777" w:rsidR="00C50E1F" w:rsidRPr="00F52F10" w:rsidRDefault="00C50E1F" w:rsidP="00C50E1F">
            <w:pPr>
              <w:rPr>
                <w:rFonts w:ascii="Times New Roman" w:hAnsi="Times New Roman" w:cs="Times New Roman"/>
              </w:rPr>
            </w:pPr>
          </w:p>
        </w:tc>
        <w:tc>
          <w:tcPr>
            <w:tcW w:w="4589" w:type="dxa"/>
          </w:tcPr>
          <w:p w14:paraId="6C4442A6" w14:textId="7DC8DF1A" w:rsidR="00C50E1F" w:rsidRPr="00F52F10" w:rsidRDefault="00C50E1F" w:rsidP="00C50E1F">
            <w:pPr>
              <w:spacing w:line="276" w:lineRule="auto"/>
              <w:jc w:val="both"/>
              <w:rPr>
                <w:rFonts w:ascii="Times New Roman" w:hAnsi="Times New Roman" w:cs="Times New Roman"/>
                <w:lang w:eastAsia="hr-HR" w:bidi="sq-AL"/>
              </w:rPr>
            </w:pPr>
          </w:p>
        </w:tc>
        <w:tc>
          <w:tcPr>
            <w:tcW w:w="990" w:type="dxa"/>
          </w:tcPr>
          <w:p w14:paraId="11BDDB2F" w14:textId="1E23F131" w:rsidR="00C50E1F" w:rsidRPr="00F52F10" w:rsidRDefault="00C50E1F" w:rsidP="00C50E1F">
            <w:pPr>
              <w:rPr>
                <w:rFonts w:ascii="Times New Roman" w:hAnsi="Times New Roman" w:cs="Times New Roman"/>
              </w:rPr>
            </w:pPr>
          </w:p>
        </w:tc>
        <w:tc>
          <w:tcPr>
            <w:tcW w:w="1083" w:type="dxa"/>
            <w:gridSpan w:val="2"/>
          </w:tcPr>
          <w:p w14:paraId="3B8E5DBC" w14:textId="73B28099" w:rsidR="00C50E1F" w:rsidRPr="00F52F10" w:rsidRDefault="00C50E1F" w:rsidP="00C50E1F">
            <w:pPr>
              <w:rPr>
                <w:rFonts w:ascii="Times New Roman" w:hAnsi="Times New Roman" w:cs="Times New Roman"/>
              </w:rPr>
            </w:pPr>
            <w:r w:rsidRPr="00F52F10">
              <w:rPr>
                <w:rFonts w:ascii="Times New Roman" w:hAnsi="Times New Roman" w:cs="Times New Roman"/>
              </w:rPr>
              <w:t>Nuk është relevante</w:t>
            </w:r>
          </w:p>
        </w:tc>
      </w:tr>
      <w:tr w:rsidR="00C50E1F" w:rsidRPr="00F52F10" w14:paraId="6C8A4894" w14:textId="77777777" w:rsidTr="00AC7A2D">
        <w:trPr>
          <w:gridAfter w:val="1"/>
          <w:wAfter w:w="8345" w:type="dxa"/>
          <w:trHeight w:val="355"/>
        </w:trPr>
        <w:tc>
          <w:tcPr>
            <w:tcW w:w="1884" w:type="dxa"/>
            <w:vMerge/>
          </w:tcPr>
          <w:p w14:paraId="506CE1F7" w14:textId="77777777" w:rsidR="00C50E1F" w:rsidRPr="00F52F10" w:rsidRDefault="00C50E1F" w:rsidP="00C50E1F">
            <w:pPr>
              <w:spacing w:line="276" w:lineRule="auto"/>
              <w:rPr>
                <w:rFonts w:ascii="Times New Roman" w:hAnsi="Times New Roman" w:cs="Times New Roman"/>
              </w:rPr>
            </w:pPr>
          </w:p>
        </w:tc>
        <w:tc>
          <w:tcPr>
            <w:tcW w:w="4141" w:type="dxa"/>
          </w:tcPr>
          <w:p w14:paraId="7C259326" w14:textId="77777777" w:rsidR="00C50E1F" w:rsidRPr="00F52F10" w:rsidRDefault="00C50E1F" w:rsidP="00C50E1F">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procedurat e vlerësimit të rrezikut dhe faktorët e marrë në konsideratë për vlerësimin e rreziqeve dhe për përcaktimin e nivelit të duhur të mbrojtjes sanitare ose fitosanitare;</w:t>
            </w:r>
          </w:p>
        </w:tc>
        <w:tc>
          <w:tcPr>
            <w:tcW w:w="1350" w:type="dxa"/>
          </w:tcPr>
          <w:p w14:paraId="488B1184" w14:textId="77777777" w:rsidR="00C50E1F" w:rsidRPr="00F52F10" w:rsidRDefault="00C50E1F" w:rsidP="00C50E1F">
            <w:pPr>
              <w:rPr>
                <w:rFonts w:ascii="Times New Roman" w:hAnsi="Times New Roman" w:cs="Times New Roman"/>
              </w:rPr>
            </w:pPr>
          </w:p>
        </w:tc>
        <w:tc>
          <w:tcPr>
            <w:tcW w:w="1615" w:type="dxa"/>
            <w:vMerge/>
          </w:tcPr>
          <w:p w14:paraId="1A2BC069" w14:textId="77777777" w:rsidR="00C50E1F" w:rsidRPr="00F52F10" w:rsidRDefault="00C50E1F" w:rsidP="00C50E1F">
            <w:pPr>
              <w:rPr>
                <w:rFonts w:ascii="Times New Roman" w:hAnsi="Times New Roman" w:cs="Times New Roman"/>
              </w:rPr>
            </w:pPr>
          </w:p>
        </w:tc>
        <w:tc>
          <w:tcPr>
            <w:tcW w:w="4589" w:type="dxa"/>
          </w:tcPr>
          <w:p w14:paraId="1B812C40" w14:textId="69B697D9" w:rsidR="00C50E1F" w:rsidRPr="00F52F10" w:rsidRDefault="00C50E1F" w:rsidP="00C50E1F">
            <w:pPr>
              <w:spacing w:line="276" w:lineRule="auto"/>
              <w:jc w:val="both"/>
              <w:rPr>
                <w:rFonts w:ascii="Times New Roman" w:hAnsi="Times New Roman" w:cs="Times New Roman"/>
                <w:lang w:eastAsia="hr-HR" w:bidi="sq-AL"/>
              </w:rPr>
            </w:pPr>
          </w:p>
        </w:tc>
        <w:tc>
          <w:tcPr>
            <w:tcW w:w="990" w:type="dxa"/>
          </w:tcPr>
          <w:p w14:paraId="458B5E41" w14:textId="1CEC4091" w:rsidR="00C50E1F" w:rsidRPr="00F52F10" w:rsidRDefault="00C50E1F" w:rsidP="00C50E1F">
            <w:pPr>
              <w:rPr>
                <w:rFonts w:ascii="Times New Roman" w:hAnsi="Times New Roman" w:cs="Times New Roman"/>
              </w:rPr>
            </w:pPr>
          </w:p>
        </w:tc>
        <w:tc>
          <w:tcPr>
            <w:tcW w:w="1083" w:type="dxa"/>
            <w:gridSpan w:val="2"/>
          </w:tcPr>
          <w:p w14:paraId="0EABB6A3" w14:textId="21FC512A" w:rsidR="00C50E1F" w:rsidRPr="00F52F10" w:rsidRDefault="00C50E1F" w:rsidP="00C50E1F">
            <w:pPr>
              <w:rPr>
                <w:rFonts w:ascii="Times New Roman" w:hAnsi="Times New Roman" w:cs="Times New Roman"/>
              </w:rPr>
            </w:pPr>
            <w:r w:rsidRPr="00F52F10">
              <w:rPr>
                <w:rFonts w:ascii="Times New Roman" w:hAnsi="Times New Roman" w:cs="Times New Roman"/>
              </w:rPr>
              <w:t>Nuk është relevante</w:t>
            </w:r>
          </w:p>
        </w:tc>
      </w:tr>
      <w:tr w:rsidR="00C50E1F" w:rsidRPr="00F52F10" w14:paraId="167A875E" w14:textId="77777777" w:rsidTr="00AC7A2D">
        <w:trPr>
          <w:gridAfter w:val="1"/>
          <w:wAfter w:w="8345" w:type="dxa"/>
          <w:trHeight w:val="355"/>
        </w:trPr>
        <w:tc>
          <w:tcPr>
            <w:tcW w:w="1884" w:type="dxa"/>
            <w:vMerge/>
          </w:tcPr>
          <w:p w14:paraId="100F4CE8" w14:textId="77777777" w:rsidR="00C50E1F" w:rsidRPr="00F52F10" w:rsidRDefault="00C50E1F" w:rsidP="00C50E1F">
            <w:pPr>
              <w:spacing w:line="276" w:lineRule="auto"/>
              <w:rPr>
                <w:rFonts w:ascii="Times New Roman" w:hAnsi="Times New Roman" w:cs="Times New Roman"/>
              </w:rPr>
            </w:pPr>
          </w:p>
        </w:tc>
        <w:tc>
          <w:tcPr>
            <w:tcW w:w="4141" w:type="dxa"/>
          </w:tcPr>
          <w:p w14:paraId="36060C91" w14:textId="77777777" w:rsidR="00C50E1F" w:rsidRPr="00F52F10" w:rsidRDefault="00C50E1F" w:rsidP="00C50E1F">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çdo procedurë dhe mekanizëm kontrolli dhe inspektimi, duke përfshirë, kur është e nevojshme, kafshët ose mallrat që mbërrijnë nga vende të tjera të treta;</w:t>
            </w:r>
          </w:p>
        </w:tc>
        <w:tc>
          <w:tcPr>
            <w:tcW w:w="1350" w:type="dxa"/>
          </w:tcPr>
          <w:p w14:paraId="211CD791" w14:textId="77777777" w:rsidR="00C50E1F" w:rsidRPr="00F52F10" w:rsidRDefault="00C50E1F" w:rsidP="00C50E1F">
            <w:pPr>
              <w:rPr>
                <w:rFonts w:ascii="Times New Roman" w:hAnsi="Times New Roman" w:cs="Times New Roman"/>
              </w:rPr>
            </w:pPr>
          </w:p>
        </w:tc>
        <w:tc>
          <w:tcPr>
            <w:tcW w:w="1615" w:type="dxa"/>
            <w:vMerge/>
          </w:tcPr>
          <w:p w14:paraId="6A8694B0" w14:textId="77777777" w:rsidR="00C50E1F" w:rsidRPr="00F52F10" w:rsidRDefault="00C50E1F" w:rsidP="00C50E1F">
            <w:pPr>
              <w:rPr>
                <w:rFonts w:ascii="Times New Roman" w:hAnsi="Times New Roman" w:cs="Times New Roman"/>
              </w:rPr>
            </w:pPr>
          </w:p>
        </w:tc>
        <w:tc>
          <w:tcPr>
            <w:tcW w:w="4589" w:type="dxa"/>
          </w:tcPr>
          <w:p w14:paraId="48031AEC" w14:textId="3C098E9D" w:rsidR="00C50E1F" w:rsidRPr="00F52F10" w:rsidRDefault="00C50E1F" w:rsidP="00C50E1F">
            <w:pPr>
              <w:spacing w:line="276" w:lineRule="auto"/>
              <w:jc w:val="both"/>
              <w:rPr>
                <w:rFonts w:ascii="Times New Roman" w:hAnsi="Times New Roman" w:cs="Times New Roman"/>
                <w:lang w:eastAsia="hr-HR" w:bidi="sq-AL"/>
              </w:rPr>
            </w:pPr>
          </w:p>
        </w:tc>
        <w:tc>
          <w:tcPr>
            <w:tcW w:w="990" w:type="dxa"/>
          </w:tcPr>
          <w:p w14:paraId="3A2CBAA8" w14:textId="55B0FE11" w:rsidR="00C50E1F" w:rsidRPr="00F52F10" w:rsidRDefault="00C50E1F" w:rsidP="00C50E1F">
            <w:pPr>
              <w:rPr>
                <w:rFonts w:ascii="Times New Roman" w:hAnsi="Times New Roman" w:cs="Times New Roman"/>
              </w:rPr>
            </w:pPr>
          </w:p>
        </w:tc>
        <w:tc>
          <w:tcPr>
            <w:tcW w:w="1083" w:type="dxa"/>
            <w:gridSpan w:val="2"/>
          </w:tcPr>
          <w:p w14:paraId="6101A096" w14:textId="67C27B2B" w:rsidR="00C50E1F" w:rsidRPr="00F52F10" w:rsidRDefault="00C50E1F" w:rsidP="00C50E1F">
            <w:pPr>
              <w:rPr>
                <w:rFonts w:ascii="Times New Roman" w:hAnsi="Times New Roman" w:cs="Times New Roman"/>
              </w:rPr>
            </w:pPr>
            <w:r w:rsidRPr="00F52F10">
              <w:rPr>
                <w:rFonts w:ascii="Times New Roman" w:hAnsi="Times New Roman" w:cs="Times New Roman"/>
              </w:rPr>
              <w:t>Nuk është relevante</w:t>
            </w:r>
          </w:p>
        </w:tc>
      </w:tr>
      <w:tr w:rsidR="00C50E1F" w:rsidRPr="00F52F10" w14:paraId="029B5355" w14:textId="77777777" w:rsidTr="00AC7A2D">
        <w:trPr>
          <w:gridAfter w:val="1"/>
          <w:wAfter w:w="8345" w:type="dxa"/>
          <w:trHeight w:val="355"/>
        </w:trPr>
        <w:tc>
          <w:tcPr>
            <w:tcW w:w="1884" w:type="dxa"/>
            <w:vMerge/>
          </w:tcPr>
          <w:p w14:paraId="75A7D1B3" w14:textId="77777777" w:rsidR="00C50E1F" w:rsidRPr="00F52F10" w:rsidRDefault="00C50E1F" w:rsidP="00C50E1F">
            <w:pPr>
              <w:spacing w:line="276" w:lineRule="auto"/>
              <w:rPr>
                <w:rFonts w:ascii="Times New Roman" w:hAnsi="Times New Roman" w:cs="Times New Roman"/>
              </w:rPr>
            </w:pPr>
          </w:p>
        </w:tc>
        <w:tc>
          <w:tcPr>
            <w:tcW w:w="4141" w:type="dxa"/>
          </w:tcPr>
          <w:p w14:paraId="4224B4D7" w14:textId="77777777" w:rsidR="00C50E1F" w:rsidRPr="00F52F10" w:rsidRDefault="00C50E1F" w:rsidP="00C50E1F">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mekanizmat zyrtarë të certifikimit;</w:t>
            </w:r>
          </w:p>
        </w:tc>
        <w:tc>
          <w:tcPr>
            <w:tcW w:w="1350" w:type="dxa"/>
          </w:tcPr>
          <w:p w14:paraId="153A7CD7" w14:textId="77777777" w:rsidR="00C50E1F" w:rsidRPr="00F52F10" w:rsidRDefault="00C50E1F" w:rsidP="00C50E1F">
            <w:pPr>
              <w:rPr>
                <w:rFonts w:ascii="Times New Roman" w:hAnsi="Times New Roman" w:cs="Times New Roman"/>
              </w:rPr>
            </w:pPr>
          </w:p>
        </w:tc>
        <w:tc>
          <w:tcPr>
            <w:tcW w:w="1615" w:type="dxa"/>
            <w:vMerge/>
          </w:tcPr>
          <w:p w14:paraId="7FD40AAF" w14:textId="77777777" w:rsidR="00C50E1F" w:rsidRPr="00F52F10" w:rsidRDefault="00C50E1F" w:rsidP="00C50E1F">
            <w:pPr>
              <w:rPr>
                <w:rFonts w:ascii="Times New Roman" w:hAnsi="Times New Roman" w:cs="Times New Roman"/>
              </w:rPr>
            </w:pPr>
          </w:p>
        </w:tc>
        <w:tc>
          <w:tcPr>
            <w:tcW w:w="4589" w:type="dxa"/>
          </w:tcPr>
          <w:p w14:paraId="04AADFD4" w14:textId="7ABF2171" w:rsidR="00C50E1F" w:rsidRPr="00F52F10" w:rsidRDefault="00C50E1F" w:rsidP="00C50E1F">
            <w:pPr>
              <w:spacing w:line="276" w:lineRule="auto"/>
              <w:jc w:val="both"/>
              <w:rPr>
                <w:rFonts w:ascii="Times New Roman" w:hAnsi="Times New Roman" w:cs="Times New Roman"/>
                <w:lang w:eastAsia="hr-HR" w:bidi="sq-AL"/>
              </w:rPr>
            </w:pPr>
          </w:p>
        </w:tc>
        <w:tc>
          <w:tcPr>
            <w:tcW w:w="990" w:type="dxa"/>
          </w:tcPr>
          <w:p w14:paraId="2A596C0F" w14:textId="1172D601" w:rsidR="00C50E1F" w:rsidRPr="00F52F10" w:rsidRDefault="00C50E1F" w:rsidP="00C50E1F">
            <w:pPr>
              <w:rPr>
                <w:rFonts w:ascii="Times New Roman" w:hAnsi="Times New Roman" w:cs="Times New Roman"/>
              </w:rPr>
            </w:pPr>
          </w:p>
        </w:tc>
        <w:tc>
          <w:tcPr>
            <w:tcW w:w="1083" w:type="dxa"/>
            <w:gridSpan w:val="2"/>
          </w:tcPr>
          <w:p w14:paraId="43933D16" w14:textId="2AFC0254" w:rsidR="00C50E1F" w:rsidRPr="00F52F10" w:rsidRDefault="00C50E1F" w:rsidP="00C50E1F">
            <w:pPr>
              <w:rPr>
                <w:rFonts w:ascii="Times New Roman" w:hAnsi="Times New Roman" w:cs="Times New Roman"/>
              </w:rPr>
            </w:pPr>
            <w:r w:rsidRPr="00F52F10">
              <w:rPr>
                <w:rFonts w:ascii="Times New Roman" w:hAnsi="Times New Roman" w:cs="Times New Roman"/>
              </w:rPr>
              <w:t>Nuk është relevante</w:t>
            </w:r>
          </w:p>
        </w:tc>
      </w:tr>
      <w:tr w:rsidR="00C50E1F" w:rsidRPr="00F52F10" w14:paraId="5E48C8EF" w14:textId="77777777" w:rsidTr="00AC7A2D">
        <w:trPr>
          <w:gridAfter w:val="1"/>
          <w:wAfter w:w="8345" w:type="dxa"/>
          <w:trHeight w:val="355"/>
        </w:trPr>
        <w:tc>
          <w:tcPr>
            <w:tcW w:w="1884" w:type="dxa"/>
            <w:vMerge/>
          </w:tcPr>
          <w:p w14:paraId="1BD88B4B" w14:textId="77777777" w:rsidR="00C50E1F" w:rsidRPr="00F52F10" w:rsidRDefault="00C50E1F" w:rsidP="00C50E1F">
            <w:pPr>
              <w:spacing w:line="276" w:lineRule="auto"/>
              <w:rPr>
                <w:rFonts w:ascii="Times New Roman" w:hAnsi="Times New Roman" w:cs="Times New Roman"/>
              </w:rPr>
            </w:pPr>
          </w:p>
        </w:tc>
        <w:tc>
          <w:tcPr>
            <w:tcW w:w="4141" w:type="dxa"/>
          </w:tcPr>
          <w:p w14:paraId="5D64848E" w14:textId="77777777" w:rsidR="00C50E1F" w:rsidRPr="00F52F10" w:rsidRDefault="00C50E1F" w:rsidP="00C50E1F">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kur është e përshtatshme, çdo masë e marrë pas rekomandimeve të parashikuara në paragrafin e parë të nenit 122;</w:t>
            </w:r>
          </w:p>
        </w:tc>
        <w:tc>
          <w:tcPr>
            <w:tcW w:w="1350" w:type="dxa"/>
          </w:tcPr>
          <w:p w14:paraId="743E10ED" w14:textId="77777777" w:rsidR="00C50E1F" w:rsidRPr="00F52F10" w:rsidRDefault="00C50E1F" w:rsidP="00C50E1F">
            <w:pPr>
              <w:rPr>
                <w:rFonts w:ascii="Times New Roman" w:hAnsi="Times New Roman" w:cs="Times New Roman"/>
              </w:rPr>
            </w:pPr>
          </w:p>
        </w:tc>
        <w:tc>
          <w:tcPr>
            <w:tcW w:w="1615" w:type="dxa"/>
            <w:vMerge/>
          </w:tcPr>
          <w:p w14:paraId="0C1C5008" w14:textId="77777777" w:rsidR="00C50E1F" w:rsidRPr="00F52F10" w:rsidRDefault="00C50E1F" w:rsidP="00C50E1F">
            <w:pPr>
              <w:rPr>
                <w:rFonts w:ascii="Times New Roman" w:hAnsi="Times New Roman" w:cs="Times New Roman"/>
              </w:rPr>
            </w:pPr>
          </w:p>
        </w:tc>
        <w:tc>
          <w:tcPr>
            <w:tcW w:w="4589" w:type="dxa"/>
          </w:tcPr>
          <w:p w14:paraId="3537072B" w14:textId="77777777" w:rsidR="00C50E1F" w:rsidRPr="00F52F10" w:rsidRDefault="00C50E1F" w:rsidP="00C50E1F">
            <w:pPr>
              <w:spacing w:line="276" w:lineRule="auto"/>
              <w:jc w:val="both"/>
              <w:rPr>
                <w:rFonts w:ascii="Times New Roman" w:hAnsi="Times New Roman" w:cs="Times New Roman"/>
                <w:lang w:eastAsia="hr-HR" w:bidi="sq-AL"/>
              </w:rPr>
            </w:pPr>
          </w:p>
        </w:tc>
        <w:tc>
          <w:tcPr>
            <w:tcW w:w="990" w:type="dxa"/>
          </w:tcPr>
          <w:p w14:paraId="1B1AC24F" w14:textId="77777777" w:rsidR="00C50E1F" w:rsidRPr="00F52F10" w:rsidRDefault="00C50E1F" w:rsidP="00C50E1F">
            <w:pPr>
              <w:rPr>
                <w:rFonts w:ascii="Times New Roman" w:hAnsi="Times New Roman" w:cs="Times New Roman"/>
              </w:rPr>
            </w:pPr>
          </w:p>
        </w:tc>
        <w:tc>
          <w:tcPr>
            <w:tcW w:w="1083" w:type="dxa"/>
            <w:gridSpan w:val="2"/>
          </w:tcPr>
          <w:p w14:paraId="6C9D0153" w14:textId="7D8891D7" w:rsidR="00C50E1F" w:rsidRPr="00F52F10" w:rsidRDefault="00C50E1F" w:rsidP="00C50E1F">
            <w:pPr>
              <w:rPr>
                <w:rFonts w:ascii="Times New Roman" w:hAnsi="Times New Roman" w:cs="Times New Roman"/>
              </w:rPr>
            </w:pPr>
            <w:r w:rsidRPr="00F52F10">
              <w:rPr>
                <w:rFonts w:ascii="Times New Roman" w:hAnsi="Times New Roman" w:cs="Times New Roman"/>
              </w:rPr>
              <w:t>Nuk është relevante</w:t>
            </w:r>
          </w:p>
        </w:tc>
      </w:tr>
      <w:tr w:rsidR="00C50E1F" w:rsidRPr="00F52F10" w14:paraId="7352BC94" w14:textId="77777777" w:rsidTr="00AC7A2D">
        <w:trPr>
          <w:gridAfter w:val="1"/>
          <w:wAfter w:w="8345" w:type="dxa"/>
          <w:trHeight w:val="355"/>
        </w:trPr>
        <w:tc>
          <w:tcPr>
            <w:tcW w:w="1884" w:type="dxa"/>
            <w:vMerge/>
          </w:tcPr>
          <w:p w14:paraId="2951555D" w14:textId="77777777" w:rsidR="00C50E1F" w:rsidRPr="00F52F10" w:rsidRDefault="00C50E1F" w:rsidP="00C50E1F">
            <w:pPr>
              <w:spacing w:line="276" w:lineRule="auto"/>
              <w:rPr>
                <w:rFonts w:ascii="Times New Roman" w:hAnsi="Times New Roman" w:cs="Times New Roman"/>
              </w:rPr>
            </w:pPr>
          </w:p>
        </w:tc>
        <w:tc>
          <w:tcPr>
            <w:tcW w:w="4141" w:type="dxa"/>
          </w:tcPr>
          <w:p w14:paraId="304490C6" w14:textId="77777777" w:rsidR="00C50E1F" w:rsidRPr="00F52F10" w:rsidRDefault="00C50E1F" w:rsidP="00C50E1F">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kur është e nevojshme, rezultatet e kontrolleve të kryera mbi kafshët dhe mallrat që synohen të eksportohen në Bashkim; dhe</w:t>
            </w:r>
          </w:p>
        </w:tc>
        <w:tc>
          <w:tcPr>
            <w:tcW w:w="1350" w:type="dxa"/>
          </w:tcPr>
          <w:p w14:paraId="5172DA6A" w14:textId="77777777" w:rsidR="00C50E1F" w:rsidRPr="00F52F10" w:rsidRDefault="00C50E1F" w:rsidP="00C50E1F">
            <w:pPr>
              <w:rPr>
                <w:rFonts w:ascii="Times New Roman" w:hAnsi="Times New Roman" w:cs="Times New Roman"/>
              </w:rPr>
            </w:pPr>
          </w:p>
        </w:tc>
        <w:tc>
          <w:tcPr>
            <w:tcW w:w="1615" w:type="dxa"/>
            <w:vMerge/>
          </w:tcPr>
          <w:p w14:paraId="3E31F038" w14:textId="77777777" w:rsidR="00C50E1F" w:rsidRPr="00F52F10" w:rsidRDefault="00C50E1F" w:rsidP="00C50E1F">
            <w:pPr>
              <w:rPr>
                <w:rFonts w:ascii="Times New Roman" w:hAnsi="Times New Roman" w:cs="Times New Roman"/>
              </w:rPr>
            </w:pPr>
          </w:p>
        </w:tc>
        <w:tc>
          <w:tcPr>
            <w:tcW w:w="4589" w:type="dxa"/>
          </w:tcPr>
          <w:p w14:paraId="1CD97AC6" w14:textId="32D9DA65" w:rsidR="00C50E1F" w:rsidRPr="00F52F10" w:rsidRDefault="00C50E1F" w:rsidP="00C50E1F">
            <w:pPr>
              <w:spacing w:line="276" w:lineRule="auto"/>
              <w:jc w:val="both"/>
              <w:rPr>
                <w:rFonts w:ascii="Times New Roman" w:hAnsi="Times New Roman" w:cs="Times New Roman"/>
                <w:lang w:eastAsia="hr-HR" w:bidi="sq-AL"/>
              </w:rPr>
            </w:pPr>
          </w:p>
        </w:tc>
        <w:tc>
          <w:tcPr>
            <w:tcW w:w="990" w:type="dxa"/>
          </w:tcPr>
          <w:p w14:paraId="5E47BD05" w14:textId="6A9C2C5B" w:rsidR="00C50E1F" w:rsidRPr="00F52F10" w:rsidRDefault="00C50E1F" w:rsidP="00C50E1F">
            <w:pPr>
              <w:rPr>
                <w:rFonts w:ascii="Times New Roman" w:hAnsi="Times New Roman" w:cs="Times New Roman"/>
              </w:rPr>
            </w:pPr>
          </w:p>
        </w:tc>
        <w:tc>
          <w:tcPr>
            <w:tcW w:w="1083" w:type="dxa"/>
            <w:gridSpan w:val="2"/>
          </w:tcPr>
          <w:p w14:paraId="012B4069" w14:textId="5A543532" w:rsidR="00C50E1F" w:rsidRPr="00F52F10" w:rsidRDefault="00C50E1F" w:rsidP="00C50E1F">
            <w:pPr>
              <w:rPr>
                <w:rFonts w:ascii="Times New Roman" w:hAnsi="Times New Roman" w:cs="Times New Roman"/>
              </w:rPr>
            </w:pPr>
            <w:r w:rsidRPr="00F52F10">
              <w:rPr>
                <w:rFonts w:ascii="Times New Roman" w:hAnsi="Times New Roman" w:cs="Times New Roman"/>
              </w:rPr>
              <w:t>Nuk është relevante</w:t>
            </w:r>
          </w:p>
        </w:tc>
      </w:tr>
      <w:tr w:rsidR="00C50E1F" w:rsidRPr="00F52F10" w14:paraId="6164ED2B" w14:textId="77777777" w:rsidTr="00AC7A2D">
        <w:trPr>
          <w:gridAfter w:val="1"/>
          <w:wAfter w:w="8345" w:type="dxa"/>
          <w:trHeight w:val="355"/>
        </w:trPr>
        <w:tc>
          <w:tcPr>
            <w:tcW w:w="1884" w:type="dxa"/>
            <w:vMerge/>
          </w:tcPr>
          <w:p w14:paraId="48198210" w14:textId="77777777" w:rsidR="00C50E1F" w:rsidRPr="00F52F10" w:rsidRDefault="00C50E1F" w:rsidP="00C50E1F">
            <w:pPr>
              <w:spacing w:line="276" w:lineRule="auto"/>
              <w:rPr>
                <w:rFonts w:ascii="Times New Roman" w:hAnsi="Times New Roman" w:cs="Times New Roman"/>
              </w:rPr>
            </w:pPr>
          </w:p>
        </w:tc>
        <w:tc>
          <w:tcPr>
            <w:tcW w:w="4141" w:type="dxa"/>
          </w:tcPr>
          <w:p w14:paraId="159F6E6A" w14:textId="77777777" w:rsidR="00C50E1F" w:rsidRPr="00F52F10" w:rsidRDefault="00C50E1F" w:rsidP="00C50E1F">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kur është e nevojshme, informacion mbi ndryshimet e bëra në strukturën dhe funksionimin e sistemeve të kontrollit të miratuara për të përmbushur kërkesat ose rekomandimet sanitare ose fitosanitare të Bashkimit të parashikuara në paragrafin e parë të nenit 122.</w:t>
            </w:r>
          </w:p>
        </w:tc>
        <w:tc>
          <w:tcPr>
            <w:tcW w:w="1350" w:type="dxa"/>
          </w:tcPr>
          <w:p w14:paraId="205BA0BE" w14:textId="77777777" w:rsidR="00C50E1F" w:rsidRPr="00F52F10" w:rsidRDefault="00C50E1F" w:rsidP="00C50E1F">
            <w:pPr>
              <w:rPr>
                <w:rFonts w:ascii="Times New Roman" w:hAnsi="Times New Roman" w:cs="Times New Roman"/>
              </w:rPr>
            </w:pPr>
          </w:p>
        </w:tc>
        <w:tc>
          <w:tcPr>
            <w:tcW w:w="1615" w:type="dxa"/>
            <w:vMerge/>
          </w:tcPr>
          <w:p w14:paraId="76325064" w14:textId="77777777" w:rsidR="00C50E1F" w:rsidRPr="00F52F10" w:rsidRDefault="00C50E1F" w:rsidP="00C50E1F">
            <w:pPr>
              <w:rPr>
                <w:rFonts w:ascii="Times New Roman" w:hAnsi="Times New Roman" w:cs="Times New Roman"/>
              </w:rPr>
            </w:pPr>
          </w:p>
        </w:tc>
        <w:tc>
          <w:tcPr>
            <w:tcW w:w="4589" w:type="dxa"/>
          </w:tcPr>
          <w:p w14:paraId="03431573" w14:textId="15569E08" w:rsidR="00C50E1F" w:rsidRPr="00F52F10" w:rsidRDefault="00C50E1F" w:rsidP="00C50E1F">
            <w:pPr>
              <w:spacing w:line="276" w:lineRule="auto"/>
              <w:jc w:val="both"/>
              <w:rPr>
                <w:rFonts w:ascii="Times New Roman" w:hAnsi="Times New Roman" w:cs="Times New Roman"/>
                <w:lang w:eastAsia="hr-HR" w:bidi="sq-AL"/>
              </w:rPr>
            </w:pPr>
          </w:p>
        </w:tc>
        <w:tc>
          <w:tcPr>
            <w:tcW w:w="990" w:type="dxa"/>
          </w:tcPr>
          <w:p w14:paraId="3F9A9FD7" w14:textId="36F954A0" w:rsidR="00C50E1F" w:rsidRPr="00F52F10" w:rsidRDefault="00C50E1F" w:rsidP="00C50E1F">
            <w:pPr>
              <w:rPr>
                <w:rFonts w:ascii="Times New Roman" w:hAnsi="Times New Roman" w:cs="Times New Roman"/>
              </w:rPr>
            </w:pPr>
          </w:p>
        </w:tc>
        <w:tc>
          <w:tcPr>
            <w:tcW w:w="1083" w:type="dxa"/>
            <w:gridSpan w:val="2"/>
          </w:tcPr>
          <w:p w14:paraId="29F2C464" w14:textId="6B8998C7" w:rsidR="00C50E1F" w:rsidRPr="00F52F10" w:rsidRDefault="00C50E1F" w:rsidP="00C50E1F">
            <w:pPr>
              <w:rPr>
                <w:rFonts w:ascii="Times New Roman" w:hAnsi="Times New Roman" w:cs="Times New Roman"/>
              </w:rPr>
            </w:pPr>
            <w:r w:rsidRPr="00F52F10">
              <w:rPr>
                <w:rFonts w:ascii="Times New Roman" w:hAnsi="Times New Roman" w:cs="Times New Roman"/>
              </w:rPr>
              <w:t>Nuk është relevante</w:t>
            </w:r>
          </w:p>
        </w:tc>
      </w:tr>
      <w:tr w:rsidR="00C50E1F" w:rsidRPr="00F52F10" w14:paraId="697A9385" w14:textId="77777777" w:rsidTr="00AC7A2D">
        <w:trPr>
          <w:gridAfter w:val="1"/>
          <w:wAfter w:w="8345" w:type="dxa"/>
          <w:trHeight w:val="1862"/>
        </w:trPr>
        <w:tc>
          <w:tcPr>
            <w:tcW w:w="1884" w:type="dxa"/>
            <w:vMerge/>
          </w:tcPr>
          <w:p w14:paraId="77EB7757" w14:textId="77777777" w:rsidR="00C50E1F" w:rsidRPr="00F52F10" w:rsidRDefault="00C50E1F" w:rsidP="00C50E1F">
            <w:pPr>
              <w:spacing w:line="276" w:lineRule="auto"/>
              <w:rPr>
                <w:rFonts w:ascii="Times New Roman" w:hAnsi="Times New Roman" w:cs="Times New Roman"/>
              </w:rPr>
            </w:pPr>
          </w:p>
        </w:tc>
        <w:tc>
          <w:tcPr>
            <w:tcW w:w="4141" w:type="dxa"/>
          </w:tcPr>
          <w:p w14:paraId="1F4E33F4" w14:textId="77777777" w:rsidR="00C50E1F" w:rsidRPr="00F52F10" w:rsidRDefault="00C50E1F" w:rsidP="00C50E1F">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Kërkesa për informacion e përmendur në paragrafin 1 duhet të jetë proporcionale, duke marrë parasysh natyrën e kafshëve dhe mallrave që do të eksportohen në Bashkimin Evropian dhe situatën specifike dhe strukturën e vendit të tretë.</w:t>
            </w:r>
          </w:p>
        </w:tc>
        <w:tc>
          <w:tcPr>
            <w:tcW w:w="1350" w:type="dxa"/>
          </w:tcPr>
          <w:p w14:paraId="162BC81F" w14:textId="77777777" w:rsidR="00C50E1F" w:rsidRPr="00F52F10" w:rsidRDefault="00C50E1F" w:rsidP="00C50E1F">
            <w:pPr>
              <w:rPr>
                <w:rFonts w:ascii="Times New Roman" w:hAnsi="Times New Roman" w:cs="Times New Roman"/>
              </w:rPr>
            </w:pPr>
          </w:p>
        </w:tc>
        <w:tc>
          <w:tcPr>
            <w:tcW w:w="1615" w:type="dxa"/>
            <w:vMerge/>
          </w:tcPr>
          <w:p w14:paraId="28A914BF" w14:textId="77777777" w:rsidR="00C50E1F" w:rsidRPr="00F52F10" w:rsidRDefault="00C50E1F" w:rsidP="00C50E1F">
            <w:pPr>
              <w:rPr>
                <w:rFonts w:ascii="Times New Roman" w:hAnsi="Times New Roman" w:cs="Times New Roman"/>
              </w:rPr>
            </w:pPr>
          </w:p>
        </w:tc>
        <w:tc>
          <w:tcPr>
            <w:tcW w:w="4589" w:type="dxa"/>
          </w:tcPr>
          <w:p w14:paraId="798DA1CC" w14:textId="2448BFD2" w:rsidR="00C50E1F" w:rsidRPr="00F52F10" w:rsidRDefault="00C50E1F" w:rsidP="00C50E1F">
            <w:pPr>
              <w:spacing w:line="276" w:lineRule="auto"/>
              <w:jc w:val="both"/>
              <w:rPr>
                <w:rFonts w:ascii="Times New Roman" w:hAnsi="Times New Roman" w:cs="Times New Roman"/>
                <w:lang w:eastAsia="hr-HR" w:bidi="sq-AL"/>
              </w:rPr>
            </w:pPr>
          </w:p>
        </w:tc>
        <w:tc>
          <w:tcPr>
            <w:tcW w:w="990" w:type="dxa"/>
          </w:tcPr>
          <w:p w14:paraId="49851B13" w14:textId="15F3A34C" w:rsidR="00C50E1F" w:rsidRPr="00F52F10" w:rsidRDefault="00C50E1F" w:rsidP="00C50E1F">
            <w:pPr>
              <w:rPr>
                <w:rFonts w:ascii="Times New Roman" w:hAnsi="Times New Roman" w:cs="Times New Roman"/>
              </w:rPr>
            </w:pPr>
          </w:p>
        </w:tc>
        <w:tc>
          <w:tcPr>
            <w:tcW w:w="1083" w:type="dxa"/>
            <w:gridSpan w:val="2"/>
          </w:tcPr>
          <w:p w14:paraId="126C8D6F" w14:textId="18B6ED6D" w:rsidR="00C50E1F" w:rsidRPr="00F52F10" w:rsidRDefault="00C50E1F" w:rsidP="00C50E1F">
            <w:pPr>
              <w:rPr>
                <w:rFonts w:ascii="Times New Roman" w:hAnsi="Times New Roman" w:cs="Times New Roman"/>
              </w:rPr>
            </w:pPr>
            <w:r w:rsidRPr="00F52F10">
              <w:rPr>
                <w:rFonts w:ascii="Times New Roman" w:hAnsi="Times New Roman" w:cs="Times New Roman"/>
              </w:rPr>
              <w:t>Nuk është relevante</w:t>
            </w:r>
          </w:p>
        </w:tc>
      </w:tr>
      <w:tr w:rsidR="00E62789" w:rsidRPr="00F52F10" w14:paraId="5DA217A5" w14:textId="77777777" w:rsidTr="00AC7A2D">
        <w:trPr>
          <w:gridAfter w:val="1"/>
          <w:wAfter w:w="8345" w:type="dxa"/>
          <w:trHeight w:val="355"/>
        </w:trPr>
        <w:tc>
          <w:tcPr>
            <w:tcW w:w="1884" w:type="dxa"/>
            <w:vMerge w:val="restart"/>
          </w:tcPr>
          <w:p w14:paraId="1E7A380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126</w:t>
            </w:r>
          </w:p>
          <w:p w14:paraId="51C313F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Vendosja e kushteve shtesë për hyrjen në Bashkim të</w:t>
            </w:r>
          </w:p>
          <w:p w14:paraId="43E0EA6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kafshë dhe mallra</w:t>
            </w:r>
          </w:p>
        </w:tc>
        <w:tc>
          <w:tcPr>
            <w:tcW w:w="4141" w:type="dxa"/>
          </w:tcPr>
          <w:p w14:paraId="268C5F4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është i autorizuar të miratojë akte të deleguara në përputhje me nenin 144 për të plotësuar këtë Rregullore në lidhje me kushtet që duhet të respektohen nga kafshët dhe mallrat që hyjnë në Bashkim.</w:t>
            </w:r>
          </w:p>
          <w:p w14:paraId="72312BE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nga vendet e treta të cilat janë të nevojshme për të siguruar që kafshët dhe mallrat të jenë në përputhje me kërkesat përkatëse të përcaktuara nga rregullat e përmendura në nenin 1(2), me përjashtim të pikave (d), (e), (g) dhe (h) të nenit 1(2), ose me kërkesat e njohura të jenë të paktën ekuivalente me to.</w:t>
            </w:r>
          </w:p>
        </w:tc>
        <w:tc>
          <w:tcPr>
            <w:tcW w:w="1350" w:type="dxa"/>
          </w:tcPr>
          <w:p w14:paraId="636DD3FE" w14:textId="77777777" w:rsidR="00E62789" w:rsidRPr="00F52F10" w:rsidRDefault="00E62789" w:rsidP="00E62789">
            <w:pPr>
              <w:rPr>
                <w:rFonts w:ascii="Times New Roman" w:hAnsi="Times New Roman" w:cs="Times New Roman"/>
              </w:rPr>
            </w:pPr>
          </w:p>
        </w:tc>
        <w:tc>
          <w:tcPr>
            <w:tcW w:w="1615" w:type="dxa"/>
            <w:vMerge w:val="restart"/>
          </w:tcPr>
          <w:p w14:paraId="076AB562" w14:textId="3ECC6371" w:rsidR="00E62789" w:rsidRPr="00F52F10" w:rsidRDefault="00E62789" w:rsidP="00E62789">
            <w:pPr>
              <w:spacing w:line="276" w:lineRule="auto"/>
              <w:jc w:val="both"/>
              <w:rPr>
                <w:rFonts w:ascii="Times New Roman" w:hAnsi="Times New Roman" w:cs="Times New Roman"/>
              </w:rPr>
            </w:pPr>
            <w:r w:rsidRPr="00F52F10">
              <w:rPr>
                <w:rFonts w:ascii="Times New Roman" w:hAnsi="Times New Roman" w:cs="Times New Roman"/>
                <w:b/>
                <w:bCs/>
              </w:rPr>
              <w:t xml:space="preserve">Neni </w:t>
            </w:r>
            <w:r w:rsidR="00921A23" w:rsidRPr="00F52F10">
              <w:rPr>
                <w:rFonts w:ascii="Times New Roman" w:hAnsi="Times New Roman" w:cs="Times New Roman"/>
                <w:b/>
                <w:bCs/>
              </w:rPr>
              <w:t>100</w:t>
            </w:r>
          </w:p>
          <w:p w14:paraId="23BD189E" w14:textId="77777777" w:rsidR="00E62789" w:rsidRPr="00F52F10" w:rsidRDefault="00E62789" w:rsidP="00E62789">
            <w:pPr>
              <w:spacing w:line="276" w:lineRule="auto"/>
              <w:jc w:val="both"/>
              <w:rPr>
                <w:rFonts w:ascii="Times New Roman" w:hAnsi="Times New Roman" w:cs="Times New Roman"/>
                <w:iCs/>
              </w:rPr>
            </w:pPr>
            <w:r w:rsidRPr="00F52F10">
              <w:rPr>
                <w:rFonts w:ascii="Times New Roman" w:hAnsi="Times New Roman" w:cs="Times New Roman"/>
                <w:iCs/>
              </w:rPr>
              <w:t>Vendosja e kushteve shtesë për hyrjen e kafshëve dhe mallrave në Republikën e Shqipërisë</w:t>
            </w:r>
          </w:p>
        </w:tc>
        <w:tc>
          <w:tcPr>
            <w:tcW w:w="4589" w:type="dxa"/>
          </w:tcPr>
          <w:p w14:paraId="286618B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Kushtet shtesë që plotësojnë kafshët dhe mallrat që hyjnë në Republikën e Shqipërisë nga vende të tjera, të cilat janë të nevojshme për të garantuar që kafshët dhe mallrat janë në përputhje me kërkesat përkatëse të përcaktuara nga rregullat e referuara në nenin 2 pika 2 të këtij ligji, me përjashtim të nenit 2 pika 2, shkronjat (ç), (d), (e) dhe (ë) të këtij ligji ose me kërkesa të njohura si të paktën të barasvlershme me to, miratohen me udhëzim të ministrit.</w:t>
            </w:r>
          </w:p>
        </w:tc>
        <w:tc>
          <w:tcPr>
            <w:tcW w:w="990" w:type="dxa"/>
          </w:tcPr>
          <w:p w14:paraId="6FCF5B4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0EEA0F9" w14:textId="77777777" w:rsidR="00E62789" w:rsidRPr="00F52F10" w:rsidRDefault="00E62789" w:rsidP="00E62789">
            <w:pPr>
              <w:rPr>
                <w:rFonts w:ascii="Times New Roman" w:hAnsi="Times New Roman" w:cs="Times New Roman"/>
              </w:rPr>
            </w:pPr>
          </w:p>
        </w:tc>
      </w:tr>
      <w:tr w:rsidR="00E62789" w:rsidRPr="00F52F10" w14:paraId="024FA686" w14:textId="77777777" w:rsidTr="00AC7A2D">
        <w:trPr>
          <w:gridAfter w:val="1"/>
          <w:wAfter w:w="8345" w:type="dxa"/>
          <w:trHeight w:val="355"/>
        </w:trPr>
        <w:tc>
          <w:tcPr>
            <w:tcW w:w="1884" w:type="dxa"/>
            <w:vMerge/>
          </w:tcPr>
          <w:p w14:paraId="2E71EEB5" w14:textId="77777777" w:rsidR="00E62789" w:rsidRPr="00F52F10" w:rsidRDefault="00E62789" w:rsidP="00E62789">
            <w:pPr>
              <w:spacing w:line="276" w:lineRule="auto"/>
              <w:rPr>
                <w:rFonts w:ascii="Times New Roman" w:hAnsi="Times New Roman" w:cs="Times New Roman"/>
              </w:rPr>
            </w:pPr>
          </w:p>
        </w:tc>
        <w:tc>
          <w:tcPr>
            <w:tcW w:w="4141" w:type="dxa"/>
          </w:tcPr>
          <w:p w14:paraId="63DF6BE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Kushtet e përcaktuara në aktet e deleguara të përmendura në paragrafin 1 duhet të identifikojnë kafshët dhe mallrat duke iu referuar kodeve të tyre nga Nomenklatura e Kombinuar dhe mund të përfshijnë:</w:t>
            </w:r>
          </w:p>
        </w:tc>
        <w:tc>
          <w:tcPr>
            <w:tcW w:w="1350" w:type="dxa"/>
          </w:tcPr>
          <w:p w14:paraId="0D3C123B" w14:textId="77777777" w:rsidR="00E62789" w:rsidRPr="00F52F10" w:rsidRDefault="00E62789" w:rsidP="00E62789">
            <w:pPr>
              <w:rPr>
                <w:rFonts w:ascii="Times New Roman" w:hAnsi="Times New Roman" w:cs="Times New Roman"/>
              </w:rPr>
            </w:pPr>
          </w:p>
        </w:tc>
        <w:tc>
          <w:tcPr>
            <w:tcW w:w="1615" w:type="dxa"/>
            <w:vMerge/>
          </w:tcPr>
          <w:p w14:paraId="54941E93" w14:textId="77777777" w:rsidR="00E62789" w:rsidRPr="00F52F10" w:rsidRDefault="00E62789" w:rsidP="00E62789">
            <w:pPr>
              <w:rPr>
                <w:rFonts w:ascii="Times New Roman" w:hAnsi="Times New Roman" w:cs="Times New Roman"/>
              </w:rPr>
            </w:pPr>
          </w:p>
        </w:tc>
        <w:tc>
          <w:tcPr>
            <w:tcW w:w="4589" w:type="dxa"/>
          </w:tcPr>
          <w:p w14:paraId="5165CFA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w:t>
            </w:r>
            <w:r w:rsidRPr="00F52F10">
              <w:rPr>
                <w:rFonts w:eastAsia="Arial Unicode MS"/>
                <w:iCs/>
              </w:rPr>
              <w:t xml:space="preserve"> </w:t>
            </w:r>
            <w:r w:rsidRPr="00F52F10">
              <w:rPr>
                <w:rFonts w:ascii="Times New Roman" w:hAnsi="Times New Roman" w:cs="Times New Roman"/>
                <w:iCs/>
                <w:lang w:eastAsia="hr-HR" w:bidi="sq-AL"/>
              </w:rPr>
              <w:t>Kushtet e referuara në pikën 1 të këtij neni identifikojnë kafshët dhe mallrat duke iu referuar kodeve të tyre nga Nomenklatura e Kombinuar dhe mund të përfshijnë:</w:t>
            </w:r>
          </w:p>
        </w:tc>
        <w:tc>
          <w:tcPr>
            <w:tcW w:w="990" w:type="dxa"/>
          </w:tcPr>
          <w:p w14:paraId="49DB58B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EE7164E" w14:textId="77777777" w:rsidR="00E62789" w:rsidRPr="00F52F10" w:rsidRDefault="00E62789" w:rsidP="00E62789">
            <w:pPr>
              <w:rPr>
                <w:rFonts w:ascii="Times New Roman" w:hAnsi="Times New Roman" w:cs="Times New Roman"/>
              </w:rPr>
            </w:pPr>
          </w:p>
        </w:tc>
      </w:tr>
      <w:tr w:rsidR="00E62789" w:rsidRPr="00F52F10" w14:paraId="25342920" w14:textId="77777777" w:rsidTr="00AC7A2D">
        <w:trPr>
          <w:gridAfter w:val="1"/>
          <w:wAfter w:w="8345" w:type="dxa"/>
          <w:trHeight w:val="2024"/>
        </w:trPr>
        <w:tc>
          <w:tcPr>
            <w:tcW w:w="1884" w:type="dxa"/>
            <w:vMerge/>
          </w:tcPr>
          <w:p w14:paraId="44B423A4" w14:textId="77777777" w:rsidR="00E62789" w:rsidRPr="00F52F10" w:rsidRDefault="00E62789" w:rsidP="00E62789">
            <w:pPr>
              <w:spacing w:line="276" w:lineRule="auto"/>
              <w:rPr>
                <w:rFonts w:ascii="Times New Roman" w:hAnsi="Times New Roman" w:cs="Times New Roman"/>
              </w:rPr>
            </w:pPr>
          </w:p>
        </w:tc>
        <w:tc>
          <w:tcPr>
            <w:tcW w:w="4141" w:type="dxa"/>
          </w:tcPr>
          <w:p w14:paraId="4DC836E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kërkesa që kafshë dhe mallra të caktuara të hyjnë në Bashkim vetëm nga një vend ose rajon i tretë i një vendi të tretë që shfaqet në një listë të hartuar nga Komisioni për këtë qëllim;</w:t>
            </w:r>
          </w:p>
        </w:tc>
        <w:tc>
          <w:tcPr>
            <w:tcW w:w="1350" w:type="dxa"/>
          </w:tcPr>
          <w:p w14:paraId="14F0059B" w14:textId="77777777" w:rsidR="00E62789" w:rsidRPr="00F52F10" w:rsidRDefault="00E62789" w:rsidP="00E62789">
            <w:pPr>
              <w:rPr>
                <w:rFonts w:ascii="Times New Roman" w:hAnsi="Times New Roman" w:cs="Times New Roman"/>
              </w:rPr>
            </w:pPr>
          </w:p>
        </w:tc>
        <w:tc>
          <w:tcPr>
            <w:tcW w:w="1615" w:type="dxa"/>
            <w:vMerge/>
          </w:tcPr>
          <w:p w14:paraId="5713C72D" w14:textId="77777777" w:rsidR="00E62789" w:rsidRPr="00F52F10" w:rsidRDefault="00E62789" w:rsidP="00E62789">
            <w:pPr>
              <w:rPr>
                <w:rFonts w:ascii="Times New Roman" w:hAnsi="Times New Roman" w:cs="Times New Roman"/>
              </w:rPr>
            </w:pPr>
          </w:p>
        </w:tc>
        <w:tc>
          <w:tcPr>
            <w:tcW w:w="4589" w:type="dxa"/>
          </w:tcPr>
          <w:p w14:paraId="2CCCE83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kërkesën që disa kafshë dhe mallra hyjnë në Republikën e Shqipërisë nga një vend ose rajon i një vendi, dhe figurojnë në një listë të miratuar nga ministri me urdhëër, për këtë qëllim;</w:t>
            </w:r>
          </w:p>
        </w:tc>
        <w:tc>
          <w:tcPr>
            <w:tcW w:w="990" w:type="dxa"/>
          </w:tcPr>
          <w:p w14:paraId="4BF5117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3AB143D" w14:textId="77777777" w:rsidR="00E62789" w:rsidRPr="00F52F10" w:rsidRDefault="00E62789" w:rsidP="00E62789">
            <w:pPr>
              <w:rPr>
                <w:rFonts w:ascii="Times New Roman" w:hAnsi="Times New Roman" w:cs="Times New Roman"/>
              </w:rPr>
            </w:pPr>
          </w:p>
        </w:tc>
      </w:tr>
      <w:tr w:rsidR="00E62789" w:rsidRPr="00F52F10" w14:paraId="038F3E0F" w14:textId="77777777" w:rsidTr="00AC7A2D">
        <w:trPr>
          <w:gridAfter w:val="1"/>
          <w:wAfter w:w="8345" w:type="dxa"/>
          <w:trHeight w:val="355"/>
        </w:trPr>
        <w:tc>
          <w:tcPr>
            <w:tcW w:w="1884" w:type="dxa"/>
            <w:vMerge/>
          </w:tcPr>
          <w:p w14:paraId="5D1A769B" w14:textId="77777777" w:rsidR="00E62789" w:rsidRPr="00F52F10" w:rsidRDefault="00E62789" w:rsidP="00E62789">
            <w:pPr>
              <w:spacing w:line="276" w:lineRule="auto"/>
              <w:rPr>
                <w:rFonts w:ascii="Times New Roman" w:hAnsi="Times New Roman" w:cs="Times New Roman"/>
              </w:rPr>
            </w:pPr>
          </w:p>
        </w:tc>
        <w:tc>
          <w:tcPr>
            <w:tcW w:w="4141" w:type="dxa"/>
          </w:tcPr>
          <w:p w14:paraId="5B450B2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kërkesa që dërgesat e kafshëve dhe mallrave të caktuara nga vendet e treta të dërgohen nga, dhe të merren ose përgatiten në, institucione që përputhen me kërkesat përkatëse të përmendura në paragrafin 1 ose me kërkesat e njohura si të paktën ekuivalente me to;</w:t>
            </w:r>
          </w:p>
        </w:tc>
        <w:tc>
          <w:tcPr>
            <w:tcW w:w="1350" w:type="dxa"/>
          </w:tcPr>
          <w:p w14:paraId="02CA8249" w14:textId="77777777" w:rsidR="00E62789" w:rsidRPr="00F52F10" w:rsidRDefault="00E62789" w:rsidP="00E62789">
            <w:pPr>
              <w:rPr>
                <w:rFonts w:ascii="Times New Roman" w:hAnsi="Times New Roman" w:cs="Times New Roman"/>
              </w:rPr>
            </w:pPr>
          </w:p>
        </w:tc>
        <w:tc>
          <w:tcPr>
            <w:tcW w:w="1615" w:type="dxa"/>
            <w:vMerge/>
          </w:tcPr>
          <w:p w14:paraId="2DF4E231" w14:textId="77777777" w:rsidR="00E62789" w:rsidRPr="00F52F10" w:rsidRDefault="00E62789" w:rsidP="00E62789">
            <w:pPr>
              <w:rPr>
                <w:rFonts w:ascii="Times New Roman" w:hAnsi="Times New Roman" w:cs="Times New Roman"/>
              </w:rPr>
            </w:pPr>
          </w:p>
        </w:tc>
        <w:tc>
          <w:tcPr>
            <w:tcW w:w="4589" w:type="dxa"/>
          </w:tcPr>
          <w:p w14:paraId="26964A1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eastAsia="hr-HR" w:bidi="sq-AL"/>
              </w:rPr>
              <w:t>kërkesën që ngarkesat e disa kafshëve dhe mallrave të caktuara nga vende të tjera të dërgohen nga, dhe të merren ose të përgatiten në stabilimente, të cilat janë në përputhje me kërkesat përkatëse të përmendura në pikën 1 të këtij neni ose me kërkesat e njohura si të paktën ekuivalente me to;</w:t>
            </w:r>
          </w:p>
        </w:tc>
        <w:tc>
          <w:tcPr>
            <w:tcW w:w="990" w:type="dxa"/>
          </w:tcPr>
          <w:p w14:paraId="6EA45DF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2B5CD3C" w14:textId="77777777" w:rsidR="00E62789" w:rsidRPr="00F52F10" w:rsidRDefault="00E62789" w:rsidP="00E62789">
            <w:pPr>
              <w:rPr>
                <w:rFonts w:ascii="Times New Roman" w:hAnsi="Times New Roman" w:cs="Times New Roman"/>
              </w:rPr>
            </w:pPr>
          </w:p>
        </w:tc>
      </w:tr>
      <w:tr w:rsidR="00E62789" w:rsidRPr="00F52F10" w14:paraId="1F7218BB" w14:textId="77777777" w:rsidTr="00AC7A2D">
        <w:trPr>
          <w:gridAfter w:val="1"/>
          <w:wAfter w:w="8345" w:type="dxa"/>
          <w:trHeight w:val="355"/>
        </w:trPr>
        <w:tc>
          <w:tcPr>
            <w:tcW w:w="1884" w:type="dxa"/>
            <w:vMerge/>
          </w:tcPr>
          <w:p w14:paraId="294C6EF6" w14:textId="77777777" w:rsidR="00E62789" w:rsidRPr="00F52F10" w:rsidRDefault="00E62789" w:rsidP="00E62789">
            <w:pPr>
              <w:spacing w:line="276" w:lineRule="auto"/>
              <w:rPr>
                <w:rFonts w:ascii="Times New Roman" w:hAnsi="Times New Roman" w:cs="Times New Roman"/>
              </w:rPr>
            </w:pPr>
          </w:p>
        </w:tc>
        <w:tc>
          <w:tcPr>
            <w:tcW w:w="4141" w:type="dxa"/>
          </w:tcPr>
          <w:p w14:paraId="74499EF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kërkesa që dërgesat e kafshëve dhe mallrave të caktuara të shoqërohen nga një certifikatë zyrtare, një vërtetim zyrtar ose nga çdo provë tjetër që tregon se dërgesat përputhen me kërkesat përkatëse të përmendura në paragrafin 1 ose me kërkesat e njohura si të paktën ekuivalente me to, duke përfshirë rezultatet e analizës së kryer nga një laborator i akredituar;</w:t>
            </w:r>
          </w:p>
        </w:tc>
        <w:tc>
          <w:tcPr>
            <w:tcW w:w="1350" w:type="dxa"/>
          </w:tcPr>
          <w:p w14:paraId="4764747F" w14:textId="77777777" w:rsidR="00E62789" w:rsidRPr="00F52F10" w:rsidRDefault="00E62789" w:rsidP="00E62789">
            <w:pPr>
              <w:rPr>
                <w:rFonts w:ascii="Times New Roman" w:hAnsi="Times New Roman" w:cs="Times New Roman"/>
              </w:rPr>
            </w:pPr>
          </w:p>
        </w:tc>
        <w:tc>
          <w:tcPr>
            <w:tcW w:w="1615" w:type="dxa"/>
            <w:vMerge/>
          </w:tcPr>
          <w:p w14:paraId="73D61542" w14:textId="77777777" w:rsidR="00E62789" w:rsidRPr="00F52F10" w:rsidRDefault="00E62789" w:rsidP="00E62789">
            <w:pPr>
              <w:rPr>
                <w:rFonts w:ascii="Times New Roman" w:hAnsi="Times New Roman" w:cs="Times New Roman"/>
              </w:rPr>
            </w:pPr>
          </w:p>
        </w:tc>
        <w:tc>
          <w:tcPr>
            <w:tcW w:w="4589" w:type="dxa"/>
          </w:tcPr>
          <w:p w14:paraId="76FA7F1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rPr>
              <w:t xml:space="preserve"> </w:t>
            </w:r>
            <w:r w:rsidRPr="00F52F10">
              <w:rPr>
                <w:rFonts w:ascii="Times New Roman" w:hAnsi="Times New Roman" w:cs="Times New Roman"/>
                <w:iCs/>
                <w:lang w:eastAsia="hr-HR" w:bidi="sq-AL"/>
              </w:rPr>
              <w:t>kërkesën që ngarkesat e kafshëve dhe mallrave të caktuara, të shoqërohen nga një certifikatë zyrtare, një vërtetim zyrtar ose nga çdo dëshmi tjetër që dërgesat përputhen me kërkesat përkatëse të përmendura në pikën 1 të këtij neni ose me kërkesat e njohura si të paktën ekuivalente me to, duke përfshirë rezultatet e analizave të kryera nga një laborator i akredituar;</w:t>
            </w:r>
          </w:p>
        </w:tc>
        <w:tc>
          <w:tcPr>
            <w:tcW w:w="990" w:type="dxa"/>
          </w:tcPr>
          <w:p w14:paraId="02EB320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3EA52AB" w14:textId="77777777" w:rsidR="00E62789" w:rsidRPr="00F52F10" w:rsidRDefault="00E62789" w:rsidP="00E62789">
            <w:pPr>
              <w:rPr>
                <w:rFonts w:ascii="Times New Roman" w:hAnsi="Times New Roman" w:cs="Times New Roman"/>
              </w:rPr>
            </w:pPr>
          </w:p>
        </w:tc>
      </w:tr>
      <w:tr w:rsidR="00E62789" w:rsidRPr="00F52F10" w14:paraId="6B95C316" w14:textId="77777777" w:rsidTr="00AC7A2D">
        <w:trPr>
          <w:gridAfter w:val="1"/>
          <w:wAfter w:w="8345" w:type="dxa"/>
          <w:trHeight w:val="355"/>
        </w:trPr>
        <w:tc>
          <w:tcPr>
            <w:tcW w:w="1884" w:type="dxa"/>
            <w:vMerge/>
          </w:tcPr>
          <w:p w14:paraId="772B87A9" w14:textId="77777777" w:rsidR="00E62789" w:rsidRPr="00F52F10" w:rsidRDefault="00E62789" w:rsidP="00E62789">
            <w:pPr>
              <w:spacing w:line="276" w:lineRule="auto"/>
              <w:rPr>
                <w:rFonts w:ascii="Times New Roman" w:hAnsi="Times New Roman" w:cs="Times New Roman"/>
              </w:rPr>
            </w:pPr>
          </w:p>
        </w:tc>
        <w:tc>
          <w:tcPr>
            <w:tcW w:w="4141" w:type="dxa"/>
          </w:tcPr>
          <w:p w14:paraId="5C00546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detyrimin për të ofruar provat e përmendura në pikën (c) në përputhje me një format specifik;</w:t>
            </w:r>
          </w:p>
        </w:tc>
        <w:tc>
          <w:tcPr>
            <w:tcW w:w="1350" w:type="dxa"/>
          </w:tcPr>
          <w:p w14:paraId="13B2F6EC" w14:textId="77777777" w:rsidR="00E62789" w:rsidRPr="00F52F10" w:rsidRDefault="00E62789" w:rsidP="00E62789">
            <w:pPr>
              <w:rPr>
                <w:rFonts w:ascii="Times New Roman" w:hAnsi="Times New Roman" w:cs="Times New Roman"/>
              </w:rPr>
            </w:pPr>
          </w:p>
        </w:tc>
        <w:tc>
          <w:tcPr>
            <w:tcW w:w="1615" w:type="dxa"/>
            <w:vMerge/>
          </w:tcPr>
          <w:p w14:paraId="53B766BE" w14:textId="77777777" w:rsidR="00E62789" w:rsidRPr="00F52F10" w:rsidRDefault="00E62789" w:rsidP="00E62789">
            <w:pPr>
              <w:rPr>
                <w:rFonts w:ascii="Times New Roman" w:hAnsi="Times New Roman" w:cs="Times New Roman"/>
              </w:rPr>
            </w:pPr>
          </w:p>
        </w:tc>
        <w:tc>
          <w:tcPr>
            <w:tcW w:w="4589" w:type="dxa"/>
          </w:tcPr>
          <w:p w14:paraId="3DED6A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ascii="Times New Roman" w:hAnsi="Times New Roman" w:cs="Times New Roman"/>
                <w:iCs/>
                <w:lang w:eastAsia="hr-HR" w:bidi="sq-AL"/>
              </w:rPr>
              <w:t>detyrimin për të siguruar dëshmitë e përmendura në shkronjën c) të pikës 2 të këtij neni, në përputhje me një format të caktuar;</w:t>
            </w:r>
          </w:p>
        </w:tc>
        <w:tc>
          <w:tcPr>
            <w:tcW w:w="990" w:type="dxa"/>
          </w:tcPr>
          <w:p w14:paraId="582AFEA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47730BF" w14:textId="77777777" w:rsidR="00E62789" w:rsidRPr="00F52F10" w:rsidRDefault="00E62789" w:rsidP="00E62789">
            <w:pPr>
              <w:rPr>
                <w:rFonts w:ascii="Times New Roman" w:hAnsi="Times New Roman" w:cs="Times New Roman"/>
              </w:rPr>
            </w:pPr>
          </w:p>
        </w:tc>
      </w:tr>
      <w:tr w:rsidR="00E62789" w:rsidRPr="00F52F10" w14:paraId="020B7DDF" w14:textId="77777777" w:rsidTr="00AC7A2D">
        <w:trPr>
          <w:gridAfter w:val="1"/>
          <w:wAfter w:w="8345" w:type="dxa"/>
          <w:trHeight w:val="355"/>
        </w:trPr>
        <w:tc>
          <w:tcPr>
            <w:tcW w:w="1884" w:type="dxa"/>
            <w:vMerge/>
          </w:tcPr>
          <w:p w14:paraId="6B6A0991" w14:textId="77777777" w:rsidR="00E62789" w:rsidRPr="00F52F10" w:rsidRDefault="00E62789" w:rsidP="00E62789">
            <w:pPr>
              <w:spacing w:line="276" w:lineRule="auto"/>
              <w:rPr>
                <w:rFonts w:ascii="Times New Roman" w:hAnsi="Times New Roman" w:cs="Times New Roman"/>
              </w:rPr>
            </w:pPr>
          </w:p>
        </w:tc>
        <w:tc>
          <w:tcPr>
            <w:tcW w:w="4141" w:type="dxa"/>
          </w:tcPr>
          <w:p w14:paraId="5DFDF32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çdo kërkesë tjetër e nevojshme për të siguruar që kafshë dhe mallra të caktuara ofrojnë një nivel mbrojtjeje të shëndetit dhe, në lidhje me OMGJ-të, edhe të mjedisit, ekuivalent me atë të siguruar nga kërkesat e përmendura në paragrafin 1.</w:t>
            </w:r>
          </w:p>
        </w:tc>
        <w:tc>
          <w:tcPr>
            <w:tcW w:w="1350" w:type="dxa"/>
          </w:tcPr>
          <w:p w14:paraId="72658278" w14:textId="77777777" w:rsidR="00E62789" w:rsidRPr="00F52F10" w:rsidRDefault="00E62789" w:rsidP="00E62789">
            <w:pPr>
              <w:rPr>
                <w:rFonts w:ascii="Times New Roman" w:hAnsi="Times New Roman" w:cs="Times New Roman"/>
              </w:rPr>
            </w:pPr>
          </w:p>
        </w:tc>
        <w:tc>
          <w:tcPr>
            <w:tcW w:w="1615" w:type="dxa"/>
            <w:vMerge/>
          </w:tcPr>
          <w:p w14:paraId="3B4B1FFE" w14:textId="77777777" w:rsidR="00E62789" w:rsidRPr="00F52F10" w:rsidRDefault="00E62789" w:rsidP="00E62789">
            <w:pPr>
              <w:rPr>
                <w:rFonts w:ascii="Times New Roman" w:hAnsi="Times New Roman" w:cs="Times New Roman"/>
              </w:rPr>
            </w:pPr>
          </w:p>
        </w:tc>
        <w:tc>
          <w:tcPr>
            <w:tcW w:w="4589" w:type="dxa"/>
          </w:tcPr>
          <w:p w14:paraId="4C172A6A" w14:textId="420FAECE"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rPr>
                <w:rFonts w:eastAsia="Arial Unicode MS"/>
                <w:iCs/>
              </w:rPr>
              <w:t xml:space="preserve"> </w:t>
            </w:r>
            <w:r w:rsidRPr="00F52F10">
              <w:rPr>
                <w:rFonts w:ascii="Times New Roman" w:hAnsi="Times New Roman" w:cs="Times New Roman"/>
                <w:iCs/>
                <w:lang w:eastAsia="hr-HR" w:bidi="sq-AL"/>
              </w:rPr>
              <w:t xml:space="preserve">çdo kërkesë tjetër të nevojshme për të siguruar që disa kafshë dhe mallra ofrojnë një nivel mbrojtjeje të shëndetit dhe, për sa i përket OMGJ-ve, gjithashtu të mjedisit, </w:t>
            </w:r>
            <w:r w:rsidR="00FB55B7" w:rsidRPr="00F52F10">
              <w:rPr>
                <w:rFonts w:ascii="Times New Roman" w:hAnsi="Times New Roman" w:cs="Times New Roman"/>
                <w:iCs/>
                <w:lang w:eastAsia="hr-HR" w:bidi="sq-AL"/>
              </w:rPr>
              <w:t>ekuivalente</w:t>
            </w:r>
            <w:r w:rsidRPr="00F52F10">
              <w:rPr>
                <w:rFonts w:ascii="Times New Roman" w:hAnsi="Times New Roman" w:cs="Times New Roman"/>
                <w:iCs/>
                <w:lang w:eastAsia="hr-HR" w:bidi="sq-AL"/>
              </w:rPr>
              <w:t xml:space="preserve"> me atë të siguruar nga kërkesat e përmendura në pikën 1 të këtij neni</w:t>
            </w:r>
            <w:r w:rsidRPr="00F52F10">
              <w:rPr>
                <w:rFonts w:ascii="Times New Roman" w:hAnsi="Times New Roman" w:cs="Times New Roman"/>
                <w:lang w:eastAsia="hr-HR" w:bidi="sq-AL"/>
              </w:rPr>
              <w:t>.</w:t>
            </w:r>
          </w:p>
        </w:tc>
        <w:tc>
          <w:tcPr>
            <w:tcW w:w="990" w:type="dxa"/>
          </w:tcPr>
          <w:p w14:paraId="2FC307D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8117D94" w14:textId="77777777" w:rsidR="00E62789" w:rsidRPr="00F52F10" w:rsidRDefault="00E62789" w:rsidP="00E62789">
            <w:pPr>
              <w:rPr>
                <w:rFonts w:ascii="Times New Roman" w:hAnsi="Times New Roman" w:cs="Times New Roman"/>
              </w:rPr>
            </w:pPr>
          </w:p>
        </w:tc>
      </w:tr>
      <w:tr w:rsidR="00E62789" w:rsidRPr="00F52F10" w14:paraId="73FF7C65" w14:textId="77777777" w:rsidTr="00AC7A2D">
        <w:trPr>
          <w:gridAfter w:val="1"/>
          <w:wAfter w:w="8345" w:type="dxa"/>
          <w:trHeight w:val="355"/>
        </w:trPr>
        <w:tc>
          <w:tcPr>
            <w:tcW w:w="1884" w:type="dxa"/>
            <w:vMerge/>
          </w:tcPr>
          <w:p w14:paraId="0DE88518" w14:textId="77777777" w:rsidR="00E62789" w:rsidRPr="00F52F10" w:rsidRDefault="00E62789" w:rsidP="00E62789">
            <w:pPr>
              <w:spacing w:line="276" w:lineRule="auto"/>
              <w:rPr>
                <w:rFonts w:ascii="Times New Roman" w:hAnsi="Times New Roman" w:cs="Times New Roman"/>
              </w:rPr>
            </w:pPr>
          </w:p>
        </w:tc>
        <w:tc>
          <w:tcPr>
            <w:tcW w:w="4141" w:type="dxa"/>
          </w:tcPr>
          <w:p w14:paraId="2C469C3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Komisioni, me anë të akteve zbatuese, mund të vendosë rregulla mbi formatin dhe llojin e certifikatave zyrtare, vërtetimeve zyrtare ose provave të kërkuara në përputhje me rregullat e parashikuara në pikën (c) të paragrafit 2 të këtij neni.</w:t>
            </w:r>
          </w:p>
        </w:tc>
        <w:tc>
          <w:tcPr>
            <w:tcW w:w="1350" w:type="dxa"/>
          </w:tcPr>
          <w:p w14:paraId="2BE41186" w14:textId="77777777" w:rsidR="00E62789" w:rsidRPr="00F52F10" w:rsidRDefault="00E62789" w:rsidP="00E62789">
            <w:pPr>
              <w:rPr>
                <w:rFonts w:ascii="Times New Roman" w:hAnsi="Times New Roman" w:cs="Times New Roman"/>
              </w:rPr>
            </w:pPr>
          </w:p>
        </w:tc>
        <w:tc>
          <w:tcPr>
            <w:tcW w:w="1615" w:type="dxa"/>
            <w:vMerge/>
          </w:tcPr>
          <w:p w14:paraId="6780FAD9" w14:textId="77777777" w:rsidR="00E62789" w:rsidRPr="00F52F10" w:rsidRDefault="00E62789" w:rsidP="00E62789">
            <w:pPr>
              <w:rPr>
                <w:rFonts w:ascii="Times New Roman" w:hAnsi="Times New Roman" w:cs="Times New Roman"/>
              </w:rPr>
            </w:pPr>
          </w:p>
        </w:tc>
        <w:tc>
          <w:tcPr>
            <w:tcW w:w="4589" w:type="dxa"/>
          </w:tcPr>
          <w:p w14:paraId="5A24476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ascii="Times New Roman" w:hAnsi="Times New Roman" w:cs="Times New Roman"/>
                <w:iCs/>
                <w:lang w:eastAsia="hr-HR" w:bidi="sq-AL"/>
              </w:rPr>
              <w:t>Rregullat për formatin dhe llojin e certifikatave zyrtare, vërtetimeve zyrtare ose provave të kërkuara në përputhje me rregullat e parashikuara në shkronjën c të pikës 2 të këtij neni miratohen me udhëzim të ministrit</w:t>
            </w:r>
            <w:r w:rsidRPr="00F52F10">
              <w:rPr>
                <w:rFonts w:ascii="Times New Roman" w:hAnsi="Times New Roman" w:cs="Times New Roman"/>
                <w:lang w:eastAsia="hr-HR" w:bidi="sq-AL"/>
              </w:rPr>
              <w:t>.</w:t>
            </w:r>
          </w:p>
        </w:tc>
        <w:tc>
          <w:tcPr>
            <w:tcW w:w="990" w:type="dxa"/>
          </w:tcPr>
          <w:p w14:paraId="3CD300F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5D914CC" w14:textId="77777777" w:rsidR="00E62789" w:rsidRPr="00F52F10" w:rsidRDefault="00E62789" w:rsidP="00E62789">
            <w:pPr>
              <w:rPr>
                <w:rFonts w:ascii="Times New Roman" w:hAnsi="Times New Roman" w:cs="Times New Roman"/>
              </w:rPr>
            </w:pPr>
          </w:p>
        </w:tc>
      </w:tr>
      <w:tr w:rsidR="00E62789" w:rsidRPr="00F52F10" w14:paraId="3553881D" w14:textId="77777777" w:rsidTr="00AC7A2D">
        <w:trPr>
          <w:gridAfter w:val="1"/>
          <w:wAfter w:w="8345" w:type="dxa"/>
          <w:trHeight w:val="355"/>
        </w:trPr>
        <w:tc>
          <w:tcPr>
            <w:tcW w:w="1884" w:type="dxa"/>
          </w:tcPr>
          <w:p w14:paraId="2B5427ED" w14:textId="77777777" w:rsidR="00E62789" w:rsidRPr="00F52F10" w:rsidRDefault="00E62789" w:rsidP="00E62789">
            <w:pPr>
              <w:spacing w:line="276" w:lineRule="auto"/>
              <w:rPr>
                <w:rFonts w:ascii="Times New Roman" w:hAnsi="Times New Roman" w:cs="Times New Roman"/>
              </w:rPr>
            </w:pPr>
          </w:p>
        </w:tc>
        <w:tc>
          <w:tcPr>
            <w:tcW w:w="4141" w:type="dxa"/>
          </w:tcPr>
          <w:p w14:paraId="568C850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67D8B795" w14:textId="77777777" w:rsidR="00E62789" w:rsidRPr="00F52F10" w:rsidRDefault="00E62789" w:rsidP="00E62789">
            <w:pPr>
              <w:rPr>
                <w:rFonts w:ascii="Times New Roman" w:hAnsi="Times New Roman" w:cs="Times New Roman"/>
              </w:rPr>
            </w:pPr>
          </w:p>
        </w:tc>
        <w:tc>
          <w:tcPr>
            <w:tcW w:w="1615" w:type="dxa"/>
          </w:tcPr>
          <w:p w14:paraId="0007BF00" w14:textId="77777777" w:rsidR="00E62789" w:rsidRPr="00F52F10" w:rsidRDefault="00E62789" w:rsidP="00E62789">
            <w:pPr>
              <w:rPr>
                <w:rFonts w:ascii="Times New Roman" w:hAnsi="Times New Roman" w:cs="Times New Roman"/>
              </w:rPr>
            </w:pPr>
          </w:p>
        </w:tc>
        <w:tc>
          <w:tcPr>
            <w:tcW w:w="4589" w:type="dxa"/>
          </w:tcPr>
          <w:p w14:paraId="44371DBE"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17CEB74" w14:textId="77777777" w:rsidR="00E62789" w:rsidRPr="00F52F10" w:rsidRDefault="00E62789" w:rsidP="00E62789">
            <w:pPr>
              <w:rPr>
                <w:rFonts w:ascii="Times New Roman" w:hAnsi="Times New Roman" w:cs="Times New Roman"/>
              </w:rPr>
            </w:pPr>
          </w:p>
        </w:tc>
        <w:tc>
          <w:tcPr>
            <w:tcW w:w="1083" w:type="dxa"/>
            <w:gridSpan w:val="2"/>
          </w:tcPr>
          <w:p w14:paraId="006171B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0D3BAAF" w14:textId="77777777" w:rsidTr="00AC7A2D">
        <w:trPr>
          <w:gridAfter w:val="1"/>
          <w:wAfter w:w="8345" w:type="dxa"/>
          <w:trHeight w:val="355"/>
        </w:trPr>
        <w:tc>
          <w:tcPr>
            <w:tcW w:w="1884" w:type="dxa"/>
            <w:vMerge w:val="restart"/>
          </w:tcPr>
          <w:p w14:paraId="6099A131"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127</w:t>
            </w:r>
          </w:p>
          <w:p w14:paraId="00C9C92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Përfshirja në listën e vendeve të treta të përmendura në pikën (a) të</w:t>
            </w:r>
          </w:p>
          <w:p w14:paraId="58372D7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Neni 126(2)</w:t>
            </w:r>
          </w:p>
        </w:tc>
        <w:tc>
          <w:tcPr>
            <w:tcW w:w="4141" w:type="dxa"/>
          </w:tcPr>
          <w:p w14:paraId="57D82CE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Përfshirja e një vendi të tretë ose rajoni të tij në listën e përmendur në pikën (a) të nenit 126(2) bëhet në përputhje me paragrafët 2 dhe 3 të këtij neni.</w:t>
            </w:r>
          </w:p>
        </w:tc>
        <w:tc>
          <w:tcPr>
            <w:tcW w:w="1350" w:type="dxa"/>
          </w:tcPr>
          <w:p w14:paraId="1B40B80D" w14:textId="77777777" w:rsidR="00E62789" w:rsidRPr="00F52F10" w:rsidRDefault="00E62789" w:rsidP="00E62789">
            <w:pPr>
              <w:rPr>
                <w:rFonts w:ascii="Times New Roman" w:hAnsi="Times New Roman" w:cs="Times New Roman"/>
              </w:rPr>
            </w:pPr>
          </w:p>
        </w:tc>
        <w:tc>
          <w:tcPr>
            <w:tcW w:w="1615" w:type="dxa"/>
            <w:vMerge w:val="restart"/>
          </w:tcPr>
          <w:p w14:paraId="1CE17B6E" w14:textId="6EB1FCFC" w:rsidR="00E62789" w:rsidRPr="00F52F10" w:rsidRDefault="00E62789" w:rsidP="00E62789">
            <w:pPr>
              <w:rPr>
                <w:rFonts w:ascii="Times New Roman" w:hAnsi="Times New Roman" w:cs="Times New Roman"/>
                <w:lang w:bidi="sq-AL"/>
              </w:rPr>
            </w:pPr>
            <w:r w:rsidRPr="00F52F10">
              <w:rPr>
                <w:rFonts w:ascii="Times New Roman" w:hAnsi="Times New Roman" w:cs="Times New Roman"/>
                <w:b/>
                <w:bCs/>
                <w:lang w:bidi="sq-AL"/>
              </w:rPr>
              <w:t xml:space="preserve">Neni </w:t>
            </w:r>
            <w:r w:rsidR="00921A23" w:rsidRPr="00F52F10">
              <w:rPr>
                <w:rFonts w:ascii="Times New Roman" w:hAnsi="Times New Roman" w:cs="Times New Roman"/>
                <w:b/>
                <w:bCs/>
                <w:lang w:bidi="sq-AL"/>
              </w:rPr>
              <w:t>101</w:t>
            </w:r>
            <w:r w:rsidRPr="00F52F10">
              <w:rPr>
                <w:rFonts w:ascii="Times New Roman" w:hAnsi="Times New Roman" w:cs="Times New Roman"/>
                <w:lang w:bidi="sq-AL"/>
              </w:rPr>
              <w:br/>
              <w:t>Përfshirja në listë për të lejuar importin nga vende të tjera në Republikën e Shqipërisë</w:t>
            </w:r>
          </w:p>
        </w:tc>
        <w:tc>
          <w:tcPr>
            <w:tcW w:w="4589" w:type="dxa"/>
          </w:tcPr>
          <w:p w14:paraId="1148E0FD" w14:textId="3D433BD2"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 xml:space="preserve">Përfshirja e një vendi ose rajoni të tij në listën e përmendur në shkronja a, pika 2 të nenit </w:t>
            </w:r>
            <w:r w:rsidR="00921A23" w:rsidRPr="00F52F10">
              <w:rPr>
                <w:rFonts w:ascii="Times New Roman" w:hAnsi="Times New Roman" w:cs="Times New Roman"/>
                <w:iCs/>
                <w:lang w:eastAsia="hr-HR" w:bidi="sq-AL"/>
              </w:rPr>
              <w:t xml:space="preserve">100 </w:t>
            </w:r>
            <w:r w:rsidRPr="00F52F10">
              <w:rPr>
                <w:rFonts w:ascii="Times New Roman" w:hAnsi="Times New Roman" w:cs="Times New Roman"/>
                <w:iCs/>
                <w:lang w:eastAsia="hr-HR" w:bidi="sq-AL"/>
              </w:rPr>
              <w:t>të këtij ligji, bëhet në përputhje me paragrafët 2 dhe 3 të këtij neni.</w:t>
            </w:r>
          </w:p>
        </w:tc>
        <w:tc>
          <w:tcPr>
            <w:tcW w:w="990" w:type="dxa"/>
          </w:tcPr>
          <w:p w14:paraId="33EBFBF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F2DF317" w14:textId="77777777" w:rsidR="00E62789" w:rsidRPr="00F52F10" w:rsidRDefault="00E62789" w:rsidP="00E62789">
            <w:pPr>
              <w:rPr>
                <w:rFonts w:ascii="Times New Roman" w:hAnsi="Times New Roman" w:cs="Times New Roman"/>
              </w:rPr>
            </w:pPr>
          </w:p>
        </w:tc>
      </w:tr>
      <w:tr w:rsidR="00E62789" w:rsidRPr="00F52F10" w14:paraId="5C640D1E" w14:textId="77777777" w:rsidTr="00AC7A2D">
        <w:trPr>
          <w:gridAfter w:val="1"/>
          <w:wAfter w:w="8345" w:type="dxa"/>
          <w:trHeight w:val="355"/>
        </w:trPr>
        <w:tc>
          <w:tcPr>
            <w:tcW w:w="1884" w:type="dxa"/>
            <w:vMerge/>
          </w:tcPr>
          <w:p w14:paraId="75AD92D4" w14:textId="77777777" w:rsidR="00E62789" w:rsidRPr="00F52F10" w:rsidRDefault="00E62789" w:rsidP="00E62789">
            <w:pPr>
              <w:spacing w:line="276" w:lineRule="auto"/>
              <w:rPr>
                <w:rFonts w:ascii="Times New Roman" w:hAnsi="Times New Roman" w:cs="Times New Roman"/>
              </w:rPr>
            </w:pPr>
          </w:p>
        </w:tc>
        <w:tc>
          <w:tcPr>
            <w:tcW w:w="4141" w:type="dxa"/>
          </w:tcPr>
          <w:p w14:paraId="1EE6C54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miraton, me anë të akteve zbatuese,</w:t>
            </w:r>
          </w:p>
          <w:p w14:paraId="162A1A5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kërkesa që i është transmetuar për qëllimin e përmendur në paragrafin 1 të këtij neni nga vendi i tretë në fjalë, e shoqëruar me prova dhe garanci të përshtatshme që kafshët dhe mallrat në fjalë nga ai vend i tretë përputhen me kërkesat përkatëse të përmendura në nenin 126(1) ose me kërkesat ekuivalente me to.</w:t>
            </w:r>
          </w:p>
          <w:p w14:paraId="68425420"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53A23082" w14:textId="77777777" w:rsidR="00E62789" w:rsidRPr="00F52F10" w:rsidRDefault="00E62789" w:rsidP="00E62789">
            <w:pPr>
              <w:rPr>
                <w:rFonts w:ascii="Times New Roman" w:hAnsi="Times New Roman" w:cs="Times New Roman"/>
              </w:rPr>
            </w:pPr>
          </w:p>
        </w:tc>
        <w:tc>
          <w:tcPr>
            <w:tcW w:w="1615" w:type="dxa"/>
            <w:vMerge/>
          </w:tcPr>
          <w:p w14:paraId="102BBFC0" w14:textId="77777777" w:rsidR="00E62789" w:rsidRPr="00F52F10" w:rsidRDefault="00E62789" w:rsidP="00E62789">
            <w:pPr>
              <w:rPr>
                <w:rFonts w:ascii="Times New Roman" w:hAnsi="Times New Roman" w:cs="Times New Roman"/>
              </w:rPr>
            </w:pPr>
          </w:p>
        </w:tc>
        <w:tc>
          <w:tcPr>
            <w:tcW w:w="4589" w:type="dxa"/>
          </w:tcPr>
          <w:p w14:paraId="7967D807" w14:textId="575AACE5"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 xml:space="preserve">Ministri me udhëzim miraton kërkesën që i dërgohet për qëllimet e përmendura në pikën 1 të këtij neni nga shteti në fjalë, shoqëruar me provat e duhura dhe garancitë që kafshët dhe mallrat në fjalë nga ai vend janë në përputhje me kërkesat përkatëse të parashikuara në nenin </w:t>
            </w:r>
            <w:r w:rsidR="00921A23" w:rsidRPr="00F52F10">
              <w:rPr>
                <w:rFonts w:ascii="Times New Roman" w:hAnsi="Times New Roman" w:cs="Times New Roman"/>
                <w:iCs/>
                <w:lang w:eastAsia="hr-HR" w:bidi="sq-AL"/>
              </w:rPr>
              <w:t xml:space="preserve">100 </w:t>
            </w:r>
            <w:r w:rsidRPr="00F52F10">
              <w:rPr>
                <w:rFonts w:ascii="Times New Roman" w:hAnsi="Times New Roman" w:cs="Times New Roman"/>
                <w:iCs/>
                <w:lang w:eastAsia="hr-HR" w:bidi="sq-AL"/>
              </w:rPr>
              <w:t>pika 1 të këtij ligji ose me kërkesat e barazvlefshme me to.</w:t>
            </w:r>
          </w:p>
        </w:tc>
        <w:tc>
          <w:tcPr>
            <w:tcW w:w="990" w:type="dxa"/>
          </w:tcPr>
          <w:p w14:paraId="1FD775F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7D61EB0" w14:textId="77777777" w:rsidR="00E62789" w:rsidRPr="00F52F10" w:rsidRDefault="00E62789" w:rsidP="00E62789">
            <w:pPr>
              <w:rPr>
                <w:rFonts w:ascii="Times New Roman" w:hAnsi="Times New Roman" w:cs="Times New Roman"/>
              </w:rPr>
            </w:pPr>
          </w:p>
        </w:tc>
      </w:tr>
      <w:tr w:rsidR="00E62789" w:rsidRPr="00F52F10" w14:paraId="76A624EA" w14:textId="77777777" w:rsidTr="00AC7A2D">
        <w:trPr>
          <w:gridAfter w:val="1"/>
          <w:wAfter w:w="8345" w:type="dxa"/>
          <w:trHeight w:val="355"/>
        </w:trPr>
        <w:tc>
          <w:tcPr>
            <w:tcW w:w="1884" w:type="dxa"/>
            <w:vMerge/>
          </w:tcPr>
          <w:p w14:paraId="0558272C" w14:textId="77777777" w:rsidR="00E62789" w:rsidRPr="00F52F10" w:rsidRDefault="00E62789" w:rsidP="00E62789">
            <w:pPr>
              <w:spacing w:line="276" w:lineRule="auto"/>
              <w:rPr>
                <w:rFonts w:ascii="Times New Roman" w:hAnsi="Times New Roman" w:cs="Times New Roman"/>
              </w:rPr>
            </w:pPr>
          </w:p>
        </w:tc>
        <w:tc>
          <w:tcPr>
            <w:tcW w:w="4141" w:type="dxa"/>
          </w:tcPr>
          <w:p w14:paraId="21E36C5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dhe përditësohen në përputhje me procedurën e shqyrtimit të përmendur në nenin 145(2).</w:t>
            </w:r>
          </w:p>
        </w:tc>
        <w:tc>
          <w:tcPr>
            <w:tcW w:w="1350" w:type="dxa"/>
          </w:tcPr>
          <w:p w14:paraId="2CC05000" w14:textId="77777777" w:rsidR="00E62789" w:rsidRPr="00F52F10" w:rsidRDefault="00E62789" w:rsidP="00E62789">
            <w:pPr>
              <w:rPr>
                <w:rFonts w:ascii="Times New Roman" w:hAnsi="Times New Roman" w:cs="Times New Roman"/>
              </w:rPr>
            </w:pPr>
          </w:p>
        </w:tc>
        <w:tc>
          <w:tcPr>
            <w:tcW w:w="1615" w:type="dxa"/>
            <w:vMerge/>
          </w:tcPr>
          <w:p w14:paraId="68C9D648" w14:textId="77777777" w:rsidR="00E62789" w:rsidRPr="00F52F10" w:rsidRDefault="00E62789" w:rsidP="00E62789">
            <w:pPr>
              <w:rPr>
                <w:rFonts w:ascii="Times New Roman" w:hAnsi="Times New Roman" w:cs="Times New Roman"/>
              </w:rPr>
            </w:pPr>
          </w:p>
        </w:tc>
        <w:tc>
          <w:tcPr>
            <w:tcW w:w="4589" w:type="dxa"/>
          </w:tcPr>
          <w:p w14:paraId="222E708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A9FEC38" w14:textId="77777777" w:rsidR="00E62789" w:rsidRPr="00F52F10" w:rsidRDefault="00E62789" w:rsidP="00E62789">
            <w:pPr>
              <w:rPr>
                <w:rFonts w:ascii="Times New Roman" w:hAnsi="Times New Roman" w:cs="Times New Roman"/>
              </w:rPr>
            </w:pPr>
          </w:p>
        </w:tc>
        <w:tc>
          <w:tcPr>
            <w:tcW w:w="1083" w:type="dxa"/>
            <w:gridSpan w:val="2"/>
          </w:tcPr>
          <w:p w14:paraId="1435FFE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790E84" w:rsidRPr="00F52F10" w14:paraId="13A2B9C9" w14:textId="77777777" w:rsidTr="00AC7A2D">
        <w:trPr>
          <w:gridAfter w:val="1"/>
          <w:wAfter w:w="8345" w:type="dxa"/>
          <w:trHeight w:val="355"/>
        </w:trPr>
        <w:tc>
          <w:tcPr>
            <w:tcW w:w="1884" w:type="dxa"/>
            <w:vMerge/>
          </w:tcPr>
          <w:p w14:paraId="5EE31E77" w14:textId="77777777" w:rsidR="00790E84" w:rsidRPr="00F52F10" w:rsidRDefault="00790E84" w:rsidP="00790E84">
            <w:pPr>
              <w:spacing w:line="276" w:lineRule="auto"/>
              <w:rPr>
                <w:rFonts w:ascii="Times New Roman" w:hAnsi="Times New Roman" w:cs="Times New Roman"/>
              </w:rPr>
            </w:pPr>
          </w:p>
        </w:tc>
        <w:tc>
          <w:tcPr>
            <w:tcW w:w="4141" w:type="dxa"/>
          </w:tcPr>
          <w:p w14:paraId="4A14A601" w14:textId="77777777" w:rsidR="00790E84" w:rsidRPr="00F52F10" w:rsidRDefault="00790E84" w:rsidP="00790E8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Komisioni vendos për kërkesën e përmendur në paragrafin 2 duke marrë parasysh, sipas rastit:</w:t>
            </w:r>
          </w:p>
        </w:tc>
        <w:tc>
          <w:tcPr>
            <w:tcW w:w="1350" w:type="dxa"/>
          </w:tcPr>
          <w:p w14:paraId="153147FC" w14:textId="77777777" w:rsidR="00790E84" w:rsidRPr="00F52F10" w:rsidRDefault="00790E84" w:rsidP="00790E84">
            <w:pPr>
              <w:rPr>
                <w:rFonts w:ascii="Times New Roman" w:hAnsi="Times New Roman" w:cs="Times New Roman"/>
              </w:rPr>
            </w:pPr>
          </w:p>
        </w:tc>
        <w:tc>
          <w:tcPr>
            <w:tcW w:w="1615" w:type="dxa"/>
            <w:vMerge/>
          </w:tcPr>
          <w:p w14:paraId="1EA35D4D" w14:textId="77777777" w:rsidR="00790E84" w:rsidRPr="00F52F10" w:rsidRDefault="00790E84" w:rsidP="00790E84">
            <w:pPr>
              <w:rPr>
                <w:rFonts w:ascii="Times New Roman" w:hAnsi="Times New Roman" w:cs="Times New Roman"/>
              </w:rPr>
            </w:pPr>
          </w:p>
        </w:tc>
        <w:tc>
          <w:tcPr>
            <w:tcW w:w="4589" w:type="dxa"/>
          </w:tcPr>
          <w:p w14:paraId="7C3F02C6" w14:textId="318B3280" w:rsidR="00790E84" w:rsidRPr="00F52F10" w:rsidRDefault="00790E84" w:rsidP="00790E84">
            <w:pPr>
              <w:spacing w:line="276" w:lineRule="auto"/>
              <w:jc w:val="both"/>
              <w:rPr>
                <w:rFonts w:ascii="Times New Roman" w:hAnsi="Times New Roman" w:cs="Times New Roman"/>
                <w:iCs/>
                <w:lang w:eastAsia="hr-HR" w:bidi="sq-AL"/>
              </w:rPr>
            </w:pPr>
          </w:p>
        </w:tc>
        <w:tc>
          <w:tcPr>
            <w:tcW w:w="990" w:type="dxa"/>
          </w:tcPr>
          <w:p w14:paraId="185A61CA" w14:textId="441D1C03" w:rsidR="00790E84" w:rsidRPr="00F52F10" w:rsidRDefault="00790E84" w:rsidP="00790E84">
            <w:pPr>
              <w:rPr>
                <w:rFonts w:ascii="Times New Roman" w:hAnsi="Times New Roman" w:cs="Times New Roman"/>
              </w:rPr>
            </w:pPr>
          </w:p>
        </w:tc>
        <w:tc>
          <w:tcPr>
            <w:tcW w:w="1083" w:type="dxa"/>
            <w:gridSpan w:val="2"/>
          </w:tcPr>
          <w:p w14:paraId="5E663F99" w14:textId="322CC826" w:rsidR="00790E84" w:rsidRPr="00F52F10" w:rsidRDefault="00790E84" w:rsidP="00790E84">
            <w:pPr>
              <w:rPr>
                <w:rFonts w:ascii="Times New Roman" w:hAnsi="Times New Roman" w:cs="Times New Roman"/>
              </w:rPr>
            </w:pPr>
            <w:r w:rsidRPr="00F52F10">
              <w:rPr>
                <w:rFonts w:ascii="Times New Roman" w:hAnsi="Times New Roman" w:cs="Times New Roman"/>
              </w:rPr>
              <w:t>Nuk është relevante</w:t>
            </w:r>
          </w:p>
        </w:tc>
      </w:tr>
      <w:tr w:rsidR="00790E84" w:rsidRPr="00F52F10" w14:paraId="5D1316F9" w14:textId="77777777" w:rsidTr="00AC7A2D">
        <w:trPr>
          <w:gridAfter w:val="1"/>
          <w:wAfter w:w="8345" w:type="dxa"/>
          <w:trHeight w:val="355"/>
        </w:trPr>
        <w:tc>
          <w:tcPr>
            <w:tcW w:w="1884" w:type="dxa"/>
            <w:vMerge/>
          </w:tcPr>
          <w:p w14:paraId="64BE0864" w14:textId="77777777" w:rsidR="00790E84" w:rsidRPr="00F52F10" w:rsidRDefault="00790E84" w:rsidP="00790E84">
            <w:pPr>
              <w:spacing w:line="276" w:lineRule="auto"/>
              <w:rPr>
                <w:rFonts w:ascii="Times New Roman" w:hAnsi="Times New Roman" w:cs="Times New Roman"/>
              </w:rPr>
            </w:pPr>
          </w:p>
        </w:tc>
        <w:tc>
          <w:tcPr>
            <w:tcW w:w="4141" w:type="dxa"/>
          </w:tcPr>
          <w:p w14:paraId="6954E341" w14:textId="77777777" w:rsidR="00790E84" w:rsidRPr="00F52F10" w:rsidRDefault="00790E84" w:rsidP="00790E8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legjislacionin e vendit të tretë në sektorin përkatës;</w:t>
            </w:r>
          </w:p>
        </w:tc>
        <w:tc>
          <w:tcPr>
            <w:tcW w:w="1350" w:type="dxa"/>
          </w:tcPr>
          <w:p w14:paraId="789F2946" w14:textId="77777777" w:rsidR="00790E84" w:rsidRPr="00F52F10" w:rsidRDefault="00790E84" w:rsidP="00790E84">
            <w:pPr>
              <w:rPr>
                <w:rFonts w:ascii="Times New Roman" w:hAnsi="Times New Roman" w:cs="Times New Roman"/>
              </w:rPr>
            </w:pPr>
          </w:p>
        </w:tc>
        <w:tc>
          <w:tcPr>
            <w:tcW w:w="1615" w:type="dxa"/>
            <w:vMerge/>
          </w:tcPr>
          <w:p w14:paraId="0CFF5B84" w14:textId="77777777" w:rsidR="00790E84" w:rsidRPr="00F52F10" w:rsidRDefault="00790E84" w:rsidP="00790E84">
            <w:pPr>
              <w:rPr>
                <w:rFonts w:ascii="Times New Roman" w:hAnsi="Times New Roman" w:cs="Times New Roman"/>
              </w:rPr>
            </w:pPr>
          </w:p>
        </w:tc>
        <w:tc>
          <w:tcPr>
            <w:tcW w:w="4589" w:type="dxa"/>
          </w:tcPr>
          <w:p w14:paraId="3B669ECF" w14:textId="34F2D2E0" w:rsidR="00790E84" w:rsidRPr="00F52F10" w:rsidRDefault="00790E84" w:rsidP="00790E84">
            <w:pPr>
              <w:spacing w:line="276" w:lineRule="auto"/>
              <w:jc w:val="both"/>
              <w:rPr>
                <w:rFonts w:ascii="Times New Roman" w:hAnsi="Times New Roman" w:cs="Times New Roman"/>
                <w:lang w:eastAsia="hr-HR" w:bidi="sq-AL"/>
              </w:rPr>
            </w:pPr>
          </w:p>
        </w:tc>
        <w:tc>
          <w:tcPr>
            <w:tcW w:w="990" w:type="dxa"/>
          </w:tcPr>
          <w:p w14:paraId="6AE74C74" w14:textId="6290B4C3" w:rsidR="00790E84" w:rsidRPr="00F52F10" w:rsidRDefault="00790E84" w:rsidP="00790E84">
            <w:pPr>
              <w:rPr>
                <w:rFonts w:ascii="Times New Roman" w:hAnsi="Times New Roman" w:cs="Times New Roman"/>
              </w:rPr>
            </w:pPr>
          </w:p>
        </w:tc>
        <w:tc>
          <w:tcPr>
            <w:tcW w:w="1083" w:type="dxa"/>
            <w:gridSpan w:val="2"/>
          </w:tcPr>
          <w:p w14:paraId="466CF580" w14:textId="7B072E3F" w:rsidR="00790E84" w:rsidRPr="00F52F10" w:rsidRDefault="00790E84" w:rsidP="00790E84">
            <w:pPr>
              <w:rPr>
                <w:rFonts w:ascii="Times New Roman" w:hAnsi="Times New Roman" w:cs="Times New Roman"/>
              </w:rPr>
            </w:pPr>
            <w:r w:rsidRPr="00F52F10">
              <w:rPr>
                <w:rFonts w:ascii="Times New Roman" w:hAnsi="Times New Roman" w:cs="Times New Roman"/>
              </w:rPr>
              <w:t>Nuk është relevante</w:t>
            </w:r>
          </w:p>
        </w:tc>
      </w:tr>
      <w:tr w:rsidR="00790E84" w:rsidRPr="00F52F10" w14:paraId="217C5493" w14:textId="77777777" w:rsidTr="00AC7A2D">
        <w:trPr>
          <w:gridAfter w:val="1"/>
          <w:wAfter w:w="8345" w:type="dxa"/>
          <w:trHeight w:val="355"/>
        </w:trPr>
        <w:tc>
          <w:tcPr>
            <w:tcW w:w="1884" w:type="dxa"/>
            <w:vMerge/>
          </w:tcPr>
          <w:p w14:paraId="406548BE" w14:textId="77777777" w:rsidR="00790E84" w:rsidRPr="00F52F10" w:rsidRDefault="00790E84" w:rsidP="00790E84">
            <w:pPr>
              <w:spacing w:line="276" w:lineRule="auto"/>
              <w:rPr>
                <w:rFonts w:ascii="Times New Roman" w:hAnsi="Times New Roman" w:cs="Times New Roman"/>
              </w:rPr>
            </w:pPr>
          </w:p>
        </w:tc>
        <w:tc>
          <w:tcPr>
            <w:tcW w:w="4141" w:type="dxa"/>
          </w:tcPr>
          <w:p w14:paraId="08A46549" w14:textId="77777777" w:rsidR="00790E84" w:rsidRPr="00F52F10" w:rsidRDefault="00790E84" w:rsidP="00790E8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strukturën dhe organizimin e autoriteteve kompetente të vendit të tretë dhe shërbimeve të tij të kontrollit, kompetencat që u ofrohen, garancitë që mund të ofrohen në lidhje me aplikimin.</w:t>
            </w:r>
          </w:p>
          <w:p w14:paraId="25CE6734" w14:textId="77777777" w:rsidR="00790E84" w:rsidRPr="00F52F10" w:rsidRDefault="00790E84" w:rsidP="00790E8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dhe zbatimin e legjislacionit të vendit të tretë që zbatohet për sektorin përkatës, si dhe besueshmërinë e procedurave zyrtare të certifikimit;</w:t>
            </w:r>
          </w:p>
        </w:tc>
        <w:tc>
          <w:tcPr>
            <w:tcW w:w="1350" w:type="dxa"/>
          </w:tcPr>
          <w:p w14:paraId="7A5A0CE1" w14:textId="77777777" w:rsidR="00790E84" w:rsidRPr="00F52F10" w:rsidRDefault="00790E84" w:rsidP="00790E84">
            <w:pPr>
              <w:rPr>
                <w:rFonts w:ascii="Times New Roman" w:hAnsi="Times New Roman" w:cs="Times New Roman"/>
              </w:rPr>
            </w:pPr>
          </w:p>
        </w:tc>
        <w:tc>
          <w:tcPr>
            <w:tcW w:w="1615" w:type="dxa"/>
            <w:vMerge/>
          </w:tcPr>
          <w:p w14:paraId="6BAD0F84" w14:textId="77777777" w:rsidR="00790E84" w:rsidRPr="00F52F10" w:rsidRDefault="00790E84" w:rsidP="00790E84">
            <w:pPr>
              <w:rPr>
                <w:rFonts w:ascii="Times New Roman" w:hAnsi="Times New Roman" w:cs="Times New Roman"/>
              </w:rPr>
            </w:pPr>
          </w:p>
        </w:tc>
        <w:tc>
          <w:tcPr>
            <w:tcW w:w="4589" w:type="dxa"/>
          </w:tcPr>
          <w:p w14:paraId="69393DDA" w14:textId="2D1EDC76" w:rsidR="00790E84" w:rsidRPr="00F52F10" w:rsidRDefault="00790E84" w:rsidP="00790E84">
            <w:pPr>
              <w:spacing w:line="276" w:lineRule="auto"/>
              <w:jc w:val="both"/>
              <w:rPr>
                <w:rFonts w:ascii="Times New Roman" w:hAnsi="Times New Roman" w:cs="Times New Roman"/>
                <w:lang w:eastAsia="hr-HR" w:bidi="sq-AL"/>
              </w:rPr>
            </w:pPr>
          </w:p>
        </w:tc>
        <w:tc>
          <w:tcPr>
            <w:tcW w:w="990" w:type="dxa"/>
          </w:tcPr>
          <w:p w14:paraId="5406BA9F" w14:textId="13FC5564" w:rsidR="00790E84" w:rsidRPr="00F52F10" w:rsidRDefault="00790E84" w:rsidP="00790E84">
            <w:pPr>
              <w:rPr>
                <w:rFonts w:ascii="Times New Roman" w:hAnsi="Times New Roman" w:cs="Times New Roman"/>
              </w:rPr>
            </w:pPr>
          </w:p>
        </w:tc>
        <w:tc>
          <w:tcPr>
            <w:tcW w:w="1083" w:type="dxa"/>
            <w:gridSpan w:val="2"/>
          </w:tcPr>
          <w:p w14:paraId="21324B38" w14:textId="5D861BEC" w:rsidR="00790E84" w:rsidRPr="00F52F10" w:rsidRDefault="00790E84" w:rsidP="00790E84">
            <w:pPr>
              <w:rPr>
                <w:rFonts w:ascii="Times New Roman" w:hAnsi="Times New Roman" w:cs="Times New Roman"/>
              </w:rPr>
            </w:pPr>
            <w:r w:rsidRPr="00F52F10">
              <w:rPr>
                <w:rFonts w:ascii="Times New Roman" w:hAnsi="Times New Roman" w:cs="Times New Roman"/>
              </w:rPr>
              <w:t>Nuk është relevante</w:t>
            </w:r>
          </w:p>
        </w:tc>
      </w:tr>
      <w:tr w:rsidR="00790E84" w:rsidRPr="00F52F10" w14:paraId="289DA0B6" w14:textId="77777777" w:rsidTr="00AC7A2D">
        <w:trPr>
          <w:gridAfter w:val="1"/>
          <w:wAfter w:w="8345" w:type="dxa"/>
          <w:trHeight w:val="355"/>
        </w:trPr>
        <w:tc>
          <w:tcPr>
            <w:tcW w:w="1884" w:type="dxa"/>
            <w:vMerge/>
          </w:tcPr>
          <w:p w14:paraId="39C54BD7" w14:textId="77777777" w:rsidR="00790E84" w:rsidRPr="00F52F10" w:rsidRDefault="00790E84" w:rsidP="00790E84">
            <w:pPr>
              <w:spacing w:line="276" w:lineRule="auto"/>
              <w:rPr>
                <w:rFonts w:ascii="Times New Roman" w:hAnsi="Times New Roman" w:cs="Times New Roman"/>
              </w:rPr>
            </w:pPr>
          </w:p>
        </w:tc>
        <w:tc>
          <w:tcPr>
            <w:tcW w:w="4141" w:type="dxa"/>
          </w:tcPr>
          <w:p w14:paraId="60FB5909" w14:textId="77777777" w:rsidR="00790E84" w:rsidRPr="00F52F10" w:rsidRDefault="00790E84" w:rsidP="00790E8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kryerjen nga autoritetet kompetente të vendit të tretë të kontrolleve zyrtare të mjaftueshme dhe aktiviteteve të tjera për të vlerësuar praninë e rreziqeve për shëndetin e njerëzve, kafshëve ose bimëve, për mirëqenien e kafshëve ose, në lidhje me OMGJ-të dhe produktet e mbrojtjes së bimëve, edhe për mjedisin;</w:t>
            </w:r>
          </w:p>
        </w:tc>
        <w:tc>
          <w:tcPr>
            <w:tcW w:w="1350" w:type="dxa"/>
          </w:tcPr>
          <w:p w14:paraId="2593979F" w14:textId="77777777" w:rsidR="00790E84" w:rsidRPr="00F52F10" w:rsidRDefault="00790E84" w:rsidP="00790E84">
            <w:pPr>
              <w:rPr>
                <w:rFonts w:ascii="Times New Roman" w:hAnsi="Times New Roman" w:cs="Times New Roman"/>
              </w:rPr>
            </w:pPr>
          </w:p>
        </w:tc>
        <w:tc>
          <w:tcPr>
            <w:tcW w:w="1615" w:type="dxa"/>
            <w:vMerge/>
          </w:tcPr>
          <w:p w14:paraId="2A2C7113" w14:textId="77777777" w:rsidR="00790E84" w:rsidRPr="00F52F10" w:rsidRDefault="00790E84" w:rsidP="00790E84">
            <w:pPr>
              <w:rPr>
                <w:rFonts w:ascii="Times New Roman" w:hAnsi="Times New Roman" w:cs="Times New Roman"/>
              </w:rPr>
            </w:pPr>
          </w:p>
        </w:tc>
        <w:tc>
          <w:tcPr>
            <w:tcW w:w="4589" w:type="dxa"/>
          </w:tcPr>
          <w:p w14:paraId="05FAB63B" w14:textId="3FDCF661" w:rsidR="00790E84" w:rsidRPr="00F52F10" w:rsidRDefault="00790E84" w:rsidP="00790E84">
            <w:pPr>
              <w:spacing w:line="276" w:lineRule="auto"/>
              <w:jc w:val="both"/>
              <w:rPr>
                <w:rFonts w:ascii="Times New Roman" w:hAnsi="Times New Roman" w:cs="Times New Roman"/>
                <w:lang w:eastAsia="hr-HR" w:bidi="sq-AL"/>
              </w:rPr>
            </w:pPr>
          </w:p>
        </w:tc>
        <w:tc>
          <w:tcPr>
            <w:tcW w:w="990" w:type="dxa"/>
          </w:tcPr>
          <w:p w14:paraId="7E2D9E1E" w14:textId="1AE4C161" w:rsidR="00790E84" w:rsidRPr="00F52F10" w:rsidRDefault="00790E84" w:rsidP="00790E84">
            <w:pPr>
              <w:rPr>
                <w:rFonts w:ascii="Times New Roman" w:hAnsi="Times New Roman" w:cs="Times New Roman"/>
              </w:rPr>
            </w:pPr>
          </w:p>
        </w:tc>
        <w:tc>
          <w:tcPr>
            <w:tcW w:w="1083" w:type="dxa"/>
            <w:gridSpan w:val="2"/>
          </w:tcPr>
          <w:p w14:paraId="3717D6F1" w14:textId="7CEA2271" w:rsidR="00790E84" w:rsidRPr="00F52F10" w:rsidRDefault="00790E84" w:rsidP="00790E84">
            <w:pPr>
              <w:rPr>
                <w:rFonts w:ascii="Times New Roman" w:hAnsi="Times New Roman" w:cs="Times New Roman"/>
              </w:rPr>
            </w:pPr>
            <w:r w:rsidRPr="00F52F10">
              <w:rPr>
                <w:rFonts w:ascii="Times New Roman" w:hAnsi="Times New Roman" w:cs="Times New Roman"/>
              </w:rPr>
              <w:t>Nuk është relevante</w:t>
            </w:r>
          </w:p>
        </w:tc>
      </w:tr>
      <w:tr w:rsidR="00790E84" w:rsidRPr="00F52F10" w14:paraId="752EC851" w14:textId="77777777" w:rsidTr="00AC7A2D">
        <w:trPr>
          <w:gridAfter w:val="1"/>
          <w:wAfter w:w="8345" w:type="dxa"/>
          <w:trHeight w:val="355"/>
        </w:trPr>
        <w:tc>
          <w:tcPr>
            <w:tcW w:w="1884" w:type="dxa"/>
            <w:vMerge/>
          </w:tcPr>
          <w:p w14:paraId="422B32B2" w14:textId="77777777" w:rsidR="00790E84" w:rsidRPr="00F52F10" w:rsidRDefault="00790E84" w:rsidP="00790E84">
            <w:pPr>
              <w:spacing w:line="276" w:lineRule="auto"/>
              <w:rPr>
                <w:rFonts w:ascii="Times New Roman" w:hAnsi="Times New Roman" w:cs="Times New Roman"/>
              </w:rPr>
            </w:pPr>
          </w:p>
        </w:tc>
        <w:tc>
          <w:tcPr>
            <w:tcW w:w="4141" w:type="dxa"/>
          </w:tcPr>
          <w:p w14:paraId="0E44A292" w14:textId="77777777" w:rsidR="00790E84" w:rsidRPr="00F52F10" w:rsidRDefault="00790E84" w:rsidP="00790E8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rregullsia dhe shpejtësia e informacionit të dhënë nga vendi i tretë mbi praninë e rreziqeve për shëndetin e njerëzve, kafshëve ose bimëve, për mirëqenien e kafshëve ose, në lidhje me OMGJ-të dhe produktet e mbrojtjes së bimëve, edhe për mjedisin;</w:t>
            </w:r>
          </w:p>
        </w:tc>
        <w:tc>
          <w:tcPr>
            <w:tcW w:w="1350" w:type="dxa"/>
          </w:tcPr>
          <w:p w14:paraId="7A1D6E96" w14:textId="77777777" w:rsidR="00790E84" w:rsidRPr="00F52F10" w:rsidRDefault="00790E84" w:rsidP="00790E84">
            <w:pPr>
              <w:rPr>
                <w:rFonts w:ascii="Times New Roman" w:hAnsi="Times New Roman" w:cs="Times New Roman"/>
              </w:rPr>
            </w:pPr>
          </w:p>
        </w:tc>
        <w:tc>
          <w:tcPr>
            <w:tcW w:w="1615" w:type="dxa"/>
            <w:vMerge/>
          </w:tcPr>
          <w:p w14:paraId="56286F7F" w14:textId="77777777" w:rsidR="00790E84" w:rsidRPr="00F52F10" w:rsidRDefault="00790E84" w:rsidP="00790E84">
            <w:pPr>
              <w:rPr>
                <w:rFonts w:ascii="Times New Roman" w:hAnsi="Times New Roman" w:cs="Times New Roman"/>
              </w:rPr>
            </w:pPr>
          </w:p>
        </w:tc>
        <w:tc>
          <w:tcPr>
            <w:tcW w:w="4589" w:type="dxa"/>
          </w:tcPr>
          <w:p w14:paraId="684A307A" w14:textId="3429E1CE" w:rsidR="00790E84" w:rsidRPr="00F52F10" w:rsidRDefault="00790E84" w:rsidP="00790E84">
            <w:pPr>
              <w:spacing w:line="276" w:lineRule="auto"/>
              <w:jc w:val="both"/>
              <w:rPr>
                <w:rFonts w:ascii="Times New Roman" w:hAnsi="Times New Roman" w:cs="Times New Roman"/>
                <w:lang w:eastAsia="hr-HR" w:bidi="sq-AL"/>
              </w:rPr>
            </w:pPr>
          </w:p>
        </w:tc>
        <w:tc>
          <w:tcPr>
            <w:tcW w:w="990" w:type="dxa"/>
          </w:tcPr>
          <w:p w14:paraId="0132B442" w14:textId="45C85981" w:rsidR="00790E84" w:rsidRPr="00F52F10" w:rsidRDefault="00790E84" w:rsidP="00790E84">
            <w:pPr>
              <w:rPr>
                <w:rFonts w:ascii="Times New Roman" w:hAnsi="Times New Roman" w:cs="Times New Roman"/>
              </w:rPr>
            </w:pPr>
          </w:p>
        </w:tc>
        <w:tc>
          <w:tcPr>
            <w:tcW w:w="1083" w:type="dxa"/>
            <w:gridSpan w:val="2"/>
          </w:tcPr>
          <w:p w14:paraId="1139E5BA" w14:textId="3D3856F7" w:rsidR="00790E84" w:rsidRPr="00F52F10" w:rsidRDefault="00790E84" w:rsidP="00790E84">
            <w:pPr>
              <w:rPr>
                <w:rFonts w:ascii="Times New Roman" w:hAnsi="Times New Roman" w:cs="Times New Roman"/>
              </w:rPr>
            </w:pPr>
            <w:r w:rsidRPr="00F52F10">
              <w:rPr>
                <w:rFonts w:ascii="Times New Roman" w:hAnsi="Times New Roman" w:cs="Times New Roman"/>
              </w:rPr>
              <w:t>Nuk është relevante</w:t>
            </w:r>
          </w:p>
        </w:tc>
      </w:tr>
      <w:tr w:rsidR="00E62789" w:rsidRPr="00F52F10" w14:paraId="75DED4D2" w14:textId="77777777" w:rsidTr="00AC7A2D">
        <w:trPr>
          <w:gridAfter w:val="1"/>
          <w:wAfter w:w="8345" w:type="dxa"/>
          <w:trHeight w:val="355"/>
        </w:trPr>
        <w:tc>
          <w:tcPr>
            <w:tcW w:w="1884" w:type="dxa"/>
            <w:vMerge/>
          </w:tcPr>
          <w:p w14:paraId="1EC7B62A" w14:textId="77777777" w:rsidR="00E62789" w:rsidRPr="00F52F10" w:rsidRDefault="00E62789" w:rsidP="00E62789">
            <w:pPr>
              <w:spacing w:line="276" w:lineRule="auto"/>
              <w:rPr>
                <w:rFonts w:ascii="Times New Roman" w:hAnsi="Times New Roman" w:cs="Times New Roman"/>
              </w:rPr>
            </w:pPr>
          </w:p>
        </w:tc>
        <w:tc>
          <w:tcPr>
            <w:tcW w:w="4141" w:type="dxa"/>
          </w:tcPr>
          <w:p w14:paraId="6EA4265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garancitë e dhëna nga vendi i tretë që:</w:t>
            </w:r>
          </w:p>
          <w:p w14:paraId="2A5F196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kushtet e zbatuara në stabilimentet nga të cilat kafshët ose mallrat eksportohen në Bashkim përputhen me kërkesat që janë ekuivalente me ato të përmendura në nenin 126(1);</w:t>
            </w:r>
          </w:p>
          <w:p w14:paraId="1D5EDAA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 hartohet dhe përditësohet një listë e institucioneve të përmendura në pikën (i);</w:t>
            </w:r>
          </w:p>
          <w:p w14:paraId="5AF684F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(iii) lista e institucioneve të përmendura në pikën (i) dhe përditësimet e saj i komunikohen Komisionit pa vonesë;</w:t>
            </w:r>
          </w:p>
          <w:p w14:paraId="3E57EB3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(iv) institucionet e përmendura në pikën (i) i nënshtrohen kontrolleve të rregullta dhe efektive nga autoritetet kompetente të</w:t>
            </w:r>
          </w:p>
          <w:p w14:paraId="4DE6B37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vendi i tretë;</w:t>
            </w:r>
          </w:p>
        </w:tc>
        <w:tc>
          <w:tcPr>
            <w:tcW w:w="1350" w:type="dxa"/>
          </w:tcPr>
          <w:p w14:paraId="2680591E" w14:textId="77777777" w:rsidR="00E62789" w:rsidRPr="00F52F10" w:rsidRDefault="00E62789" w:rsidP="00E62789">
            <w:pPr>
              <w:rPr>
                <w:rFonts w:ascii="Times New Roman" w:hAnsi="Times New Roman" w:cs="Times New Roman"/>
              </w:rPr>
            </w:pPr>
          </w:p>
        </w:tc>
        <w:tc>
          <w:tcPr>
            <w:tcW w:w="1615" w:type="dxa"/>
            <w:vMerge/>
          </w:tcPr>
          <w:p w14:paraId="24E788CD" w14:textId="77777777" w:rsidR="00E62789" w:rsidRPr="00F52F10" w:rsidRDefault="00E62789" w:rsidP="00E62789">
            <w:pPr>
              <w:rPr>
                <w:rFonts w:ascii="Times New Roman" w:hAnsi="Times New Roman" w:cs="Times New Roman"/>
              </w:rPr>
            </w:pPr>
          </w:p>
        </w:tc>
        <w:tc>
          <w:tcPr>
            <w:tcW w:w="4589" w:type="dxa"/>
          </w:tcPr>
          <w:p w14:paraId="02C17016" w14:textId="7212E5A7" w:rsidR="00E62789" w:rsidRPr="00F52F10" w:rsidRDefault="00E62789" w:rsidP="00B26CD0">
            <w:pPr>
              <w:spacing w:line="276" w:lineRule="auto"/>
              <w:jc w:val="both"/>
              <w:rPr>
                <w:rFonts w:ascii="Times New Roman" w:hAnsi="Times New Roman" w:cs="Times New Roman"/>
                <w:iCs/>
                <w:lang w:val="fr-FR" w:eastAsia="hr-HR" w:bidi="sq-AL"/>
              </w:rPr>
            </w:pPr>
          </w:p>
        </w:tc>
        <w:tc>
          <w:tcPr>
            <w:tcW w:w="990" w:type="dxa"/>
          </w:tcPr>
          <w:p w14:paraId="51F5C01A" w14:textId="5A013266" w:rsidR="00E62789" w:rsidRPr="00F52F10" w:rsidRDefault="00E62789" w:rsidP="00E62789">
            <w:pPr>
              <w:rPr>
                <w:rFonts w:ascii="Times New Roman" w:hAnsi="Times New Roman" w:cs="Times New Roman"/>
              </w:rPr>
            </w:pPr>
          </w:p>
        </w:tc>
        <w:tc>
          <w:tcPr>
            <w:tcW w:w="1083" w:type="dxa"/>
            <w:gridSpan w:val="2"/>
          </w:tcPr>
          <w:p w14:paraId="5BD7838E" w14:textId="72BEC0BF" w:rsidR="00E62789" w:rsidRPr="00F52F10" w:rsidRDefault="00790E84" w:rsidP="00E62789">
            <w:pPr>
              <w:rPr>
                <w:rFonts w:ascii="Times New Roman" w:hAnsi="Times New Roman" w:cs="Times New Roman"/>
              </w:rPr>
            </w:pPr>
            <w:r w:rsidRPr="00F52F10">
              <w:rPr>
                <w:rFonts w:ascii="Times New Roman" w:hAnsi="Times New Roman" w:cs="Times New Roman"/>
              </w:rPr>
              <w:t>Nuk është relevante</w:t>
            </w:r>
            <w:r w:rsidRPr="00F52F10" w:rsidDel="00790E84">
              <w:rPr>
                <w:rFonts w:ascii="Times New Roman" w:hAnsi="Times New Roman" w:cs="Times New Roman"/>
              </w:rPr>
              <w:t xml:space="preserve"> </w:t>
            </w:r>
          </w:p>
        </w:tc>
      </w:tr>
      <w:tr w:rsidR="00E62789" w:rsidRPr="00F52F10" w14:paraId="4E5B660A" w14:textId="77777777" w:rsidTr="00AC7A2D">
        <w:trPr>
          <w:gridAfter w:val="1"/>
          <w:wAfter w:w="8345" w:type="dxa"/>
          <w:trHeight w:val="355"/>
        </w:trPr>
        <w:tc>
          <w:tcPr>
            <w:tcW w:w="1884" w:type="dxa"/>
            <w:vMerge/>
          </w:tcPr>
          <w:p w14:paraId="00976E42" w14:textId="77777777" w:rsidR="00E62789" w:rsidRPr="00F52F10" w:rsidRDefault="00E62789" w:rsidP="00E62789">
            <w:pPr>
              <w:spacing w:line="276" w:lineRule="auto"/>
              <w:rPr>
                <w:rFonts w:ascii="Times New Roman" w:hAnsi="Times New Roman" w:cs="Times New Roman"/>
              </w:rPr>
            </w:pPr>
          </w:p>
        </w:tc>
        <w:tc>
          <w:tcPr>
            <w:tcW w:w="4141" w:type="dxa"/>
          </w:tcPr>
          <w:p w14:paraId="4C6D981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gjetjet e kontrolleve të kryera nga Komisioni në vendin e tretë në përputhje me nenin 120(1);</w:t>
            </w:r>
          </w:p>
        </w:tc>
        <w:tc>
          <w:tcPr>
            <w:tcW w:w="1350" w:type="dxa"/>
          </w:tcPr>
          <w:p w14:paraId="23709A74" w14:textId="77777777" w:rsidR="00E62789" w:rsidRPr="00F52F10" w:rsidRDefault="00E62789" w:rsidP="00E62789">
            <w:pPr>
              <w:rPr>
                <w:rFonts w:ascii="Times New Roman" w:hAnsi="Times New Roman" w:cs="Times New Roman"/>
              </w:rPr>
            </w:pPr>
          </w:p>
        </w:tc>
        <w:tc>
          <w:tcPr>
            <w:tcW w:w="1615" w:type="dxa"/>
            <w:vMerge/>
          </w:tcPr>
          <w:p w14:paraId="31E208E4" w14:textId="77777777" w:rsidR="00E62789" w:rsidRPr="00F52F10" w:rsidRDefault="00E62789" w:rsidP="00E62789">
            <w:pPr>
              <w:rPr>
                <w:rFonts w:ascii="Times New Roman" w:hAnsi="Times New Roman" w:cs="Times New Roman"/>
              </w:rPr>
            </w:pPr>
          </w:p>
        </w:tc>
        <w:tc>
          <w:tcPr>
            <w:tcW w:w="4589" w:type="dxa"/>
          </w:tcPr>
          <w:p w14:paraId="477BE7DF" w14:textId="3BDB4F6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77B3611" w14:textId="6781EFD1" w:rsidR="00E62789" w:rsidRPr="00F52F10" w:rsidRDefault="00E62789" w:rsidP="00E62789">
            <w:pPr>
              <w:rPr>
                <w:rFonts w:ascii="Times New Roman" w:hAnsi="Times New Roman" w:cs="Times New Roman"/>
              </w:rPr>
            </w:pPr>
          </w:p>
        </w:tc>
        <w:tc>
          <w:tcPr>
            <w:tcW w:w="1083" w:type="dxa"/>
            <w:gridSpan w:val="2"/>
          </w:tcPr>
          <w:p w14:paraId="4CD62522" w14:textId="58C5FD87" w:rsidR="00E62789" w:rsidRPr="00F52F10" w:rsidRDefault="00790E84" w:rsidP="00E62789">
            <w:pPr>
              <w:rPr>
                <w:rFonts w:ascii="Times New Roman" w:hAnsi="Times New Roman" w:cs="Times New Roman"/>
              </w:rPr>
            </w:pPr>
            <w:r w:rsidRPr="00F52F10">
              <w:rPr>
                <w:rFonts w:ascii="Times New Roman" w:hAnsi="Times New Roman" w:cs="Times New Roman"/>
              </w:rPr>
              <w:t>Nuk është relevante</w:t>
            </w:r>
            <w:r w:rsidRPr="00F52F10" w:rsidDel="00790E84">
              <w:rPr>
                <w:rFonts w:ascii="Times New Roman" w:hAnsi="Times New Roman" w:cs="Times New Roman"/>
              </w:rPr>
              <w:t xml:space="preserve"> </w:t>
            </w:r>
          </w:p>
        </w:tc>
      </w:tr>
      <w:tr w:rsidR="00790E84" w:rsidRPr="00F52F10" w14:paraId="5A089AB5" w14:textId="77777777" w:rsidTr="00AC7A2D">
        <w:trPr>
          <w:gridAfter w:val="1"/>
          <w:wAfter w:w="8345" w:type="dxa"/>
          <w:trHeight w:val="355"/>
        </w:trPr>
        <w:tc>
          <w:tcPr>
            <w:tcW w:w="1884" w:type="dxa"/>
            <w:vMerge/>
          </w:tcPr>
          <w:p w14:paraId="23665B8F" w14:textId="77777777" w:rsidR="00790E84" w:rsidRPr="00F52F10" w:rsidRDefault="00790E84" w:rsidP="00790E84">
            <w:pPr>
              <w:spacing w:line="276" w:lineRule="auto"/>
              <w:rPr>
                <w:rFonts w:ascii="Times New Roman" w:hAnsi="Times New Roman" w:cs="Times New Roman"/>
              </w:rPr>
            </w:pPr>
          </w:p>
        </w:tc>
        <w:tc>
          <w:tcPr>
            <w:tcW w:w="4141" w:type="dxa"/>
          </w:tcPr>
          <w:p w14:paraId="28D35332" w14:textId="77777777" w:rsidR="00790E84" w:rsidRPr="00F52F10" w:rsidRDefault="00790E84" w:rsidP="00790E8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çdo informacion ose të dhënë tjetër mbi aftësinë e vendit të tretë për të siguruar që vetëm kafshët ose mallrat që ofrojnë të njëjtin nivel mbrojtjeje ose një nivel ekuivalent me atë të ofruar nga kërkesat përkatëse të përmendura në nenin 126(1) të hyjnë në Bashkim.</w:t>
            </w:r>
          </w:p>
        </w:tc>
        <w:tc>
          <w:tcPr>
            <w:tcW w:w="1350" w:type="dxa"/>
          </w:tcPr>
          <w:p w14:paraId="4E2B5B43" w14:textId="77777777" w:rsidR="00790E84" w:rsidRPr="00F52F10" w:rsidRDefault="00790E84" w:rsidP="00790E84">
            <w:pPr>
              <w:rPr>
                <w:rFonts w:ascii="Times New Roman" w:hAnsi="Times New Roman" w:cs="Times New Roman"/>
              </w:rPr>
            </w:pPr>
          </w:p>
        </w:tc>
        <w:tc>
          <w:tcPr>
            <w:tcW w:w="1615" w:type="dxa"/>
            <w:vMerge/>
          </w:tcPr>
          <w:p w14:paraId="7058F8B9" w14:textId="77777777" w:rsidR="00790E84" w:rsidRPr="00F52F10" w:rsidRDefault="00790E84" w:rsidP="00790E84">
            <w:pPr>
              <w:rPr>
                <w:rFonts w:ascii="Times New Roman" w:hAnsi="Times New Roman" w:cs="Times New Roman"/>
              </w:rPr>
            </w:pPr>
          </w:p>
        </w:tc>
        <w:tc>
          <w:tcPr>
            <w:tcW w:w="4589" w:type="dxa"/>
          </w:tcPr>
          <w:p w14:paraId="204AB3D1" w14:textId="59A67539" w:rsidR="00790E84" w:rsidRPr="00F52F10" w:rsidRDefault="00790E84" w:rsidP="00790E84">
            <w:pPr>
              <w:spacing w:line="276" w:lineRule="auto"/>
              <w:jc w:val="both"/>
              <w:rPr>
                <w:rFonts w:ascii="Times New Roman" w:hAnsi="Times New Roman" w:cs="Times New Roman"/>
                <w:lang w:eastAsia="hr-HR" w:bidi="sq-AL"/>
              </w:rPr>
            </w:pPr>
          </w:p>
        </w:tc>
        <w:tc>
          <w:tcPr>
            <w:tcW w:w="990" w:type="dxa"/>
          </w:tcPr>
          <w:p w14:paraId="6CE10DE6" w14:textId="61EBF6DA" w:rsidR="00790E84" w:rsidRPr="00F52F10" w:rsidRDefault="00790E84" w:rsidP="00790E84">
            <w:pPr>
              <w:rPr>
                <w:rFonts w:ascii="Times New Roman" w:hAnsi="Times New Roman" w:cs="Times New Roman"/>
              </w:rPr>
            </w:pPr>
          </w:p>
        </w:tc>
        <w:tc>
          <w:tcPr>
            <w:tcW w:w="1083" w:type="dxa"/>
            <w:gridSpan w:val="2"/>
          </w:tcPr>
          <w:p w14:paraId="10DF1A82" w14:textId="0641C9A8" w:rsidR="00790E84" w:rsidRPr="00F52F10" w:rsidRDefault="00790E84" w:rsidP="00790E84">
            <w:pPr>
              <w:rPr>
                <w:rFonts w:ascii="Times New Roman" w:hAnsi="Times New Roman" w:cs="Times New Roman"/>
              </w:rPr>
            </w:pPr>
            <w:r w:rsidRPr="00F52F10">
              <w:rPr>
                <w:rFonts w:ascii="Times New Roman" w:hAnsi="Times New Roman" w:cs="Times New Roman"/>
              </w:rPr>
              <w:t>Nuk është relevante</w:t>
            </w:r>
          </w:p>
        </w:tc>
      </w:tr>
      <w:tr w:rsidR="00790E84" w:rsidRPr="00F52F10" w14:paraId="629BE5CD" w14:textId="77777777" w:rsidTr="00AC7A2D">
        <w:trPr>
          <w:gridAfter w:val="1"/>
          <w:wAfter w:w="8345" w:type="dxa"/>
          <w:trHeight w:val="355"/>
        </w:trPr>
        <w:tc>
          <w:tcPr>
            <w:tcW w:w="1884" w:type="dxa"/>
            <w:vMerge/>
          </w:tcPr>
          <w:p w14:paraId="1723F569" w14:textId="77777777" w:rsidR="00790E84" w:rsidRPr="00F52F10" w:rsidRDefault="00790E84" w:rsidP="00790E84">
            <w:pPr>
              <w:spacing w:line="276" w:lineRule="auto"/>
              <w:rPr>
                <w:rFonts w:ascii="Times New Roman" w:hAnsi="Times New Roman" w:cs="Times New Roman"/>
              </w:rPr>
            </w:pPr>
          </w:p>
        </w:tc>
        <w:tc>
          <w:tcPr>
            <w:tcW w:w="4141" w:type="dxa"/>
          </w:tcPr>
          <w:p w14:paraId="598A86F3" w14:textId="77777777" w:rsidR="00790E84" w:rsidRPr="00F52F10" w:rsidRDefault="00790E84" w:rsidP="00790E8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Komisioni fshin referencën për një vend të tretë ose një rajon të një vendi të tretë nga lista e përmendur në pikën (a) të nenit 126(2) kur kushtet për përfshirje në listë pushojnë së përmbushuri. Zbatohet procedura e përmendur në paragrafin 2 të këtij neni.</w:t>
            </w:r>
          </w:p>
        </w:tc>
        <w:tc>
          <w:tcPr>
            <w:tcW w:w="1350" w:type="dxa"/>
          </w:tcPr>
          <w:p w14:paraId="3267EEE5" w14:textId="77777777" w:rsidR="00790E84" w:rsidRPr="00F52F10" w:rsidRDefault="00790E84" w:rsidP="00790E84">
            <w:pPr>
              <w:rPr>
                <w:rFonts w:ascii="Times New Roman" w:hAnsi="Times New Roman" w:cs="Times New Roman"/>
              </w:rPr>
            </w:pPr>
          </w:p>
        </w:tc>
        <w:tc>
          <w:tcPr>
            <w:tcW w:w="1615" w:type="dxa"/>
            <w:vMerge/>
          </w:tcPr>
          <w:p w14:paraId="5844A021" w14:textId="77777777" w:rsidR="00790E84" w:rsidRPr="00F52F10" w:rsidRDefault="00790E84" w:rsidP="00790E84">
            <w:pPr>
              <w:rPr>
                <w:rFonts w:ascii="Times New Roman" w:hAnsi="Times New Roman" w:cs="Times New Roman"/>
              </w:rPr>
            </w:pPr>
          </w:p>
        </w:tc>
        <w:tc>
          <w:tcPr>
            <w:tcW w:w="4589" w:type="dxa"/>
          </w:tcPr>
          <w:p w14:paraId="5BC00321" w14:textId="47D39699" w:rsidR="00790E84" w:rsidRPr="00F52F10" w:rsidRDefault="00790E84" w:rsidP="00790E84">
            <w:pPr>
              <w:spacing w:line="276" w:lineRule="auto"/>
              <w:jc w:val="both"/>
              <w:rPr>
                <w:rFonts w:ascii="Times New Roman" w:hAnsi="Times New Roman" w:cs="Times New Roman"/>
                <w:lang w:eastAsia="hr-HR" w:bidi="sq-AL"/>
              </w:rPr>
            </w:pPr>
          </w:p>
        </w:tc>
        <w:tc>
          <w:tcPr>
            <w:tcW w:w="990" w:type="dxa"/>
          </w:tcPr>
          <w:p w14:paraId="7044ED77" w14:textId="1B453F21" w:rsidR="00790E84" w:rsidRPr="00F52F10" w:rsidRDefault="00790E84" w:rsidP="00790E84">
            <w:pPr>
              <w:rPr>
                <w:rFonts w:ascii="Times New Roman" w:hAnsi="Times New Roman" w:cs="Times New Roman"/>
              </w:rPr>
            </w:pPr>
          </w:p>
        </w:tc>
        <w:tc>
          <w:tcPr>
            <w:tcW w:w="1083" w:type="dxa"/>
            <w:gridSpan w:val="2"/>
          </w:tcPr>
          <w:p w14:paraId="1F56DE53" w14:textId="24E1DCD1" w:rsidR="00790E84" w:rsidRPr="00F52F10" w:rsidRDefault="00790E84" w:rsidP="00790E84">
            <w:pPr>
              <w:rPr>
                <w:rFonts w:ascii="Times New Roman" w:hAnsi="Times New Roman" w:cs="Times New Roman"/>
              </w:rPr>
            </w:pPr>
            <w:r w:rsidRPr="00F52F10">
              <w:rPr>
                <w:rFonts w:ascii="Times New Roman" w:hAnsi="Times New Roman" w:cs="Times New Roman"/>
              </w:rPr>
              <w:t>Nuk është relevante</w:t>
            </w:r>
          </w:p>
        </w:tc>
      </w:tr>
      <w:tr w:rsidR="00E62789" w:rsidRPr="00F52F10" w14:paraId="50BB49EA" w14:textId="77777777" w:rsidTr="00AC7A2D">
        <w:trPr>
          <w:gridAfter w:val="1"/>
          <w:wAfter w:w="8345" w:type="dxa"/>
          <w:trHeight w:val="355"/>
        </w:trPr>
        <w:tc>
          <w:tcPr>
            <w:tcW w:w="1884" w:type="dxa"/>
            <w:vMerge w:val="restart"/>
          </w:tcPr>
          <w:p w14:paraId="11CBC689"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128</w:t>
            </w:r>
          </w:p>
          <w:p w14:paraId="518C402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Masa të veçanta në lidhje me hyrjen në Bashkim të disa</w:t>
            </w:r>
          </w:p>
          <w:p w14:paraId="0C86BFF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kafshë dhe mallra</w:t>
            </w:r>
          </w:p>
        </w:tc>
        <w:tc>
          <w:tcPr>
            <w:tcW w:w="4141" w:type="dxa"/>
          </w:tcPr>
          <w:p w14:paraId="288004E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në raste të tjera nga ato të përmendura në nenin 53 të Rregullores (KE) nr. 178/2002 dhe nenin 249 të Rregullores (BE) 2016/429, ka prova se hyrja në Bashkim e kafshëve ose mallrave të caktuara me origjinë nga një vend i tretë, një rajon i tij ose një grup vendesh të treta, përbën rrezik për shëndetin e njerëzve, kafshëve ose bimëve ose, në lidhje me OMGJ-të, edhe për mjedisin, ose kur ka prova se po ndodh një mosrespektim serioz i përhapur me rregullat e përmendura në nenin 1(2) të kësaj Rregulloreje, Komisioni miraton, me anë të akteve zbatuese, masat e nevojshme për të përmbajtur një rrezik të tillë ose për t'i dhënë fund mosrespektimit të identifikuar.</w:t>
            </w:r>
          </w:p>
        </w:tc>
        <w:tc>
          <w:tcPr>
            <w:tcW w:w="1350" w:type="dxa"/>
          </w:tcPr>
          <w:p w14:paraId="52481FE0" w14:textId="77777777" w:rsidR="00E62789" w:rsidRPr="00F52F10" w:rsidRDefault="00E62789" w:rsidP="00E62789">
            <w:pPr>
              <w:rPr>
                <w:rFonts w:ascii="Times New Roman" w:hAnsi="Times New Roman" w:cs="Times New Roman"/>
              </w:rPr>
            </w:pPr>
          </w:p>
        </w:tc>
        <w:tc>
          <w:tcPr>
            <w:tcW w:w="1615" w:type="dxa"/>
            <w:vMerge w:val="restart"/>
          </w:tcPr>
          <w:p w14:paraId="33FBC30C" w14:textId="4A939CC5"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102</w:t>
            </w:r>
          </w:p>
          <w:p w14:paraId="5C7661B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fr-FR"/>
              </w:rPr>
              <w:t>Masa të veçanta për hyrjen e kafshëve dhe mallrave të caktuara në territorin e Republikës së Shqipërisë</w:t>
            </w:r>
            <w:r w:rsidRPr="00F52F10">
              <w:rPr>
                <w:rFonts w:ascii="Times New Roman" w:hAnsi="Times New Roman" w:cs="Times New Roman"/>
              </w:rPr>
              <w:t xml:space="preserve"> </w:t>
            </w:r>
          </w:p>
        </w:tc>
        <w:tc>
          <w:tcPr>
            <w:tcW w:w="4589" w:type="dxa"/>
          </w:tcPr>
          <w:p w14:paraId="448EEEA9" w14:textId="1BF20BDC"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lang w:val="fr-FR"/>
              </w:rPr>
              <w:t xml:space="preserve"> </w:t>
            </w:r>
            <w:r w:rsidRPr="00F52F10">
              <w:rPr>
                <w:rFonts w:ascii="Times New Roman" w:hAnsi="Times New Roman" w:cs="Times New Roman"/>
                <w:iCs/>
                <w:lang w:val="fr-FR" w:eastAsia="hr-HR" w:bidi="sq-AL"/>
              </w:rPr>
              <w:t xml:space="preserve">Kur, në raste të tjera, përveç atyre të përmendura në </w:t>
            </w:r>
            <w:r w:rsidR="000A5542" w:rsidRPr="00F52F10">
              <w:t xml:space="preserve"> </w:t>
            </w:r>
            <w:r w:rsidR="000A5542" w:rsidRPr="00F52F10">
              <w:rPr>
                <w:rFonts w:ascii="Times New Roman" w:hAnsi="Times New Roman" w:cs="Times New Roman"/>
                <w:iCs/>
                <w:lang w:val="fr-FR" w:eastAsia="hr-HR" w:bidi="sq-AL"/>
              </w:rPr>
              <w:t>nenin 53 të ligjit Nr.9863, datë 28.1.2008 « Për Ushqimin », të ndryshuar</w:t>
            </w:r>
            <w:r w:rsidR="000A5542" w:rsidRPr="00F52F10" w:rsidDel="000A5542">
              <w:rPr>
                <w:rFonts w:ascii="Times New Roman" w:hAnsi="Times New Roman" w:cs="Times New Roman"/>
                <w:iCs/>
                <w:lang w:val="fr-FR" w:eastAsia="hr-HR" w:bidi="sq-AL"/>
              </w:rPr>
              <w:t xml:space="preserve"> </w:t>
            </w:r>
            <w:r w:rsidRPr="00F52F10">
              <w:rPr>
                <w:rFonts w:ascii="Times New Roman" w:hAnsi="Times New Roman" w:cs="Times New Roman"/>
                <w:iCs/>
                <w:lang w:val="fr-FR" w:eastAsia="hr-HR" w:bidi="sq-AL"/>
              </w:rPr>
              <w:t xml:space="preserve">dhe në nenin 249 të Ligjit  nr. 41/2025 “Për Shëndetin e Kafshëve”, ka prova se hyrja në Republikën e Shqipërisë e disa kafshëve ose mallrave me origjinë nga një vend tjetër, një rajon i tij ose një grup vendesh të tjera, përbën një risk për shëndetin e njerëzve, kafshëve ose bimëve ose, për sa i përket OMGJ-ve, edhe për mjedisin, ose kur ka prova që po ndodh një mospërputhje </w:t>
            </w:r>
            <w:r w:rsidRPr="00F52F10">
              <w:t xml:space="preserve"> </w:t>
            </w:r>
            <w:r w:rsidRPr="00F52F10">
              <w:rPr>
                <w:rFonts w:ascii="Times New Roman" w:hAnsi="Times New Roman" w:cs="Times New Roman"/>
                <w:iCs/>
                <w:lang w:val="fr-FR" w:eastAsia="hr-HR" w:bidi="sq-AL"/>
              </w:rPr>
              <w:t>serioze e përhapur me rregullat e përmendura në nenin 2 pika 2 të këtij ligji, ministri me udhëzim miraton masat e nevojshme për të frenuar një risk të tillë ose për t'i dhënë fund mospërputhshmërisë së identifikuar.</w:t>
            </w:r>
          </w:p>
        </w:tc>
        <w:tc>
          <w:tcPr>
            <w:tcW w:w="990" w:type="dxa"/>
          </w:tcPr>
          <w:p w14:paraId="3A66B30B" w14:textId="2FBDA5AE" w:rsidR="00E62789" w:rsidRPr="00F52F10" w:rsidRDefault="000A5542"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0EF8B2F" w14:textId="1989C4E0" w:rsidR="00E62789" w:rsidRPr="00F52F10" w:rsidRDefault="00E62789" w:rsidP="00E62789">
            <w:pPr>
              <w:rPr>
                <w:rFonts w:ascii="Times New Roman" w:hAnsi="Times New Roman" w:cs="Times New Roman"/>
              </w:rPr>
            </w:pPr>
          </w:p>
        </w:tc>
      </w:tr>
      <w:tr w:rsidR="00E62789" w:rsidRPr="00F52F10" w14:paraId="5CA08EBE" w14:textId="77777777" w:rsidTr="00AC7A2D">
        <w:trPr>
          <w:gridAfter w:val="1"/>
          <w:wAfter w:w="8345" w:type="dxa"/>
          <w:trHeight w:val="355"/>
        </w:trPr>
        <w:tc>
          <w:tcPr>
            <w:tcW w:w="1884" w:type="dxa"/>
            <w:vMerge/>
          </w:tcPr>
          <w:p w14:paraId="3C0F668E" w14:textId="77777777" w:rsidR="00E62789" w:rsidRPr="00F52F10" w:rsidRDefault="00E62789" w:rsidP="00E62789">
            <w:pPr>
              <w:spacing w:line="276" w:lineRule="auto"/>
              <w:rPr>
                <w:rFonts w:ascii="Times New Roman" w:hAnsi="Times New Roman" w:cs="Times New Roman"/>
                <w:b/>
                <w:bCs/>
              </w:rPr>
            </w:pPr>
          </w:p>
        </w:tc>
        <w:tc>
          <w:tcPr>
            <w:tcW w:w="4141" w:type="dxa"/>
          </w:tcPr>
          <w:p w14:paraId="35DE398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 të kësaj Rregulloreje.</w:t>
            </w:r>
          </w:p>
        </w:tc>
        <w:tc>
          <w:tcPr>
            <w:tcW w:w="1350" w:type="dxa"/>
          </w:tcPr>
          <w:p w14:paraId="295248D0" w14:textId="77777777" w:rsidR="00E62789" w:rsidRPr="00F52F10" w:rsidRDefault="00E62789" w:rsidP="00E62789">
            <w:pPr>
              <w:rPr>
                <w:rFonts w:ascii="Times New Roman" w:hAnsi="Times New Roman" w:cs="Times New Roman"/>
              </w:rPr>
            </w:pPr>
          </w:p>
        </w:tc>
        <w:tc>
          <w:tcPr>
            <w:tcW w:w="1615" w:type="dxa"/>
            <w:vMerge/>
          </w:tcPr>
          <w:p w14:paraId="54C019B2" w14:textId="77777777" w:rsidR="00E62789" w:rsidRPr="00F52F10" w:rsidRDefault="00E62789" w:rsidP="00E62789">
            <w:pPr>
              <w:spacing w:line="276" w:lineRule="auto"/>
              <w:rPr>
                <w:rFonts w:ascii="Times New Roman" w:hAnsi="Times New Roman" w:cs="Times New Roman"/>
                <w:b/>
                <w:bCs/>
              </w:rPr>
            </w:pPr>
          </w:p>
        </w:tc>
        <w:tc>
          <w:tcPr>
            <w:tcW w:w="4589" w:type="dxa"/>
          </w:tcPr>
          <w:p w14:paraId="68A69C1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ABF7480" w14:textId="77777777" w:rsidR="00E62789" w:rsidRPr="00F52F10" w:rsidRDefault="00E62789" w:rsidP="00E62789">
            <w:pPr>
              <w:rPr>
                <w:rFonts w:ascii="Times New Roman" w:hAnsi="Times New Roman" w:cs="Times New Roman"/>
              </w:rPr>
            </w:pPr>
          </w:p>
        </w:tc>
        <w:tc>
          <w:tcPr>
            <w:tcW w:w="1083" w:type="dxa"/>
            <w:gridSpan w:val="2"/>
          </w:tcPr>
          <w:p w14:paraId="7DE5314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0005A8A" w14:textId="77777777" w:rsidTr="00AC7A2D">
        <w:trPr>
          <w:gridAfter w:val="1"/>
          <w:wAfter w:w="8345" w:type="dxa"/>
          <w:trHeight w:val="355"/>
        </w:trPr>
        <w:tc>
          <w:tcPr>
            <w:tcW w:w="1884" w:type="dxa"/>
            <w:vMerge/>
          </w:tcPr>
          <w:p w14:paraId="1690E4F8" w14:textId="77777777" w:rsidR="00E62789" w:rsidRPr="00F52F10" w:rsidRDefault="00E62789" w:rsidP="00E62789">
            <w:pPr>
              <w:spacing w:line="276" w:lineRule="auto"/>
              <w:rPr>
                <w:rFonts w:ascii="Times New Roman" w:hAnsi="Times New Roman" w:cs="Times New Roman"/>
              </w:rPr>
            </w:pPr>
          </w:p>
        </w:tc>
        <w:tc>
          <w:tcPr>
            <w:tcW w:w="4141" w:type="dxa"/>
          </w:tcPr>
          <w:p w14:paraId="4FACBEA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Masat e përmendura në paragrafin 1 duhet të identifikojnë kafshët dhe mallrat duke iu referuar kodeve të tyre nga Nomenklatura e Kombinuar dhe mund të përfshijnë:</w:t>
            </w:r>
          </w:p>
        </w:tc>
        <w:tc>
          <w:tcPr>
            <w:tcW w:w="1350" w:type="dxa"/>
          </w:tcPr>
          <w:p w14:paraId="311C0915" w14:textId="77777777" w:rsidR="00E62789" w:rsidRPr="00F52F10" w:rsidRDefault="00E62789" w:rsidP="00E62789">
            <w:pPr>
              <w:rPr>
                <w:rFonts w:ascii="Times New Roman" w:hAnsi="Times New Roman" w:cs="Times New Roman"/>
              </w:rPr>
            </w:pPr>
          </w:p>
        </w:tc>
        <w:tc>
          <w:tcPr>
            <w:tcW w:w="1615" w:type="dxa"/>
            <w:vMerge/>
          </w:tcPr>
          <w:p w14:paraId="1B952560" w14:textId="77777777" w:rsidR="00E62789" w:rsidRPr="00F52F10" w:rsidRDefault="00E62789" w:rsidP="00E62789">
            <w:pPr>
              <w:rPr>
                <w:rFonts w:ascii="Times New Roman" w:hAnsi="Times New Roman" w:cs="Times New Roman"/>
              </w:rPr>
            </w:pPr>
          </w:p>
        </w:tc>
        <w:tc>
          <w:tcPr>
            <w:tcW w:w="4589" w:type="dxa"/>
          </w:tcPr>
          <w:p w14:paraId="43C796F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lang w:val="fr-FR"/>
              </w:rPr>
              <w:t xml:space="preserve"> </w:t>
            </w:r>
            <w:r w:rsidRPr="00F52F10">
              <w:rPr>
                <w:rFonts w:ascii="Times New Roman" w:hAnsi="Times New Roman" w:cs="Times New Roman"/>
                <w:iCs/>
                <w:lang w:val="fr-FR" w:eastAsia="hr-HR" w:bidi="sq-AL"/>
              </w:rPr>
              <w:t>Masat e përmendura në pikën 1 të këtij neni identifikojnë kafshët dhe mallrat duke iu referuar kodeve të tyre nga Nomenklatura e Kombinuar dhe përfshijnë:</w:t>
            </w:r>
          </w:p>
        </w:tc>
        <w:tc>
          <w:tcPr>
            <w:tcW w:w="990" w:type="dxa"/>
          </w:tcPr>
          <w:p w14:paraId="5AF63E7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3C74DCC" w14:textId="77777777" w:rsidR="00E62789" w:rsidRPr="00F52F10" w:rsidRDefault="00E62789" w:rsidP="00E62789">
            <w:pPr>
              <w:rPr>
                <w:rFonts w:ascii="Times New Roman" w:hAnsi="Times New Roman" w:cs="Times New Roman"/>
              </w:rPr>
            </w:pPr>
          </w:p>
        </w:tc>
      </w:tr>
      <w:tr w:rsidR="00E62789" w:rsidRPr="00F52F10" w14:paraId="180759E1" w14:textId="77777777" w:rsidTr="00AC7A2D">
        <w:trPr>
          <w:gridAfter w:val="1"/>
          <w:wAfter w:w="8345" w:type="dxa"/>
          <w:trHeight w:val="355"/>
        </w:trPr>
        <w:tc>
          <w:tcPr>
            <w:tcW w:w="1884" w:type="dxa"/>
            <w:vMerge/>
          </w:tcPr>
          <w:p w14:paraId="289E01ED" w14:textId="77777777" w:rsidR="00E62789" w:rsidRPr="00F52F10" w:rsidRDefault="00E62789" w:rsidP="00E62789">
            <w:pPr>
              <w:spacing w:line="276" w:lineRule="auto"/>
              <w:rPr>
                <w:rFonts w:ascii="Times New Roman" w:hAnsi="Times New Roman" w:cs="Times New Roman"/>
              </w:rPr>
            </w:pPr>
          </w:p>
        </w:tc>
        <w:tc>
          <w:tcPr>
            <w:tcW w:w="4141" w:type="dxa"/>
          </w:tcPr>
          <w:p w14:paraId="50BCB7D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ndalimin e hyrjes në Bashkim të kafshëve dhe mallrave të përmendura në paragrafin 1 që kanë origjinën ose dërgohen nga vendet e treta përkatëse ose rajonet e tyre;</w:t>
            </w:r>
          </w:p>
        </w:tc>
        <w:tc>
          <w:tcPr>
            <w:tcW w:w="1350" w:type="dxa"/>
          </w:tcPr>
          <w:p w14:paraId="72E68DF2" w14:textId="77777777" w:rsidR="00E62789" w:rsidRPr="00F52F10" w:rsidRDefault="00E62789" w:rsidP="00E62789">
            <w:pPr>
              <w:rPr>
                <w:rFonts w:ascii="Times New Roman" w:hAnsi="Times New Roman" w:cs="Times New Roman"/>
              </w:rPr>
            </w:pPr>
          </w:p>
        </w:tc>
        <w:tc>
          <w:tcPr>
            <w:tcW w:w="1615" w:type="dxa"/>
            <w:vMerge/>
          </w:tcPr>
          <w:p w14:paraId="11E07600" w14:textId="77777777" w:rsidR="00E62789" w:rsidRPr="00F52F10" w:rsidRDefault="00E62789" w:rsidP="00E62789">
            <w:pPr>
              <w:rPr>
                <w:rFonts w:ascii="Times New Roman" w:hAnsi="Times New Roman" w:cs="Times New Roman"/>
              </w:rPr>
            </w:pPr>
          </w:p>
        </w:tc>
        <w:tc>
          <w:tcPr>
            <w:tcW w:w="4589" w:type="dxa"/>
          </w:tcPr>
          <w:p w14:paraId="6B1BA5D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fr-FR"/>
              </w:rPr>
              <w:t xml:space="preserve"> </w:t>
            </w:r>
            <w:r w:rsidRPr="00F52F10">
              <w:rPr>
                <w:rFonts w:ascii="Times New Roman" w:hAnsi="Times New Roman" w:cs="Times New Roman"/>
                <w:iCs/>
                <w:lang w:val="fr-FR" w:eastAsia="hr-HR" w:bidi="sq-AL"/>
              </w:rPr>
              <w:t>ndalimin e hyrjes në Republikën e Shqipërisë të kafshëve dhe mallrave të përmendura në pikën 1 të këtij neni, me origjinë ose të dërguar nga vendet e tjera përkatëse ose rajonet e tyre;</w:t>
            </w:r>
          </w:p>
        </w:tc>
        <w:tc>
          <w:tcPr>
            <w:tcW w:w="990" w:type="dxa"/>
          </w:tcPr>
          <w:p w14:paraId="1EB6A3D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FB75A12" w14:textId="77777777" w:rsidR="00E62789" w:rsidRPr="00F52F10" w:rsidRDefault="00E62789" w:rsidP="00E62789">
            <w:pPr>
              <w:rPr>
                <w:rFonts w:ascii="Times New Roman" w:hAnsi="Times New Roman" w:cs="Times New Roman"/>
              </w:rPr>
            </w:pPr>
          </w:p>
        </w:tc>
      </w:tr>
      <w:tr w:rsidR="00E62789" w:rsidRPr="00F52F10" w14:paraId="0321473C" w14:textId="77777777" w:rsidTr="00AC7A2D">
        <w:trPr>
          <w:gridAfter w:val="1"/>
          <w:wAfter w:w="8345" w:type="dxa"/>
          <w:trHeight w:val="355"/>
        </w:trPr>
        <w:tc>
          <w:tcPr>
            <w:tcW w:w="1884" w:type="dxa"/>
            <w:vMerge/>
          </w:tcPr>
          <w:p w14:paraId="6D0FD172" w14:textId="77777777" w:rsidR="00E62789" w:rsidRPr="00F52F10" w:rsidRDefault="00E62789" w:rsidP="00E62789">
            <w:pPr>
              <w:spacing w:line="276" w:lineRule="auto"/>
              <w:rPr>
                <w:rFonts w:ascii="Times New Roman" w:hAnsi="Times New Roman" w:cs="Times New Roman"/>
              </w:rPr>
            </w:pPr>
          </w:p>
        </w:tc>
        <w:tc>
          <w:tcPr>
            <w:tcW w:w="4141" w:type="dxa"/>
          </w:tcPr>
          <w:p w14:paraId="12E2F1E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kërkesa që kafshët dhe mallrat e përmendura në paragrafin 1 me origjinë nga ose të dërguara nga vende të caktuara të treta ose rajone të tyre t'i nënshtrohen, para dërgimit, trajtimit ose kontrolleve specifike;</w:t>
            </w:r>
          </w:p>
        </w:tc>
        <w:tc>
          <w:tcPr>
            <w:tcW w:w="1350" w:type="dxa"/>
          </w:tcPr>
          <w:p w14:paraId="276735E9" w14:textId="77777777" w:rsidR="00E62789" w:rsidRPr="00F52F10" w:rsidRDefault="00E62789" w:rsidP="00E62789">
            <w:pPr>
              <w:rPr>
                <w:rFonts w:ascii="Times New Roman" w:hAnsi="Times New Roman" w:cs="Times New Roman"/>
              </w:rPr>
            </w:pPr>
          </w:p>
        </w:tc>
        <w:tc>
          <w:tcPr>
            <w:tcW w:w="1615" w:type="dxa"/>
            <w:vMerge/>
          </w:tcPr>
          <w:p w14:paraId="3D8C0350" w14:textId="77777777" w:rsidR="00E62789" w:rsidRPr="00F52F10" w:rsidRDefault="00E62789" w:rsidP="00E62789">
            <w:pPr>
              <w:rPr>
                <w:rFonts w:ascii="Times New Roman" w:hAnsi="Times New Roman" w:cs="Times New Roman"/>
              </w:rPr>
            </w:pPr>
          </w:p>
        </w:tc>
        <w:tc>
          <w:tcPr>
            <w:tcW w:w="4589" w:type="dxa"/>
          </w:tcPr>
          <w:p w14:paraId="3F67DB7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lang w:val="fr-FR"/>
              </w:rPr>
              <w:t xml:space="preserve"> </w:t>
            </w:r>
            <w:r w:rsidRPr="00F52F10">
              <w:rPr>
                <w:rFonts w:ascii="Times New Roman" w:hAnsi="Times New Roman" w:cs="Times New Roman"/>
                <w:iCs/>
                <w:lang w:val="fr-FR" w:eastAsia="hr-HR" w:bidi="sq-AL"/>
              </w:rPr>
              <w:t>kërkesën që kafshët dhe mallrat e përmendura në pikën 1 të këtij neni, me origjinë ose të dërguara nga disa vende të tjera ose rajone të tyre, t'i nënshtrohen, para dërgimit, trajtimit ose kontrolleve specifike;</w:t>
            </w:r>
          </w:p>
        </w:tc>
        <w:tc>
          <w:tcPr>
            <w:tcW w:w="990" w:type="dxa"/>
          </w:tcPr>
          <w:p w14:paraId="0E5B686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3C12124" w14:textId="77777777" w:rsidR="00E62789" w:rsidRPr="00F52F10" w:rsidRDefault="00E62789" w:rsidP="00E62789">
            <w:pPr>
              <w:rPr>
                <w:rFonts w:ascii="Times New Roman" w:hAnsi="Times New Roman" w:cs="Times New Roman"/>
              </w:rPr>
            </w:pPr>
          </w:p>
        </w:tc>
      </w:tr>
      <w:tr w:rsidR="00E62789" w:rsidRPr="00F52F10" w14:paraId="6BA09A0B" w14:textId="77777777" w:rsidTr="00AC7A2D">
        <w:trPr>
          <w:gridAfter w:val="1"/>
          <w:wAfter w:w="8345" w:type="dxa"/>
          <w:trHeight w:val="355"/>
        </w:trPr>
        <w:tc>
          <w:tcPr>
            <w:tcW w:w="1884" w:type="dxa"/>
            <w:vMerge/>
          </w:tcPr>
          <w:p w14:paraId="2EB68484" w14:textId="77777777" w:rsidR="00E62789" w:rsidRPr="00F52F10" w:rsidRDefault="00E62789" w:rsidP="00E62789">
            <w:pPr>
              <w:spacing w:line="276" w:lineRule="auto"/>
              <w:rPr>
                <w:rFonts w:ascii="Times New Roman" w:hAnsi="Times New Roman" w:cs="Times New Roman"/>
              </w:rPr>
            </w:pPr>
          </w:p>
        </w:tc>
        <w:tc>
          <w:tcPr>
            <w:tcW w:w="4141" w:type="dxa"/>
          </w:tcPr>
          <w:p w14:paraId="2B068CE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kërkesa që kafshët dhe mallrat e përmendura në paragrafin 1 me origjinë nga ose të dërguara nga vende të caktuara të treta ose rajone të tyre, t'i nënshtrohen, pas hyrjes në Bashkim, trajtimit ose kontrolleve specifike;</w:t>
            </w:r>
          </w:p>
        </w:tc>
        <w:tc>
          <w:tcPr>
            <w:tcW w:w="1350" w:type="dxa"/>
          </w:tcPr>
          <w:p w14:paraId="355764D0" w14:textId="77777777" w:rsidR="00E62789" w:rsidRPr="00F52F10" w:rsidRDefault="00E62789" w:rsidP="00E62789">
            <w:pPr>
              <w:rPr>
                <w:rFonts w:ascii="Times New Roman" w:hAnsi="Times New Roman" w:cs="Times New Roman"/>
              </w:rPr>
            </w:pPr>
          </w:p>
        </w:tc>
        <w:tc>
          <w:tcPr>
            <w:tcW w:w="1615" w:type="dxa"/>
            <w:vMerge/>
          </w:tcPr>
          <w:p w14:paraId="74C34791" w14:textId="77777777" w:rsidR="00E62789" w:rsidRPr="00F52F10" w:rsidRDefault="00E62789" w:rsidP="00E62789">
            <w:pPr>
              <w:rPr>
                <w:rFonts w:ascii="Times New Roman" w:hAnsi="Times New Roman" w:cs="Times New Roman"/>
              </w:rPr>
            </w:pPr>
          </w:p>
        </w:tc>
        <w:tc>
          <w:tcPr>
            <w:tcW w:w="4589" w:type="dxa"/>
          </w:tcPr>
          <w:p w14:paraId="029D74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lang w:val="fr-FR"/>
              </w:rPr>
              <w:t xml:space="preserve"> </w:t>
            </w:r>
            <w:r w:rsidRPr="00F52F10">
              <w:rPr>
                <w:rFonts w:ascii="Times New Roman" w:hAnsi="Times New Roman" w:cs="Times New Roman"/>
                <w:iCs/>
                <w:lang w:val="fr-FR" w:eastAsia="hr-HR" w:bidi="sq-AL"/>
              </w:rPr>
              <w:t>kërkesën që kafshët dhe mallrat e përmendura në pikën 1 të këtij neni, me origjinë ose të dërguara nga disa vende të tjera ose rajone të tyre, t'i nënshtrohen trajtimit ose kontrolleve specifike, me hyrjen në Republikën e Shqipërisë;</w:t>
            </w:r>
          </w:p>
        </w:tc>
        <w:tc>
          <w:tcPr>
            <w:tcW w:w="990" w:type="dxa"/>
          </w:tcPr>
          <w:p w14:paraId="6D9957C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EC8E25B" w14:textId="77777777" w:rsidR="00E62789" w:rsidRPr="00F52F10" w:rsidRDefault="00E62789" w:rsidP="00E62789">
            <w:pPr>
              <w:rPr>
                <w:rFonts w:ascii="Times New Roman" w:hAnsi="Times New Roman" w:cs="Times New Roman"/>
              </w:rPr>
            </w:pPr>
          </w:p>
        </w:tc>
      </w:tr>
      <w:tr w:rsidR="00E62789" w:rsidRPr="00F52F10" w14:paraId="6C8F6E94" w14:textId="77777777" w:rsidTr="00AC7A2D">
        <w:trPr>
          <w:gridAfter w:val="1"/>
          <w:wAfter w:w="8345" w:type="dxa"/>
          <w:trHeight w:val="355"/>
        </w:trPr>
        <w:tc>
          <w:tcPr>
            <w:tcW w:w="1884" w:type="dxa"/>
            <w:vMerge/>
          </w:tcPr>
          <w:p w14:paraId="0B4281CC" w14:textId="77777777" w:rsidR="00E62789" w:rsidRPr="00F52F10" w:rsidRDefault="00E62789" w:rsidP="00E62789">
            <w:pPr>
              <w:spacing w:line="276" w:lineRule="auto"/>
              <w:rPr>
                <w:rFonts w:ascii="Times New Roman" w:hAnsi="Times New Roman" w:cs="Times New Roman"/>
              </w:rPr>
            </w:pPr>
          </w:p>
        </w:tc>
        <w:tc>
          <w:tcPr>
            <w:tcW w:w="4141" w:type="dxa"/>
          </w:tcPr>
          <w:p w14:paraId="117A34D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kërkesa që dërgesat e kafshëve dhe mallrave të përmendura në paragrafin 1 të këtij neni me origjinë nga ose të dërguara nga vende të caktuara të treta ose rajone të tyre, të shoqërohen nga një certifikatë zyrtare, një vërtetim zyrtar ose nga çdo provë tjetër që dërgesa përputhet me kërkesat e përcaktuara nga rregullat e përmendura në nenin 1(2) ose me kërkesat e njohura si të paktën ekuivalente me to;</w:t>
            </w:r>
          </w:p>
        </w:tc>
        <w:tc>
          <w:tcPr>
            <w:tcW w:w="1350" w:type="dxa"/>
          </w:tcPr>
          <w:p w14:paraId="184B069C" w14:textId="77777777" w:rsidR="00E62789" w:rsidRPr="00F52F10" w:rsidRDefault="00E62789" w:rsidP="00E62789">
            <w:pPr>
              <w:rPr>
                <w:rFonts w:ascii="Times New Roman" w:hAnsi="Times New Roman" w:cs="Times New Roman"/>
              </w:rPr>
            </w:pPr>
          </w:p>
        </w:tc>
        <w:tc>
          <w:tcPr>
            <w:tcW w:w="1615" w:type="dxa"/>
            <w:vMerge/>
          </w:tcPr>
          <w:p w14:paraId="11495FF9" w14:textId="77777777" w:rsidR="00E62789" w:rsidRPr="00F52F10" w:rsidRDefault="00E62789" w:rsidP="00E62789">
            <w:pPr>
              <w:rPr>
                <w:rFonts w:ascii="Times New Roman" w:hAnsi="Times New Roman" w:cs="Times New Roman"/>
              </w:rPr>
            </w:pPr>
          </w:p>
        </w:tc>
        <w:tc>
          <w:tcPr>
            <w:tcW w:w="4589" w:type="dxa"/>
          </w:tcPr>
          <w:p w14:paraId="46F38A0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eastAsia="Arial Unicode MS"/>
                <w:iCs/>
                <w:lang w:val="fr-FR"/>
              </w:rPr>
              <w:t xml:space="preserve"> </w:t>
            </w:r>
            <w:r w:rsidRPr="00F52F10">
              <w:rPr>
                <w:rFonts w:ascii="Times New Roman" w:hAnsi="Times New Roman" w:cs="Times New Roman"/>
                <w:iCs/>
                <w:lang w:val="fr-FR" w:eastAsia="hr-HR" w:bidi="sq-AL"/>
              </w:rPr>
              <w:t>kërkesën që ngarkesat e kafshëve dhe mallrave të përmendura në pikën 1 të këtij neni, me origjinë ose të dërguara nga disa vende të tjera ose rajone të tyre, të shoqërohen nga një certifikatë zyrtare, një vërtetim zyrtar ose nga çdo dëshmi tjetër që ngarkesa është në përputhje me kërkesat e përcaktuara nga rregullat e përcaktuara në nenin 2 pika 2 të këtij ligji ose me kërkesa të njohura si të paktën të barasvlershme me to;</w:t>
            </w:r>
          </w:p>
        </w:tc>
        <w:tc>
          <w:tcPr>
            <w:tcW w:w="990" w:type="dxa"/>
          </w:tcPr>
          <w:p w14:paraId="08022B3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63FE70B" w14:textId="77777777" w:rsidR="00E62789" w:rsidRPr="00F52F10" w:rsidRDefault="00E62789" w:rsidP="00E62789">
            <w:pPr>
              <w:rPr>
                <w:rFonts w:ascii="Times New Roman" w:hAnsi="Times New Roman" w:cs="Times New Roman"/>
              </w:rPr>
            </w:pPr>
          </w:p>
        </w:tc>
      </w:tr>
      <w:tr w:rsidR="00E62789" w:rsidRPr="00F52F10" w14:paraId="06EC66E8" w14:textId="77777777" w:rsidTr="00AC7A2D">
        <w:trPr>
          <w:gridAfter w:val="1"/>
          <w:wAfter w:w="8345" w:type="dxa"/>
          <w:trHeight w:val="355"/>
        </w:trPr>
        <w:tc>
          <w:tcPr>
            <w:tcW w:w="1884" w:type="dxa"/>
            <w:vMerge/>
          </w:tcPr>
          <w:p w14:paraId="55921EF2" w14:textId="77777777" w:rsidR="00E62789" w:rsidRPr="00F52F10" w:rsidRDefault="00E62789" w:rsidP="00E62789">
            <w:pPr>
              <w:spacing w:line="276" w:lineRule="auto"/>
              <w:rPr>
                <w:rFonts w:ascii="Times New Roman" w:hAnsi="Times New Roman" w:cs="Times New Roman"/>
              </w:rPr>
            </w:pPr>
          </w:p>
        </w:tc>
        <w:tc>
          <w:tcPr>
            <w:tcW w:w="4141" w:type="dxa"/>
          </w:tcPr>
          <w:p w14:paraId="61BA1B6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kërkesa që provat e përmendura në pikën (d) të ofrohen në përputhje me një format specifik;</w:t>
            </w:r>
          </w:p>
        </w:tc>
        <w:tc>
          <w:tcPr>
            <w:tcW w:w="1350" w:type="dxa"/>
          </w:tcPr>
          <w:p w14:paraId="3BBB2BEB" w14:textId="77777777" w:rsidR="00E62789" w:rsidRPr="00F52F10" w:rsidRDefault="00E62789" w:rsidP="00E62789">
            <w:pPr>
              <w:rPr>
                <w:rFonts w:ascii="Times New Roman" w:hAnsi="Times New Roman" w:cs="Times New Roman"/>
              </w:rPr>
            </w:pPr>
          </w:p>
        </w:tc>
        <w:tc>
          <w:tcPr>
            <w:tcW w:w="1615" w:type="dxa"/>
            <w:vMerge/>
          </w:tcPr>
          <w:p w14:paraId="1690B1DD" w14:textId="77777777" w:rsidR="00E62789" w:rsidRPr="00F52F10" w:rsidRDefault="00E62789" w:rsidP="00E62789">
            <w:pPr>
              <w:rPr>
                <w:rFonts w:ascii="Times New Roman" w:hAnsi="Times New Roman" w:cs="Times New Roman"/>
              </w:rPr>
            </w:pPr>
          </w:p>
        </w:tc>
        <w:tc>
          <w:tcPr>
            <w:tcW w:w="4589" w:type="dxa"/>
          </w:tcPr>
          <w:p w14:paraId="4804167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 </w:t>
            </w:r>
            <w:r w:rsidRPr="00F52F10">
              <w:rPr>
                <w:rFonts w:eastAsia="Arial Unicode MS"/>
                <w:iCs/>
                <w:lang w:val="fr-FR"/>
              </w:rPr>
              <w:t xml:space="preserve"> </w:t>
            </w:r>
            <w:r w:rsidRPr="00F52F10">
              <w:rPr>
                <w:rFonts w:ascii="Times New Roman" w:hAnsi="Times New Roman" w:cs="Times New Roman"/>
                <w:iCs/>
                <w:lang w:val="fr-FR" w:eastAsia="hr-HR" w:bidi="sq-AL"/>
              </w:rPr>
              <w:t>kërkesën që provat e përmendura në pikën 2, shkronja ç) të këtij neni të sigurohen në përputhje me një format të caktuar;</w:t>
            </w:r>
          </w:p>
        </w:tc>
        <w:tc>
          <w:tcPr>
            <w:tcW w:w="990" w:type="dxa"/>
          </w:tcPr>
          <w:p w14:paraId="5FDDDED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DBBC11D" w14:textId="77777777" w:rsidR="00E62789" w:rsidRPr="00F52F10" w:rsidRDefault="00E62789" w:rsidP="00E62789">
            <w:pPr>
              <w:rPr>
                <w:rFonts w:ascii="Times New Roman" w:hAnsi="Times New Roman" w:cs="Times New Roman"/>
              </w:rPr>
            </w:pPr>
          </w:p>
        </w:tc>
      </w:tr>
      <w:tr w:rsidR="00E62789" w:rsidRPr="00F52F10" w14:paraId="45F66C30" w14:textId="77777777" w:rsidTr="00AC7A2D">
        <w:trPr>
          <w:gridAfter w:val="1"/>
          <w:wAfter w:w="8345" w:type="dxa"/>
          <w:trHeight w:val="355"/>
        </w:trPr>
        <w:tc>
          <w:tcPr>
            <w:tcW w:w="1884" w:type="dxa"/>
            <w:vMerge/>
          </w:tcPr>
          <w:p w14:paraId="36347EF0" w14:textId="77777777" w:rsidR="00E62789" w:rsidRPr="00F52F10" w:rsidRDefault="00E62789" w:rsidP="00E62789">
            <w:pPr>
              <w:spacing w:line="276" w:lineRule="auto"/>
              <w:rPr>
                <w:rFonts w:ascii="Times New Roman" w:hAnsi="Times New Roman" w:cs="Times New Roman"/>
              </w:rPr>
            </w:pPr>
          </w:p>
        </w:tc>
        <w:tc>
          <w:tcPr>
            <w:tcW w:w="4141" w:type="dxa"/>
          </w:tcPr>
          <w:p w14:paraId="16F6A0E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masa të tjera të nevojshme për të përmbajtur rrezikun.</w:t>
            </w:r>
          </w:p>
        </w:tc>
        <w:tc>
          <w:tcPr>
            <w:tcW w:w="1350" w:type="dxa"/>
          </w:tcPr>
          <w:p w14:paraId="0E882826" w14:textId="77777777" w:rsidR="00E62789" w:rsidRPr="00F52F10" w:rsidRDefault="00E62789" w:rsidP="00E62789">
            <w:pPr>
              <w:rPr>
                <w:rFonts w:ascii="Times New Roman" w:hAnsi="Times New Roman" w:cs="Times New Roman"/>
              </w:rPr>
            </w:pPr>
          </w:p>
        </w:tc>
        <w:tc>
          <w:tcPr>
            <w:tcW w:w="1615" w:type="dxa"/>
            <w:vMerge/>
          </w:tcPr>
          <w:p w14:paraId="1878E5F1" w14:textId="77777777" w:rsidR="00E62789" w:rsidRPr="00F52F10" w:rsidRDefault="00E62789" w:rsidP="00E62789">
            <w:pPr>
              <w:rPr>
                <w:rFonts w:ascii="Times New Roman" w:hAnsi="Times New Roman" w:cs="Times New Roman"/>
              </w:rPr>
            </w:pPr>
          </w:p>
        </w:tc>
        <w:tc>
          <w:tcPr>
            <w:tcW w:w="4589" w:type="dxa"/>
          </w:tcPr>
          <w:p w14:paraId="711A018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(dh) </w:t>
            </w:r>
            <w:r w:rsidRPr="00F52F10">
              <w:rPr>
                <w:rFonts w:eastAsia="Arial Unicode MS"/>
                <w:iCs/>
                <w:lang w:val="fr-FR"/>
              </w:rPr>
              <w:t xml:space="preserve"> </w:t>
            </w:r>
            <w:r w:rsidRPr="00F52F10">
              <w:rPr>
                <w:rFonts w:ascii="Times New Roman" w:hAnsi="Times New Roman" w:cs="Times New Roman"/>
                <w:iCs/>
                <w:lang w:val="fr-FR" w:eastAsia="hr-HR" w:bidi="sq-AL"/>
              </w:rPr>
              <w:t>masa të tjera të nevojshme për të frenuar riskun.</w:t>
            </w:r>
          </w:p>
        </w:tc>
        <w:tc>
          <w:tcPr>
            <w:tcW w:w="990" w:type="dxa"/>
          </w:tcPr>
          <w:p w14:paraId="0DB8792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90B6A35" w14:textId="77777777" w:rsidR="00E62789" w:rsidRPr="00F52F10" w:rsidRDefault="00E62789" w:rsidP="00E62789">
            <w:pPr>
              <w:rPr>
                <w:rFonts w:ascii="Times New Roman" w:hAnsi="Times New Roman" w:cs="Times New Roman"/>
              </w:rPr>
            </w:pPr>
          </w:p>
        </w:tc>
      </w:tr>
      <w:tr w:rsidR="000A5542" w:rsidRPr="00F52F10" w14:paraId="3018AA06" w14:textId="77777777" w:rsidTr="00AC7A2D">
        <w:trPr>
          <w:gridAfter w:val="1"/>
          <w:wAfter w:w="8345" w:type="dxa"/>
          <w:trHeight w:val="355"/>
        </w:trPr>
        <w:tc>
          <w:tcPr>
            <w:tcW w:w="1884" w:type="dxa"/>
            <w:vMerge/>
          </w:tcPr>
          <w:p w14:paraId="19A14DDF" w14:textId="77777777" w:rsidR="000A5542" w:rsidRPr="00F52F10" w:rsidRDefault="000A5542" w:rsidP="000A5542">
            <w:pPr>
              <w:spacing w:line="276" w:lineRule="auto"/>
              <w:rPr>
                <w:rFonts w:ascii="Times New Roman" w:hAnsi="Times New Roman" w:cs="Times New Roman"/>
              </w:rPr>
            </w:pPr>
          </w:p>
        </w:tc>
        <w:tc>
          <w:tcPr>
            <w:tcW w:w="4141" w:type="dxa"/>
          </w:tcPr>
          <w:p w14:paraId="5C353515" w14:textId="77777777" w:rsidR="000A5542" w:rsidRPr="00F52F10" w:rsidRDefault="000A5542" w:rsidP="000A554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Gjatë miratimit të masave të përmendura në paragrafin 2, duhet të merren parasysh:</w:t>
            </w:r>
          </w:p>
        </w:tc>
        <w:tc>
          <w:tcPr>
            <w:tcW w:w="1350" w:type="dxa"/>
          </w:tcPr>
          <w:p w14:paraId="00425501" w14:textId="77777777" w:rsidR="000A5542" w:rsidRPr="00F52F10" w:rsidRDefault="000A5542" w:rsidP="000A5542">
            <w:pPr>
              <w:rPr>
                <w:rFonts w:ascii="Times New Roman" w:hAnsi="Times New Roman" w:cs="Times New Roman"/>
              </w:rPr>
            </w:pPr>
          </w:p>
        </w:tc>
        <w:tc>
          <w:tcPr>
            <w:tcW w:w="1615" w:type="dxa"/>
            <w:vMerge/>
          </w:tcPr>
          <w:p w14:paraId="0BC3A9D5" w14:textId="77777777" w:rsidR="000A5542" w:rsidRPr="00F52F10" w:rsidRDefault="000A5542" w:rsidP="000A5542">
            <w:pPr>
              <w:rPr>
                <w:rFonts w:ascii="Times New Roman" w:hAnsi="Times New Roman" w:cs="Times New Roman"/>
              </w:rPr>
            </w:pPr>
          </w:p>
        </w:tc>
        <w:tc>
          <w:tcPr>
            <w:tcW w:w="4589" w:type="dxa"/>
          </w:tcPr>
          <w:p w14:paraId="6C571922" w14:textId="57E675B9" w:rsidR="000A5542" w:rsidRPr="00F52F10" w:rsidRDefault="000A5542" w:rsidP="000A5542">
            <w:pPr>
              <w:spacing w:line="276" w:lineRule="auto"/>
              <w:jc w:val="both"/>
              <w:rPr>
                <w:rFonts w:ascii="Times New Roman" w:hAnsi="Times New Roman" w:cs="Times New Roman"/>
                <w:lang w:eastAsia="hr-HR" w:bidi="sq-AL"/>
              </w:rPr>
            </w:pPr>
          </w:p>
        </w:tc>
        <w:tc>
          <w:tcPr>
            <w:tcW w:w="990" w:type="dxa"/>
          </w:tcPr>
          <w:p w14:paraId="646C23E0" w14:textId="3F3F2654" w:rsidR="000A5542" w:rsidRPr="00F52F10" w:rsidRDefault="000A5542" w:rsidP="000A5542">
            <w:pPr>
              <w:rPr>
                <w:rFonts w:ascii="Times New Roman" w:hAnsi="Times New Roman" w:cs="Times New Roman"/>
              </w:rPr>
            </w:pPr>
          </w:p>
        </w:tc>
        <w:tc>
          <w:tcPr>
            <w:tcW w:w="1083" w:type="dxa"/>
            <w:gridSpan w:val="2"/>
          </w:tcPr>
          <w:p w14:paraId="23A94715" w14:textId="7A38448B" w:rsidR="000A5542" w:rsidRPr="00F52F10" w:rsidRDefault="000A5542" w:rsidP="000A5542">
            <w:pPr>
              <w:rPr>
                <w:rFonts w:ascii="Times New Roman" w:hAnsi="Times New Roman" w:cs="Times New Roman"/>
              </w:rPr>
            </w:pPr>
            <w:r w:rsidRPr="00F52F10">
              <w:rPr>
                <w:rFonts w:ascii="Times New Roman" w:hAnsi="Times New Roman" w:cs="Times New Roman"/>
              </w:rPr>
              <w:t>Nuk është relevante</w:t>
            </w:r>
          </w:p>
        </w:tc>
      </w:tr>
      <w:tr w:rsidR="000A5542" w:rsidRPr="00F52F10" w14:paraId="3D551553" w14:textId="77777777" w:rsidTr="00AC7A2D">
        <w:trPr>
          <w:gridAfter w:val="1"/>
          <w:wAfter w:w="8345" w:type="dxa"/>
          <w:trHeight w:val="355"/>
        </w:trPr>
        <w:tc>
          <w:tcPr>
            <w:tcW w:w="1884" w:type="dxa"/>
            <w:vMerge/>
          </w:tcPr>
          <w:p w14:paraId="3D3F8744" w14:textId="77777777" w:rsidR="000A5542" w:rsidRPr="00F52F10" w:rsidRDefault="000A5542" w:rsidP="000A5542">
            <w:pPr>
              <w:spacing w:line="276" w:lineRule="auto"/>
              <w:rPr>
                <w:rFonts w:ascii="Times New Roman" w:hAnsi="Times New Roman" w:cs="Times New Roman"/>
              </w:rPr>
            </w:pPr>
          </w:p>
        </w:tc>
        <w:tc>
          <w:tcPr>
            <w:tcW w:w="4141" w:type="dxa"/>
          </w:tcPr>
          <w:p w14:paraId="4935026F" w14:textId="77777777" w:rsidR="000A5542" w:rsidRPr="00F52F10" w:rsidRDefault="000A5542" w:rsidP="000A554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informacionin e mbledhur në përputhje me nenin 125;</w:t>
            </w:r>
          </w:p>
        </w:tc>
        <w:tc>
          <w:tcPr>
            <w:tcW w:w="1350" w:type="dxa"/>
          </w:tcPr>
          <w:p w14:paraId="11AB4826" w14:textId="77777777" w:rsidR="000A5542" w:rsidRPr="00F52F10" w:rsidRDefault="000A5542" w:rsidP="000A5542">
            <w:pPr>
              <w:rPr>
                <w:rFonts w:ascii="Times New Roman" w:hAnsi="Times New Roman" w:cs="Times New Roman"/>
              </w:rPr>
            </w:pPr>
          </w:p>
        </w:tc>
        <w:tc>
          <w:tcPr>
            <w:tcW w:w="1615" w:type="dxa"/>
            <w:vMerge/>
          </w:tcPr>
          <w:p w14:paraId="72FB9BE3" w14:textId="77777777" w:rsidR="000A5542" w:rsidRPr="00F52F10" w:rsidRDefault="000A5542" w:rsidP="000A5542">
            <w:pPr>
              <w:rPr>
                <w:rFonts w:ascii="Times New Roman" w:hAnsi="Times New Roman" w:cs="Times New Roman"/>
              </w:rPr>
            </w:pPr>
          </w:p>
        </w:tc>
        <w:tc>
          <w:tcPr>
            <w:tcW w:w="4589" w:type="dxa"/>
          </w:tcPr>
          <w:p w14:paraId="39985B9C" w14:textId="04DE2F00" w:rsidR="000A5542" w:rsidRPr="00F52F10" w:rsidRDefault="000A5542" w:rsidP="000A5542">
            <w:pPr>
              <w:spacing w:line="276" w:lineRule="auto"/>
              <w:jc w:val="both"/>
              <w:rPr>
                <w:rFonts w:ascii="Times New Roman" w:hAnsi="Times New Roman" w:cs="Times New Roman"/>
                <w:lang w:eastAsia="hr-HR" w:bidi="sq-AL"/>
              </w:rPr>
            </w:pPr>
          </w:p>
        </w:tc>
        <w:tc>
          <w:tcPr>
            <w:tcW w:w="990" w:type="dxa"/>
          </w:tcPr>
          <w:p w14:paraId="24FF4B29" w14:textId="5ABDC98C" w:rsidR="000A5542" w:rsidRPr="00F52F10" w:rsidRDefault="000A5542" w:rsidP="000A5542">
            <w:pPr>
              <w:rPr>
                <w:rFonts w:ascii="Times New Roman" w:hAnsi="Times New Roman" w:cs="Times New Roman"/>
              </w:rPr>
            </w:pPr>
          </w:p>
        </w:tc>
        <w:tc>
          <w:tcPr>
            <w:tcW w:w="1083" w:type="dxa"/>
            <w:gridSpan w:val="2"/>
          </w:tcPr>
          <w:p w14:paraId="70F3356A" w14:textId="5BAA86F9" w:rsidR="000A5542" w:rsidRPr="00F52F10" w:rsidRDefault="000A5542" w:rsidP="000A5542">
            <w:pPr>
              <w:rPr>
                <w:rFonts w:ascii="Times New Roman" w:hAnsi="Times New Roman" w:cs="Times New Roman"/>
              </w:rPr>
            </w:pPr>
            <w:r w:rsidRPr="00F52F10">
              <w:rPr>
                <w:rFonts w:ascii="Times New Roman" w:hAnsi="Times New Roman" w:cs="Times New Roman"/>
              </w:rPr>
              <w:t>Nuk është relevante</w:t>
            </w:r>
          </w:p>
        </w:tc>
      </w:tr>
      <w:tr w:rsidR="000A5542" w:rsidRPr="00F52F10" w14:paraId="50611DA0" w14:textId="77777777" w:rsidTr="00AC7A2D">
        <w:trPr>
          <w:gridAfter w:val="1"/>
          <w:wAfter w:w="8345" w:type="dxa"/>
          <w:trHeight w:val="355"/>
        </w:trPr>
        <w:tc>
          <w:tcPr>
            <w:tcW w:w="1884" w:type="dxa"/>
            <w:vMerge/>
          </w:tcPr>
          <w:p w14:paraId="041FE7B3" w14:textId="77777777" w:rsidR="000A5542" w:rsidRPr="00F52F10" w:rsidRDefault="000A5542" w:rsidP="000A5542">
            <w:pPr>
              <w:spacing w:line="276" w:lineRule="auto"/>
              <w:rPr>
                <w:rFonts w:ascii="Times New Roman" w:hAnsi="Times New Roman" w:cs="Times New Roman"/>
              </w:rPr>
            </w:pPr>
          </w:p>
        </w:tc>
        <w:tc>
          <w:tcPr>
            <w:tcW w:w="4141" w:type="dxa"/>
          </w:tcPr>
          <w:p w14:paraId="570869A2" w14:textId="77777777" w:rsidR="000A5542" w:rsidRPr="00F52F10" w:rsidRDefault="000A5542" w:rsidP="000A554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çdo informacion tjetër që vendet e treta përkatëse kanë dhënë; dhe</w:t>
            </w:r>
          </w:p>
        </w:tc>
        <w:tc>
          <w:tcPr>
            <w:tcW w:w="1350" w:type="dxa"/>
          </w:tcPr>
          <w:p w14:paraId="78C9611C" w14:textId="77777777" w:rsidR="000A5542" w:rsidRPr="00F52F10" w:rsidRDefault="000A5542" w:rsidP="000A5542">
            <w:pPr>
              <w:rPr>
                <w:rFonts w:ascii="Times New Roman" w:hAnsi="Times New Roman" w:cs="Times New Roman"/>
              </w:rPr>
            </w:pPr>
          </w:p>
        </w:tc>
        <w:tc>
          <w:tcPr>
            <w:tcW w:w="1615" w:type="dxa"/>
            <w:vMerge/>
          </w:tcPr>
          <w:p w14:paraId="609F79A3" w14:textId="77777777" w:rsidR="000A5542" w:rsidRPr="00F52F10" w:rsidRDefault="000A5542" w:rsidP="000A5542">
            <w:pPr>
              <w:rPr>
                <w:rFonts w:ascii="Times New Roman" w:hAnsi="Times New Roman" w:cs="Times New Roman"/>
              </w:rPr>
            </w:pPr>
          </w:p>
        </w:tc>
        <w:tc>
          <w:tcPr>
            <w:tcW w:w="4589" w:type="dxa"/>
          </w:tcPr>
          <w:p w14:paraId="610A55D4" w14:textId="34B8444C" w:rsidR="000A5542" w:rsidRPr="00F52F10" w:rsidRDefault="000A5542" w:rsidP="000A5542">
            <w:pPr>
              <w:spacing w:line="276" w:lineRule="auto"/>
              <w:jc w:val="both"/>
              <w:rPr>
                <w:rFonts w:ascii="Times New Roman" w:hAnsi="Times New Roman" w:cs="Times New Roman"/>
                <w:lang w:eastAsia="hr-HR" w:bidi="sq-AL"/>
              </w:rPr>
            </w:pPr>
          </w:p>
        </w:tc>
        <w:tc>
          <w:tcPr>
            <w:tcW w:w="990" w:type="dxa"/>
          </w:tcPr>
          <w:p w14:paraId="648B8A45" w14:textId="1C20EC6E" w:rsidR="000A5542" w:rsidRPr="00F52F10" w:rsidRDefault="000A5542" w:rsidP="000A5542">
            <w:pPr>
              <w:rPr>
                <w:rFonts w:ascii="Times New Roman" w:hAnsi="Times New Roman" w:cs="Times New Roman"/>
              </w:rPr>
            </w:pPr>
          </w:p>
        </w:tc>
        <w:tc>
          <w:tcPr>
            <w:tcW w:w="1083" w:type="dxa"/>
            <w:gridSpan w:val="2"/>
          </w:tcPr>
          <w:p w14:paraId="58445441" w14:textId="3808EFAD" w:rsidR="000A5542" w:rsidRPr="00F52F10" w:rsidRDefault="000A5542" w:rsidP="000A5542">
            <w:pPr>
              <w:rPr>
                <w:rFonts w:ascii="Times New Roman" w:hAnsi="Times New Roman" w:cs="Times New Roman"/>
              </w:rPr>
            </w:pPr>
            <w:r w:rsidRPr="00F52F10">
              <w:rPr>
                <w:rFonts w:ascii="Times New Roman" w:hAnsi="Times New Roman" w:cs="Times New Roman"/>
              </w:rPr>
              <w:t>Nuk është relevante</w:t>
            </w:r>
          </w:p>
        </w:tc>
      </w:tr>
      <w:tr w:rsidR="000A5542" w:rsidRPr="00F52F10" w14:paraId="4420F084" w14:textId="77777777" w:rsidTr="00AC7A2D">
        <w:trPr>
          <w:gridAfter w:val="1"/>
          <w:wAfter w:w="8345" w:type="dxa"/>
          <w:trHeight w:val="355"/>
        </w:trPr>
        <w:tc>
          <w:tcPr>
            <w:tcW w:w="1884" w:type="dxa"/>
            <w:vMerge/>
          </w:tcPr>
          <w:p w14:paraId="38BA5F10" w14:textId="77777777" w:rsidR="000A5542" w:rsidRPr="00F52F10" w:rsidRDefault="000A5542" w:rsidP="000A5542">
            <w:pPr>
              <w:spacing w:line="276" w:lineRule="auto"/>
              <w:rPr>
                <w:rFonts w:ascii="Times New Roman" w:hAnsi="Times New Roman" w:cs="Times New Roman"/>
              </w:rPr>
            </w:pPr>
          </w:p>
        </w:tc>
        <w:tc>
          <w:tcPr>
            <w:tcW w:w="4141" w:type="dxa"/>
          </w:tcPr>
          <w:p w14:paraId="60DDBDC8" w14:textId="77777777" w:rsidR="000A5542" w:rsidRPr="00F52F10" w:rsidRDefault="000A5542" w:rsidP="000A554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kur është e nevojshme, rezultatet e kontrolleve të Komisionit të parashikuara në nenin 120(1).</w:t>
            </w:r>
          </w:p>
        </w:tc>
        <w:tc>
          <w:tcPr>
            <w:tcW w:w="1350" w:type="dxa"/>
          </w:tcPr>
          <w:p w14:paraId="35C67ABF" w14:textId="77777777" w:rsidR="000A5542" w:rsidRPr="00F52F10" w:rsidRDefault="000A5542" w:rsidP="000A5542">
            <w:pPr>
              <w:rPr>
                <w:rFonts w:ascii="Times New Roman" w:hAnsi="Times New Roman" w:cs="Times New Roman"/>
              </w:rPr>
            </w:pPr>
          </w:p>
        </w:tc>
        <w:tc>
          <w:tcPr>
            <w:tcW w:w="1615" w:type="dxa"/>
            <w:vMerge/>
          </w:tcPr>
          <w:p w14:paraId="1A5FCA1B" w14:textId="77777777" w:rsidR="000A5542" w:rsidRPr="00F52F10" w:rsidRDefault="000A5542" w:rsidP="000A5542">
            <w:pPr>
              <w:rPr>
                <w:rFonts w:ascii="Times New Roman" w:hAnsi="Times New Roman" w:cs="Times New Roman"/>
              </w:rPr>
            </w:pPr>
          </w:p>
        </w:tc>
        <w:tc>
          <w:tcPr>
            <w:tcW w:w="4589" w:type="dxa"/>
          </w:tcPr>
          <w:p w14:paraId="67D923AE" w14:textId="2843CD43" w:rsidR="000A5542" w:rsidRPr="00F52F10" w:rsidRDefault="000A5542" w:rsidP="000A5542">
            <w:pPr>
              <w:spacing w:line="276" w:lineRule="auto"/>
              <w:jc w:val="both"/>
              <w:rPr>
                <w:rFonts w:ascii="Times New Roman" w:hAnsi="Times New Roman" w:cs="Times New Roman"/>
                <w:iCs/>
                <w:lang w:val="fr-FR" w:eastAsia="hr-HR" w:bidi="sq-AL"/>
              </w:rPr>
            </w:pPr>
          </w:p>
        </w:tc>
        <w:tc>
          <w:tcPr>
            <w:tcW w:w="990" w:type="dxa"/>
          </w:tcPr>
          <w:p w14:paraId="103ABB0E" w14:textId="4C2654DD" w:rsidR="000A5542" w:rsidRPr="00F52F10" w:rsidRDefault="000A5542" w:rsidP="000A5542">
            <w:pPr>
              <w:rPr>
                <w:rFonts w:ascii="Times New Roman" w:hAnsi="Times New Roman" w:cs="Times New Roman"/>
              </w:rPr>
            </w:pPr>
          </w:p>
        </w:tc>
        <w:tc>
          <w:tcPr>
            <w:tcW w:w="1083" w:type="dxa"/>
            <w:gridSpan w:val="2"/>
          </w:tcPr>
          <w:p w14:paraId="3826D0B1" w14:textId="49DF84EE" w:rsidR="000A5542" w:rsidRPr="00F52F10" w:rsidRDefault="000A5542" w:rsidP="000A5542">
            <w:pPr>
              <w:rPr>
                <w:rFonts w:ascii="Times New Roman" w:hAnsi="Times New Roman" w:cs="Times New Roman"/>
              </w:rPr>
            </w:pPr>
            <w:r w:rsidRPr="00F52F10">
              <w:rPr>
                <w:rFonts w:ascii="Times New Roman" w:hAnsi="Times New Roman" w:cs="Times New Roman"/>
              </w:rPr>
              <w:t>Nuk është relevante</w:t>
            </w:r>
          </w:p>
        </w:tc>
      </w:tr>
      <w:tr w:rsidR="000A5542" w:rsidRPr="00F52F10" w14:paraId="63B4A821" w14:textId="77777777" w:rsidTr="00AC7A2D">
        <w:trPr>
          <w:gridAfter w:val="1"/>
          <w:wAfter w:w="8345" w:type="dxa"/>
          <w:trHeight w:val="355"/>
        </w:trPr>
        <w:tc>
          <w:tcPr>
            <w:tcW w:w="1884" w:type="dxa"/>
            <w:vMerge/>
          </w:tcPr>
          <w:p w14:paraId="3EB7C61B" w14:textId="77777777" w:rsidR="000A5542" w:rsidRPr="00F52F10" w:rsidRDefault="000A5542" w:rsidP="000A5542">
            <w:pPr>
              <w:spacing w:line="276" w:lineRule="auto"/>
              <w:rPr>
                <w:rFonts w:ascii="Times New Roman" w:hAnsi="Times New Roman" w:cs="Times New Roman"/>
              </w:rPr>
            </w:pPr>
          </w:p>
        </w:tc>
        <w:tc>
          <w:tcPr>
            <w:tcW w:w="4141" w:type="dxa"/>
          </w:tcPr>
          <w:p w14:paraId="2B37BE98" w14:textId="77777777" w:rsidR="000A5542" w:rsidRPr="00F52F10" w:rsidRDefault="000A5542" w:rsidP="000A554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Për arsye urgjente të justifikuara siç duhet në lidhje me shëndetin e njerëzve dhe shëndetin e kafshëve ose, në lidhje me OMGJ-të dhe produktet e mbrojtjes së bimëve, edhe me mbrojtjen e mjedisit, Komisioni miraton akte zbatuese menjëherë të zbatueshme në përputhje me procedurën e përmendur në nenin 145(3).</w:t>
            </w:r>
          </w:p>
        </w:tc>
        <w:tc>
          <w:tcPr>
            <w:tcW w:w="1350" w:type="dxa"/>
          </w:tcPr>
          <w:p w14:paraId="14979D52" w14:textId="77777777" w:rsidR="000A5542" w:rsidRPr="00F52F10" w:rsidRDefault="000A5542" w:rsidP="000A5542">
            <w:pPr>
              <w:rPr>
                <w:rFonts w:ascii="Times New Roman" w:hAnsi="Times New Roman" w:cs="Times New Roman"/>
              </w:rPr>
            </w:pPr>
          </w:p>
        </w:tc>
        <w:tc>
          <w:tcPr>
            <w:tcW w:w="1615" w:type="dxa"/>
            <w:vMerge/>
          </w:tcPr>
          <w:p w14:paraId="177B0CF0" w14:textId="77777777" w:rsidR="000A5542" w:rsidRPr="00F52F10" w:rsidRDefault="000A5542" w:rsidP="000A5542">
            <w:pPr>
              <w:rPr>
                <w:rFonts w:ascii="Times New Roman" w:hAnsi="Times New Roman" w:cs="Times New Roman"/>
              </w:rPr>
            </w:pPr>
          </w:p>
        </w:tc>
        <w:tc>
          <w:tcPr>
            <w:tcW w:w="4589" w:type="dxa"/>
          </w:tcPr>
          <w:p w14:paraId="66AC04DD" w14:textId="528C3724" w:rsidR="000A5542" w:rsidRPr="00F52F10" w:rsidRDefault="000A5542" w:rsidP="000A5542">
            <w:pPr>
              <w:spacing w:line="276" w:lineRule="auto"/>
              <w:jc w:val="both"/>
              <w:rPr>
                <w:rFonts w:ascii="Times New Roman" w:hAnsi="Times New Roman" w:cs="Times New Roman"/>
                <w:lang w:eastAsia="hr-HR" w:bidi="sq-AL"/>
              </w:rPr>
            </w:pPr>
          </w:p>
        </w:tc>
        <w:tc>
          <w:tcPr>
            <w:tcW w:w="990" w:type="dxa"/>
          </w:tcPr>
          <w:p w14:paraId="70437C88" w14:textId="682C4109" w:rsidR="000A5542" w:rsidRPr="00F52F10" w:rsidRDefault="000A5542" w:rsidP="000A5542">
            <w:pPr>
              <w:rPr>
                <w:rFonts w:ascii="Times New Roman" w:hAnsi="Times New Roman" w:cs="Times New Roman"/>
              </w:rPr>
            </w:pPr>
          </w:p>
        </w:tc>
        <w:tc>
          <w:tcPr>
            <w:tcW w:w="1083" w:type="dxa"/>
            <w:gridSpan w:val="2"/>
          </w:tcPr>
          <w:p w14:paraId="680D5CF9" w14:textId="1EFB8A6F" w:rsidR="000A5542" w:rsidRPr="00F52F10" w:rsidRDefault="000A5542" w:rsidP="000A5542">
            <w:pPr>
              <w:rPr>
                <w:rFonts w:ascii="Times New Roman" w:hAnsi="Times New Roman" w:cs="Times New Roman"/>
              </w:rPr>
            </w:pPr>
            <w:r w:rsidRPr="00F52F10">
              <w:rPr>
                <w:rFonts w:ascii="Times New Roman" w:hAnsi="Times New Roman" w:cs="Times New Roman"/>
              </w:rPr>
              <w:t>Nuk është relevante</w:t>
            </w:r>
          </w:p>
        </w:tc>
      </w:tr>
      <w:tr w:rsidR="00B226A2" w:rsidRPr="00F52F10" w14:paraId="2F3BD379" w14:textId="77777777" w:rsidTr="00AC7A2D">
        <w:trPr>
          <w:gridAfter w:val="1"/>
          <w:wAfter w:w="8345" w:type="dxa"/>
          <w:trHeight w:val="355"/>
        </w:trPr>
        <w:tc>
          <w:tcPr>
            <w:tcW w:w="1884" w:type="dxa"/>
            <w:vMerge w:val="restart"/>
          </w:tcPr>
          <w:p w14:paraId="24A2D481" w14:textId="77777777" w:rsidR="00B226A2" w:rsidRPr="00F52F10" w:rsidRDefault="00B226A2" w:rsidP="00B226A2">
            <w:pPr>
              <w:spacing w:line="276" w:lineRule="auto"/>
              <w:rPr>
                <w:rFonts w:ascii="Times New Roman" w:hAnsi="Times New Roman" w:cs="Times New Roman"/>
                <w:b/>
                <w:bCs/>
              </w:rPr>
            </w:pPr>
            <w:r w:rsidRPr="00F52F10">
              <w:rPr>
                <w:rFonts w:ascii="Times New Roman" w:hAnsi="Times New Roman" w:cs="Times New Roman"/>
                <w:b/>
                <w:bCs/>
              </w:rPr>
              <w:t>Neni 129</w:t>
            </w:r>
          </w:p>
          <w:p w14:paraId="15BF1C87" w14:textId="77777777" w:rsidR="00B226A2" w:rsidRPr="00F52F10" w:rsidRDefault="00B226A2" w:rsidP="00B226A2">
            <w:pPr>
              <w:spacing w:line="276" w:lineRule="auto"/>
              <w:rPr>
                <w:rFonts w:ascii="Times New Roman" w:hAnsi="Times New Roman" w:cs="Times New Roman"/>
              </w:rPr>
            </w:pPr>
            <w:r w:rsidRPr="00F52F10">
              <w:rPr>
                <w:rFonts w:ascii="Times New Roman" w:hAnsi="Times New Roman" w:cs="Times New Roman"/>
              </w:rPr>
              <w:t>Ekuivalencë</w:t>
            </w:r>
          </w:p>
        </w:tc>
        <w:tc>
          <w:tcPr>
            <w:tcW w:w="4141" w:type="dxa"/>
          </w:tcPr>
          <w:p w14:paraId="5FB61B57" w14:textId="77777777" w:rsidR="00B226A2" w:rsidRPr="00F52F10" w:rsidRDefault="00B226A2" w:rsidP="00B226A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Në fushat e rregulluara nga rregullat e përmendura në nenin 1(2), me përjashtim të pikave (d), (e), (g) dhe (h) të nenit 1(2), Komisioni mund të njohë, me anë të akteve zbatuese, që masat e zbatuara në një vend të tretë ose rajone të tij, janë ekuivalente me kërkesat e përcaktuara në ato rregulla, në bazë të:</w:t>
            </w:r>
          </w:p>
        </w:tc>
        <w:tc>
          <w:tcPr>
            <w:tcW w:w="1350" w:type="dxa"/>
          </w:tcPr>
          <w:p w14:paraId="6843D090" w14:textId="77777777" w:rsidR="00B226A2" w:rsidRPr="00F52F10" w:rsidRDefault="00B226A2" w:rsidP="00B226A2">
            <w:pPr>
              <w:rPr>
                <w:rFonts w:ascii="Times New Roman" w:hAnsi="Times New Roman" w:cs="Times New Roman"/>
              </w:rPr>
            </w:pPr>
          </w:p>
        </w:tc>
        <w:tc>
          <w:tcPr>
            <w:tcW w:w="1615" w:type="dxa"/>
            <w:vMerge w:val="restart"/>
          </w:tcPr>
          <w:p w14:paraId="355A1A6E" w14:textId="50B5BB15" w:rsidR="00B226A2" w:rsidRPr="00F52F10" w:rsidRDefault="00B226A2" w:rsidP="00B226A2">
            <w:pPr>
              <w:spacing w:line="276" w:lineRule="auto"/>
              <w:rPr>
                <w:rFonts w:ascii="Times New Roman" w:hAnsi="Times New Roman" w:cs="Times New Roman"/>
              </w:rPr>
            </w:pPr>
          </w:p>
        </w:tc>
        <w:tc>
          <w:tcPr>
            <w:tcW w:w="4589" w:type="dxa"/>
          </w:tcPr>
          <w:p w14:paraId="5CB4B956" w14:textId="3AAD119D" w:rsidR="00B226A2" w:rsidRPr="00F52F10" w:rsidRDefault="00B226A2" w:rsidP="00B226A2">
            <w:pPr>
              <w:spacing w:line="276" w:lineRule="auto"/>
              <w:jc w:val="both"/>
              <w:rPr>
                <w:rFonts w:ascii="Times New Roman" w:hAnsi="Times New Roman" w:cs="Times New Roman"/>
                <w:lang w:eastAsia="hr-HR" w:bidi="sq-AL"/>
              </w:rPr>
            </w:pPr>
          </w:p>
        </w:tc>
        <w:tc>
          <w:tcPr>
            <w:tcW w:w="990" w:type="dxa"/>
          </w:tcPr>
          <w:p w14:paraId="1C370E1B" w14:textId="1C8983FC" w:rsidR="00B226A2" w:rsidRPr="00F52F10" w:rsidRDefault="00B226A2" w:rsidP="00B226A2">
            <w:pPr>
              <w:rPr>
                <w:rFonts w:ascii="Times New Roman" w:hAnsi="Times New Roman" w:cs="Times New Roman"/>
              </w:rPr>
            </w:pPr>
          </w:p>
        </w:tc>
        <w:tc>
          <w:tcPr>
            <w:tcW w:w="1083" w:type="dxa"/>
            <w:gridSpan w:val="2"/>
          </w:tcPr>
          <w:p w14:paraId="0724F0F0" w14:textId="6A8A6FB0" w:rsidR="00B226A2" w:rsidRPr="00F52F10" w:rsidRDefault="00B226A2" w:rsidP="00B226A2">
            <w:pPr>
              <w:rPr>
                <w:rFonts w:ascii="Times New Roman" w:hAnsi="Times New Roman" w:cs="Times New Roman"/>
              </w:rPr>
            </w:pPr>
            <w:r w:rsidRPr="00F52F10">
              <w:rPr>
                <w:rFonts w:ascii="Times New Roman" w:hAnsi="Times New Roman" w:cs="Times New Roman"/>
              </w:rPr>
              <w:t>Nuk është relevante</w:t>
            </w:r>
          </w:p>
        </w:tc>
      </w:tr>
      <w:tr w:rsidR="00B226A2" w:rsidRPr="00F52F10" w14:paraId="1EBEDCF4" w14:textId="77777777" w:rsidTr="00AC7A2D">
        <w:trPr>
          <w:gridAfter w:val="1"/>
          <w:wAfter w:w="8345" w:type="dxa"/>
          <w:trHeight w:val="355"/>
        </w:trPr>
        <w:tc>
          <w:tcPr>
            <w:tcW w:w="1884" w:type="dxa"/>
            <w:vMerge/>
          </w:tcPr>
          <w:p w14:paraId="252C89D9" w14:textId="77777777" w:rsidR="00B226A2" w:rsidRPr="00F52F10" w:rsidRDefault="00B226A2" w:rsidP="00B226A2">
            <w:pPr>
              <w:spacing w:line="276" w:lineRule="auto"/>
              <w:rPr>
                <w:rFonts w:ascii="Times New Roman" w:hAnsi="Times New Roman" w:cs="Times New Roman"/>
              </w:rPr>
            </w:pPr>
          </w:p>
        </w:tc>
        <w:tc>
          <w:tcPr>
            <w:tcW w:w="4141" w:type="dxa"/>
          </w:tcPr>
          <w:p w14:paraId="38B108D9" w14:textId="77777777" w:rsidR="00B226A2" w:rsidRPr="00F52F10" w:rsidRDefault="00B226A2" w:rsidP="00B226A2">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një shqyrtim të plotë të informacionit dhe të dhënave të ofruara nga vendi i tretë në fjalë në përputhje me nenin 125(1); dhe</w:t>
            </w:r>
          </w:p>
        </w:tc>
        <w:tc>
          <w:tcPr>
            <w:tcW w:w="1350" w:type="dxa"/>
          </w:tcPr>
          <w:p w14:paraId="7AAD3D74" w14:textId="77777777" w:rsidR="00B226A2" w:rsidRPr="00F52F10" w:rsidRDefault="00B226A2" w:rsidP="00B226A2">
            <w:pPr>
              <w:rPr>
                <w:rFonts w:ascii="Times New Roman" w:hAnsi="Times New Roman" w:cs="Times New Roman"/>
              </w:rPr>
            </w:pPr>
          </w:p>
        </w:tc>
        <w:tc>
          <w:tcPr>
            <w:tcW w:w="1615" w:type="dxa"/>
            <w:vMerge/>
          </w:tcPr>
          <w:p w14:paraId="631B7610" w14:textId="77777777" w:rsidR="00B226A2" w:rsidRPr="00F52F10" w:rsidRDefault="00B226A2" w:rsidP="00B226A2">
            <w:pPr>
              <w:rPr>
                <w:rFonts w:ascii="Times New Roman" w:hAnsi="Times New Roman" w:cs="Times New Roman"/>
              </w:rPr>
            </w:pPr>
          </w:p>
        </w:tc>
        <w:tc>
          <w:tcPr>
            <w:tcW w:w="4589" w:type="dxa"/>
          </w:tcPr>
          <w:p w14:paraId="2F8D2572" w14:textId="77777777" w:rsidR="00B226A2" w:rsidRPr="00F52F10" w:rsidRDefault="00B226A2" w:rsidP="00B226A2">
            <w:pPr>
              <w:spacing w:line="276" w:lineRule="auto"/>
              <w:jc w:val="both"/>
              <w:rPr>
                <w:rFonts w:ascii="Times New Roman" w:hAnsi="Times New Roman" w:cs="Times New Roman"/>
                <w:lang w:eastAsia="hr-HR" w:bidi="sq-AL"/>
              </w:rPr>
            </w:pPr>
          </w:p>
        </w:tc>
        <w:tc>
          <w:tcPr>
            <w:tcW w:w="990" w:type="dxa"/>
          </w:tcPr>
          <w:p w14:paraId="54E253E4" w14:textId="62992D1E" w:rsidR="00B226A2" w:rsidRPr="00F52F10" w:rsidRDefault="00B226A2" w:rsidP="00B226A2">
            <w:pPr>
              <w:rPr>
                <w:rFonts w:ascii="Times New Roman" w:hAnsi="Times New Roman" w:cs="Times New Roman"/>
              </w:rPr>
            </w:pPr>
          </w:p>
        </w:tc>
        <w:tc>
          <w:tcPr>
            <w:tcW w:w="1083" w:type="dxa"/>
            <w:gridSpan w:val="2"/>
          </w:tcPr>
          <w:p w14:paraId="09B924A1" w14:textId="2964B82F" w:rsidR="00B226A2" w:rsidRPr="00F52F10" w:rsidRDefault="00B226A2" w:rsidP="00B226A2">
            <w:pPr>
              <w:rPr>
                <w:rFonts w:ascii="Times New Roman" w:hAnsi="Times New Roman" w:cs="Times New Roman"/>
              </w:rPr>
            </w:pPr>
            <w:r w:rsidRPr="00F52F10">
              <w:rPr>
                <w:rFonts w:ascii="Times New Roman" w:hAnsi="Times New Roman" w:cs="Times New Roman"/>
              </w:rPr>
              <w:t>Nuk është relevante</w:t>
            </w:r>
          </w:p>
        </w:tc>
      </w:tr>
      <w:tr w:rsidR="00E62789" w:rsidRPr="00F52F10" w14:paraId="7247420D" w14:textId="77777777" w:rsidTr="00AC7A2D">
        <w:trPr>
          <w:gridAfter w:val="1"/>
          <w:wAfter w:w="8345" w:type="dxa"/>
          <w:trHeight w:val="355"/>
        </w:trPr>
        <w:tc>
          <w:tcPr>
            <w:tcW w:w="1884" w:type="dxa"/>
            <w:vMerge/>
          </w:tcPr>
          <w:p w14:paraId="1B2F336A" w14:textId="77777777" w:rsidR="00E62789" w:rsidRPr="00F52F10" w:rsidRDefault="00E62789" w:rsidP="00E62789">
            <w:pPr>
              <w:spacing w:line="276" w:lineRule="auto"/>
              <w:rPr>
                <w:rFonts w:ascii="Times New Roman" w:hAnsi="Times New Roman" w:cs="Times New Roman"/>
              </w:rPr>
            </w:pPr>
          </w:p>
        </w:tc>
        <w:tc>
          <w:tcPr>
            <w:tcW w:w="4141" w:type="dxa"/>
          </w:tcPr>
          <w:p w14:paraId="7CD43A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kur është e përshtatshme, rezultati i kënaqshëm i një kontrolli të kryer në përputhje me nenin 120(1).</w:t>
            </w:r>
          </w:p>
        </w:tc>
        <w:tc>
          <w:tcPr>
            <w:tcW w:w="1350" w:type="dxa"/>
          </w:tcPr>
          <w:p w14:paraId="74E3AD9D" w14:textId="77777777" w:rsidR="00E62789" w:rsidRPr="00F52F10" w:rsidRDefault="00E62789" w:rsidP="00E62789">
            <w:pPr>
              <w:rPr>
                <w:rFonts w:ascii="Times New Roman" w:hAnsi="Times New Roman" w:cs="Times New Roman"/>
              </w:rPr>
            </w:pPr>
          </w:p>
        </w:tc>
        <w:tc>
          <w:tcPr>
            <w:tcW w:w="1615" w:type="dxa"/>
            <w:vMerge/>
          </w:tcPr>
          <w:p w14:paraId="5D88652E" w14:textId="77777777" w:rsidR="00E62789" w:rsidRPr="00F52F10" w:rsidRDefault="00E62789" w:rsidP="00E62789">
            <w:pPr>
              <w:rPr>
                <w:rFonts w:ascii="Times New Roman" w:hAnsi="Times New Roman" w:cs="Times New Roman"/>
              </w:rPr>
            </w:pPr>
          </w:p>
        </w:tc>
        <w:tc>
          <w:tcPr>
            <w:tcW w:w="4589" w:type="dxa"/>
          </w:tcPr>
          <w:p w14:paraId="549E8D5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1A2526C" w14:textId="77777777" w:rsidR="00E62789" w:rsidRPr="00F52F10" w:rsidRDefault="00E62789" w:rsidP="00E62789">
            <w:pPr>
              <w:rPr>
                <w:rFonts w:ascii="Times New Roman" w:hAnsi="Times New Roman" w:cs="Times New Roman"/>
              </w:rPr>
            </w:pPr>
          </w:p>
        </w:tc>
        <w:tc>
          <w:tcPr>
            <w:tcW w:w="1083" w:type="dxa"/>
            <w:gridSpan w:val="2"/>
          </w:tcPr>
          <w:p w14:paraId="2B40DC1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F464629" w14:textId="77777777" w:rsidTr="00AC7A2D">
        <w:trPr>
          <w:gridAfter w:val="1"/>
          <w:wAfter w:w="8345" w:type="dxa"/>
          <w:trHeight w:val="355"/>
        </w:trPr>
        <w:tc>
          <w:tcPr>
            <w:tcW w:w="1884" w:type="dxa"/>
            <w:vMerge/>
          </w:tcPr>
          <w:p w14:paraId="32BDF0AC" w14:textId="77777777" w:rsidR="00E62789" w:rsidRPr="00F52F10" w:rsidRDefault="00E62789" w:rsidP="00E62789">
            <w:pPr>
              <w:spacing w:line="276" w:lineRule="auto"/>
              <w:rPr>
                <w:rFonts w:ascii="Times New Roman" w:hAnsi="Times New Roman" w:cs="Times New Roman"/>
              </w:rPr>
            </w:pPr>
          </w:p>
        </w:tc>
        <w:tc>
          <w:tcPr>
            <w:tcW w:w="4141" w:type="dxa"/>
          </w:tcPr>
          <w:p w14:paraId="3BC6CB6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54751A5C" w14:textId="77777777" w:rsidR="00E62789" w:rsidRPr="00F52F10" w:rsidRDefault="00E62789" w:rsidP="00E62789">
            <w:pPr>
              <w:rPr>
                <w:rFonts w:ascii="Times New Roman" w:hAnsi="Times New Roman" w:cs="Times New Roman"/>
              </w:rPr>
            </w:pPr>
          </w:p>
        </w:tc>
        <w:tc>
          <w:tcPr>
            <w:tcW w:w="1615" w:type="dxa"/>
            <w:vMerge/>
          </w:tcPr>
          <w:p w14:paraId="2B811842" w14:textId="77777777" w:rsidR="00E62789" w:rsidRPr="00F52F10" w:rsidRDefault="00E62789" w:rsidP="00E62789">
            <w:pPr>
              <w:rPr>
                <w:rFonts w:ascii="Times New Roman" w:hAnsi="Times New Roman" w:cs="Times New Roman"/>
              </w:rPr>
            </w:pPr>
          </w:p>
        </w:tc>
        <w:tc>
          <w:tcPr>
            <w:tcW w:w="4589" w:type="dxa"/>
          </w:tcPr>
          <w:p w14:paraId="128C77D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1DE411B" w14:textId="77777777" w:rsidR="00E62789" w:rsidRPr="00F52F10" w:rsidRDefault="00E62789" w:rsidP="00E62789">
            <w:pPr>
              <w:rPr>
                <w:rFonts w:ascii="Times New Roman" w:hAnsi="Times New Roman" w:cs="Times New Roman"/>
              </w:rPr>
            </w:pPr>
          </w:p>
        </w:tc>
        <w:tc>
          <w:tcPr>
            <w:tcW w:w="1083" w:type="dxa"/>
            <w:gridSpan w:val="2"/>
          </w:tcPr>
          <w:p w14:paraId="3674860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380055" w:rsidRPr="00F52F10" w14:paraId="4FDC80FE" w14:textId="77777777" w:rsidTr="00AC7A2D">
        <w:trPr>
          <w:gridAfter w:val="1"/>
          <w:wAfter w:w="8345" w:type="dxa"/>
          <w:trHeight w:val="355"/>
        </w:trPr>
        <w:tc>
          <w:tcPr>
            <w:tcW w:w="1884" w:type="dxa"/>
            <w:vMerge/>
          </w:tcPr>
          <w:p w14:paraId="35FE4C4A" w14:textId="77777777" w:rsidR="00380055" w:rsidRPr="00F52F10" w:rsidRDefault="00380055" w:rsidP="00380055">
            <w:pPr>
              <w:spacing w:line="276" w:lineRule="auto"/>
              <w:rPr>
                <w:rFonts w:ascii="Times New Roman" w:hAnsi="Times New Roman" w:cs="Times New Roman"/>
              </w:rPr>
            </w:pPr>
          </w:p>
        </w:tc>
        <w:tc>
          <w:tcPr>
            <w:tcW w:w="4141" w:type="dxa"/>
          </w:tcPr>
          <w:p w14:paraId="77C191F7" w14:textId="77777777" w:rsidR="00380055" w:rsidRPr="00F52F10" w:rsidRDefault="00380055" w:rsidP="0038005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Aktet zbatuese të përmendura në paragrafin 1 përcaktojnë rregullimet praktike për hyrjen e kafshëve dhe mallrave në Bashkim nga vendi i tretë në fjalë, ose rajonet e tij, dhe mund të përfshijnë:</w:t>
            </w:r>
          </w:p>
        </w:tc>
        <w:tc>
          <w:tcPr>
            <w:tcW w:w="1350" w:type="dxa"/>
          </w:tcPr>
          <w:p w14:paraId="58099DD3" w14:textId="77777777" w:rsidR="00380055" w:rsidRPr="00F52F10" w:rsidRDefault="00380055" w:rsidP="00380055">
            <w:pPr>
              <w:rPr>
                <w:rFonts w:ascii="Times New Roman" w:hAnsi="Times New Roman" w:cs="Times New Roman"/>
              </w:rPr>
            </w:pPr>
          </w:p>
        </w:tc>
        <w:tc>
          <w:tcPr>
            <w:tcW w:w="1615" w:type="dxa"/>
            <w:vMerge/>
          </w:tcPr>
          <w:p w14:paraId="03F8937A" w14:textId="77777777" w:rsidR="00380055" w:rsidRPr="00F52F10" w:rsidRDefault="00380055" w:rsidP="00380055">
            <w:pPr>
              <w:rPr>
                <w:rFonts w:ascii="Times New Roman" w:hAnsi="Times New Roman" w:cs="Times New Roman"/>
              </w:rPr>
            </w:pPr>
          </w:p>
        </w:tc>
        <w:tc>
          <w:tcPr>
            <w:tcW w:w="4589" w:type="dxa"/>
          </w:tcPr>
          <w:p w14:paraId="723E7168" w14:textId="466A4DBB" w:rsidR="00380055" w:rsidRPr="00F52F10" w:rsidRDefault="00380055" w:rsidP="00380055">
            <w:pPr>
              <w:spacing w:line="276" w:lineRule="auto"/>
              <w:jc w:val="both"/>
              <w:rPr>
                <w:rFonts w:ascii="Times New Roman" w:hAnsi="Times New Roman" w:cs="Times New Roman"/>
                <w:lang w:eastAsia="hr-HR" w:bidi="sq-AL"/>
              </w:rPr>
            </w:pPr>
          </w:p>
        </w:tc>
        <w:tc>
          <w:tcPr>
            <w:tcW w:w="990" w:type="dxa"/>
          </w:tcPr>
          <w:p w14:paraId="60918490" w14:textId="7734CEBB" w:rsidR="00380055" w:rsidRPr="00F52F10" w:rsidRDefault="00380055" w:rsidP="00380055">
            <w:pPr>
              <w:rPr>
                <w:rFonts w:ascii="Times New Roman" w:hAnsi="Times New Roman" w:cs="Times New Roman"/>
              </w:rPr>
            </w:pPr>
          </w:p>
        </w:tc>
        <w:tc>
          <w:tcPr>
            <w:tcW w:w="1083" w:type="dxa"/>
            <w:gridSpan w:val="2"/>
          </w:tcPr>
          <w:p w14:paraId="499763CD" w14:textId="6A217C62" w:rsidR="00380055" w:rsidRPr="00F52F10" w:rsidRDefault="00380055" w:rsidP="00380055">
            <w:pPr>
              <w:rPr>
                <w:rFonts w:ascii="Times New Roman" w:hAnsi="Times New Roman" w:cs="Times New Roman"/>
              </w:rPr>
            </w:pPr>
            <w:r w:rsidRPr="00F52F10">
              <w:rPr>
                <w:rFonts w:ascii="Times New Roman" w:hAnsi="Times New Roman" w:cs="Times New Roman"/>
              </w:rPr>
              <w:t>Nuk është relevante</w:t>
            </w:r>
          </w:p>
        </w:tc>
      </w:tr>
      <w:tr w:rsidR="00380055" w:rsidRPr="00F52F10" w14:paraId="19DA215D" w14:textId="77777777" w:rsidTr="00AC7A2D">
        <w:trPr>
          <w:gridAfter w:val="1"/>
          <w:wAfter w:w="8345" w:type="dxa"/>
          <w:trHeight w:val="355"/>
        </w:trPr>
        <w:tc>
          <w:tcPr>
            <w:tcW w:w="1884" w:type="dxa"/>
            <w:vMerge/>
          </w:tcPr>
          <w:p w14:paraId="594D8217" w14:textId="77777777" w:rsidR="00380055" w:rsidRPr="00F52F10" w:rsidRDefault="00380055" w:rsidP="00380055">
            <w:pPr>
              <w:spacing w:line="276" w:lineRule="auto"/>
              <w:rPr>
                <w:rFonts w:ascii="Times New Roman" w:hAnsi="Times New Roman" w:cs="Times New Roman"/>
              </w:rPr>
            </w:pPr>
          </w:p>
        </w:tc>
        <w:tc>
          <w:tcPr>
            <w:tcW w:w="4141" w:type="dxa"/>
          </w:tcPr>
          <w:p w14:paraId="0D8482D3" w14:textId="77777777" w:rsidR="00380055" w:rsidRPr="00F52F10" w:rsidRDefault="00380055" w:rsidP="0038005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natyrën dhe përmbajtjen e certifikatave ose vërtetimeve zyrtare që duhet të shoqërojnë kafshët ose mallrat;</w:t>
            </w:r>
          </w:p>
        </w:tc>
        <w:tc>
          <w:tcPr>
            <w:tcW w:w="1350" w:type="dxa"/>
          </w:tcPr>
          <w:p w14:paraId="2F9BA3A8" w14:textId="77777777" w:rsidR="00380055" w:rsidRPr="00F52F10" w:rsidRDefault="00380055" w:rsidP="00380055">
            <w:pPr>
              <w:rPr>
                <w:rFonts w:ascii="Times New Roman" w:hAnsi="Times New Roman" w:cs="Times New Roman"/>
              </w:rPr>
            </w:pPr>
          </w:p>
        </w:tc>
        <w:tc>
          <w:tcPr>
            <w:tcW w:w="1615" w:type="dxa"/>
            <w:vMerge/>
          </w:tcPr>
          <w:p w14:paraId="00E2370E" w14:textId="77777777" w:rsidR="00380055" w:rsidRPr="00F52F10" w:rsidRDefault="00380055" w:rsidP="00380055">
            <w:pPr>
              <w:rPr>
                <w:rFonts w:ascii="Times New Roman" w:hAnsi="Times New Roman" w:cs="Times New Roman"/>
              </w:rPr>
            </w:pPr>
          </w:p>
        </w:tc>
        <w:tc>
          <w:tcPr>
            <w:tcW w:w="4589" w:type="dxa"/>
          </w:tcPr>
          <w:p w14:paraId="0166D175" w14:textId="533B80FC" w:rsidR="00380055" w:rsidRPr="00F52F10" w:rsidRDefault="00380055" w:rsidP="00380055">
            <w:pPr>
              <w:spacing w:line="276" w:lineRule="auto"/>
              <w:jc w:val="both"/>
              <w:rPr>
                <w:rFonts w:ascii="Times New Roman" w:hAnsi="Times New Roman" w:cs="Times New Roman"/>
                <w:lang w:eastAsia="hr-HR" w:bidi="sq-AL"/>
              </w:rPr>
            </w:pPr>
          </w:p>
        </w:tc>
        <w:tc>
          <w:tcPr>
            <w:tcW w:w="990" w:type="dxa"/>
          </w:tcPr>
          <w:p w14:paraId="607E1FEA" w14:textId="2CD02C4C" w:rsidR="00380055" w:rsidRPr="00F52F10" w:rsidRDefault="00380055" w:rsidP="00380055">
            <w:pPr>
              <w:rPr>
                <w:rFonts w:ascii="Times New Roman" w:hAnsi="Times New Roman" w:cs="Times New Roman"/>
              </w:rPr>
            </w:pPr>
          </w:p>
        </w:tc>
        <w:tc>
          <w:tcPr>
            <w:tcW w:w="1083" w:type="dxa"/>
            <w:gridSpan w:val="2"/>
          </w:tcPr>
          <w:p w14:paraId="619B3200" w14:textId="21ADB48A" w:rsidR="00380055" w:rsidRPr="00F52F10" w:rsidRDefault="00380055" w:rsidP="00380055">
            <w:pPr>
              <w:rPr>
                <w:rFonts w:ascii="Times New Roman" w:hAnsi="Times New Roman" w:cs="Times New Roman"/>
              </w:rPr>
            </w:pPr>
            <w:r w:rsidRPr="00F52F10">
              <w:rPr>
                <w:rFonts w:ascii="Times New Roman" w:hAnsi="Times New Roman" w:cs="Times New Roman"/>
              </w:rPr>
              <w:t>Nuk është relevante</w:t>
            </w:r>
          </w:p>
        </w:tc>
      </w:tr>
      <w:tr w:rsidR="00380055" w:rsidRPr="00F52F10" w14:paraId="04699331" w14:textId="77777777" w:rsidTr="00AC7A2D">
        <w:trPr>
          <w:gridAfter w:val="1"/>
          <w:wAfter w:w="8345" w:type="dxa"/>
          <w:trHeight w:val="355"/>
        </w:trPr>
        <w:tc>
          <w:tcPr>
            <w:tcW w:w="1884" w:type="dxa"/>
            <w:vMerge/>
          </w:tcPr>
          <w:p w14:paraId="603EADD2" w14:textId="77777777" w:rsidR="00380055" w:rsidRPr="00F52F10" w:rsidRDefault="00380055" w:rsidP="00380055">
            <w:pPr>
              <w:spacing w:line="276" w:lineRule="auto"/>
              <w:rPr>
                <w:rFonts w:ascii="Times New Roman" w:hAnsi="Times New Roman" w:cs="Times New Roman"/>
              </w:rPr>
            </w:pPr>
          </w:p>
        </w:tc>
        <w:tc>
          <w:tcPr>
            <w:tcW w:w="4141" w:type="dxa"/>
          </w:tcPr>
          <w:p w14:paraId="5F9F449A" w14:textId="77777777" w:rsidR="00380055" w:rsidRPr="00F52F10" w:rsidRDefault="00380055" w:rsidP="0038005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kërkesat specifike që zbatohen për hyrjen në Bashkim të kafshëve ose mallrave dhe kontrollet zyrtare që duhen kryer në momentin e hyrjes në Bashkim;</w:t>
            </w:r>
          </w:p>
        </w:tc>
        <w:tc>
          <w:tcPr>
            <w:tcW w:w="1350" w:type="dxa"/>
          </w:tcPr>
          <w:p w14:paraId="7C17B6B0" w14:textId="77777777" w:rsidR="00380055" w:rsidRPr="00F52F10" w:rsidRDefault="00380055" w:rsidP="00380055">
            <w:pPr>
              <w:rPr>
                <w:rFonts w:ascii="Times New Roman" w:hAnsi="Times New Roman" w:cs="Times New Roman"/>
              </w:rPr>
            </w:pPr>
          </w:p>
        </w:tc>
        <w:tc>
          <w:tcPr>
            <w:tcW w:w="1615" w:type="dxa"/>
            <w:vMerge/>
          </w:tcPr>
          <w:p w14:paraId="34C8699C" w14:textId="77777777" w:rsidR="00380055" w:rsidRPr="00F52F10" w:rsidRDefault="00380055" w:rsidP="00380055">
            <w:pPr>
              <w:rPr>
                <w:rFonts w:ascii="Times New Roman" w:hAnsi="Times New Roman" w:cs="Times New Roman"/>
              </w:rPr>
            </w:pPr>
          </w:p>
        </w:tc>
        <w:tc>
          <w:tcPr>
            <w:tcW w:w="4589" w:type="dxa"/>
          </w:tcPr>
          <w:p w14:paraId="07886044" w14:textId="3A1E7EE3" w:rsidR="00380055" w:rsidRPr="00F52F10" w:rsidRDefault="00380055" w:rsidP="00380055">
            <w:pPr>
              <w:spacing w:line="276" w:lineRule="auto"/>
              <w:jc w:val="both"/>
              <w:rPr>
                <w:rFonts w:ascii="Times New Roman" w:hAnsi="Times New Roman" w:cs="Times New Roman"/>
                <w:lang w:eastAsia="hr-HR" w:bidi="sq-AL"/>
              </w:rPr>
            </w:pPr>
          </w:p>
        </w:tc>
        <w:tc>
          <w:tcPr>
            <w:tcW w:w="990" w:type="dxa"/>
          </w:tcPr>
          <w:p w14:paraId="15E1B4F9" w14:textId="3EF68BF4" w:rsidR="00380055" w:rsidRPr="00F52F10" w:rsidRDefault="00380055" w:rsidP="00380055">
            <w:pPr>
              <w:rPr>
                <w:rFonts w:ascii="Times New Roman" w:hAnsi="Times New Roman" w:cs="Times New Roman"/>
              </w:rPr>
            </w:pPr>
          </w:p>
        </w:tc>
        <w:tc>
          <w:tcPr>
            <w:tcW w:w="1083" w:type="dxa"/>
            <w:gridSpan w:val="2"/>
          </w:tcPr>
          <w:p w14:paraId="0EE864A4" w14:textId="1FF3CC0E" w:rsidR="00380055" w:rsidRPr="00F52F10" w:rsidRDefault="00380055" w:rsidP="00380055">
            <w:pPr>
              <w:rPr>
                <w:rFonts w:ascii="Times New Roman" w:hAnsi="Times New Roman" w:cs="Times New Roman"/>
              </w:rPr>
            </w:pPr>
            <w:r w:rsidRPr="00F52F10">
              <w:rPr>
                <w:rFonts w:ascii="Times New Roman" w:hAnsi="Times New Roman" w:cs="Times New Roman"/>
              </w:rPr>
              <w:t>Nuk është relevante</w:t>
            </w:r>
          </w:p>
        </w:tc>
      </w:tr>
      <w:tr w:rsidR="00380055" w:rsidRPr="00F52F10" w14:paraId="2F18BF80" w14:textId="77777777" w:rsidTr="00AC7A2D">
        <w:trPr>
          <w:gridAfter w:val="1"/>
          <w:wAfter w:w="8345" w:type="dxa"/>
          <w:trHeight w:val="355"/>
        </w:trPr>
        <w:tc>
          <w:tcPr>
            <w:tcW w:w="1884" w:type="dxa"/>
            <w:vMerge/>
          </w:tcPr>
          <w:p w14:paraId="61406756" w14:textId="77777777" w:rsidR="00380055" w:rsidRPr="00F52F10" w:rsidRDefault="00380055" w:rsidP="00380055">
            <w:pPr>
              <w:spacing w:line="276" w:lineRule="auto"/>
              <w:rPr>
                <w:rFonts w:ascii="Times New Roman" w:hAnsi="Times New Roman" w:cs="Times New Roman"/>
              </w:rPr>
            </w:pPr>
          </w:p>
        </w:tc>
        <w:tc>
          <w:tcPr>
            <w:tcW w:w="4141" w:type="dxa"/>
          </w:tcPr>
          <w:p w14:paraId="7EC93258" w14:textId="77777777" w:rsidR="00380055" w:rsidRPr="00F52F10" w:rsidRDefault="00380055" w:rsidP="0038005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kur është e nevojshme, procedurat për hartimin dhe ndryshimin e listave të rajoneve ose stabilimenteve në vendin e tretë në fjalë nga të cilat lejohet hyrja e kafshëve dhe mallrave në Bashkim.</w:t>
            </w:r>
          </w:p>
        </w:tc>
        <w:tc>
          <w:tcPr>
            <w:tcW w:w="1350" w:type="dxa"/>
          </w:tcPr>
          <w:p w14:paraId="079D4D96" w14:textId="77777777" w:rsidR="00380055" w:rsidRPr="00F52F10" w:rsidRDefault="00380055" w:rsidP="00380055">
            <w:pPr>
              <w:rPr>
                <w:rFonts w:ascii="Times New Roman" w:hAnsi="Times New Roman" w:cs="Times New Roman"/>
              </w:rPr>
            </w:pPr>
          </w:p>
        </w:tc>
        <w:tc>
          <w:tcPr>
            <w:tcW w:w="1615" w:type="dxa"/>
            <w:vMerge/>
          </w:tcPr>
          <w:p w14:paraId="38B63175" w14:textId="77777777" w:rsidR="00380055" w:rsidRPr="00F52F10" w:rsidRDefault="00380055" w:rsidP="00380055">
            <w:pPr>
              <w:rPr>
                <w:rFonts w:ascii="Times New Roman" w:hAnsi="Times New Roman" w:cs="Times New Roman"/>
              </w:rPr>
            </w:pPr>
          </w:p>
        </w:tc>
        <w:tc>
          <w:tcPr>
            <w:tcW w:w="4589" w:type="dxa"/>
          </w:tcPr>
          <w:p w14:paraId="1128264A" w14:textId="77777777" w:rsidR="00380055" w:rsidRPr="00F52F10" w:rsidRDefault="00380055" w:rsidP="00B26CD0">
            <w:pPr>
              <w:spacing w:line="276" w:lineRule="auto"/>
              <w:jc w:val="both"/>
              <w:rPr>
                <w:rFonts w:ascii="Times New Roman" w:hAnsi="Times New Roman" w:cs="Times New Roman"/>
                <w:lang w:eastAsia="hr-HR" w:bidi="sq-AL"/>
              </w:rPr>
            </w:pPr>
          </w:p>
        </w:tc>
        <w:tc>
          <w:tcPr>
            <w:tcW w:w="990" w:type="dxa"/>
          </w:tcPr>
          <w:p w14:paraId="4C519AD5" w14:textId="68DCEB8D" w:rsidR="00380055" w:rsidRPr="00F52F10" w:rsidRDefault="00380055" w:rsidP="00380055">
            <w:pPr>
              <w:rPr>
                <w:rFonts w:ascii="Times New Roman" w:hAnsi="Times New Roman" w:cs="Times New Roman"/>
              </w:rPr>
            </w:pPr>
          </w:p>
        </w:tc>
        <w:tc>
          <w:tcPr>
            <w:tcW w:w="1083" w:type="dxa"/>
            <w:gridSpan w:val="2"/>
          </w:tcPr>
          <w:p w14:paraId="71ADAED3" w14:textId="66E7F838" w:rsidR="00380055" w:rsidRPr="00F52F10" w:rsidRDefault="00380055" w:rsidP="00380055">
            <w:pPr>
              <w:rPr>
                <w:rFonts w:ascii="Times New Roman" w:hAnsi="Times New Roman" w:cs="Times New Roman"/>
              </w:rPr>
            </w:pPr>
            <w:r w:rsidRPr="00F52F10">
              <w:rPr>
                <w:rFonts w:ascii="Times New Roman" w:hAnsi="Times New Roman" w:cs="Times New Roman"/>
              </w:rPr>
              <w:t>Nuk është relevante</w:t>
            </w:r>
          </w:p>
        </w:tc>
      </w:tr>
      <w:tr w:rsidR="00380055" w:rsidRPr="00F52F10" w14:paraId="02BBA6DD" w14:textId="77777777" w:rsidTr="00AC7A2D">
        <w:trPr>
          <w:gridAfter w:val="1"/>
          <w:wAfter w:w="8345" w:type="dxa"/>
          <w:trHeight w:val="355"/>
        </w:trPr>
        <w:tc>
          <w:tcPr>
            <w:tcW w:w="1884" w:type="dxa"/>
            <w:vMerge/>
          </w:tcPr>
          <w:p w14:paraId="63776C3C" w14:textId="77777777" w:rsidR="00380055" w:rsidRPr="00F52F10" w:rsidRDefault="00380055" w:rsidP="00380055">
            <w:pPr>
              <w:spacing w:line="276" w:lineRule="auto"/>
              <w:rPr>
                <w:rFonts w:ascii="Times New Roman" w:hAnsi="Times New Roman" w:cs="Times New Roman"/>
              </w:rPr>
            </w:pPr>
          </w:p>
        </w:tc>
        <w:tc>
          <w:tcPr>
            <w:tcW w:w="4141" w:type="dxa"/>
          </w:tcPr>
          <w:p w14:paraId="778038B9" w14:textId="77777777" w:rsidR="00380055" w:rsidRPr="00F52F10" w:rsidRDefault="00380055" w:rsidP="0038005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Komisioni, me anë të akteve zbatuese, shfuqizon pa vonesë aktet zbatuese të parashikuara në paragrafin 1 të këtij neni, kur ndonjë nga kushtet për njohjen e ekuivalencës pushon së përmbushuri.</w:t>
            </w:r>
          </w:p>
        </w:tc>
        <w:tc>
          <w:tcPr>
            <w:tcW w:w="1350" w:type="dxa"/>
          </w:tcPr>
          <w:p w14:paraId="0D0D05E0" w14:textId="77777777" w:rsidR="00380055" w:rsidRPr="00F52F10" w:rsidRDefault="00380055" w:rsidP="00380055">
            <w:pPr>
              <w:rPr>
                <w:rFonts w:ascii="Times New Roman" w:hAnsi="Times New Roman" w:cs="Times New Roman"/>
              </w:rPr>
            </w:pPr>
          </w:p>
        </w:tc>
        <w:tc>
          <w:tcPr>
            <w:tcW w:w="1615" w:type="dxa"/>
            <w:vMerge/>
          </w:tcPr>
          <w:p w14:paraId="47A70ECF" w14:textId="77777777" w:rsidR="00380055" w:rsidRPr="00F52F10" w:rsidRDefault="00380055" w:rsidP="00380055">
            <w:pPr>
              <w:rPr>
                <w:rFonts w:ascii="Times New Roman" w:hAnsi="Times New Roman" w:cs="Times New Roman"/>
              </w:rPr>
            </w:pPr>
          </w:p>
        </w:tc>
        <w:tc>
          <w:tcPr>
            <w:tcW w:w="4589" w:type="dxa"/>
          </w:tcPr>
          <w:p w14:paraId="6EEFEA05" w14:textId="48508B3C" w:rsidR="00380055" w:rsidRPr="00F52F10" w:rsidRDefault="00380055" w:rsidP="00380055">
            <w:pPr>
              <w:spacing w:line="276" w:lineRule="auto"/>
              <w:jc w:val="both"/>
              <w:rPr>
                <w:rFonts w:ascii="Times New Roman" w:hAnsi="Times New Roman" w:cs="Times New Roman"/>
                <w:lang w:eastAsia="hr-HR" w:bidi="sq-AL"/>
              </w:rPr>
            </w:pPr>
          </w:p>
        </w:tc>
        <w:tc>
          <w:tcPr>
            <w:tcW w:w="990" w:type="dxa"/>
          </w:tcPr>
          <w:p w14:paraId="04F1C552" w14:textId="54FA59DB" w:rsidR="00380055" w:rsidRPr="00F52F10" w:rsidRDefault="00380055" w:rsidP="00380055">
            <w:pPr>
              <w:rPr>
                <w:rFonts w:ascii="Times New Roman" w:hAnsi="Times New Roman" w:cs="Times New Roman"/>
              </w:rPr>
            </w:pPr>
          </w:p>
        </w:tc>
        <w:tc>
          <w:tcPr>
            <w:tcW w:w="1083" w:type="dxa"/>
            <w:gridSpan w:val="2"/>
          </w:tcPr>
          <w:p w14:paraId="4A2B85DF" w14:textId="6C2A72F4" w:rsidR="00380055" w:rsidRPr="00F52F10" w:rsidRDefault="00380055" w:rsidP="00380055">
            <w:pPr>
              <w:rPr>
                <w:rFonts w:ascii="Times New Roman" w:hAnsi="Times New Roman" w:cs="Times New Roman"/>
              </w:rPr>
            </w:pPr>
            <w:r w:rsidRPr="00F52F10">
              <w:rPr>
                <w:rFonts w:ascii="Times New Roman" w:hAnsi="Times New Roman" w:cs="Times New Roman"/>
              </w:rPr>
              <w:t>Nuk është relevante</w:t>
            </w:r>
          </w:p>
        </w:tc>
      </w:tr>
      <w:tr w:rsidR="00E62789" w:rsidRPr="00F52F10" w14:paraId="20A635D2" w14:textId="77777777" w:rsidTr="00AC7A2D">
        <w:trPr>
          <w:gridAfter w:val="1"/>
          <w:wAfter w:w="8345" w:type="dxa"/>
          <w:trHeight w:val="355"/>
        </w:trPr>
        <w:tc>
          <w:tcPr>
            <w:tcW w:w="1884" w:type="dxa"/>
          </w:tcPr>
          <w:p w14:paraId="73FD2082" w14:textId="77777777" w:rsidR="00E62789" w:rsidRPr="00F52F10" w:rsidRDefault="00E62789" w:rsidP="00E62789">
            <w:pPr>
              <w:spacing w:line="276" w:lineRule="auto"/>
              <w:rPr>
                <w:rFonts w:ascii="Times New Roman" w:hAnsi="Times New Roman" w:cs="Times New Roman"/>
              </w:rPr>
            </w:pPr>
          </w:p>
        </w:tc>
        <w:tc>
          <w:tcPr>
            <w:tcW w:w="4141" w:type="dxa"/>
          </w:tcPr>
          <w:p w14:paraId="50D50C3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1842ADF7" w14:textId="77777777" w:rsidR="00E62789" w:rsidRPr="00F52F10" w:rsidRDefault="00E62789" w:rsidP="00E62789">
            <w:pPr>
              <w:rPr>
                <w:rFonts w:ascii="Times New Roman" w:hAnsi="Times New Roman" w:cs="Times New Roman"/>
              </w:rPr>
            </w:pPr>
          </w:p>
        </w:tc>
        <w:tc>
          <w:tcPr>
            <w:tcW w:w="1615" w:type="dxa"/>
          </w:tcPr>
          <w:p w14:paraId="5118AC9A" w14:textId="77777777" w:rsidR="00E62789" w:rsidRPr="00F52F10" w:rsidRDefault="00E62789" w:rsidP="00E62789">
            <w:pPr>
              <w:rPr>
                <w:rFonts w:ascii="Times New Roman" w:hAnsi="Times New Roman" w:cs="Times New Roman"/>
              </w:rPr>
            </w:pPr>
          </w:p>
        </w:tc>
        <w:tc>
          <w:tcPr>
            <w:tcW w:w="4589" w:type="dxa"/>
          </w:tcPr>
          <w:p w14:paraId="3AA281E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75EAC0D" w14:textId="77777777" w:rsidR="00E62789" w:rsidRPr="00F52F10" w:rsidRDefault="00E62789" w:rsidP="00E62789">
            <w:pPr>
              <w:rPr>
                <w:rFonts w:ascii="Times New Roman" w:hAnsi="Times New Roman" w:cs="Times New Roman"/>
              </w:rPr>
            </w:pPr>
          </w:p>
        </w:tc>
        <w:tc>
          <w:tcPr>
            <w:tcW w:w="1083" w:type="dxa"/>
            <w:gridSpan w:val="2"/>
          </w:tcPr>
          <w:p w14:paraId="55FB317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347EA99" w14:textId="77777777" w:rsidTr="00AC7A2D">
        <w:trPr>
          <w:gridAfter w:val="1"/>
          <w:wAfter w:w="8345" w:type="dxa"/>
          <w:trHeight w:val="355"/>
        </w:trPr>
        <w:tc>
          <w:tcPr>
            <w:tcW w:w="1884" w:type="dxa"/>
          </w:tcPr>
          <w:p w14:paraId="236B6F9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III</w:t>
            </w:r>
          </w:p>
          <w:p w14:paraId="6BA5A7F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Trajnimi i stafit të autoriteteve kompetente dhe të autoriteteve të tjera</w:t>
            </w:r>
          </w:p>
        </w:tc>
        <w:tc>
          <w:tcPr>
            <w:tcW w:w="4141" w:type="dxa"/>
          </w:tcPr>
          <w:p w14:paraId="4D295E9C"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471F6335" w14:textId="77777777" w:rsidR="00E62789" w:rsidRPr="00F52F10" w:rsidRDefault="00E62789" w:rsidP="00E62789">
            <w:pPr>
              <w:rPr>
                <w:rFonts w:ascii="Times New Roman" w:hAnsi="Times New Roman" w:cs="Times New Roman"/>
              </w:rPr>
            </w:pPr>
          </w:p>
        </w:tc>
        <w:tc>
          <w:tcPr>
            <w:tcW w:w="1615" w:type="dxa"/>
          </w:tcPr>
          <w:p w14:paraId="1A2DCE9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KREU III</w:t>
            </w:r>
            <w:r w:rsidRPr="00F52F10">
              <w:rPr>
                <w:rFonts w:ascii="Times New Roman" w:hAnsi="Times New Roman" w:cs="Times New Roman"/>
              </w:rPr>
              <w:t xml:space="preserve"> </w:t>
            </w:r>
          </w:p>
          <w:p w14:paraId="6A5BEEC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Trajnimi i stafit të autoriteteve kompetente dhe të autoriteteve të tjera</w:t>
            </w:r>
          </w:p>
        </w:tc>
        <w:tc>
          <w:tcPr>
            <w:tcW w:w="4589" w:type="dxa"/>
          </w:tcPr>
          <w:p w14:paraId="63E4BD7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94517EE" w14:textId="77777777" w:rsidR="00E62789" w:rsidRPr="00F52F10" w:rsidRDefault="00E62789" w:rsidP="00E62789">
            <w:pPr>
              <w:rPr>
                <w:rFonts w:ascii="Times New Roman" w:hAnsi="Times New Roman" w:cs="Times New Roman"/>
              </w:rPr>
            </w:pPr>
          </w:p>
        </w:tc>
        <w:tc>
          <w:tcPr>
            <w:tcW w:w="1083" w:type="dxa"/>
            <w:gridSpan w:val="2"/>
          </w:tcPr>
          <w:p w14:paraId="4AB3EAEA" w14:textId="77777777" w:rsidR="00E62789" w:rsidRPr="00F52F10" w:rsidRDefault="00E62789" w:rsidP="00E62789">
            <w:pPr>
              <w:rPr>
                <w:rFonts w:ascii="Times New Roman" w:hAnsi="Times New Roman" w:cs="Times New Roman"/>
              </w:rPr>
            </w:pPr>
          </w:p>
        </w:tc>
      </w:tr>
      <w:tr w:rsidR="00E62789" w:rsidRPr="00F52F10" w14:paraId="7107C64F" w14:textId="77777777" w:rsidTr="00AC7A2D">
        <w:trPr>
          <w:gridAfter w:val="1"/>
          <w:wAfter w:w="8345" w:type="dxa"/>
          <w:trHeight w:val="355"/>
        </w:trPr>
        <w:tc>
          <w:tcPr>
            <w:tcW w:w="1884" w:type="dxa"/>
            <w:vMerge w:val="restart"/>
          </w:tcPr>
          <w:p w14:paraId="28FFD66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130</w:t>
            </w:r>
          </w:p>
          <w:p w14:paraId="79D04F8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Trajnimi dhe shkëmbimi i stafit</w:t>
            </w:r>
          </w:p>
        </w:tc>
        <w:tc>
          <w:tcPr>
            <w:tcW w:w="4141" w:type="dxa"/>
          </w:tcPr>
          <w:p w14:paraId="4787FDC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mund të organizojë aktivitete trajnimi për stafin e autoriteteve kompetente dhe, kur është e përshtatshme, për stafin e autoriteteve të tjera të Shteteve Anëtare të përfshira në hetimet e shkeljeve të mundshme të kësaj Rregulloreje dhe të rregullave të përmendura në nenin 1(2).</w:t>
            </w:r>
          </w:p>
        </w:tc>
        <w:tc>
          <w:tcPr>
            <w:tcW w:w="1350" w:type="dxa"/>
          </w:tcPr>
          <w:p w14:paraId="471EBDF0" w14:textId="77777777" w:rsidR="00E62789" w:rsidRPr="00F52F10" w:rsidRDefault="00E62789" w:rsidP="00E62789">
            <w:pPr>
              <w:rPr>
                <w:rFonts w:ascii="Times New Roman" w:hAnsi="Times New Roman" w:cs="Times New Roman"/>
              </w:rPr>
            </w:pPr>
          </w:p>
        </w:tc>
        <w:tc>
          <w:tcPr>
            <w:tcW w:w="1615" w:type="dxa"/>
            <w:vMerge w:val="restart"/>
          </w:tcPr>
          <w:p w14:paraId="01697E74" w14:textId="38C9B327" w:rsidR="00E62789" w:rsidRPr="00F52F10" w:rsidRDefault="00E62789" w:rsidP="00E62789">
            <w:pPr>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10</w:t>
            </w:r>
            <w:r w:rsidR="00706150" w:rsidRPr="00F52F10">
              <w:rPr>
                <w:rFonts w:ascii="Times New Roman" w:hAnsi="Times New Roman" w:cs="Times New Roman"/>
                <w:b/>
                <w:bCs/>
              </w:rPr>
              <w:t>3</w:t>
            </w:r>
          </w:p>
          <w:p w14:paraId="4724C89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Trajnimi dhe shkëmbimi i stafit</w:t>
            </w:r>
          </w:p>
        </w:tc>
        <w:tc>
          <w:tcPr>
            <w:tcW w:w="4589" w:type="dxa"/>
          </w:tcPr>
          <w:p w14:paraId="692FEEEB" w14:textId="2CEABD81"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00706150" w:rsidRPr="00F52F10">
              <w:rPr>
                <w:rFonts w:ascii="Times New Roman" w:hAnsi="Times New Roman" w:cs="Times New Roman"/>
                <w:iCs/>
                <w:lang w:val="fr-FR" w:eastAsia="hr-HR" w:bidi="sq-AL"/>
              </w:rPr>
              <w:t>Ministria</w:t>
            </w:r>
            <w:r w:rsidRPr="00F52F10">
              <w:rPr>
                <w:rFonts w:ascii="Times New Roman" w:hAnsi="Times New Roman" w:cs="Times New Roman"/>
                <w:iCs/>
                <w:lang w:val="fr-FR" w:eastAsia="hr-HR" w:bidi="sq-AL"/>
              </w:rPr>
              <w:t xml:space="preserve"> organizon aktivitete trajnimi për personelin e autoriteteve kompetente, dhe sipas rastit, për personelin e autoriteteve të tjera të përfshira në hetimin e shkeljeve të mundshme të këtij ligji dhe të rregullave të përcaktuara në nenin 2 pika 2 të këtij ligji.</w:t>
            </w:r>
          </w:p>
        </w:tc>
        <w:tc>
          <w:tcPr>
            <w:tcW w:w="990" w:type="dxa"/>
          </w:tcPr>
          <w:p w14:paraId="6EED9D2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CB32E66" w14:textId="77777777" w:rsidR="00E62789" w:rsidRPr="00F52F10" w:rsidRDefault="00E62789" w:rsidP="00E62789">
            <w:pPr>
              <w:rPr>
                <w:rFonts w:ascii="Times New Roman" w:hAnsi="Times New Roman" w:cs="Times New Roman"/>
              </w:rPr>
            </w:pPr>
          </w:p>
        </w:tc>
      </w:tr>
      <w:tr w:rsidR="00E62789" w:rsidRPr="00F52F10" w14:paraId="250F9719" w14:textId="77777777" w:rsidTr="00AC7A2D">
        <w:trPr>
          <w:gridAfter w:val="1"/>
          <w:wAfter w:w="8345" w:type="dxa"/>
          <w:trHeight w:val="355"/>
        </w:trPr>
        <w:tc>
          <w:tcPr>
            <w:tcW w:w="1884" w:type="dxa"/>
            <w:vMerge/>
          </w:tcPr>
          <w:p w14:paraId="524FBAEF" w14:textId="77777777" w:rsidR="00E62789" w:rsidRPr="00F52F10" w:rsidRDefault="00E62789" w:rsidP="00E62789">
            <w:pPr>
              <w:spacing w:line="276" w:lineRule="auto"/>
              <w:rPr>
                <w:rFonts w:ascii="Times New Roman" w:hAnsi="Times New Roman" w:cs="Times New Roman"/>
              </w:rPr>
            </w:pPr>
          </w:p>
        </w:tc>
        <w:tc>
          <w:tcPr>
            <w:tcW w:w="4141" w:type="dxa"/>
          </w:tcPr>
          <w:p w14:paraId="57C354F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do t'i organizojë këto aktivitete në bashkëpunim me shtetet anëtare përkatëse.</w:t>
            </w:r>
          </w:p>
        </w:tc>
        <w:tc>
          <w:tcPr>
            <w:tcW w:w="1350" w:type="dxa"/>
          </w:tcPr>
          <w:p w14:paraId="7B9E6D86" w14:textId="77777777" w:rsidR="00E62789" w:rsidRPr="00F52F10" w:rsidRDefault="00E62789" w:rsidP="00E62789">
            <w:pPr>
              <w:rPr>
                <w:rFonts w:ascii="Times New Roman" w:hAnsi="Times New Roman" w:cs="Times New Roman"/>
              </w:rPr>
            </w:pPr>
          </w:p>
        </w:tc>
        <w:tc>
          <w:tcPr>
            <w:tcW w:w="1615" w:type="dxa"/>
            <w:vMerge/>
          </w:tcPr>
          <w:p w14:paraId="07DCB4EE" w14:textId="77777777" w:rsidR="00E62789" w:rsidRPr="00F52F10" w:rsidRDefault="00E62789" w:rsidP="00E62789">
            <w:pPr>
              <w:rPr>
                <w:rFonts w:ascii="Times New Roman" w:hAnsi="Times New Roman" w:cs="Times New Roman"/>
              </w:rPr>
            </w:pPr>
          </w:p>
        </w:tc>
        <w:tc>
          <w:tcPr>
            <w:tcW w:w="4589" w:type="dxa"/>
          </w:tcPr>
          <w:p w14:paraId="3915BCB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1F4AEEA" w14:textId="77777777" w:rsidR="00E62789" w:rsidRPr="00F52F10" w:rsidRDefault="00E62789" w:rsidP="00E62789">
            <w:pPr>
              <w:rPr>
                <w:rFonts w:ascii="Times New Roman" w:hAnsi="Times New Roman" w:cs="Times New Roman"/>
              </w:rPr>
            </w:pPr>
          </w:p>
        </w:tc>
        <w:tc>
          <w:tcPr>
            <w:tcW w:w="1083" w:type="dxa"/>
            <w:gridSpan w:val="2"/>
          </w:tcPr>
          <w:p w14:paraId="72E70DF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B4F48C1" w14:textId="77777777" w:rsidTr="00AC7A2D">
        <w:trPr>
          <w:gridAfter w:val="1"/>
          <w:wAfter w:w="8345" w:type="dxa"/>
          <w:trHeight w:val="355"/>
        </w:trPr>
        <w:tc>
          <w:tcPr>
            <w:tcW w:w="1884" w:type="dxa"/>
            <w:vMerge/>
          </w:tcPr>
          <w:p w14:paraId="62244FF4" w14:textId="77777777" w:rsidR="00E62789" w:rsidRPr="00F52F10" w:rsidRDefault="00E62789" w:rsidP="00E62789">
            <w:pPr>
              <w:spacing w:line="276" w:lineRule="auto"/>
              <w:rPr>
                <w:rFonts w:ascii="Times New Roman" w:hAnsi="Times New Roman" w:cs="Times New Roman"/>
              </w:rPr>
            </w:pPr>
          </w:p>
        </w:tc>
        <w:tc>
          <w:tcPr>
            <w:tcW w:w="4141" w:type="dxa"/>
          </w:tcPr>
          <w:p w14:paraId="261C347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Aktivitetet e trajnimit të përmendura në paragrafin 1 duhet të lehtësojnë zhvillimin e një qasjeje të harmonizuar ndaj kontrolleve zyrtare dhe aktiviteteve të tjera zyrtare në Shtetet Anëtare. Ato duhet të përfshijnë, sipas rastit, trajnim mbi:</w:t>
            </w:r>
          </w:p>
        </w:tc>
        <w:tc>
          <w:tcPr>
            <w:tcW w:w="1350" w:type="dxa"/>
          </w:tcPr>
          <w:p w14:paraId="231641A8" w14:textId="77777777" w:rsidR="00E62789" w:rsidRPr="00F52F10" w:rsidRDefault="00E62789" w:rsidP="00E62789">
            <w:pPr>
              <w:rPr>
                <w:rFonts w:ascii="Times New Roman" w:hAnsi="Times New Roman" w:cs="Times New Roman"/>
              </w:rPr>
            </w:pPr>
          </w:p>
        </w:tc>
        <w:tc>
          <w:tcPr>
            <w:tcW w:w="1615" w:type="dxa"/>
            <w:vMerge/>
          </w:tcPr>
          <w:p w14:paraId="27E17DE2" w14:textId="77777777" w:rsidR="00E62789" w:rsidRPr="00F52F10" w:rsidRDefault="00E62789" w:rsidP="00E62789">
            <w:pPr>
              <w:rPr>
                <w:rFonts w:ascii="Times New Roman" w:hAnsi="Times New Roman" w:cs="Times New Roman"/>
              </w:rPr>
            </w:pPr>
          </w:p>
        </w:tc>
        <w:tc>
          <w:tcPr>
            <w:tcW w:w="4589" w:type="dxa"/>
          </w:tcPr>
          <w:p w14:paraId="10A7154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val="fr-FR" w:eastAsia="hr-HR" w:bidi="sq-AL"/>
              </w:rPr>
              <w:t>Aktivitetet e trajnimit të përmendura në pikën 1 të këtij neni mundësojnë zhvillimin e një qasjeje të harmonizuar ndaj kontrolleve zyrtare dhe aktiviteteve të tjera zyrtare. Ato përfshijnë, sipas rastit, trajnim për</w:t>
            </w:r>
            <w:r w:rsidRPr="00F52F10">
              <w:rPr>
                <w:rFonts w:ascii="Times New Roman" w:hAnsi="Times New Roman" w:cs="Times New Roman"/>
                <w:lang w:eastAsia="hr-HR" w:bidi="sq-AL"/>
              </w:rPr>
              <w:t>:</w:t>
            </w:r>
          </w:p>
        </w:tc>
        <w:tc>
          <w:tcPr>
            <w:tcW w:w="990" w:type="dxa"/>
          </w:tcPr>
          <w:p w14:paraId="74E7236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245D027" w14:textId="77777777" w:rsidR="00E62789" w:rsidRPr="00F52F10" w:rsidRDefault="00E62789" w:rsidP="00E62789">
            <w:pPr>
              <w:rPr>
                <w:rFonts w:ascii="Times New Roman" w:hAnsi="Times New Roman" w:cs="Times New Roman"/>
              </w:rPr>
            </w:pPr>
          </w:p>
        </w:tc>
      </w:tr>
      <w:tr w:rsidR="00E62789" w:rsidRPr="00F52F10" w14:paraId="4BF2A16F" w14:textId="77777777" w:rsidTr="00AC7A2D">
        <w:trPr>
          <w:gridAfter w:val="1"/>
          <w:wAfter w:w="8345" w:type="dxa"/>
          <w:trHeight w:val="355"/>
        </w:trPr>
        <w:tc>
          <w:tcPr>
            <w:tcW w:w="1884" w:type="dxa"/>
            <w:vMerge/>
          </w:tcPr>
          <w:p w14:paraId="1BA6CCC3" w14:textId="77777777" w:rsidR="00E62789" w:rsidRPr="00F52F10" w:rsidRDefault="00E62789" w:rsidP="00E62789">
            <w:pPr>
              <w:spacing w:line="276" w:lineRule="auto"/>
              <w:rPr>
                <w:rFonts w:ascii="Times New Roman" w:hAnsi="Times New Roman" w:cs="Times New Roman"/>
              </w:rPr>
            </w:pPr>
          </w:p>
        </w:tc>
        <w:tc>
          <w:tcPr>
            <w:tcW w:w="4141" w:type="dxa"/>
          </w:tcPr>
          <w:p w14:paraId="690A149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kjo Rregullore dhe rregullat e përmendura në Nenin 1(2);</w:t>
            </w:r>
          </w:p>
        </w:tc>
        <w:tc>
          <w:tcPr>
            <w:tcW w:w="1350" w:type="dxa"/>
          </w:tcPr>
          <w:p w14:paraId="42C547E3" w14:textId="77777777" w:rsidR="00E62789" w:rsidRPr="00F52F10" w:rsidRDefault="00E62789" w:rsidP="00E62789">
            <w:pPr>
              <w:rPr>
                <w:rFonts w:ascii="Times New Roman" w:hAnsi="Times New Roman" w:cs="Times New Roman"/>
              </w:rPr>
            </w:pPr>
          </w:p>
        </w:tc>
        <w:tc>
          <w:tcPr>
            <w:tcW w:w="1615" w:type="dxa"/>
            <w:vMerge/>
          </w:tcPr>
          <w:p w14:paraId="2563B78B" w14:textId="77777777" w:rsidR="00E62789" w:rsidRPr="00F52F10" w:rsidRDefault="00E62789" w:rsidP="00E62789">
            <w:pPr>
              <w:rPr>
                <w:rFonts w:ascii="Times New Roman" w:hAnsi="Times New Roman" w:cs="Times New Roman"/>
              </w:rPr>
            </w:pPr>
          </w:p>
        </w:tc>
        <w:tc>
          <w:tcPr>
            <w:tcW w:w="4589" w:type="dxa"/>
          </w:tcPr>
          <w:p w14:paraId="7D850E6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fr-FR"/>
              </w:rPr>
              <w:t xml:space="preserve"> </w:t>
            </w:r>
            <w:r w:rsidRPr="00F52F10">
              <w:rPr>
                <w:rFonts w:ascii="Times New Roman" w:hAnsi="Times New Roman" w:cs="Times New Roman"/>
                <w:iCs/>
                <w:lang w:val="fr-FR" w:eastAsia="hr-HR" w:bidi="sq-AL"/>
              </w:rPr>
              <w:t>këtë ligj dhe rregullat e përcaktuara në nenin 2 pika 2 të këtij ligji;</w:t>
            </w:r>
          </w:p>
        </w:tc>
        <w:tc>
          <w:tcPr>
            <w:tcW w:w="990" w:type="dxa"/>
          </w:tcPr>
          <w:p w14:paraId="7487A85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35200BA" w14:textId="77777777" w:rsidR="00E62789" w:rsidRPr="00F52F10" w:rsidRDefault="00E62789" w:rsidP="00E62789">
            <w:pPr>
              <w:rPr>
                <w:rFonts w:ascii="Times New Roman" w:hAnsi="Times New Roman" w:cs="Times New Roman"/>
              </w:rPr>
            </w:pPr>
          </w:p>
        </w:tc>
      </w:tr>
      <w:tr w:rsidR="00E62789" w:rsidRPr="00F52F10" w14:paraId="3683B828" w14:textId="77777777" w:rsidTr="00AC7A2D">
        <w:trPr>
          <w:gridAfter w:val="1"/>
          <w:wAfter w:w="8345" w:type="dxa"/>
          <w:trHeight w:val="355"/>
        </w:trPr>
        <w:tc>
          <w:tcPr>
            <w:tcW w:w="1884" w:type="dxa"/>
            <w:vMerge/>
          </w:tcPr>
          <w:p w14:paraId="3627EC34" w14:textId="77777777" w:rsidR="00E62789" w:rsidRPr="00F52F10" w:rsidRDefault="00E62789" w:rsidP="00E62789">
            <w:pPr>
              <w:spacing w:line="276" w:lineRule="auto"/>
              <w:rPr>
                <w:rFonts w:ascii="Times New Roman" w:hAnsi="Times New Roman" w:cs="Times New Roman"/>
              </w:rPr>
            </w:pPr>
          </w:p>
        </w:tc>
        <w:tc>
          <w:tcPr>
            <w:tcW w:w="4141" w:type="dxa"/>
          </w:tcPr>
          <w:p w14:paraId="349D484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metodat dhe teknikat e kontrollit që lidhen me kontrollet zyrtare dhe me aktivitetet e tjera zyrtare të autoriteteve kompetente;</w:t>
            </w:r>
          </w:p>
        </w:tc>
        <w:tc>
          <w:tcPr>
            <w:tcW w:w="1350" w:type="dxa"/>
          </w:tcPr>
          <w:p w14:paraId="10EBA1C5" w14:textId="77777777" w:rsidR="00E62789" w:rsidRPr="00F52F10" w:rsidRDefault="00E62789" w:rsidP="00E62789">
            <w:pPr>
              <w:rPr>
                <w:rFonts w:ascii="Times New Roman" w:hAnsi="Times New Roman" w:cs="Times New Roman"/>
              </w:rPr>
            </w:pPr>
          </w:p>
        </w:tc>
        <w:tc>
          <w:tcPr>
            <w:tcW w:w="1615" w:type="dxa"/>
            <w:vMerge/>
          </w:tcPr>
          <w:p w14:paraId="3AA9B658" w14:textId="77777777" w:rsidR="00E62789" w:rsidRPr="00F52F10" w:rsidRDefault="00E62789" w:rsidP="00E62789">
            <w:pPr>
              <w:rPr>
                <w:rFonts w:ascii="Times New Roman" w:hAnsi="Times New Roman" w:cs="Times New Roman"/>
              </w:rPr>
            </w:pPr>
          </w:p>
        </w:tc>
        <w:tc>
          <w:tcPr>
            <w:tcW w:w="4589" w:type="dxa"/>
          </w:tcPr>
          <w:p w14:paraId="1BC5152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val="fr-FR" w:eastAsia="hr-HR" w:bidi="sq-AL"/>
              </w:rPr>
              <w:t>metodat dhe teknikat e kontrollit, të zbatueshme për kontrollet zyrtare dhe për aktivitetet e tjera zyrtare të autoriteteve kompetente;</w:t>
            </w:r>
          </w:p>
        </w:tc>
        <w:tc>
          <w:tcPr>
            <w:tcW w:w="990" w:type="dxa"/>
          </w:tcPr>
          <w:p w14:paraId="72C9421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DF8A2A1" w14:textId="77777777" w:rsidR="00E62789" w:rsidRPr="00F52F10" w:rsidRDefault="00E62789" w:rsidP="00E62789">
            <w:pPr>
              <w:rPr>
                <w:rFonts w:ascii="Times New Roman" w:hAnsi="Times New Roman" w:cs="Times New Roman"/>
              </w:rPr>
            </w:pPr>
          </w:p>
        </w:tc>
      </w:tr>
      <w:tr w:rsidR="00E62789" w:rsidRPr="00F52F10" w14:paraId="6F42EC2C" w14:textId="77777777" w:rsidTr="00AC7A2D">
        <w:trPr>
          <w:gridAfter w:val="1"/>
          <w:wAfter w:w="8345" w:type="dxa"/>
          <w:trHeight w:val="355"/>
        </w:trPr>
        <w:tc>
          <w:tcPr>
            <w:tcW w:w="1884" w:type="dxa"/>
            <w:vMerge/>
          </w:tcPr>
          <w:p w14:paraId="763C9CD0" w14:textId="77777777" w:rsidR="00E62789" w:rsidRPr="00F52F10" w:rsidRDefault="00E62789" w:rsidP="00E62789">
            <w:pPr>
              <w:spacing w:line="276" w:lineRule="auto"/>
              <w:rPr>
                <w:rFonts w:ascii="Times New Roman" w:hAnsi="Times New Roman" w:cs="Times New Roman"/>
              </w:rPr>
            </w:pPr>
          </w:p>
        </w:tc>
        <w:tc>
          <w:tcPr>
            <w:tcW w:w="4141" w:type="dxa"/>
          </w:tcPr>
          <w:p w14:paraId="0E58BFF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metodat dhe teknikat e prodhimit, përpunimit dhe marketingut.</w:t>
            </w:r>
          </w:p>
        </w:tc>
        <w:tc>
          <w:tcPr>
            <w:tcW w:w="1350" w:type="dxa"/>
          </w:tcPr>
          <w:p w14:paraId="7DC83512" w14:textId="77777777" w:rsidR="00E62789" w:rsidRPr="00F52F10" w:rsidRDefault="00E62789" w:rsidP="00E62789">
            <w:pPr>
              <w:rPr>
                <w:rFonts w:ascii="Times New Roman" w:hAnsi="Times New Roman" w:cs="Times New Roman"/>
              </w:rPr>
            </w:pPr>
          </w:p>
        </w:tc>
        <w:tc>
          <w:tcPr>
            <w:tcW w:w="1615" w:type="dxa"/>
            <w:vMerge/>
          </w:tcPr>
          <w:p w14:paraId="04A90068" w14:textId="77777777" w:rsidR="00E62789" w:rsidRPr="00F52F10" w:rsidRDefault="00E62789" w:rsidP="00E62789">
            <w:pPr>
              <w:rPr>
                <w:rFonts w:ascii="Times New Roman" w:hAnsi="Times New Roman" w:cs="Times New Roman"/>
              </w:rPr>
            </w:pPr>
          </w:p>
        </w:tc>
        <w:tc>
          <w:tcPr>
            <w:tcW w:w="4589" w:type="dxa"/>
          </w:tcPr>
          <w:p w14:paraId="62815BD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lang w:val="fr-FR"/>
              </w:rPr>
              <w:t xml:space="preserve"> </w:t>
            </w:r>
            <w:r w:rsidRPr="00F52F10">
              <w:rPr>
                <w:rFonts w:ascii="Times New Roman" w:hAnsi="Times New Roman" w:cs="Times New Roman"/>
                <w:iCs/>
                <w:lang w:val="fr-FR" w:eastAsia="hr-HR" w:bidi="sq-AL"/>
              </w:rPr>
              <w:t>metodat dhe teknikat e prodhimit, përpunimit dhe marketingut.</w:t>
            </w:r>
          </w:p>
        </w:tc>
        <w:tc>
          <w:tcPr>
            <w:tcW w:w="990" w:type="dxa"/>
          </w:tcPr>
          <w:p w14:paraId="17AD1A9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6E16094" w14:textId="77777777" w:rsidR="00E62789" w:rsidRPr="00F52F10" w:rsidRDefault="00E62789" w:rsidP="00E62789">
            <w:pPr>
              <w:rPr>
                <w:rFonts w:ascii="Times New Roman" w:hAnsi="Times New Roman" w:cs="Times New Roman"/>
              </w:rPr>
            </w:pPr>
          </w:p>
        </w:tc>
      </w:tr>
      <w:tr w:rsidR="00E62789" w:rsidRPr="00F52F10" w14:paraId="3609F9A2" w14:textId="77777777" w:rsidTr="00AC7A2D">
        <w:trPr>
          <w:gridAfter w:val="1"/>
          <w:wAfter w:w="8345" w:type="dxa"/>
          <w:trHeight w:val="355"/>
        </w:trPr>
        <w:tc>
          <w:tcPr>
            <w:tcW w:w="1884" w:type="dxa"/>
            <w:vMerge/>
          </w:tcPr>
          <w:p w14:paraId="756B4F17" w14:textId="77777777" w:rsidR="00E62789" w:rsidRPr="00F52F10" w:rsidRDefault="00E62789" w:rsidP="00E62789">
            <w:pPr>
              <w:spacing w:line="276" w:lineRule="auto"/>
              <w:rPr>
                <w:rFonts w:ascii="Times New Roman" w:hAnsi="Times New Roman" w:cs="Times New Roman"/>
              </w:rPr>
            </w:pPr>
          </w:p>
        </w:tc>
        <w:tc>
          <w:tcPr>
            <w:tcW w:w="4141" w:type="dxa"/>
          </w:tcPr>
          <w:p w14:paraId="30C60FF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Aktivitetet e trajnimit të përmendura në paragrafin 1 mund të jenë të hapura për stafin e autoriteteve kompetente të vendeve të treta dhe mund të organizohen jashtë Bashkimit.</w:t>
            </w:r>
          </w:p>
        </w:tc>
        <w:tc>
          <w:tcPr>
            <w:tcW w:w="1350" w:type="dxa"/>
          </w:tcPr>
          <w:p w14:paraId="395FD5F1" w14:textId="77777777" w:rsidR="00E62789" w:rsidRPr="00F52F10" w:rsidRDefault="00E62789" w:rsidP="00E62789">
            <w:pPr>
              <w:rPr>
                <w:rFonts w:ascii="Times New Roman" w:hAnsi="Times New Roman" w:cs="Times New Roman"/>
              </w:rPr>
            </w:pPr>
          </w:p>
        </w:tc>
        <w:tc>
          <w:tcPr>
            <w:tcW w:w="1615" w:type="dxa"/>
            <w:vMerge/>
          </w:tcPr>
          <w:p w14:paraId="2C9F5C83" w14:textId="77777777" w:rsidR="00E62789" w:rsidRPr="00F52F10" w:rsidRDefault="00E62789" w:rsidP="00E62789">
            <w:pPr>
              <w:rPr>
                <w:rFonts w:ascii="Times New Roman" w:hAnsi="Times New Roman" w:cs="Times New Roman"/>
              </w:rPr>
            </w:pPr>
          </w:p>
        </w:tc>
        <w:tc>
          <w:tcPr>
            <w:tcW w:w="4589" w:type="dxa"/>
          </w:tcPr>
          <w:p w14:paraId="78ACDEE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lang w:val="fr-FR"/>
              </w:rPr>
              <w:t xml:space="preserve"> </w:t>
            </w:r>
            <w:r w:rsidRPr="00F52F10">
              <w:rPr>
                <w:rFonts w:ascii="Times New Roman" w:hAnsi="Times New Roman" w:cs="Times New Roman"/>
                <w:iCs/>
                <w:lang w:val="fr-FR" w:eastAsia="hr-HR" w:bidi="sq-AL"/>
              </w:rPr>
              <w:t>Veprimtaritë e trajnimit të përmendura në pikën 1 të këtij neni mund të jenë të hapura dhe për personelin e autoriteteve kompetente të vendeve të tjera.</w:t>
            </w:r>
          </w:p>
        </w:tc>
        <w:tc>
          <w:tcPr>
            <w:tcW w:w="990" w:type="dxa"/>
          </w:tcPr>
          <w:p w14:paraId="1AEF876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2950B4" w14:textId="77777777" w:rsidR="00E62789" w:rsidRPr="00F52F10" w:rsidRDefault="00E62789" w:rsidP="00E62789">
            <w:pPr>
              <w:rPr>
                <w:rFonts w:ascii="Times New Roman" w:hAnsi="Times New Roman" w:cs="Times New Roman"/>
              </w:rPr>
            </w:pPr>
          </w:p>
        </w:tc>
      </w:tr>
      <w:tr w:rsidR="00E62789" w:rsidRPr="00F52F10" w14:paraId="711F33ED" w14:textId="77777777" w:rsidTr="00AC7A2D">
        <w:trPr>
          <w:gridAfter w:val="1"/>
          <w:wAfter w:w="8345" w:type="dxa"/>
          <w:trHeight w:val="355"/>
        </w:trPr>
        <w:tc>
          <w:tcPr>
            <w:tcW w:w="1884" w:type="dxa"/>
            <w:vMerge/>
          </w:tcPr>
          <w:p w14:paraId="37BA9996" w14:textId="77777777" w:rsidR="00E62789" w:rsidRPr="00F52F10" w:rsidRDefault="00E62789" w:rsidP="00E62789">
            <w:pPr>
              <w:spacing w:line="276" w:lineRule="auto"/>
              <w:rPr>
                <w:rFonts w:ascii="Times New Roman" w:hAnsi="Times New Roman" w:cs="Times New Roman"/>
              </w:rPr>
            </w:pPr>
          </w:p>
        </w:tc>
        <w:tc>
          <w:tcPr>
            <w:tcW w:w="4141" w:type="dxa"/>
          </w:tcPr>
          <w:p w14:paraId="0CA2F24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Autoritetet kompetente sigurojnë që njohuritë e fituara përmes aktiviteteve të trajnimit të përmendura në paragrafin 1 të këtij neni të shpërndahen sipas nevojës dhe të përdoren në mënyrë të përshtatshme në aktivitetet e trajnimit të stafit të përmendura në nenin 5(4).</w:t>
            </w:r>
          </w:p>
        </w:tc>
        <w:tc>
          <w:tcPr>
            <w:tcW w:w="1350" w:type="dxa"/>
          </w:tcPr>
          <w:p w14:paraId="62344429" w14:textId="77777777" w:rsidR="00E62789" w:rsidRPr="00F52F10" w:rsidRDefault="00E62789" w:rsidP="00E62789">
            <w:pPr>
              <w:rPr>
                <w:rFonts w:ascii="Times New Roman" w:hAnsi="Times New Roman" w:cs="Times New Roman"/>
              </w:rPr>
            </w:pPr>
          </w:p>
        </w:tc>
        <w:tc>
          <w:tcPr>
            <w:tcW w:w="1615" w:type="dxa"/>
            <w:vMerge/>
          </w:tcPr>
          <w:p w14:paraId="0A27BA9B" w14:textId="77777777" w:rsidR="00E62789" w:rsidRPr="00F52F10" w:rsidRDefault="00E62789" w:rsidP="00E62789">
            <w:pPr>
              <w:rPr>
                <w:rFonts w:ascii="Times New Roman" w:hAnsi="Times New Roman" w:cs="Times New Roman"/>
              </w:rPr>
            </w:pPr>
          </w:p>
        </w:tc>
        <w:tc>
          <w:tcPr>
            <w:tcW w:w="4589" w:type="dxa"/>
          </w:tcPr>
          <w:p w14:paraId="312E7A6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eastAsia="Arial Unicode MS"/>
                <w:iCs/>
                <w:lang w:val="fr-FR"/>
              </w:rPr>
              <w:t xml:space="preserve"> </w:t>
            </w:r>
            <w:r w:rsidRPr="00F52F10">
              <w:rPr>
                <w:rFonts w:ascii="Times New Roman" w:hAnsi="Times New Roman" w:cs="Times New Roman"/>
                <w:iCs/>
                <w:lang w:val="fr-FR" w:eastAsia="hr-HR" w:bidi="sq-AL"/>
              </w:rPr>
              <w:t>Autoritetet kompetente sigurojnë që njohuritë e marra nga aktivitetet e trajnimit të përmendura në pikën 1 të këtij neni, të qarkullohen sipas nevojës dhe të përdoren në mënyrë të përshtatshme në aktivitetet e trajnimit të personelit të përmendura në nenin 5 pika 4 të këtij ligji.</w:t>
            </w:r>
          </w:p>
        </w:tc>
        <w:tc>
          <w:tcPr>
            <w:tcW w:w="990" w:type="dxa"/>
          </w:tcPr>
          <w:p w14:paraId="5F1A1D0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7D77E91" w14:textId="77777777" w:rsidR="00E62789" w:rsidRPr="00F52F10" w:rsidRDefault="00E62789" w:rsidP="00E62789">
            <w:pPr>
              <w:rPr>
                <w:rFonts w:ascii="Times New Roman" w:hAnsi="Times New Roman" w:cs="Times New Roman"/>
              </w:rPr>
            </w:pPr>
          </w:p>
        </w:tc>
      </w:tr>
      <w:tr w:rsidR="00E62789" w:rsidRPr="00F52F10" w14:paraId="733887B6" w14:textId="77777777" w:rsidTr="00AC7A2D">
        <w:trPr>
          <w:gridAfter w:val="1"/>
          <w:wAfter w:w="8345" w:type="dxa"/>
          <w:trHeight w:val="355"/>
        </w:trPr>
        <w:tc>
          <w:tcPr>
            <w:tcW w:w="1884" w:type="dxa"/>
            <w:vMerge/>
          </w:tcPr>
          <w:p w14:paraId="5517EE3A" w14:textId="77777777" w:rsidR="00E62789" w:rsidRPr="00F52F10" w:rsidRDefault="00E62789" w:rsidP="00E62789">
            <w:pPr>
              <w:spacing w:line="276" w:lineRule="auto"/>
              <w:rPr>
                <w:rFonts w:ascii="Times New Roman" w:hAnsi="Times New Roman" w:cs="Times New Roman"/>
              </w:rPr>
            </w:pPr>
          </w:p>
        </w:tc>
        <w:tc>
          <w:tcPr>
            <w:tcW w:w="4141" w:type="dxa"/>
          </w:tcPr>
          <w:p w14:paraId="121B0C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Aktivitetet e trajnimit që synojnë përhapjen e njohurive të tilla përfshihen në programet e trajnimit të përmendura në nenin 5(4).</w:t>
            </w:r>
          </w:p>
        </w:tc>
        <w:tc>
          <w:tcPr>
            <w:tcW w:w="1350" w:type="dxa"/>
          </w:tcPr>
          <w:p w14:paraId="32CAA7A0" w14:textId="77777777" w:rsidR="00E62789" w:rsidRPr="00F52F10" w:rsidRDefault="00E62789" w:rsidP="00E62789">
            <w:pPr>
              <w:rPr>
                <w:rFonts w:ascii="Times New Roman" w:hAnsi="Times New Roman" w:cs="Times New Roman"/>
              </w:rPr>
            </w:pPr>
          </w:p>
        </w:tc>
        <w:tc>
          <w:tcPr>
            <w:tcW w:w="1615" w:type="dxa"/>
            <w:vMerge/>
          </w:tcPr>
          <w:p w14:paraId="238D7753" w14:textId="77777777" w:rsidR="00E62789" w:rsidRPr="00F52F10" w:rsidRDefault="00E62789" w:rsidP="00E62789">
            <w:pPr>
              <w:rPr>
                <w:rFonts w:ascii="Times New Roman" w:hAnsi="Times New Roman" w:cs="Times New Roman"/>
              </w:rPr>
            </w:pPr>
          </w:p>
        </w:tc>
        <w:tc>
          <w:tcPr>
            <w:tcW w:w="4589" w:type="dxa"/>
          </w:tcPr>
          <w:p w14:paraId="05276899" w14:textId="4474CBA4"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fr-FR" w:eastAsia="hr-HR" w:bidi="sq-AL"/>
              </w:rPr>
              <w:t xml:space="preserve">Aktivitetet e trajnimit që synojnë përhapjen e njohurive të tilla përfshihen në programet e trajnimit të referuara në nenin </w:t>
            </w:r>
            <w:r w:rsidR="008C1DB4" w:rsidRPr="00F52F10">
              <w:rPr>
                <w:rFonts w:ascii="Times New Roman" w:hAnsi="Times New Roman" w:cs="Times New Roman"/>
                <w:iCs/>
                <w:lang w:val="fr-FR" w:eastAsia="hr-HR" w:bidi="sq-AL"/>
              </w:rPr>
              <w:t>6</w:t>
            </w:r>
            <w:r w:rsidRPr="00F52F10">
              <w:rPr>
                <w:rFonts w:ascii="Times New Roman" w:hAnsi="Times New Roman" w:cs="Times New Roman"/>
                <w:iCs/>
                <w:lang w:val="fr-FR" w:eastAsia="hr-HR" w:bidi="sq-AL"/>
              </w:rPr>
              <w:t xml:space="preserve"> pika 4 të këtij ligji.</w:t>
            </w:r>
          </w:p>
        </w:tc>
        <w:tc>
          <w:tcPr>
            <w:tcW w:w="990" w:type="dxa"/>
          </w:tcPr>
          <w:p w14:paraId="53E466F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C4EB9BD" w14:textId="77777777" w:rsidR="00E62789" w:rsidRPr="00F52F10" w:rsidRDefault="00E62789" w:rsidP="00E62789">
            <w:pPr>
              <w:rPr>
                <w:rFonts w:ascii="Times New Roman" w:hAnsi="Times New Roman" w:cs="Times New Roman"/>
              </w:rPr>
            </w:pPr>
          </w:p>
        </w:tc>
      </w:tr>
      <w:tr w:rsidR="00E62789" w:rsidRPr="00F52F10" w14:paraId="1D0FE9DC" w14:textId="77777777" w:rsidTr="00AC7A2D">
        <w:trPr>
          <w:gridAfter w:val="1"/>
          <w:wAfter w:w="8345" w:type="dxa"/>
          <w:trHeight w:val="355"/>
        </w:trPr>
        <w:tc>
          <w:tcPr>
            <w:tcW w:w="1884" w:type="dxa"/>
            <w:vMerge/>
          </w:tcPr>
          <w:p w14:paraId="5ABB3B4A" w14:textId="77777777" w:rsidR="00E62789" w:rsidRPr="00F52F10" w:rsidRDefault="00E62789" w:rsidP="00E62789">
            <w:pPr>
              <w:spacing w:line="276" w:lineRule="auto"/>
              <w:rPr>
                <w:rFonts w:ascii="Times New Roman" w:hAnsi="Times New Roman" w:cs="Times New Roman"/>
              </w:rPr>
            </w:pPr>
          </w:p>
        </w:tc>
        <w:tc>
          <w:tcPr>
            <w:tcW w:w="4141" w:type="dxa"/>
          </w:tcPr>
          <w:p w14:paraId="5BDE6E8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Komisioni mund të organizojë, në bashkëpunim me Shtetet Anëtare, programe për shkëmbimin e stafit të autoriteteve kompetente që kryejnë kontrolle zyrtare ose aktivitete të tjera zyrtare midis dy ose më shumë Shteteve Anëtare.</w:t>
            </w:r>
          </w:p>
        </w:tc>
        <w:tc>
          <w:tcPr>
            <w:tcW w:w="1350" w:type="dxa"/>
          </w:tcPr>
          <w:p w14:paraId="7F443445" w14:textId="77777777" w:rsidR="00E62789" w:rsidRPr="00F52F10" w:rsidRDefault="00E62789" w:rsidP="00E62789">
            <w:pPr>
              <w:rPr>
                <w:rFonts w:ascii="Times New Roman" w:hAnsi="Times New Roman" w:cs="Times New Roman"/>
              </w:rPr>
            </w:pPr>
          </w:p>
        </w:tc>
        <w:tc>
          <w:tcPr>
            <w:tcW w:w="1615" w:type="dxa"/>
            <w:vMerge/>
          </w:tcPr>
          <w:p w14:paraId="7696307A" w14:textId="77777777" w:rsidR="00E62789" w:rsidRPr="00F52F10" w:rsidRDefault="00E62789" w:rsidP="00E62789">
            <w:pPr>
              <w:rPr>
                <w:rFonts w:ascii="Times New Roman" w:hAnsi="Times New Roman" w:cs="Times New Roman"/>
              </w:rPr>
            </w:pPr>
          </w:p>
        </w:tc>
        <w:tc>
          <w:tcPr>
            <w:tcW w:w="4589" w:type="dxa"/>
          </w:tcPr>
          <w:p w14:paraId="7ACEAA6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5. </w:t>
            </w:r>
            <w:r w:rsidRPr="00F52F10">
              <w:rPr>
                <w:rFonts w:eastAsia="Arial Unicode MS"/>
                <w:iCs/>
                <w:lang w:val="fr-FR"/>
              </w:rPr>
              <w:t xml:space="preserve"> </w:t>
            </w:r>
            <w:r w:rsidRPr="00F52F10">
              <w:rPr>
                <w:rFonts w:ascii="Times New Roman" w:hAnsi="Times New Roman" w:cs="Times New Roman"/>
                <w:iCs/>
                <w:lang w:val="fr-FR" w:eastAsia="hr-HR" w:bidi="sq-AL"/>
              </w:rPr>
              <w:t>Autoriteti kompetent mund të organizojë, në bashkëpunim me vende të tjera, programe për shkëmbimin e personelit të autoriteteve kompetente që kryejnë kontrolle zyrtare ose aktivitete të tjera zyrtare ndërmjet dy ose më shumë vendeve.</w:t>
            </w:r>
          </w:p>
        </w:tc>
        <w:tc>
          <w:tcPr>
            <w:tcW w:w="990" w:type="dxa"/>
          </w:tcPr>
          <w:p w14:paraId="656D56B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EA57896" w14:textId="77777777" w:rsidR="00E62789" w:rsidRPr="00F52F10" w:rsidRDefault="00E62789" w:rsidP="00E62789">
            <w:pPr>
              <w:rPr>
                <w:rFonts w:ascii="Times New Roman" w:hAnsi="Times New Roman" w:cs="Times New Roman"/>
              </w:rPr>
            </w:pPr>
          </w:p>
        </w:tc>
      </w:tr>
      <w:tr w:rsidR="00E62789" w:rsidRPr="00F52F10" w14:paraId="75097E8D" w14:textId="77777777" w:rsidTr="00AC7A2D">
        <w:trPr>
          <w:gridAfter w:val="1"/>
          <w:wAfter w:w="8345" w:type="dxa"/>
          <w:trHeight w:val="355"/>
        </w:trPr>
        <w:tc>
          <w:tcPr>
            <w:tcW w:w="1884" w:type="dxa"/>
            <w:vMerge/>
          </w:tcPr>
          <w:p w14:paraId="068B6ED3" w14:textId="77777777" w:rsidR="00E62789" w:rsidRPr="00F52F10" w:rsidRDefault="00E62789" w:rsidP="00E62789">
            <w:pPr>
              <w:spacing w:line="276" w:lineRule="auto"/>
              <w:rPr>
                <w:rFonts w:ascii="Times New Roman" w:hAnsi="Times New Roman" w:cs="Times New Roman"/>
              </w:rPr>
            </w:pPr>
          </w:p>
        </w:tc>
        <w:tc>
          <w:tcPr>
            <w:tcW w:w="4141" w:type="dxa"/>
          </w:tcPr>
          <w:p w14:paraId="2E27363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Një shkëmbim i tillë mund të bëhet nëpërmjet dërgimit të përkohshëm të stafit të autoriteteve kompetente nga një Shtet Anëtar në tjetrin ose nëpërmjet shkëmbimit të këtij stafi midis autoriteteve kompetente përkatëse.</w:t>
            </w:r>
          </w:p>
        </w:tc>
        <w:tc>
          <w:tcPr>
            <w:tcW w:w="1350" w:type="dxa"/>
          </w:tcPr>
          <w:p w14:paraId="3157EA92" w14:textId="77777777" w:rsidR="00E62789" w:rsidRPr="00F52F10" w:rsidRDefault="00E62789" w:rsidP="00E62789">
            <w:pPr>
              <w:rPr>
                <w:rFonts w:ascii="Times New Roman" w:hAnsi="Times New Roman" w:cs="Times New Roman"/>
              </w:rPr>
            </w:pPr>
          </w:p>
        </w:tc>
        <w:tc>
          <w:tcPr>
            <w:tcW w:w="1615" w:type="dxa"/>
            <w:vMerge/>
          </w:tcPr>
          <w:p w14:paraId="14CEAFEB" w14:textId="77777777" w:rsidR="00E62789" w:rsidRPr="00F52F10" w:rsidRDefault="00E62789" w:rsidP="00E62789">
            <w:pPr>
              <w:rPr>
                <w:rFonts w:ascii="Times New Roman" w:hAnsi="Times New Roman" w:cs="Times New Roman"/>
              </w:rPr>
            </w:pPr>
          </w:p>
        </w:tc>
        <w:tc>
          <w:tcPr>
            <w:tcW w:w="4589" w:type="dxa"/>
          </w:tcPr>
          <w:p w14:paraId="583F8BC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fr-FR" w:eastAsia="hr-HR" w:bidi="sq-AL"/>
              </w:rPr>
              <w:t>Një shkëmbim i tillë mund të bëhet përmes dërgimit të përkohshëm të personelit të autoriteteve kompetente nga vende të tjera ose përmes shkëmbimit të personelit të tillë ndërmjet autoriteteve kompetente përkatëse</w:t>
            </w:r>
            <w:r w:rsidRPr="00F52F10">
              <w:rPr>
                <w:rFonts w:ascii="Times New Roman" w:hAnsi="Times New Roman" w:cs="Times New Roman"/>
                <w:lang w:eastAsia="hr-HR" w:bidi="sq-AL"/>
              </w:rPr>
              <w:t>.</w:t>
            </w:r>
          </w:p>
        </w:tc>
        <w:tc>
          <w:tcPr>
            <w:tcW w:w="990" w:type="dxa"/>
          </w:tcPr>
          <w:p w14:paraId="18E2677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0A780EB" w14:textId="77777777" w:rsidR="00E62789" w:rsidRPr="00F52F10" w:rsidRDefault="00E62789" w:rsidP="00E62789">
            <w:pPr>
              <w:rPr>
                <w:rFonts w:ascii="Times New Roman" w:hAnsi="Times New Roman" w:cs="Times New Roman"/>
              </w:rPr>
            </w:pPr>
          </w:p>
        </w:tc>
      </w:tr>
      <w:tr w:rsidR="00E62789" w:rsidRPr="00F52F10" w14:paraId="6A13E3E1" w14:textId="77777777" w:rsidTr="00AC7A2D">
        <w:trPr>
          <w:gridAfter w:val="1"/>
          <w:wAfter w:w="8345" w:type="dxa"/>
          <w:trHeight w:val="355"/>
        </w:trPr>
        <w:tc>
          <w:tcPr>
            <w:tcW w:w="1884" w:type="dxa"/>
            <w:vMerge/>
          </w:tcPr>
          <w:p w14:paraId="0848D67F" w14:textId="77777777" w:rsidR="00E62789" w:rsidRPr="00F52F10" w:rsidRDefault="00E62789" w:rsidP="00E62789">
            <w:pPr>
              <w:spacing w:line="276" w:lineRule="auto"/>
              <w:rPr>
                <w:rFonts w:ascii="Times New Roman" w:hAnsi="Times New Roman" w:cs="Times New Roman"/>
              </w:rPr>
            </w:pPr>
          </w:p>
        </w:tc>
        <w:tc>
          <w:tcPr>
            <w:tcW w:w="4141" w:type="dxa"/>
          </w:tcPr>
          <w:p w14:paraId="6D596F9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Komisioni, me anë të akteve zbatuese, mund të përcaktojë rregulla mbi organizimin e aktiviteteve të trajnimit të përmendura në paragrafin 1 dhe të programeve të përmendura në paragrafin 5 të këtij neni.</w:t>
            </w:r>
          </w:p>
        </w:tc>
        <w:tc>
          <w:tcPr>
            <w:tcW w:w="1350" w:type="dxa"/>
          </w:tcPr>
          <w:p w14:paraId="1B1A1F0A" w14:textId="77777777" w:rsidR="00E62789" w:rsidRPr="00F52F10" w:rsidRDefault="00E62789" w:rsidP="00E62789">
            <w:pPr>
              <w:rPr>
                <w:rFonts w:ascii="Times New Roman" w:hAnsi="Times New Roman" w:cs="Times New Roman"/>
              </w:rPr>
            </w:pPr>
          </w:p>
        </w:tc>
        <w:tc>
          <w:tcPr>
            <w:tcW w:w="1615" w:type="dxa"/>
            <w:vMerge/>
          </w:tcPr>
          <w:p w14:paraId="542584CB" w14:textId="77777777" w:rsidR="00E62789" w:rsidRPr="00F52F10" w:rsidRDefault="00E62789" w:rsidP="00E62789">
            <w:pPr>
              <w:rPr>
                <w:rFonts w:ascii="Times New Roman" w:hAnsi="Times New Roman" w:cs="Times New Roman"/>
              </w:rPr>
            </w:pPr>
          </w:p>
        </w:tc>
        <w:tc>
          <w:tcPr>
            <w:tcW w:w="4589" w:type="dxa"/>
          </w:tcPr>
          <w:p w14:paraId="3E64487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6. </w:t>
            </w:r>
            <w:r w:rsidRPr="00F52F10">
              <w:rPr>
                <w:rFonts w:ascii="Times New Roman" w:hAnsi="Times New Roman" w:cs="Times New Roman"/>
                <w:iCs/>
                <w:lang w:val="fr-FR" w:eastAsia="hr-HR" w:bidi="sq-AL"/>
              </w:rPr>
              <w:t>Rregullat për organizimin e veprimtarive të trajnimit të përmendura në pikën 1 të këtij neni dhe të programeve të përmendura në pikën 5 të këtij neni, miratohen me urdhër nga ministri.</w:t>
            </w:r>
          </w:p>
        </w:tc>
        <w:tc>
          <w:tcPr>
            <w:tcW w:w="990" w:type="dxa"/>
          </w:tcPr>
          <w:p w14:paraId="283E076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EAFD1E3" w14:textId="77777777" w:rsidR="00E62789" w:rsidRPr="00F52F10" w:rsidRDefault="00E62789" w:rsidP="00E62789">
            <w:pPr>
              <w:rPr>
                <w:rFonts w:ascii="Times New Roman" w:hAnsi="Times New Roman" w:cs="Times New Roman"/>
              </w:rPr>
            </w:pPr>
          </w:p>
        </w:tc>
      </w:tr>
      <w:tr w:rsidR="00E62789" w:rsidRPr="00F52F10" w14:paraId="7A3B8B16" w14:textId="77777777" w:rsidTr="00AC7A2D">
        <w:trPr>
          <w:gridAfter w:val="1"/>
          <w:wAfter w:w="8345" w:type="dxa"/>
          <w:trHeight w:val="355"/>
        </w:trPr>
        <w:tc>
          <w:tcPr>
            <w:tcW w:w="1884" w:type="dxa"/>
          </w:tcPr>
          <w:p w14:paraId="181A16AB" w14:textId="77777777" w:rsidR="00E62789" w:rsidRPr="00F52F10" w:rsidRDefault="00E62789" w:rsidP="00E62789">
            <w:pPr>
              <w:spacing w:line="276" w:lineRule="auto"/>
              <w:rPr>
                <w:rFonts w:ascii="Times New Roman" w:hAnsi="Times New Roman" w:cs="Times New Roman"/>
              </w:rPr>
            </w:pPr>
          </w:p>
        </w:tc>
        <w:tc>
          <w:tcPr>
            <w:tcW w:w="4141" w:type="dxa"/>
          </w:tcPr>
          <w:p w14:paraId="3BE44F2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40BC5086" w14:textId="77777777" w:rsidR="00E62789" w:rsidRPr="00F52F10" w:rsidRDefault="00E62789" w:rsidP="00E62789">
            <w:pPr>
              <w:rPr>
                <w:rFonts w:ascii="Times New Roman" w:hAnsi="Times New Roman" w:cs="Times New Roman"/>
              </w:rPr>
            </w:pPr>
          </w:p>
        </w:tc>
        <w:tc>
          <w:tcPr>
            <w:tcW w:w="1615" w:type="dxa"/>
            <w:vMerge/>
          </w:tcPr>
          <w:p w14:paraId="1369EC9D" w14:textId="77777777" w:rsidR="00E62789" w:rsidRPr="00F52F10" w:rsidRDefault="00E62789" w:rsidP="00E62789">
            <w:pPr>
              <w:rPr>
                <w:rFonts w:ascii="Times New Roman" w:hAnsi="Times New Roman" w:cs="Times New Roman"/>
              </w:rPr>
            </w:pPr>
          </w:p>
        </w:tc>
        <w:tc>
          <w:tcPr>
            <w:tcW w:w="4589" w:type="dxa"/>
          </w:tcPr>
          <w:p w14:paraId="61A704E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F73B86E" w14:textId="77777777" w:rsidR="00E62789" w:rsidRPr="00F52F10" w:rsidRDefault="00E62789" w:rsidP="00E62789">
            <w:pPr>
              <w:rPr>
                <w:rFonts w:ascii="Times New Roman" w:hAnsi="Times New Roman" w:cs="Times New Roman"/>
              </w:rPr>
            </w:pPr>
          </w:p>
        </w:tc>
        <w:tc>
          <w:tcPr>
            <w:tcW w:w="1083" w:type="dxa"/>
            <w:gridSpan w:val="2"/>
          </w:tcPr>
          <w:p w14:paraId="75773BB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D49D419" w14:textId="77777777" w:rsidTr="00AC7A2D">
        <w:trPr>
          <w:gridAfter w:val="1"/>
          <w:wAfter w:w="8345" w:type="dxa"/>
          <w:trHeight w:val="355"/>
        </w:trPr>
        <w:tc>
          <w:tcPr>
            <w:tcW w:w="1884" w:type="dxa"/>
          </w:tcPr>
          <w:p w14:paraId="5953CB7E"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IV</w:t>
            </w:r>
          </w:p>
          <w:p w14:paraId="7EB28E64"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Sistemi i menaxhimit të informacionit</w:t>
            </w:r>
          </w:p>
        </w:tc>
        <w:tc>
          <w:tcPr>
            <w:tcW w:w="4141" w:type="dxa"/>
          </w:tcPr>
          <w:p w14:paraId="230D8891"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593CEE6D" w14:textId="77777777" w:rsidR="00E62789" w:rsidRPr="00F52F10" w:rsidRDefault="00E62789" w:rsidP="00E62789">
            <w:pPr>
              <w:rPr>
                <w:rFonts w:ascii="Times New Roman" w:hAnsi="Times New Roman" w:cs="Times New Roman"/>
              </w:rPr>
            </w:pPr>
          </w:p>
        </w:tc>
        <w:tc>
          <w:tcPr>
            <w:tcW w:w="1615" w:type="dxa"/>
          </w:tcPr>
          <w:p w14:paraId="6BEA8111" w14:textId="53FAA294" w:rsidR="00E62789" w:rsidRPr="00F52F10" w:rsidRDefault="00E62789" w:rsidP="00E62789">
            <w:pPr>
              <w:spacing w:line="276" w:lineRule="auto"/>
              <w:rPr>
                <w:rFonts w:ascii="Times New Roman" w:hAnsi="Times New Roman" w:cs="Times New Roman"/>
              </w:rPr>
            </w:pPr>
          </w:p>
        </w:tc>
        <w:tc>
          <w:tcPr>
            <w:tcW w:w="4589" w:type="dxa"/>
          </w:tcPr>
          <w:p w14:paraId="1E66641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59196917" w14:textId="77777777" w:rsidR="00E62789" w:rsidRPr="00F52F10" w:rsidRDefault="00E62789" w:rsidP="00E62789">
            <w:pPr>
              <w:rPr>
                <w:rFonts w:ascii="Times New Roman" w:hAnsi="Times New Roman" w:cs="Times New Roman"/>
              </w:rPr>
            </w:pPr>
          </w:p>
        </w:tc>
        <w:tc>
          <w:tcPr>
            <w:tcW w:w="1083" w:type="dxa"/>
            <w:gridSpan w:val="2"/>
          </w:tcPr>
          <w:p w14:paraId="3EE188CC" w14:textId="77777777" w:rsidR="00E62789" w:rsidRPr="00F52F10" w:rsidRDefault="00E62789" w:rsidP="00E62789">
            <w:pPr>
              <w:rPr>
                <w:rFonts w:ascii="Times New Roman" w:hAnsi="Times New Roman" w:cs="Times New Roman"/>
              </w:rPr>
            </w:pPr>
          </w:p>
        </w:tc>
      </w:tr>
      <w:tr w:rsidR="008C1DB4" w:rsidRPr="00F52F10" w14:paraId="1FC99485" w14:textId="77777777" w:rsidTr="00AC7A2D">
        <w:trPr>
          <w:gridAfter w:val="1"/>
          <w:wAfter w:w="8345" w:type="dxa"/>
          <w:trHeight w:val="355"/>
        </w:trPr>
        <w:tc>
          <w:tcPr>
            <w:tcW w:w="1884" w:type="dxa"/>
            <w:vMerge w:val="restart"/>
          </w:tcPr>
          <w:p w14:paraId="445AA2B1" w14:textId="77777777" w:rsidR="008C1DB4" w:rsidRPr="00F52F10" w:rsidRDefault="008C1DB4" w:rsidP="008C1DB4">
            <w:pPr>
              <w:spacing w:line="276" w:lineRule="auto"/>
              <w:rPr>
                <w:rFonts w:ascii="Times New Roman" w:hAnsi="Times New Roman" w:cs="Times New Roman"/>
                <w:b/>
                <w:bCs/>
              </w:rPr>
            </w:pPr>
            <w:r w:rsidRPr="00F52F10">
              <w:rPr>
                <w:rFonts w:ascii="Times New Roman" w:hAnsi="Times New Roman" w:cs="Times New Roman"/>
                <w:b/>
                <w:bCs/>
              </w:rPr>
              <w:t>Neni 131</w:t>
            </w:r>
          </w:p>
          <w:p w14:paraId="64203172" w14:textId="77777777" w:rsidR="008C1DB4" w:rsidRPr="00F52F10" w:rsidRDefault="008C1DB4" w:rsidP="008C1DB4">
            <w:pPr>
              <w:spacing w:line="276" w:lineRule="auto"/>
              <w:rPr>
                <w:rFonts w:ascii="Times New Roman" w:hAnsi="Times New Roman" w:cs="Times New Roman"/>
              </w:rPr>
            </w:pPr>
            <w:r w:rsidRPr="00F52F10">
              <w:rPr>
                <w:rFonts w:ascii="Times New Roman" w:hAnsi="Times New Roman" w:cs="Times New Roman"/>
              </w:rPr>
              <w:t>Sistemi i menaxhimit të informacionit për kontrollet zyrtare (IMSOC)</w:t>
            </w:r>
          </w:p>
        </w:tc>
        <w:tc>
          <w:tcPr>
            <w:tcW w:w="4141" w:type="dxa"/>
          </w:tcPr>
          <w:p w14:paraId="4215D7C1" w14:textId="77777777" w:rsidR="008C1DB4" w:rsidRPr="00F52F10" w:rsidRDefault="008C1DB4" w:rsidP="008C1DB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në bashkëpunim me Shtetet Anëtare, ngre dhe menaxhon një sistem të kompjuterizuar të menaxhimit të informacionit për kontrollet zyrtare (IMSOC) për funksionimin e integruar të mekanizmave dhe mjeteve përmes të cilave menaxhohen, trajtohen dhe shkëmbehen automatikisht të dhënat, informacioni dhe dokumentet në lidhje me kontrollet zyrtare dhe aktivitetet e tjera zyrtare.</w:t>
            </w:r>
          </w:p>
        </w:tc>
        <w:tc>
          <w:tcPr>
            <w:tcW w:w="1350" w:type="dxa"/>
          </w:tcPr>
          <w:p w14:paraId="5B02CBD2" w14:textId="77777777" w:rsidR="008C1DB4" w:rsidRPr="00F52F10" w:rsidRDefault="008C1DB4" w:rsidP="008C1DB4">
            <w:pPr>
              <w:rPr>
                <w:rFonts w:ascii="Times New Roman" w:hAnsi="Times New Roman" w:cs="Times New Roman"/>
              </w:rPr>
            </w:pPr>
          </w:p>
        </w:tc>
        <w:tc>
          <w:tcPr>
            <w:tcW w:w="1615" w:type="dxa"/>
            <w:vMerge w:val="restart"/>
          </w:tcPr>
          <w:p w14:paraId="0BA6AB4A" w14:textId="5D36DD81" w:rsidR="008C1DB4" w:rsidRPr="00F52F10" w:rsidRDefault="008C1DB4" w:rsidP="008C1DB4">
            <w:pPr>
              <w:rPr>
                <w:rFonts w:ascii="Times New Roman" w:hAnsi="Times New Roman" w:cs="Times New Roman"/>
              </w:rPr>
            </w:pPr>
          </w:p>
        </w:tc>
        <w:tc>
          <w:tcPr>
            <w:tcW w:w="4589" w:type="dxa"/>
          </w:tcPr>
          <w:p w14:paraId="1405E730" w14:textId="0D98EE23" w:rsidR="008C1DB4" w:rsidRPr="00F52F10" w:rsidRDefault="008C1DB4" w:rsidP="008C1DB4">
            <w:pPr>
              <w:spacing w:line="276" w:lineRule="auto"/>
              <w:jc w:val="both"/>
              <w:rPr>
                <w:rFonts w:ascii="Times New Roman" w:hAnsi="Times New Roman" w:cs="Times New Roman"/>
                <w:lang w:eastAsia="hr-HR" w:bidi="sq-AL"/>
              </w:rPr>
            </w:pPr>
          </w:p>
        </w:tc>
        <w:tc>
          <w:tcPr>
            <w:tcW w:w="990" w:type="dxa"/>
          </w:tcPr>
          <w:p w14:paraId="4182E3D8" w14:textId="3EF479E0" w:rsidR="008C1DB4" w:rsidRPr="00F52F10" w:rsidRDefault="008C1DB4" w:rsidP="008C1DB4">
            <w:pPr>
              <w:rPr>
                <w:rFonts w:ascii="Times New Roman" w:hAnsi="Times New Roman" w:cs="Times New Roman"/>
              </w:rPr>
            </w:pPr>
          </w:p>
        </w:tc>
        <w:tc>
          <w:tcPr>
            <w:tcW w:w="1083" w:type="dxa"/>
            <w:gridSpan w:val="2"/>
          </w:tcPr>
          <w:p w14:paraId="556BB347" w14:textId="1628C464" w:rsidR="008C1DB4" w:rsidRPr="00F52F10" w:rsidRDefault="008C1DB4" w:rsidP="008C1DB4">
            <w:pPr>
              <w:rPr>
                <w:rFonts w:ascii="Times New Roman" w:hAnsi="Times New Roman" w:cs="Times New Roman"/>
              </w:rPr>
            </w:pPr>
            <w:r w:rsidRPr="00F52F10">
              <w:rPr>
                <w:rFonts w:ascii="Times New Roman" w:hAnsi="Times New Roman" w:cs="Times New Roman"/>
              </w:rPr>
              <w:t>Nuk është relevante</w:t>
            </w:r>
          </w:p>
        </w:tc>
      </w:tr>
      <w:tr w:rsidR="008C1DB4" w:rsidRPr="00F52F10" w14:paraId="55B06809" w14:textId="77777777" w:rsidTr="00AC7A2D">
        <w:trPr>
          <w:gridAfter w:val="1"/>
          <w:wAfter w:w="8345" w:type="dxa"/>
          <w:trHeight w:val="355"/>
        </w:trPr>
        <w:tc>
          <w:tcPr>
            <w:tcW w:w="1884" w:type="dxa"/>
            <w:vMerge/>
          </w:tcPr>
          <w:p w14:paraId="1353711C" w14:textId="77777777" w:rsidR="008C1DB4" w:rsidRPr="00F52F10" w:rsidRDefault="008C1DB4" w:rsidP="008C1DB4">
            <w:pPr>
              <w:spacing w:line="276" w:lineRule="auto"/>
              <w:rPr>
                <w:rFonts w:ascii="Times New Roman" w:hAnsi="Times New Roman" w:cs="Times New Roman"/>
              </w:rPr>
            </w:pPr>
          </w:p>
        </w:tc>
        <w:tc>
          <w:tcPr>
            <w:tcW w:w="4141" w:type="dxa"/>
          </w:tcPr>
          <w:p w14:paraId="0326FAE5" w14:textId="77777777" w:rsidR="008C1DB4" w:rsidRPr="00F52F10" w:rsidRDefault="008C1DB4" w:rsidP="008C1DB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Përpunimi i të dhënave personale nga Shtetet Anëtare dhe Komisioni nëpërmjet IMSOC-së dhe çdo komponenti të tij kryhet vetëm për qëllimin e kryerjes së kontrolleve zyrtare dhe aktiviteteve të tjera zyrtare në përputhje me këtë Rregullore dhe me rregullat e përmendura në nenin 1(2).</w:t>
            </w:r>
          </w:p>
        </w:tc>
        <w:tc>
          <w:tcPr>
            <w:tcW w:w="1350" w:type="dxa"/>
          </w:tcPr>
          <w:p w14:paraId="0973CDC1" w14:textId="77777777" w:rsidR="008C1DB4" w:rsidRPr="00F52F10" w:rsidRDefault="008C1DB4" w:rsidP="008C1DB4">
            <w:pPr>
              <w:rPr>
                <w:rFonts w:ascii="Times New Roman" w:hAnsi="Times New Roman" w:cs="Times New Roman"/>
              </w:rPr>
            </w:pPr>
          </w:p>
        </w:tc>
        <w:tc>
          <w:tcPr>
            <w:tcW w:w="1615" w:type="dxa"/>
            <w:vMerge/>
          </w:tcPr>
          <w:p w14:paraId="3AA91F30" w14:textId="77777777" w:rsidR="008C1DB4" w:rsidRPr="00F52F10" w:rsidRDefault="008C1DB4" w:rsidP="008C1DB4">
            <w:pPr>
              <w:rPr>
                <w:rFonts w:ascii="Times New Roman" w:hAnsi="Times New Roman" w:cs="Times New Roman"/>
              </w:rPr>
            </w:pPr>
          </w:p>
        </w:tc>
        <w:tc>
          <w:tcPr>
            <w:tcW w:w="4589" w:type="dxa"/>
          </w:tcPr>
          <w:p w14:paraId="051E3625" w14:textId="39167C69" w:rsidR="008C1DB4" w:rsidRPr="00F52F10" w:rsidRDefault="008C1DB4" w:rsidP="008C1DB4">
            <w:pPr>
              <w:spacing w:line="276" w:lineRule="auto"/>
              <w:jc w:val="both"/>
              <w:rPr>
                <w:rFonts w:ascii="Times New Roman" w:hAnsi="Times New Roman" w:cs="Times New Roman"/>
                <w:lang w:eastAsia="hr-HR" w:bidi="sq-AL"/>
              </w:rPr>
            </w:pPr>
          </w:p>
        </w:tc>
        <w:tc>
          <w:tcPr>
            <w:tcW w:w="990" w:type="dxa"/>
          </w:tcPr>
          <w:p w14:paraId="730FD918" w14:textId="2EAFA0C9" w:rsidR="008C1DB4" w:rsidRPr="00F52F10" w:rsidRDefault="008C1DB4" w:rsidP="008C1DB4">
            <w:pPr>
              <w:rPr>
                <w:rFonts w:ascii="Times New Roman" w:hAnsi="Times New Roman" w:cs="Times New Roman"/>
              </w:rPr>
            </w:pPr>
          </w:p>
        </w:tc>
        <w:tc>
          <w:tcPr>
            <w:tcW w:w="1083" w:type="dxa"/>
            <w:gridSpan w:val="2"/>
          </w:tcPr>
          <w:p w14:paraId="42085BA4" w14:textId="3502FEA1" w:rsidR="008C1DB4" w:rsidRPr="00F52F10" w:rsidRDefault="008C1DB4" w:rsidP="008C1DB4">
            <w:pPr>
              <w:rPr>
                <w:rFonts w:ascii="Times New Roman" w:hAnsi="Times New Roman" w:cs="Times New Roman"/>
              </w:rPr>
            </w:pPr>
            <w:r w:rsidRPr="00F52F10">
              <w:rPr>
                <w:rFonts w:ascii="Times New Roman" w:hAnsi="Times New Roman" w:cs="Times New Roman"/>
              </w:rPr>
              <w:t>Nuk është relevante</w:t>
            </w:r>
          </w:p>
        </w:tc>
      </w:tr>
      <w:tr w:rsidR="008C1DB4" w:rsidRPr="00F52F10" w14:paraId="0928FEFB" w14:textId="77777777" w:rsidTr="00AC7A2D">
        <w:trPr>
          <w:gridAfter w:val="1"/>
          <w:wAfter w:w="8345" w:type="dxa"/>
          <w:trHeight w:val="355"/>
        </w:trPr>
        <w:tc>
          <w:tcPr>
            <w:tcW w:w="1884" w:type="dxa"/>
            <w:vMerge w:val="restart"/>
          </w:tcPr>
          <w:p w14:paraId="6B9409B8" w14:textId="77777777" w:rsidR="008C1DB4" w:rsidRPr="00F52F10" w:rsidRDefault="008C1DB4" w:rsidP="008C1DB4">
            <w:pPr>
              <w:spacing w:line="276" w:lineRule="auto"/>
              <w:rPr>
                <w:rFonts w:ascii="Times New Roman" w:hAnsi="Times New Roman" w:cs="Times New Roman"/>
                <w:b/>
                <w:bCs/>
              </w:rPr>
            </w:pPr>
            <w:r w:rsidRPr="00F52F10">
              <w:rPr>
                <w:rFonts w:ascii="Times New Roman" w:hAnsi="Times New Roman" w:cs="Times New Roman"/>
                <w:b/>
                <w:bCs/>
              </w:rPr>
              <w:t>Neni 132</w:t>
            </w:r>
          </w:p>
          <w:p w14:paraId="2945B9A0" w14:textId="77777777" w:rsidR="008C1DB4" w:rsidRPr="00F52F10" w:rsidRDefault="008C1DB4" w:rsidP="008C1DB4">
            <w:pPr>
              <w:spacing w:line="276" w:lineRule="auto"/>
              <w:rPr>
                <w:rFonts w:ascii="Times New Roman" w:hAnsi="Times New Roman" w:cs="Times New Roman"/>
              </w:rPr>
            </w:pPr>
            <w:r w:rsidRPr="00F52F10">
              <w:rPr>
                <w:rFonts w:ascii="Times New Roman" w:hAnsi="Times New Roman" w:cs="Times New Roman"/>
              </w:rPr>
              <w:t>Funksionalitetet e përgjithshme të IMSOC-së</w:t>
            </w:r>
          </w:p>
        </w:tc>
        <w:tc>
          <w:tcPr>
            <w:tcW w:w="4141" w:type="dxa"/>
          </w:tcPr>
          <w:p w14:paraId="72EF0A9C" w14:textId="77777777" w:rsidR="008C1DB4" w:rsidRPr="00F52F10" w:rsidRDefault="008C1DB4" w:rsidP="008C1DB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IMSOC-ja duhet të:</w:t>
            </w:r>
          </w:p>
        </w:tc>
        <w:tc>
          <w:tcPr>
            <w:tcW w:w="1350" w:type="dxa"/>
          </w:tcPr>
          <w:p w14:paraId="5776FA8E" w14:textId="77777777" w:rsidR="008C1DB4" w:rsidRPr="00F52F10" w:rsidRDefault="008C1DB4" w:rsidP="008C1DB4">
            <w:pPr>
              <w:rPr>
                <w:rFonts w:ascii="Times New Roman" w:hAnsi="Times New Roman" w:cs="Times New Roman"/>
              </w:rPr>
            </w:pPr>
          </w:p>
        </w:tc>
        <w:tc>
          <w:tcPr>
            <w:tcW w:w="1615" w:type="dxa"/>
            <w:vMerge w:val="restart"/>
          </w:tcPr>
          <w:p w14:paraId="13FD44E3" w14:textId="35369762" w:rsidR="008C1DB4" w:rsidRPr="00F52F10" w:rsidRDefault="008C1DB4" w:rsidP="008C1DB4">
            <w:pPr>
              <w:spacing w:line="276" w:lineRule="auto"/>
              <w:rPr>
                <w:rFonts w:ascii="Times New Roman" w:hAnsi="Times New Roman" w:cs="Times New Roman"/>
              </w:rPr>
            </w:pPr>
          </w:p>
        </w:tc>
        <w:tc>
          <w:tcPr>
            <w:tcW w:w="4589" w:type="dxa"/>
          </w:tcPr>
          <w:p w14:paraId="76488377" w14:textId="0A5A6C50" w:rsidR="008C1DB4" w:rsidRPr="00F52F10" w:rsidRDefault="008C1DB4" w:rsidP="008C1DB4">
            <w:pPr>
              <w:spacing w:line="276" w:lineRule="auto"/>
              <w:jc w:val="both"/>
              <w:rPr>
                <w:rFonts w:ascii="Times New Roman" w:hAnsi="Times New Roman" w:cs="Times New Roman"/>
                <w:lang w:eastAsia="hr-HR" w:bidi="sq-AL"/>
              </w:rPr>
            </w:pPr>
          </w:p>
        </w:tc>
        <w:tc>
          <w:tcPr>
            <w:tcW w:w="990" w:type="dxa"/>
          </w:tcPr>
          <w:p w14:paraId="56E8659D" w14:textId="77777777" w:rsidR="008C1DB4" w:rsidRPr="00F52F10" w:rsidRDefault="008C1DB4" w:rsidP="008C1DB4">
            <w:pPr>
              <w:rPr>
                <w:rFonts w:ascii="Times New Roman" w:hAnsi="Times New Roman" w:cs="Times New Roman"/>
              </w:rPr>
            </w:pPr>
          </w:p>
        </w:tc>
        <w:tc>
          <w:tcPr>
            <w:tcW w:w="1083" w:type="dxa"/>
            <w:gridSpan w:val="2"/>
          </w:tcPr>
          <w:p w14:paraId="2C8F1BC4" w14:textId="4882C0D2" w:rsidR="008C1DB4" w:rsidRPr="00F52F10" w:rsidRDefault="008C1DB4" w:rsidP="008C1DB4">
            <w:pPr>
              <w:rPr>
                <w:rFonts w:ascii="Times New Roman" w:hAnsi="Times New Roman" w:cs="Times New Roman"/>
              </w:rPr>
            </w:pPr>
            <w:r w:rsidRPr="00F52F10">
              <w:rPr>
                <w:rFonts w:ascii="Times New Roman" w:hAnsi="Times New Roman" w:cs="Times New Roman"/>
              </w:rPr>
              <w:t>Nuk është relevante</w:t>
            </w:r>
          </w:p>
        </w:tc>
      </w:tr>
      <w:tr w:rsidR="008C1DB4" w:rsidRPr="00F52F10" w14:paraId="6C8C7DCD" w14:textId="77777777" w:rsidTr="00AC7A2D">
        <w:trPr>
          <w:gridAfter w:val="1"/>
          <w:wAfter w:w="8345" w:type="dxa"/>
          <w:trHeight w:val="355"/>
        </w:trPr>
        <w:tc>
          <w:tcPr>
            <w:tcW w:w="1884" w:type="dxa"/>
            <w:vMerge/>
          </w:tcPr>
          <w:p w14:paraId="04CA8F52" w14:textId="77777777" w:rsidR="008C1DB4" w:rsidRPr="00F52F10" w:rsidRDefault="008C1DB4" w:rsidP="008C1DB4">
            <w:pPr>
              <w:spacing w:line="276" w:lineRule="auto"/>
              <w:rPr>
                <w:rFonts w:ascii="Times New Roman" w:hAnsi="Times New Roman" w:cs="Times New Roman"/>
              </w:rPr>
            </w:pPr>
          </w:p>
        </w:tc>
        <w:tc>
          <w:tcPr>
            <w:tcW w:w="4141" w:type="dxa"/>
          </w:tcPr>
          <w:p w14:paraId="69E8EFBD" w14:textId="77777777" w:rsidR="008C1DB4" w:rsidRPr="00F52F10" w:rsidRDefault="008C1DB4" w:rsidP="008C1DB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lejojnë trajtimin dhe shkëmbimin e kompjuterizuar të informacionit, të dhënave dhe dokumenteve të nevojshme për kryerjen e kontrolleve zyrtare, që rezultojnë nga kryerja e kontrolleve zyrtare ose regjistrimi i kryerjes ose rezultatit të kontrolleve zyrtare në të gjitha rastet kur kjo Rregullore, rregullat e përmendura në nenin 1(2) ose aktet e deleguara dhe zbatuese të parashikuara në nenet 16 deri në 27 parashikojnë shkëmbimin midis autoriteteve kompetente, midis autoriteteve kompetente dhe Komisionit, dhe kur është e përshtatshme me autoritetet e tjera dhe operatorët, të informacionit, të dhënave dhe dokumenteve të tilla;</w:t>
            </w:r>
          </w:p>
        </w:tc>
        <w:tc>
          <w:tcPr>
            <w:tcW w:w="1350" w:type="dxa"/>
          </w:tcPr>
          <w:p w14:paraId="28421348" w14:textId="77777777" w:rsidR="008C1DB4" w:rsidRPr="00F52F10" w:rsidRDefault="008C1DB4" w:rsidP="008C1DB4">
            <w:pPr>
              <w:rPr>
                <w:rFonts w:ascii="Times New Roman" w:hAnsi="Times New Roman" w:cs="Times New Roman"/>
              </w:rPr>
            </w:pPr>
          </w:p>
        </w:tc>
        <w:tc>
          <w:tcPr>
            <w:tcW w:w="1615" w:type="dxa"/>
            <w:vMerge/>
          </w:tcPr>
          <w:p w14:paraId="09EA8109" w14:textId="77777777" w:rsidR="008C1DB4" w:rsidRPr="00F52F10" w:rsidRDefault="008C1DB4" w:rsidP="008C1DB4">
            <w:pPr>
              <w:rPr>
                <w:rFonts w:ascii="Times New Roman" w:hAnsi="Times New Roman" w:cs="Times New Roman"/>
              </w:rPr>
            </w:pPr>
          </w:p>
        </w:tc>
        <w:tc>
          <w:tcPr>
            <w:tcW w:w="4589" w:type="dxa"/>
          </w:tcPr>
          <w:p w14:paraId="0464DB83" w14:textId="09221BB3" w:rsidR="008C1DB4" w:rsidRPr="00F52F10" w:rsidRDefault="008C1DB4" w:rsidP="008C1DB4">
            <w:pPr>
              <w:spacing w:line="276" w:lineRule="auto"/>
              <w:jc w:val="both"/>
              <w:rPr>
                <w:rFonts w:ascii="Times New Roman" w:hAnsi="Times New Roman" w:cs="Times New Roman"/>
                <w:lang w:eastAsia="hr-HR" w:bidi="sq-AL"/>
              </w:rPr>
            </w:pPr>
          </w:p>
        </w:tc>
        <w:tc>
          <w:tcPr>
            <w:tcW w:w="990" w:type="dxa"/>
          </w:tcPr>
          <w:p w14:paraId="2C45EEA2" w14:textId="7C8D5ECA" w:rsidR="008C1DB4" w:rsidRPr="00F52F10" w:rsidRDefault="008C1DB4" w:rsidP="008C1DB4">
            <w:pPr>
              <w:rPr>
                <w:rFonts w:ascii="Times New Roman" w:hAnsi="Times New Roman" w:cs="Times New Roman"/>
              </w:rPr>
            </w:pPr>
          </w:p>
        </w:tc>
        <w:tc>
          <w:tcPr>
            <w:tcW w:w="1083" w:type="dxa"/>
            <w:gridSpan w:val="2"/>
          </w:tcPr>
          <w:p w14:paraId="11E07F9E" w14:textId="5B2C241C" w:rsidR="008C1DB4" w:rsidRPr="00F52F10" w:rsidRDefault="008C1DB4" w:rsidP="008C1DB4">
            <w:pPr>
              <w:rPr>
                <w:rFonts w:ascii="Times New Roman" w:hAnsi="Times New Roman" w:cs="Times New Roman"/>
              </w:rPr>
            </w:pPr>
            <w:r w:rsidRPr="00F52F10">
              <w:rPr>
                <w:rFonts w:ascii="Times New Roman" w:hAnsi="Times New Roman" w:cs="Times New Roman"/>
              </w:rPr>
              <w:t>Nuk është relevante</w:t>
            </w:r>
          </w:p>
        </w:tc>
      </w:tr>
      <w:tr w:rsidR="00E62789" w:rsidRPr="00F52F10" w14:paraId="003EBED5" w14:textId="77777777" w:rsidTr="00AC7A2D">
        <w:trPr>
          <w:gridAfter w:val="1"/>
          <w:wAfter w:w="8345" w:type="dxa"/>
          <w:trHeight w:val="355"/>
        </w:trPr>
        <w:tc>
          <w:tcPr>
            <w:tcW w:w="1884" w:type="dxa"/>
            <w:vMerge/>
          </w:tcPr>
          <w:p w14:paraId="64C32485" w14:textId="77777777" w:rsidR="00E62789" w:rsidRPr="00F52F10" w:rsidRDefault="00E62789" w:rsidP="00E62789">
            <w:pPr>
              <w:spacing w:line="276" w:lineRule="auto"/>
              <w:rPr>
                <w:rFonts w:ascii="Times New Roman" w:hAnsi="Times New Roman" w:cs="Times New Roman"/>
              </w:rPr>
            </w:pPr>
          </w:p>
        </w:tc>
        <w:tc>
          <w:tcPr>
            <w:tcW w:w="4141" w:type="dxa"/>
          </w:tcPr>
          <w:p w14:paraId="2D5CF6A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sigurojë një mekanizëm për shkëmbimin e të dhënave, informacionit dhe dokumenteve në përputhje me nenet 102 deri në 108;</w:t>
            </w:r>
          </w:p>
        </w:tc>
        <w:tc>
          <w:tcPr>
            <w:tcW w:w="1350" w:type="dxa"/>
          </w:tcPr>
          <w:p w14:paraId="62704E6C" w14:textId="77777777" w:rsidR="00E62789" w:rsidRPr="00F52F10" w:rsidRDefault="00E62789" w:rsidP="00E62789">
            <w:pPr>
              <w:rPr>
                <w:rFonts w:ascii="Times New Roman" w:hAnsi="Times New Roman" w:cs="Times New Roman"/>
              </w:rPr>
            </w:pPr>
          </w:p>
        </w:tc>
        <w:tc>
          <w:tcPr>
            <w:tcW w:w="1615" w:type="dxa"/>
            <w:vMerge/>
          </w:tcPr>
          <w:p w14:paraId="097D5D94" w14:textId="77777777" w:rsidR="00E62789" w:rsidRPr="00F52F10" w:rsidRDefault="00E62789" w:rsidP="00E62789">
            <w:pPr>
              <w:rPr>
                <w:rFonts w:ascii="Times New Roman" w:hAnsi="Times New Roman" w:cs="Times New Roman"/>
              </w:rPr>
            </w:pPr>
          </w:p>
        </w:tc>
        <w:tc>
          <w:tcPr>
            <w:tcW w:w="4589" w:type="dxa"/>
          </w:tcPr>
          <w:p w14:paraId="297BB02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921F3FB" w14:textId="77777777" w:rsidR="00E62789" w:rsidRPr="00F52F10" w:rsidRDefault="00E62789" w:rsidP="00E62789">
            <w:pPr>
              <w:rPr>
                <w:rFonts w:ascii="Times New Roman" w:hAnsi="Times New Roman" w:cs="Times New Roman"/>
              </w:rPr>
            </w:pPr>
          </w:p>
        </w:tc>
        <w:tc>
          <w:tcPr>
            <w:tcW w:w="1083" w:type="dxa"/>
            <w:gridSpan w:val="2"/>
          </w:tcPr>
          <w:p w14:paraId="7699AAE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8C1DB4" w:rsidRPr="00F52F10" w14:paraId="0977CC22" w14:textId="77777777" w:rsidTr="00AC7A2D">
        <w:trPr>
          <w:gridAfter w:val="1"/>
          <w:wAfter w:w="8345" w:type="dxa"/>
          <w:trHeight w:val="355"/>
        </w:trPr>
        <w:tc>
          <w:tcPr>
            <w:tcW w:w="1884" w:type="dxa"/>
            <w:vMerge/>
          </w:tcPr>
          <w:p w14:paraId="022BB38B" w14:textId="77777777" w:rsidR="008C1DB4" w:rsidRPr="00F52F10" w:rsidRDefault="008C1DB4" w:rsidP="008C1DB4">
            <w:pPr>
              <w:spacing w:line="276" w:lineRule="auto"/>
              <w:rPr>
                <w:rFonts w:ascii="Times New Roman" w:hAnsi="Times New Roman" w:cs="Times New Roman"/>
              </w:rPr>
            </w:pPr>
          </w:p>
        </w:tc>
        <w:tc>
          <w:tcPr>
            <w:tcW w:w="4141" w:type="dxa"/>
          </w:tcPr>
          <w:p w14:paraId="61939DE2" w14:textId="77777777" w:rsidR="008C1DB4" w:rsidRPr="00F52F10" w:rsidRDefault="008C1DB4" w:rsidP="008C1DB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ofrojë një mjet për të mbledhur dhe menaxhuar raportet mbi kontrollet zyrtare të ofruara nga Shtetet Anëtare për Komisionin;</w:t>
            </w:r>
          </w:p>
        </w:tc>
        <w:tc>
          <w:tcPr>
            <w:tcW w:w="1350" w:type="dxa"/>
          </w:tcPr>
          <w:p w14:paraId="771CCCC4" w14:textId="77777777" w:rsidR="008C1DB4" w:rsidRPr="00F52F10" w:rsidRDefault="008C1DB4" w:rsidP="008C1DB4">
            <w:pPr>
              <w:rPr>
                <w:rFonts w:ascii="Times New Roman" w:hAnsi="Times New Roman" w:cs="Times New Roman"/>
              </w:rPr>
            </w:pPr>
          </w:p>
        </w:tc>
        <w:tc>
          <w:tcPr>
            <w:tcW w:w="1615" w:type="dxa"/>
            <w:vMerge/>
          </w:tcPr>
          <w:p w14:paraId="26E867C7" w14:textId="77777777" w:rsidR="008C1DB4" w:rsidRPr="00F52F10" w:rsidRDefault="008C1DB4" w:rsidP="008C1DB4">
            <w:pPr>
              <w:rPr>
                <w:rFonts w:ascii="Times New Roman" w:hAnsi="Times New Roman" w:cs="Times New Roman"/>
              </w:rPr>
            </w:pPr>
          </w:p>
        </w:tc>
        <w:tc>
          <w:tcPr>
            <w:tcW w:w="4589" w:type="dxa"/>
          </w:tcPr>
          <w:p w14:paraId="3CE1F869" w14:textId="4E0C4801" w:rsidR="008C1DB4" w:rsidRPr="00F52F10" w:rsidRDefault="008C1DB4" w:rsidP="008C1DB4">
            <w:pPr>
              <w:spacing w:line="276" w:lineRule="auto"/>
              <w:jc w:val="both"/>
              <w:rPr>
                <w:rFonts w:ascii="Times New Roman" w:hAnsi="Times New Roman" w:cs="Times New Roman"/>
                <w:lang w:eastAsia="hr-HR" w:bidi="sq-AL"/>
              </w:rPr>
            </w:pPr>
          </w:p>
        </w:tc>
        <w:tc>
          <w:tcPr>
            <w:tcW w:w="990" w:type="dxa"/>
          </w:tcPr>
          <w:p w14:paraId="4403BA0C" w14:textId="4833298D" w:rsidR="008C1DB4" w:rsidRPr="00F52F10" w:rsidRDefault="008C1DB4" w:rsidP="008C1DB4">
            <w:pPr>
              <w:rPr>
                <w:rFonts w:ascii="Times New Roman" w:hAnsi="Times New Roman" w:cs="Times New Roman"/>
              </w:rPr>
            </w:pPr>
          </w:p>
        </w:tc>
        <w:tc>
          <w:tcPr>
            <w:tcW w:w="1083" w:type="dxa"/>
            <w:gridSpan w:val="2"/>
          </w:tcPr>
          <w:p w14:paraId="5E053965" w14:textId="3384506B" w:rsidR="008C1DB4" w:rsidRPr="00F52F10" w:rsidRDefault="008C1DB4" w:rsidP="008C1DB4">
            <w:pPr>
              <w:rPr>
                <w:rFonts w:ascii="Times New Roman" w:hAnsi="Times New Roman" w:cs="Times New Roman"/>
              </w:rPr>
            </w:pPr>
            <w:r w:rsidRPr="00F52F10">
              <w:rPr>
                <w:rFonts w:ascii="Times New Roman" w:hAnsi="Times New Roman" w:cs="Times New Roman"/>
              </w:rPr>
              <w:t>Nuk është relevante</w:t>
            </w:r>
          </w:p>
        </w:tc>
      </w:tr>
      <w:tr w:rsidR="008C1DB4" w:rsidRPr="00F52F10" w14:paraId="5936D52F" w14:textId="77777777" w:rsidTr="00AC7A2D">
        <w:trPr>
          <w:gridAfter w:val="1"/>
          <w:wAfter w:w="8345" w:type="dxa"/>
          <w:trHeight w:val="355"/>
        </w:trPr>
        <w:tc>
          <w:tcPr>
            <w:tcW w:w="1884" w:type="dxa"/>
            <w:vMerge/>
          </w:tcPr>
          <w:p w14:paraId="53DEF22B" w14:textId="77777777" w:rsidR="008C1DB4" w:rsidRPr="00F52F10" w:rsidRDefault="008C1DB4" w:rsidP="008C1DB4">
            <w:pPr>
              <w:spacing w:line="276" w:lineRule="auto"/>
              <w:rPr>
                <w:rFonts w:ascii="Times New Roman" w:hAnsi="Times New Roman" w:cs="Times New Roman"/>
              </w:rPr>
            </w:pPr>
          </w:p>
        </w:tc>
        <w:tc>
          <w:tcPr>
            <w:tcW w:w="4141" w:type="dxa"/>
          </w:tcPr>
          <w:p w14:paraId="2AFD2FD8" w14:textId="77777777" w:rsidR="008C1DB4" w:rsidRPr="00F52F10" w:rsidRDefault="008C1DB4" w:rsidP="008C1DB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të lejojë prodhimin, trajtimin dhe transmetimin, përfshirë në formë elektronike, të regjistrit të udhëtimit të përmendur në nenin 5(4) të Rregullores (KE) nr. 1/2005, të të dhënave të marra nga sistemi i navigimit i përmendur në nenin 6(9) të asaj Rregulloreje, të certifikatave zyrtare dhe të CHED-it të përmendur në nenin 56 të kësaj Rregulloreje; dhe</w:t>
            </w:r>
          </w:p>
        </w:tc>
        <w:tc>
          <w:tcPr>
            <w:tcW w:w="1350" w:type="dxa"/>
          </w:tcPr>
          <w:p w14:paraId="4E212B3D" w14:textId="77777777" w:rsidR="008C1DB4" w:rsidRPr="00F52F10" w:rsidRDefault="008C1DB4" w:rsidP="008C1DB4">
            <w:pPr>
              <w:rPr>
                <w:rFonts w:ascii="Times New Roman" w:hAnsi="Times New Roman" w:cs="Times New Roman"/>
              </w:rPr>
            </w:pPr>
          </w:p>
        </w:tc>
        <w:tc>
          <w:tcPr>
            <w:tcW w:w="1615" w:type="dxa"/>
            <w:vMerge/>
          </w:tcPr>
          <w:p w14:paraId="69849EB8" w14:textId="77777777" w:rsidR="008C1DB4" w:rsidRPr="00F52F10" w:rsidRDefault="008C1DB4" w:rsidP="008C1DB4">
            <w:pPr>
              <w:rPr>
                <w:rFonts w:ascii="Times New Roman" w:hAnsi="Times New Roman" w:cs="Times New Roman"/>
              </w:rPr>
            </w:pPr>
          </w:p>
        </w:tc>
        <w:tc>
          <w:tcPr>
            <w:tcW w:w="4589" w:type="dxa"/>
          </w:tcPr>
          <w:p w14:paraId="1FC9F7B3" w14:textId="0E6CF3BD" w:rsidR="008C1DB4" w:rsidRPr="00F52F10" w:rsidRDefault="008C1DB4" w:rsidP="008C1DB4">
            <w:pPr>
              <w:spacing w:line="276" w:lineRule="auto"/>
              <w:jc w:val="both"/>
              <w:rPr>
                <w:rFonts w:ascii="Times New Roman" w:hAnsi="Times New Roman" w:cs="Times New Roman"/>
                <w:lang w:eastAsia="hr-HR" w:bidi="sq-AL"/>
              </w:rPr>
            </w:pPr>
          </w:p>
        </w:tc>
        <w:tc>
          <w:tcPr>
            <w:tcW w:w="990" w:type="dxa"/>
          </w:tcPr>
          <w:p w14:paraId="2230555C" w14:textId="04CF4858" w:rsidR="008C1DB4" w:rsidRPr="00F52F10" w:rsidRDefault="008C1DB4" w:rsidP="008C1DB4">
            <w:pPr>
              <w:rPr>
                <w:rFonts w:ascii="Times New Roman" w:hAnsi="Times New Roman" w:cs="Times New Roman"/>
              </w:rPr>
            </w:pPr>
          </w:p>
        </w:tc>
        <w:tc>
          <w:tcPr>
            <w:tcW w:w="1083" w:type="dxa"/>
            <w:gridSpan w:val="2"/>
          </w:tcPr>
          <w:p w14:paraId="33478144" w14:textId="20541333" w:rsidR="008C1DB4" w:rsidRPr="00F52F10" w:rsidRDefault="008C1DB4" w:rsidP="008C1DB4">
            <w:pPr>
              <w:rPr>
                <w:rFonts w:ascii="Times New Roman" w:hAnsi="Times New Roman" w:cs="Times New Roman"/>
              </w:rPr>
            </w:pPr>
            <w:r w:rsidRPr="00F52F10">
              <w:rPr>
                <w:rFonts w:ascii="Times New Roman" w:hAnsi="Times New Roman" w:cs="Times New Roman"/>
              </w:rPr>
              <w:t>Nuk është relevante</w:t>
            </w:r>
          </w:p>
        </w:tc>
      </w:tr>
      <w:tr w:rsidR="008C1DB4" w:rsidRPr="00F52F10" w14:paraId="4EA12844" w14:textId="77777777" w:rsidTr="00AC7A2D">
        <w:trPr>
          <w:gridAfter w:val="1"/>
          <w:wAfter w:w="8345" w:type="dxa"/>
          <w:trHeight w:val="355"/>
        </w:trPr>
        <w:tc>
          <w:tcPr>
            <w:tcW w:w="1884" w:type="dxa"/>
            <w:vMerge/>
          </w:tcPr>
          <w:p w14:paraId="279D50DB" w14:textId="77777777" w:rsidR="008C1DB4" w:rsidRPr="00F52F10" w:rsidRDefault="008C1DB4" w:rsidP="008C1DB4">
            <w:pPr>
              <w:spacing w:line="276" w:lineRule="auto"/>
              <w:rPr>
                <w:rFonts w:ascii="Times New Roman" w:hAnsi="Times New Roman" w:cs="Times New Roman"/>
              </w:rPr>
            </w:pPr>
          </w:p>
        </w:tc>
        <w:tc>
          <w:tcPr>
            <w:tcW w:w="4141" w:type="dxa"/>
          </w:tcPr>
          <w:p w14:paraId="5933A0CC" w14:textId="77777777" w:rsidR="008C1DB4" w:rsidRPr="00F52F10" w:rsidRDefault="008C1DB4" w:rsidP="008C1DB4">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integrojë sistemet ekzistuese të kompjuterizuara të menaxhuara nga Komisioni dhe të përdorura për shkëmbimin e shpejtë të të dhënave, informacionit dhe dokumenteve në lidhje me rreziqet për shëndetin dhe mirëqenien e njerëzve, kafshëve dhe shëndetin e bimëve, siç përcaktohet nga neni 50 i Rregullores (KE) nr. 178/2002, neni 20 i Rregullores (BE) 2016/429 dhe neni 103 i Rregullores (BE) 2016/2031 dhe të ofrojë lidhje të përshtatshme midis këtyre sistemeve dhe komponentëve të tjerë të tyre.</w:t>
            </w:r>
          </w:p>
        </w:tc>
        <w:tc>
          <w:tcPr>
            <w:tcW w:w="1350" w:type="dxa"/>
          </w:tcPr>
          <w:p w14:paraId="2CAC97A4" w14:textId="77777777" w:rsidR="008C1DB4" w:rsidRPr="00F52F10" w:rsidRDefault="008C1DB4" w:rsidP="008C1DB4">
            <w:pPr>
              <w:rPr>
                <w:rFonts w:ascii="Times New Roman" w:hAnsi="Times New Roman" w:cs="Times New Roman"/>
              </w:rPr>
            </w:pPr>
          </w:p>
        </w:tc>
        <w:tc>
          <w:tcPr>
            <w:tcW w:w="1615" w:type="dxa"/>
            <w:vMerge/>
          </w:tcPr>
          <w:p w14:paraId="744226C5" w14:textId="77777777" w:rsidR="008C1DB4" w:rsidRPr="00F52F10" w:rsidRDefault="008C1DB4" w:rsidP="008C1DB4">
            <w:pPr>
              <w:rPr>
                <w:rFonts w:ascii="Times New Roman" w:hAnsi="Times New Roman" w:cs="Times New Roman"/>
              </w:rPr>
            </w:pPr>
          </w:p>
        </w:tc>
        <w:tc>
          <w:tcPr>
            <w:tcW w:w="4589" w:type="dxa"/>
          </w:tcPr>
          <w:p w14:paraId="28D65C9D" w14:textId="7C4A0E1A" w:rsidR="008C1DB4" w:rsidRPr="00F52F10" w:rsidRDefault="008C1DB4" w:rsidP="008C1DB4">
            <w:pPr>
              <w:spacing w:line="276" w:lineRule="auto"/>
              <w:jc w:val="both"/>
              <w:rPr>
                <w:rFonts w:ascii="Times New Roman" w:hAnsi="Times New Roman" w:cs="Times New Roman"/>
                <w:lang w:eastAsia="hr-HR" w:bidi="sq-AL"/>
              </w:rPr>
            </w:pPr>
          </w:p>
        </w:tc>
        <w:tc>
          <w:tcPr>
            <w:tcW w:w="990" w:type="dxa"/>
          </w:tcPr>
          <w:p w14:paraId="42ABAF0E" w14:textId="400BEE29" w:rsidR="008C1DB4" w:rsidRPr="00F52F10" w:rsidRDefault="008C1DB4" w:rsidP="008C1DB4">
            <w:pPr>
              <w:rPr>
                <w:rFonts w:ascii="Times New Roman" w:hAnsi="Times New Roman" w:cs="Times New Roman"/>
              </w:rPr>
            </w:pPr>
          </w:p>
        </w:tc>
        <w:tc>
          <w:tcPr>
            <w:tcW w:w="1083" w:type="dxa"/>
            <w:gridSpan w:val="2"/>
          </w:tcPr>
          <w:p w14:paraId="4F677285" w14:textId="44D281C4" w:rsidR="008C1DB4" w:rsidRPr="00F52F10" w:rsidRDefault="008C1DB4" w:rsidP="008C1DB4">
            <w:pPr>
              <w:rPr>
                <w:rFonts w:ascii="Times New Roman" w:hAnsi="Times New Roman" w:cs="Times New Roman"/>
              </w:rPr>
            </w:pPr>
            <w:r w:rsidRPr="00F52F10">
              <w:rPr>
                <w:rFonts w:ascii="Times New Roman" w:hAnsi="Times New Roman" w:cs="Times New Roman"/>
              </w:rPr>
              <w:t>Nuk është relevante</w:t>
            </w:r>
          </w:p>
        </w:tc>
      </w:tr>
      <w:tr w:rsidR="00E734B5" w:rsidRPr="00F52F10" w14:paraId="4BEF40A2" w14:textId="77777777" w:rsidTr="00AC7A2D">
        <w:trPr>
          <w:gridAfter w:val="1"/>
          <w:wAfter w:w="8345" w:type="dxa"/>
          <w:trHeight w:val="355"/>
        </w:trPr>
        <w:tc>
          <w:tcPr>
            <w:tcW w:w="1884" w:type="dxa"/>
            <w:vMerge w:val="restart"/>
          </w:tcPr>
          <w:p w14:paraId="17928B47" w14:textId="77777777" w:rsidR="00E734B5" w:rsidRPr="00F52F10" w:rsidRDefault="00E734B5" w:rsidP="00E734B5">
            <w:pPr>
              <w:spacing w:line="276" w:lineRule="auto"/>
              <w:rPr>
                <w:rFonts w:ascii="Times New Roman" w:hAnsi="Times New Roman" w:cs="Times New Roman"/>
                <w:b/>
                <w:bCs/>
              </w:rPr>
            </w:pPr>
            <w:r w:rsidRPr="00F52F10">
              <w:rPr>
                <w:rFonts w:ascii="Times New Roman" w:hAnsi="Times New Roman" w:cs="Times New Roman"/>
                <w:b/>
                <w:bCs/>
              </w:rPr>
              <w:t>Neni 133</w:t>
            </w:r>
          </w:p>
          <w:p w14:paraId="6BF5DCB6" w14:textId="77777777" w:rsidR="00E734B5" w:rsidRPr="00F52F10" w:rsidRDefault="00E734B5" w:rsidP="00E734B5">
            <w:pPr>
              <w:spacing w:line="276" w:lineRule="auto"/>
              <w:rPr>
                <w:rFonts w:ascii="Times New Roman" w:hAnsi="Times New Roman" w:cs="Times New Roman"/>
              </w:rPr>
            </w:pPr>
            <w:r w:rsidRPr="00F52F10">
              <w:rPr>
                <w:rFonts w:ascii="Times New Roman" w:hAnsi="Times New Roman" w:cs="Times New Roman"/>
              </w:rPr>
              <w:t>Përdorimi i IMSOC në rastin e kafshëve dhe mallrave që i nënshtrohen kontrolleve të caktuara zyrtare</w:t>
            </w:r>
          </w:p>
        </w:tc>
        <w:tc>
          <w:tcPr>
            <w:tcW w:w="4141" w:type="dxa"/>
          </w:tcPr>
          <w:p w14:paraId="52211B9E" w14:textId="77777777" w:rsidR="00E734B5" w:rsidRPr="00F52F10" w:rsidRDefault="00E734B5" w:rsidP="00E734B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Në rastin e kafshëve ose mallrave, lëvizjet e të cilave brenda Bashkimit ose vendosja në treg i nënshtrohen kërkesave ose procedurave specifike të përcaktuara nga rregullat e përmendura në nenin 1(2), IMSOC u mundëson autoriteteve kompetente në vendin e dërgimit dhe autoriteteve të tjera kompetente përgjegjëse për kryerjen e kontrolleve zyrtare mbi ato kafshë ose mallra të shkëmbejnë, në kohë reale, të dhëna, informacione dhe dokumente në lidhje me kafshët ose mallrat që lëvizin nga një Shtet Anëtar në tjetrin dhe mbi kontrollet zyrtare të kryera.</w:t>
            </w:r>
          </w:p>
        </w:tc>
        <w:tc>
          <w:tcPr>
            <w:tcW w:w="1350" w:type="dxa"/>
          </w:tcPr>
          <w:p w14:paraId="5B2D4CA5" w14:textId="77777777" w:rsidR="00E734B5" w:rsidRPr="00F52F10" w:rsidRDefault="00E734B5" w:rsidP="00E734B5">
            <w:pPr>
              <w:rPr>
                <w:rFonts w:ascii="Times New Roman" w:hAnsi="Times New Roman" w:cs="Times New Roman"/>
              </w:rPr>
            </w:pPr>
            <w:r w:rsidRPr="00F52F10">
              <w:rPr>
                <w:rFonts w:ascii="Times New Roman" w:hAnsi="Times New Roman" w:cs="Times New Roman"/>
              </w:rPr>
              <w:t>`</w:t>
            </w:r>
          </w:p>
        </w:tc>
        <w:tc>
          <w:tcPr>
            <w:tcW w:w="1615" w:type="dxa"/>
            <w:vMerge w:val="restart"/>
          </w:tcPr>
          <w:p w14:paraId="4A6659C3" w14:textId="1754670F" w:rsidR="00E734B5" w:rsidRPr="00F52F10" w:rsidRDefault="00E734B5" w:rsidP="00E734B5">
            <w:pPr>
              <w:spacing w:line="276" w:lineRule="auto"/>
              <w:rPr>
                <w:rFonts w:ascii="Times New Roman" w:hAnsi="Times New Roman" w:cs="Times New Roman"/>
              </w:rPr>
            </w:pPr>
          </w:p>
        </w:tc>
        <w:tc>
          <w:tcPr>
            <w:tcW w:w="4589" w:type="dxa"/>
          </w:tcPr>
          <w:p w14:paraId="538E78E9" w14:textId="624C2359" w:rsidR="00E734B5" w:rsidRPr="00F52F10" w:rsidRDefault="00E734B5" w:rsidP="00E734B5">
            <w:pPr>
              <w:spacing w:line="276" w:lineRule="auto"/>
              <w:jc w:val="both"/>
              <w:rPr>
                <w:rFonts w:ascii="Times New Roman" w:hAnsi="Times New Roman" w:cs="Times New Roman"/>
                <w:lang w:eastAsia="hr-HR" w:bidi="sq-AL"/>
              </w:rPr>
            </w:pPr>
          </w:p>
        </w:tc>
        <w:tc>
          <w:tcPr>
            <w:tcW w:w="990" w:type="dxa"/>
          </w:tcPr>
          <w:p w14:paraId="1BC17224" w14:textId="1DF4F27D" w:rsidR="00E734B5" w:rsidRPr="00F52F10" w:rsidRDefault="00E734B5" w:rsidP="00E734B5">
            <w:pPr>
              <w:rPr>
                <w:rFonts w:ascii="Times New Roman" w:hAnsi="Times New Roman" w:cs="Times New Roman"/>
              </w:rPr>
            </w:pPr>
          </w:p>
        </w:tc>
        <w:tc>
          <w:tcPr>
            <w:tcW w:w="1083" w:type="dxa"/>
            <w:gridSpan w:val="2"/>
          </w:tcPr>
          <w:p w14:paraId="67448D57" w14:textId="4F23D744" w:rsidR="00E734B5" w:rsidRPr="00F52F10" w:rsidRDefault="00E734B5" w:rsidP="00E734B5">
            <w:pPr>
              <w:rPr>
                <w:rFonts w:ascii="Times New Roman" w:hAnsi="Times New Roman" w:cs="Times New Roman"/>
              </w:rPr>
            </w:pPr>
            <w:r w:rsidRPr="00F52F10">
              <w:rPr>
                <w:rFonts w:ascii="Times New Roman" w:hAnsi="Times New Roman" w:cs="Times New Roman"/>
              </w:rPr>
              <w:t>Nuk është relevante</w:t>
            </w:r>
          </w:p>
        </w:tc>
      </w:tr>
      <w:tr w:rsidR="00E734B5" w:rsidRPr="00F52F10" w14:paraId="1EF43FD8" w14:textId="77777777" w:rsidTr="00AC7A2D">
        <w:trPr>
          <w:gridAfter w:val="1"/>
          <w:wAfter w:w="8345" w:type="dxa"/>
          <w:trHeight w:val="355"/>
        </w:trPr>
        <w:tc>
          <w:tcPr>
            <w:tcW w:w="1884" w:type="dxa"/>
            <w:vMerge/>
          </w:tcPr>
          <w:p w14:paraId="348F749F" w14:textId="77777777" w:rsidR="00E734B5" w:rsidRPr="00F52F10" w:rsidRDefault="00E734B5" w:rsidP="00E734B5">
            <w:pPr>
              <w:spacing w:line="276" w:lineRule="auto"/>
              <w:rPr>
                <w:rFonts w:ascii="Times New Roman" w:hAnsi="Times New Roman" w:cs="Times New Roman"/>
              </w:rPr>
            </w:pPr>
          </w:p>
        </w:tc>
        <w:tc>
          <w:tcPr>
            <w:tcW w:w="4141" w:type="dxa"/>
          </w:tcPr>
          <w:p w14:paraId="7E79D592" w14:textId="77777777" w:rsidR="00E734B5" w:rsidRPr="00F52F10" w:rsidRDefault="00E734B5" w:rsidP="00E734B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Nënparagrafi i parë i këtij paragrafi nuk zbatohet për mallrat që i nënshtrohen rregullave të përmendura në pikat (g) dhe (h) të nenit 1(2).</w:t>
            </w:r>
          </w:p>
        </w:tc>
        <w:tc>
          <w:tcPr>
            <w:tcW w:w="1350" w:type="dxa"/>
          </w:tcPr>
          <w:p w14:paraId="23032BC4" w14:textId="77777777" w:rsidR="00E734B5" w:rsidRPr="00F52F10" w:rsidRDefault="00E734B5" w:rsidP="00E734B5">
            <w:pPr>
              <w:rPr>
                <w:rFonts w:ascii="Times New Roman" w:hAnsi="Times New Roman" w:cs="Times New Roman"/>
              </w:rPr>
            </w:pPr>
          </w:p>
        </w:tc>
        <w:tc>
          <w:tcPr>
            <w:tcW w:w="1615" w:type="dxa"/>
            <w:vMerge/>
          </w:tcPr>
          <w:p w14:paraId="4BB2BD11" w14:textId="77777777" w:rsidR="00E734B5" w:rsidRPr="00F52F10" w:rsidRDefault="00E734B5" w:rsidP="00E734B5">
            <w:pPr>
              <w:rPr>
                <w:rFonts w:ascii="Times New Roman" w:hAnsi="Times New Roman" w:cs="Times New Roman"/>
              </w:rPr>
            </w:pPr>
          </w:p>
        </w:tc>
        <w:tc>
          <w:tcPr>
            <w:tcW w:w="4589" w:type="dxa"/>
          </w:tcPr>
          <w:p w14:paraId="230C1E3A" w14:textId="59076120" w:rsidR="00E734B5" w:rsidRPr="00F52F10" w:rsidRDefault="00E734B5" w:rsidP="00E734B5">
            <w:pPr>
              <w:spacing w:line="276" w:lineRule="auto"/>
              <w:jc w:val="both"/>
              <w:rPr>
                <w:rFonts w:ascii="Times New Roman" w:hAnsi="Times New Roman" w:cs="Times New Roman"/>
                <w:lang w:eastAsia="hr-HR" w:bidi="sq-AL"/>
              </w:rPr>
            </w:pPr>
          </w:p>
        </w:tc>
        <w:tc>
          <w:tcPr>
            <w:tcW w:w="990" w:type="dxa"/>
          </w:tcPr>
          <w:p w14:paraId="22F063E0" w14:textId="77777777" w:rsidR="00E734B5" w:rsidRPr="00F52F10" w:rsidRDefault="00E734B5" w:rsidP="00E734B5">
            <w:pPr>
              <w:rPr>
                <w:rFonts w:ascii="Times New Roman" w:hAnsi="Times New Roman" w:cs="Times New Roman"/>
              </w:rPr>
            </w:pPr>
          </w:p>
        </w:tc>
        <w:tc>
          <w:tcPr>
            <w:tcW w:w="1083" w:type="dxa"/>
            <w:gridSpan w:val="2"/>
          </w:tcPr>
          <w:p w14:paraId="7B3442D1" w14:textId="2D06355A" w:rsidR="00E734B5" w:rsidRPr="00F52F10" w:rsidRDefault="00E734B5" w:rsidP="00E734B5">
            <w:pPr>
              <w:rPr>
                <w:rFonts w:ascii="Times New Roman" w:hAnsi="Times New Roman" w:cs="Times New Roman"/>
              </w:rPr>
            </w:pPr>
            <w:r w:rsidRPr="00F52F10">
              <w:rPr>
                <w:rFonts w:ascii="Times New Roman" w:hAnsi="Times New Roman" w:cs="Times New Roman"/>
              </w:rPr>
              <w:t>Nuk është relevante</w:t>
            </w:r>
          </w:p>
        </w:tc>
      </w:tr>
      <w:tr w:rsidR="00E734B5" w:rsidRPr="00F52F10" w14:paraId="2BEFF355" w14:textId="77777777" w:rsidTr="00AC7A2D">
        <w:trPr>
          <w:gridAfter w:val="1"/>
          <w:wAfter w:w="8345" w:type="dxa"/>
          <w:trHeight w:val="355"/>
        </w:trPr>
        <w:tc>
          <w:tcPr>
            <w:tcW w:w="1884" w:type="dxa"/>
            <w:vMerge/>
          </w:tcPr>
          <w:p w14:paraId="1B41F4F2" w14:textId="77777777" w:rsidR="00E734B5" w:rsidRPr="00F52F10" w:rsidRDefault="00E734B5" w:rsidP="00E734B5">
            <w:pPr>
              <w:spacing w:line="276" w:lineRule="auto"/>
              <w:rPr>
                <w:rFonts w:ascii="Times New Roman" w:hAnsi="Times New Roman" w:cs="Times New Roman"/>
              </w:rPr>
            </w:pPr>
          </w:p>
        </w:tc>
        <w:tc>
          <w:tcPr>
            <w:tcW w:w="4141" w:type="dxa"/>
          </w:tcPr>
          <w:p w14:paraId="4C5EB996" w14:textId="77777777" w:rsidR="00E734B5" w:rsidRPr="00F52F10" w:rsidRDefault="00E734B5" w:rsidP="00E734B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Në rastin e kafshëve dhe mallrave të eksportuara për të cilat zbatohen rregullat e Bashkimit në lidhje me lëshimin e certifikatës së eksportit, IMSOC u mundëson autoriteteve kompetente të vendit të dërgimit dhe autoriteteve të tjera kompetente përgjegjëse për kryerjen e kontrolleve zyrtare të shkëmbejnë, në kohë reale, të dhëna, informacione dhe dokumente në lidhje me kafshët dhe mallrat e tilla dhe rezultatin e kontrolleve të kryera mbi ato kafshë dhe mallra.</w:t>
            </w:r>
          </w:p>
        </w:tc>
        <w:tc>
          <w:tcPr>
            <w:tcW w:w="1350" w:type="dxa"/>
          </w:tcPr>
          <w:p w14:paraId="690288E1" w14:textId="77777777" w:rsidR="00E734B5" w:rsidRPr="00F52F10" w:rsidRDefault="00E734B5" w:rsidP="00E734B5">
            <w:pPr>
              <w:rPr>
                <w:rFonts w:ascii="Times New Roman" w:hAnsi="Times New Roman" w:cs="Times New Roman"/>
              </w:rPr>
            </w:pPr>
          </w:p>
        </w:tc>
        <w:tc>
          <w:tcPr>
            <w:tcW w:w="1615" w:type="dxa"/>
            <w:vMerge/>
          </w:tcPr>
          <w:p w14:paraId="214A1454" w14:textId="77777777" w:rsidR="00E734B5" w:rsidRPr="00F52F10" w:rsidRDefault="00E734B5" w:rsidP="00E734B5">
            <w:pPr>
              <w:rPr>
                <w:rFonts w:ascii="Times New Roman" w:hAnsi="Times New Roman" w:cs="Times New Roman"/>
              </w:rPr>
            </w:pPr>
          </w:p>
        </w:tc>
        <w:tc>
          <w:tcPr>
            <w:tcW w:w="4589" w:type="dxa"/>
          </w:tcPr>
          <w:p w14:paraId="31FAA645" w14:textId="22A6C657" w:rsidR="00E734B5" w:rsidRPr="00F52F10" w:rsidRDefault="00E734B5" w:rsidP="00E734B5">
            <w:pPr>
              <w:spacing w:line="276" w:lineRule="auto"/>
              <w:jc w:val="both"/>
              <w:rPr>
                <w:rFonts w:ascii="Times New Roman" w:hAnsi="Times New Roman" w:cs="Times New Roman"/>
                <w:lang w:eastAsia="hr-HR" w:bidi="sq-AL"/>
              </w:rPr>
            </w:pPr>
          </w:p>
        </w:tc>
        <w:tc>
          <w:tcPr>
            <w:tcW w:w="990" w:type="dxa"/>
          </w:tcPr>
          <w:p w14:paraId="77C9710A" w14:textId="7313BF9C" w:rsidR="00E734B5" w:rsidRPr="00F52F10" w:rsidRDefault="00E734B5" w:rsidP="00E734B5">
            <w:pPr>
              <w:rPr>
                <w:rFonts w:ascii="Times New Roman" w:hAnsi="Times New Roman" w:cs="Times New Roman"/>
              </w:rPr>
            </w:pPr>
          </w:p>
        </w:tc>
        <w:tc>
          <w:tcPr>
            <w:tcW w:w="1083" w:type="dxa"/>
            <w:gridSpan w:val="2"/>
          </w:tcPr>
          <w:p w14:paraId="060293E2" w14:textId="62399BE1" w:rsidR="00E734B5" w:rsidRPr="00F52F10" w:rsidRDefault="00E734B5" w:rsidP="00E734B5">
            <w:pPr>
              <w:rPr>
                <w:rFonts w:ascii="Times New Roman" w:hAnsi="Times New Roman" w:cs="Times New Roman"/>
              </w:rPr>
            </w:pPr>
            <w:r w:rsidRPr="00F52F10">
              <w:rPr>
                <w:rFonts w:ascii="Times New Roman" w:hAnsi="Times New Roman" w:cs="Times New Roman"/>
              </w:rPr>
              <w:t>Nuk është relevante</w:t>
            </w:r>
          </w:p>
        </w:tc>
      </w:tr>
      <w:tr w:rsidR="00E734B5" w:rsidRPr="00F52F10" w14:paraId="37C03AA9" w14:textId="77777777" w:rsidTr="00AC7A2D">
        <w:trPr>
          <w:gridAfter w:val="1"/>
          <w:wAfter w:w="8345" w:type="dxa"/>
          <w:trHeight w:val="355"/>
        </w:trPr>
        <w:tc>
          <w:tcPr>
            <w:tcW w:w="1884" w:type="dxa"/>
            <w:vMerge/>
          </w:tcPr>
          <w:p w14:paraId="2F56E07E" w14:textId="77777777" w:rsidR="00E734B5" w:rsidRPr="00F52F10" w:rsidRDefault="00E734B5" w:rsidP="00E734B5">
            <w:pPr>
              <w:spacing w:line="276" w:lineRule="auto"/>
              <w:rPr>
                <w:rFonts w:ascii="Times New Roman" w:hAnsi="Times New Roman" w:cs="Times New Roman"/>
              </w:rPr>
            </w:pPr>
          </w:p>
        </w:tc>
        <w:tc>
          <w:tcPr>
            <w:tcW w:w="4141" w:type="dxa"/>
          </w:tcPr>
          <w:p w14:paraId="32EF08BB" w14:textId="77777777" w:rsidR="00E734B5" w:rsidRPr="00F52F10" w:rsidRDefault="00E734B5" w:rsidP="00E734B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Në rastin e kafshëve ose mallrave që i nënshtrohen kontrolleve zyrtare të përmendura në nenet 44 deri në 64, IMSOC-ja duhet:</w:t>
            </w:r>
          </w:p>
        </w:tc>
        <w:tc>
          <w:tcPr>
            <w:tcW w:w="1350" w:type="dxa"/>
          </w:tcPr>
          <w:p w14:paraId="172EC84D" w14:textId="77777777" w:rsidR="00E734B5" w:rsidRPr="00F52F10" w:rsidRDefault="00E734B5" w:rsidP="00E734B5">
            <w:pPr>
              <w:rPr>
                <w:rFonts w:ascii="Times New Roman" w:hAnsi="Times New Roman" w:cs="Times New Roman"/>
              </w:rPr>
            </w:pPr>
          </w:p>
        </w:tc>
        <w:tc>
          <w:tcPr>
            <w:tcW w:w="1615" w:type="dxa"/>
            <w:vMerge/>
          </w:tcPr>
          <w:p w14:paraId="78C6E7B1" w14:textId="77777777" w:rsidR="00E734B5" w:rsidRPr="00F52F10" w:rsidRDefault="00E734B5" w:rsidP="00E734B5">
            <w:pPr>
              <w:rPr>
                <w:rFonts w:ascii="Times New Roman" w:hAnsi="Times New Roman" w:cs="Times New Roman"/>
              </w:rPr>
            </w:pPr>
          </w:p>
        </w:tc>
        <w:tc>
          <w:tcPr>
            <w:tcW w:w="4589" w:type="dxa"/>
          </w:tcPr>
          <w:p w14:paraId="01B37A93" w14:textId="7934D291" w:rsidR="00E734B5" w:rsidRPr="00F52F10" w:rsidRDefault="00E734B5" w:rsidP="00E734B5">
            <w:pPr>
              <w:spacing w:line="276" w:lineRule="auto"/>
              <w:jc w:val="both"/>
              <w:rPr>
                <w:rFonts w:ascii="Times New Roman" w:hAnsi="Times New Roman" w:cs="Times New Roman"/>
                <w:lang w:eastAsia="hr-HR" w:bidi="sq-AL"/>
              </w:rPr>
            </w:pPr>
          </w:p>
        </w:tc>
        <w:tc>
          <w:tcPr>
            <w:tcW w:w="990" w:type="dxa"/>
          </w:tcPr>
          <w:p w14:paraId="5D7203E3" w14:textId="7A7EF0F2" w:rsidR="00E734B5" w:rsidRPr="00F52F10" w:rsidRDefault="00E734B5" w:rsidP="00E734B5">
            <w:pPr>
              <w:rPr>
                <w:rFonts w:ascii="Times New Roman" w:hAnsi="Times New Roman" w:cs="Times New Roman"/>
              </w:rPr>
            </w:pPr>
          </w:p>
        </w:tc>
        <w:tc>
          <w:tcPr>
            <w:tcW w:w="1083" w:type="dxa"/>
            <w:gridSpan w:val="2"/>
          </w:tcPr>
          <w:p w14:paraId="7A0BF4EE" w14:textId="571DECF0" w:rsidR="00E734B5" w:rsidRPr="00F52F10" w:rsidRDefault="00E734B5" w:rsidP="00E734B5">
            <w:pPr>
              <w:rPr>
                <w:rFonts w:ascii="Times New Roman" w:hAnsi="Times New Roman" w:cs="Times New Roman"/>
              </w:rPr>
            </w:pPr>
            <w:r w:rsidRPr="00F52F10">
              <w:rPr>
                <w:rFonts w:ascii="Times New Roman" w:hAnsi="Times New Roman" w:cs="Times New Roman"/>
              </w:rPr>
              <w:t>Nuk është relevante</w:t>
            </w:r>
          </w:p>
        </w:tc>
      </w:tr>
      <w:tr w:rsidR="00E734B5" w:rsidRPr="00F52F10" w14:paraId="46920151" w14:textId="77777777" w:rsidTr="00AC7A2D">
        <w:trPr>
          <w:gridAfter w:val="1"/>
          <w:wAfter w:w="8345" w:type="dxa"/>
          <w:trHeight w:val="355"/>
        </w:trPr>
        <w:tc>
          <w:tcPr>
            <w:tcW w:w="1884" w:type="dxa"/>
            <w:vMerge/>
          </w:tcPr>
          <w:p w14:paraId="649723F5" w14:textId="77777777" w:rsidR="00E734B5" w:rsidRPr="00F52F10" w:rsidRDefault="00E734B5" w:rsidP="00E734B5">
            <w:pPr>
              <w:spacing w:line="276" w:lineRule="auto"/>
              <w:rPr>
                <w:rFonts w:ascii="Times New Roman" w:hAnsi="Times New Roman" w:cs="Times New Roman"/>
              </w:rPr>
            </w:pPr>
          </w:p>
        </w:tc>
        <w:tc>
          <w:tcPr>
            <w:tcW w:w="4141" w:type="dxa"/>
          </w:tcPr>
          <w:p w14:paraId="154B618C" w14:textId="77777777" w:rsidR="00E734B5" w:rsidRPr="00F52F10" w:rsidRDefault="00E734B5" w:rsidP="00E734B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u mundësojnë autoriteteve kompetente në pikat e kontrollit kufitar dhe autoriteteve të tjera kompetente përgjegjëse për kryerjen e kontrolleve zyrtare mbi ato kafshë ose mallra të shkëmbejnë, në kohë reale, të dhëna, informacione dhe dokumente në lidhje me ato kafshë dhe mallra dhe mbi kontrollet e kryera mbi ato kafshë ose mallra;</w:t>
            </w:r>
          </w:p>
        </w:tc>
        <w:tc>
          <w:tcPr>
            <w:tcW w:w="1350" w:type="dxa"/>
          </w:tcPr>
          <w:p w14:paraId="07E9EEC9" w14:textId="77777777" w:rsidR="00E734B5" w:rsidRPr="00F52F10" w:rsidRDefault="00E734B5" w:rsidP="00E734B5">
            <w:pPr>
              <w:rPr>
                <w:rFonts w:ascii="Times New Roman" w:hAnsi="Times New Roman" w:cs="Times New Roman"/>
              </w:rPr>
            </w:pPr>
          </w:p>
        </w:tc>
        <w:tc>
          <w:tcPr>
            <w:tcW w:w="1615" w:type="dxa"/>
            <w:vMerge/>
          </w:tcPr>
          <w:p w14:paraId="347A4DF7" w14:textId="77777777" w:rsidR="00E734B5" w:rsidRPr="00F52F10" w:rsidRDefault="00E734B5" w:rsidP="00E734B5">
            <w:pPr>
              <w:rPr>
                <w:rFonts w:ascii="Times New Roman" w:hAnsi="Times New Roman" w:cs="Times New Roman"/>
              </w:rPr>
            </w:pPr>
          </w:p>
        </w:tc>
        <w:tc>
          <w:tcPr>
            <w:tcW w:w="4589" w:type="dxa"/>
          </w:tcPr>
          <w:p w14:paraId="530DD85E" w14:textId="08E90FE6" w:rsidR="00E734B5" w:rsidRPr="00F52F10" w:rsidRDefault="00E734B5" w:rsidP="00E734B5">
            <w:pPr>
              <w:spacing w:line="276" w:lineRule="auto"/>
              <w:jc w:val="both"/>
              <w:rPr>
                <w:rFonts w:ascii="Times New Roman" w:hAnsi="Times New Roman" w:cs="Times New Roman"/>
                <w:lang w:eastAsia="hr-HR" w:bidi="sq-AL"/>
              </w:rPr>
            </w:pPr>
          </w:p>
        </w:tc>
        <w:tc>
          <w:tcPr>
            <w:tcW w:w="990" w:type="dxa"/>
          </w:tcPr>
          <w:p w14:paraId="55326D9B" w14:textId="7013A333" w:rsidR="00E734B5" w:rsidRPr="00F52F10" w:rsidRDefault="00E734B5" w:rsidP="00E734B5">
            <w:pPr>
              <w:rPr>
                <w:rFonts w:ascii="Times New Roman" w:hAnsi="Times New Roman" w:cs="Times New Roman"/>
              </w:rPr>
            </w:pPr>
          </w:p>
        </w:tc>
        <w:tc>
          <w:tcPr>
            <w:tcW w:w="1083" w:type="dxa"/>
            <w:gridSpan w:val="2"/>
          </w:tcPr>
          <w:p w14:paraId="0AA3BCE3" w14:textId="3217AA1A" w:rsidR="00E734B5" w:rsidRPr="00F52F10" w:rsidRDefault="00E734B5" w:rsidP="00E734B5">
            <w:pPr>
              <w:rPr>
                <w:rFonts w:ascii="Times New Roman" w:hAnsi="Times New Roman" w:cs="Times New Roman"/>
              </w:rPr>
            </w:pPr>
            <w:r w:rsidRPr="00F52F10">
              <w:rPr>
                <w:rFonts w:ascii="Times New Roman" w:hAnsi="Times New Roman" w:cs="Times New Roman"/>
              </w:rPr>
              <w:t>Nuk është relevante</w:t>
            </w:r>
          </w:p>
        </w:tc>
      </w:tr>
      <w:tr w:rsidR="00E734B5" w:rsidRPr="00F52F10" w14:paraId="3C482C24" w14:textId="77777777" w:rsidTr="00AC7A2D">
        <w:trPr>
          <w:gridAfter w:val="1"/>
          <w:wAfter w:w="8345" w:type="dxa"/>
          <w:trHeight w:val="355"/>
        </w:trPr>
        <w:tc>
          <w:tcPr>
            <w:tcW w:w="1884" w:type="dxa"/>
            <w:vMerge/>
          </w:tcPr>
          <w:p w14:paraId="6A496ABF" w14:textId="77777777" w:rsidR="00E734B5" w:rsidRPr="00F52F10" w:rsidRDefault="00E734B5" w:rsidP="00E734B5">
            <w:pPr>
              <w:spacing w:line="276" w:lineRule="auto"/>
              <w:rPr>
                <w:rFonts w:ascii="Times New Roman" w:hAnsi="Times New Roman" w:cs="Times New Roman"/>
              </w:rPr>
            </w:pPr>
          </w:p>
        </w:tc>
        <w:tc>
          <w:tcPr>
            <w:tcW w:w="4141" w:type="dxa"/>
          </w:tcPr>
          <w:p w14:paraId="1D9117ED" w14:textId="77777777" w:rsidR="00E734B5" w:rsidRPr="00F52F10" w:rsidRDefault="00E734B5" w:rsidP="00E734B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u mundësojnë autoriteteve kompetente në pikat e kontrollit kufitar të ndajnë dhe shkëmbejnë të dhëna, informacione dhe dokumente përkatëse me autoritetet doganore dhe autoritetet e tjera përgjegjëse për kryerjen e kontrolleve mbi kafshët ose mallrat që hyjnë në Bashkim nga vendet e treta, dhe me operatorët e përfshirë në procedurat e hyrjes, në përputhje me rregullat e miratuara në përputhje me nenet 15(4) dhe 75(2) dhe me rregullat e tjera përkatëse të Bashkimit; dhe</w:t>
            </w:r>
          </w:p>
        </w:tc>
        <w:tc>
          <w:tcPr>
            <w:tcW w:w="1350" w:type="dxa"/>
          </w:tcPr>
          <w:p w14:paraId="624FA035" w14:textId="77777777" w:rsidR="00E734B5" w:rsidRPr="00F52F10" w:rsidRDefault="00E734B5" w:rsidP="00E734B5">
            <w:pPr>
              <w:rPr>
                <w:rFonts w:ascii="Times New Roman" w:hAnsi="Times New Roman" w:cs="Times New Roman"/>
              </w:rPr>
            </w:pPr>
          </w:p>
        </w:tc>
        <w:tc>
          <w:tcPr>
            <w:tcW w:w="1615" w:type="dxa"/>
            <w:vMerge/>
          </w:tcPr>
          <w:p w14:paraId="23C20B8A" w14:textId="77777777" w:rsidR="00E734B5" w:rsidRPr="00F52F10" w:rsidRDefault="00E734B5" w:rsidP="00E734B5">
            <w:pPr>
              <w:rPr>
                <w:rFonts w:ascii="Times New Roman" w:hAnsi="Times New Roman" w:cs="Times New Roman"/>
              </w:rPr>
            </w:pPr>
          </w:p>
        </w:tc>
        <w:tc>
          <w:tcPr>
            <w:tcW w:w="4589" w:type="dxa"/>
          </w:tcPr>
          <w:p w14:paraId="66417164" w14:textId="5E320F9E" w:rsidR="00E734B5" w:rsidRPr="00F52F10" w:rsidRDefault="00E734B5" w:rsidP="00E734B5">
            <w:pPr>
              <w:spacing w:line="276" w:lineRule="auto"/>
              <w:jc w:val="both"/>
              <w:rPr>
                <w:rFonts w:ascii="Times New Roman" w:hAnsi="Times New Roman" w:cs="Times New Roman"/>
                <w:lang w:eastAsia="hr-HR" w:bidi="sq-AL"/>
              </w:rPr>
            </w:pPr>
          </w:p>
        </w:tc>
        <w:tc>
          <w:tcPr>
            <w:tcW w:w="990" w:type="dxa"/>
          </w:tcPr>
          <w:p w14:paraId="77A7F55F" w14:textId="418E0195" w:rsidR="00E734B5" w:rsidRPr="00F52F10" w:rsidRDefault="00E734B5" w:rsidP="00E734B5">
            <w:pPr>
              <w:rPr>
                <w:rFonts w:ascii="Times New Roman" w:hAnsi="Times New Roman" w:cs="Times New Roman"/>
              </w:rPr>
            </w:pPr>
          </w:p>
        </w:tc>
        <w:tc>
          <w:tcPr>
            <w:tcW w:w="1083" w:type="dxa"/>
            <w:gridSpan w:val="2"/>
          </w:tcPr>
          <w:p w14:paraId="017D3ADF" w14:textId="50E56509" w:rsidR="00E734B5" w:rsidRPr="00F52F10" w:rsidRDefault="00E734B5" w:rsidP="00E734B5">
            <w:pPr>
              <w:rPr>
                <w:rFonts w:ascii="Times New Roman" w:hAnsi="Times New Roman" w:cs="Times New Roman"/>
              </w:rPr>
            </w:pPr>
            <w:r w:rsidRPr="00F52F10">
              <w:rPr>
                <w:rFonts w:ascii="Times New Roman" w:hAnsi="Times New Roman" w:cs="Times New Roman"/>
              </w:rPr>
              <w:t>Nuk është relevante</w:t>
            </w:r>
          </w:p>
        </w:tc>
      </w:tr>
      <w:tr w:rsidR="00E734B5" w:rsidRPr="00F52F10" w14:paraId="4FC8E28B" w14:textId="77777777" w:rsidTr="00AC7A2D">
        <w:trPr>
          <w:gridAfter w:val="1"/>
          <w:wAfter w:w="8345" w:type="dxa"/>
          <w:trHeight w:val="355"/>
        </w:trPr>
        <w:tc>
          <w:tcPr>
            <w:tcW w:w="1884" w:type="dxa"/>
            <w:vMerge/>
          </w:tcPr>
          <w:p w14:paraId="37D24496" w14:textId="77777777" w:rsidR="00E734B5" w:rsidRPr="00F52F10" w:rsidRDefault="00E734B5" w:rsidP="00E734B5">
            <w:pPr>
              <w:spacing w:line="276" w:lineRule="auto"/>
              <w:rPr>
                <w:rFonts w:ascii="Times New Roman" w:hAnsi="Times New Roman" w:cs="Times New Roman"/>
              </w:rPr>
            </w:pPr>
          </w:p>
        </w:tc>
        <w:tc>
          <w:tcPr>
            <w:tcW w:w="4141" w:type="dxa"/>
          </w:tcPr>
          <w:p w14:paraId="189DF5D4" w14:textId="77777777" w:rsidR="00E734B5" w:rsidRPr="00F52F10" w:rsidRDefault="00E734B5" w:rsidP="00E734B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mbështesin dhe zbatojnë procedurat e përmendura në pikën (a) të nenit 54(3) dhe në nenin 65(6).</w:t>
            </w:r>
          </w:p>
        </w:tc>
        <w:tc>
          <w:tcPr>
            <w:tcW w:w="1350" w:type="dxa"/>
          </w:tcPr>
          <w:p w14:paraId="7EEC767E" w14:textId="77777777" w:rsidR="00E734B5" w:rsidRPr="00F52F10" w:rsidRDefault="00E734B5" w:rsidP="00E734B5">
            <w:pPr>
              <w:rPr>
                <w:rFonts w:ascii="Times New Roman" w:hAnsi="Times New Roman" w:cs="Times New Roman"/>
              </w:rPr>
            </w:pPr>
          </w:p>
        </w:tc>
        <w:tc>
          <w:tcPr>
            <w:tcW w:w="1615" w:type="dxa"/>
            <w:vMerge/>
          </w:tcPr>
          <w:p w14:paraId="508AAD9E" w14:textId="77777777" w:rsidR="00E734B5" w:rsidRPr="00F52F10" w:rsidRDefault="00E734B5" w:rsidP="00E734B5">
            <w:pPr>
              <w:rPr>
                <w:rFonts w:ascii="Times New Roman" w:hAnsi="Times New Roman" w:cs="Times New Roman"/>
              </w:rPr>
            </w:pPr>
          </w:p>
        </w:tc>
        <w:tc>
          <w:tcPr>
            <w:tcW w:w="4589" w:type="dxa"/>
          </w:tcPr>
          <w:p w14:paraId="73336B53" w14:textId="68F07ABC" w:rsidR="00E734B5" w:rsidRPr="00F52F10" w:rsidRDefault="00E734B5" w:rsidP="00E734B5">
            <w:pPr>
              <w:spacing w:line="276" w:lineRule="auto"/>
              <w:jc w:val="both"/>
              <w:rPr>
                <w:rFonts w:ascii="Times New Roman" w:hAnsi="Times New Roman" w:cs="Times New Roman"/>
                <w:lang w:eastAsia="hr-HR" w:bidi="sq-AL"/>
              </w:rPr>
            </w:pPr>
          </w:p>
        </w:tc>
        <w:tc>
          <w:tcPr>
            <w:tcW w:w="990" w:type="dxa"/>
          </w:tcPr>
          <w:p w14:paraId="16A942B2" w14:textId="6CA17787" w:rsidR="00E734B5" w:rsidRPr="00F52F10" w:rsidRDefault="00E734B5" w:rsidP="00E734B5">
            <w:pPr>
              <w:rPr>
                <w:rFonts w:ascii="Times New Roman" w:hAnsi="Times New Roman" w:cs="Times New Roman"/>
              </w:rPr>
            </w:pPr>
          </w:p>
        </w:tc>
        <w:tc>
          <w:tcPr>
            <w:tcW w:w="1083" w:type="dxa"/>
            <w:gridSpan w:val="2"/>
          </w:tcPr>
          <w:p w14:paraId="76705DBC" w14:textId="5E8B0F29" w:rsidR="00E734B5" w:rsidRPr="00F52F10" w:rsidRDefault="00E734B5" w:rsidP="00E734B5">
            <w:pPr>
              <w:rPr>
                <w:rFonts w:ascii="Times New Roman" w:hAnsi="Times New Roman" w:cs="Times New Roman"/>
              </w:rPr>
            </w:pPr>
            <w:r w:rsidRPr="00F52F10">
              <w:rPr>
                <w:rFonts w:ascii="Times New Roman" w:hAnsi="Times New Roman" w:cs="Times New Roman"/>
              </w:rPr>
              <w:t>Nuk është relevante</w:t>
            </w:r>
          </w:p>
        </w:tc>
      </w:tr>
      <w:tr w:rsidR="00E734B5" w:rsidRPr="00F52F10" w14:paraId="066168EC" w14:textId="77777777" w:rsidTr="00AC7A2D">
        <w:trPr>
          <w:gridAfter w:val="1"/>
          <w:wAfter w:w="8345" w:type="dxa"/>
          <w:trHeight w:val="355"/>
        </w:trPr>
        <w:tc>
          <w:tcPr>
            <w:tcW w:w="1884" w:type="dxa"/>
            <w:vMerge/>
          </w:tcPr>
          <w:p w14:paraId="68A7C20A" w14:textId="77777777" w:rsidR="00E734B5" w:rsidRPr="00F52F10" w:rsidRDefault="00E734B5" w:rsidP="00E734B5">
            <w:pPr>
              <w:spacing w:line="276" w:lineRule="auto"/>
              <w:rPr>
                <w:rFonts w:ascii="Times New Roman" w:hAnsi="Times New Roman" w:cs="Times New Roman"/>
              </w:rPr>
            </w:pPr>
          </w:p>
        </w:tc>
        <w:tc>
          <w:tcPr>
            <w:tcW w:w="4141" w:type="dxa"/>
          </w:tcPr>
          <w:p w14:paraId="06CBE7C8" w14:textId="77777777" w:rsidR="00E734B5" w:rsidRPr="00F52F10" w:rsidRDefault="00E734B5" w:rsidP="00E734B5">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IMSOC, për qëllimet e këtij neni, duhet të integrojë sistemin ekzistues Traces.</w:t>
            </w:r>
          </w:p>
        </w:tc>
        <w:tc>
          <w:tcPr>
            <w:tcW w:w="1350" w:type="dxa"/>
          </w:tcPr>
          <w:p w14:paraId="57879795" w14:textId="77777777" w:rsidR="00E734B5" w:rsidRPr="00F52F10" w:rsidRDefault="00E734B5" w:rsidP="00E734B5">
            <w:pPr>
              <w:rPr>
                <w:rFonts w:ascii="Times New Roman" w:hAnsi="Times New Roman" w:cs="Times New Roman"/>
              </w:rPr>
            </w:pPr>
          </w:p>
        </w:tc>
        <w:tc>
          <w:tcPr>
            <w:tcW w:w="1615" w:type="dxa"/>
            <w:vMerge/>
          </w:tcPr>
          <w:p w14:paraId="07CF0440" w14:textId="77777777" w:rsidR="00E734B5" w:rsidRPr="00F52F10" w:rsidRDefault="00E734B5" w:rsidP="00E734B5">
            <w:pPr>
              <w:rPr>
                <w:rFonts w:ascii="Times New Roman" w:hAnsi="Times New Roman" w:cs="Times New Roman"/>
              </w:rPr>
            </w:pPr>
          </w:p>
        </w:tc>
        <w:tc>
          <w:tcPr>
            <w:tcW w:w="4589" w:type="dxa"/>
          </w:tcPr>
          <w:p w14:paraId="2BE2CBEA" w14:textId="30F2711D" w:rsidR="00E734B5" w:rsidRPr="00F52F10" w:rsidRDefault="00E734B5" w:rsidP="00E734B5">
            <w:pPr>
              <w:spacing w:line="276" w:lineRule="auto"/>
              <w:jc w:val="both"/>
              <w:rPr>
                <w:rFonts w:ascii="Times New Roman" w:hAnsi="Times New Roman" w:cs="Times New Roman"/>
                <w:lang w:eastAsia="hr-HR" w:bidi="sq-AL"/>
              </w:rPr>
            </w:pPr>
          </w:p>
        </w:tc>
        <w:tc>
          <w:tcPr>
            <w:tcW w:w="990" w:type="dxa"/>
          </w:tcPr>
          <w:p w14:paraId="36B5A07B" w14:textId="5FEA41C5" w:rsidR="00E734B5" w:rsidRPr="00F52F10" w:rsidRDefault="00E734B5" w:rsidP="00E734B5">
            <w:pPr>
              <w:rPr>
                <w:rFonts w:ascii="Times New Roman" w:hAnsi="Times New Roman" w:cs="Times New Roman"/>
              </w:rPr>
            </w:pPr>
          </w:p>
        </w:tc>
        <w:tc>
          <w:tcPr>
            <w:tcW w:w="1083" w:type="dxa"/>
            <w:gridSpan w:val="2"/>
          </w:tcPr>
          <w:p w14:paraId="70DA6BAB" w14:textId="17D18704" w:rsidR="00E734B5" w:rsidRPr="00F52F10" w:rsidRDefault="00E734B5" w:rsidP="00E734B5">
            <w:pPr>
              <w:rPr>
                <w:rFonts w:ascii="Times New Roman" w:hAnsi="Times New Roman" w:cs="Times New Roman"/>
              </w:rPr>
            </w:pPr>
            <w:r w:rsidRPr="00F52F10">
              <w:rPr>
                <w:rFonts w:ascii="Times New Roman" w:hAnsi="Times New Roman" w:cs="Times New Roman"/>
              </w:rPr>
              <w:t>Nuk është relevante</w:t>
            </w:r>
          </w:p>
        </w:tc>
      </w:tr>
      <w:tr w:rsidR="00414617" w:rsidRPr="00F52F10" w14:paraId="3263F873" w14:textId="77777777" w:rsidTr="00AC7A2D">
        <w:trPr>
          <w:gridAfter w:val="1"/>
          <w:wAfter w:w="8345" w:type="dxa"/>
          <w:trHeight w:val="355"/>
        </w:trPr>
        <w:tc>
          <w:tcPr>
            <w:tcW w:w="1884" w:type="dxa"/>
            <w:vMerge w:val="restart"/>
          </w:tcPr>
          <w:p w14:paraId="6202EB7E" w14:textId="77777777" w:rsidR="00414617" w:rsidRPr="00F52F10" w:rsidRDefault="00414617" w:rsidP="00414617">
            <w:pPr>
              <w:spacing w:line="276" w:lineRule="auto"/>
              <w:rPr>
                <w:rFonts w:ascii="Times New Roman" w:hAnsi="Times New Roman" w:cs="Times New Roman"/>
                <w:b/>
                <w:bCs/>
              </w:rPr>
            </w:pPr>
            <w:r w:rsidRPr="00F52F10">
              <w:rPr>
                <w:rFonts w:ascii="Times New Roman" w:hAnsi="Times New Roman" w:cs="Times New Roman"/>
                <w:b/>
                <w:bCs/>
              </w:rPr>
              <w:t>Neni 134</w:t>
            </w:r>
          </w:p>
          <w:p w14:paraId="25111EBC" w14:textId="77777777" w:rsidR="00414617" w:rsidRPr="00F52F10" w:rsidRDefault="00414617" w:rsidP="00414617">
            <w:pPr>
              <w:spacing w:line="276" w:lineRule="auto"/>
              <w:rPr>
                <w:rFonts w:ascii="Times New Roman" w:hAnsi="Times New Roman" w:cs="Times New Roman"/>
              </w:rPr>
            </w:pPr>
            <w:r w:rsidRPr="00F52F10">
              <w:rPr>
                <w:rFonts w:ascii="Times New Roman" w:hAnsi="Times New Roman" w:cs="Times New Roman"/>
              </w:rPr>
              <w:t>Funksionimi i IMSOC-së</w:t>
            </w:r>
          </w:p>
        </w:tc>
        <w:tc>
          <w:tcPr>
            <w:tcW w:w="4141" w:type="dxa"/>
          </w:tcPr>
          <w:p w14:paraId="1CD4E399" w14:textId="77777777" w:rsidR="00414617" w:rsidRPr="00F52F10" w:rsidRDefault="00414617" w:rsidP="00414617">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Komisioni miraton akte zbatuese për funksionimin e IMSOC-së të cilat përcaktojnë:</w:t>
            </w:r>
          </w:p>
        </w:tc>
        <w:tc>
          <w:tcPr>
            <w:tcW w:w="1350" w:type="dxa"/>
          </w:tcPr>
          <w:p w14:paraId="2E2C1B22" w14:textId="77777777" w:rsidR="00414617" w:rsidRPr="00F52F10" w:rsidRDefault="00414617" w:rsidP="00414617">
            <w:pPr>
              <w:rPr>
                <w:rFonts w:ascii="Times New Roman" w:hAnsi="Times New Roman" w:cs="Times New Roman"/>
              </w:rPr>
            </w:pPr>
          </w:p>
        </w:tc>
        <w:tc>
          <w:tcPr>
            <w:tcW w:w="1615" w:type="dxa"/>
            <w:vMerge w:val="restart"/>
          </w:tcPr>
          <w:p w14:paraId="0BAE792C" w14:textId="2CA93D91" w:rsidR="00414617" w:rsidRPr="00F52F10" w:rsidRDefault="00414617" w:rsidP="00414617">
            <w:pPr>
              <w:spacing w:line="276" w:lineRule="auto"/>
              <w:rPr>
                <w:rFonts w:ascii="Times New Roman" w:hAnsi="Times New Roman" w:cs="Times New Roman"/>
              </w:rPr>
            </w:pPr>
          </w:p>
        </w:tc>
        <w:tc>
          <w:tcPr>
            <w:tcW w:w="4589" w:type="dxa"/>
          </w:tcPr>
          <w:p w14:paraId="3F6B445B" w14:textId="73AB9DD1" w:rsidR="00414617" w:rsidRPr="00F52F10" w:rsidRDefault="00414617" w:rsidP="00414617">
            <w:pPr>
              <w:spacing w:line="276" w:lineRule="auto"/>
              <w:jc w:val="both"/>
              <w:rPr>
                <w:rFonts w:ascii="Times New Roman" w:hAnsi="Times New Roman" w:cs="Times New Roman"/>
                <w:lang w:eastAsia="hr-HR" w:bidi="sq-AL"/>
              </w:rPr>
            </w:pPr>
          </w:p>
        </w:tc>
        <w:tc>
          <w:tcPr>
            <w:tcW w:w="990" w:type="dxa"/>
          </w:tcPr>
          <w:p w14:paraId="112A39D1" w14:textId="19D25955" w:rsidR="00414617" w:rsidRPr="00F52F10" w:rsidRDefault="00414617" w:rsidP="00414617">
            <w:pPr>
              <w:rPr>
                <w:rFonts w:ascii="Times New Roman" w:hAnsi="Times New Roman" w:cs="Times New Roman"/>
              </w:rPr>
            </w:pPr>
          </w:p>
        </w:tc>
        <w:tc>
          <w:tcPr>
            <w:tcW w:w="1083" w:type="dxa"/>
            <w:gridSpan w:val="2"/>
          </w:tcPr>
          <w:p w14:paraId="1BF8C9D7" w14:textId="597D8F47" w:rsidR="00414617" w:rsidRPr="00F52F10" w:rsidRDefault="00414617" w:rsidP="00414617">
            <w:pPr>
              <w:rPr>
                <w:rFonts w:ascii="Times New Roman" w:hAnsi="Times New Roman" w:cs="Times New Roman"/>
              </w:rPr>
            </w:pPr>
            <w:r w:rsidRPr="00F52F10">
              <w:rPr>
                <w:rFonts w:ascii="Times New Roman" w:hAnsi="Times New Roman" w:cs="Times New Roman"/>
              </w:rPr>
              <w:t>Nuk është relevante</w:t>
            </w:r>
          </w:p>
        </w:tc>
      </w:tr>
      <w:tr w:rsidR="00414617" w:rsidRPr="00F52F10" w14:paraId="1ECFCAB9" w14:textId="77777777" w:rsidTr="00AC7A2D">
        <w:trPr>
          <w:gridAfter w:val="1"/>
          <w:wAfter w:w="8345" w:type="dxa"/>
          <w:trHeight w:val="355"/>
        </w:trPr>
        <w:tc>
          <w:tcPr>
            <w:tcW w:w="1884" w:type="dxa"/>
            <w:vMerge/>
          </w:tcPr>
          <w:p w14:paraId="403F2839" w14:textId="77777777" w:rsidR="00414617" w:rsidRPr="00F52F10" w:rsidRDefault="00414617" w:rsidP="00414617">
            <w:pPr>
              <w:spacing w:line="276" w:lineRule="auto"/>
              <w:rPr>
                <w:rFonts w:ascii="Times New Roman" w:hAnsi="Times New Roman" w:cs="Times New Roman"/>
              </w:rPr>
            </w:pPr>
          </w:p>
        </w:tc>
        <w:tc>
          <w:tcPr>
            <w:tcW w:w="4141" w:type="dxa"/>
          </w:tcPr>
          <w:p w14:paraId="51F6E162" w14:textId="77777777" w:rsidR="00414617" w:rsidRPr="00F52F10" w:rsidRDefault="00414617" w:rsidP="00414617">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specifikimet teknike të IMSOC-së dhe komponentëve të sistemit të tij, duke përfshirë mekanizmin e shkëmbimit elektronik të të dhënave për shkëmbimet me sistemet kombëtare ekzistuese, identifikimin e standardeve të zbatueshme, përkufizimin e strukturave të mesazheve, fjalorët e të dhënave, shkëmbimin e protokolleve dhe procedurave;</w:t>
            </w:r>
          </w:p>
        </w:tc>
        <w:tc>
          <w:tcPr>
            <w:tcW w:w="1350" w:type="dxa"/>
          </w:tcPr>
          <w:p w14:paraId="07313BCE" w14:textId="77777777" w:rsidR="00414617" w:rsidRPr="00F52F10" w:rsidRDefault="00414617" w:rsidP="00414617">
            <w:pPr>
              <w:rPr>
                <w:rFonts w:ascii="Times New Roman" w:hAnsi="Times New Roman" w:cs="Times New Roman"/>
              </w:rPr>
            </w:pPr>
          </w:p>
        </w:tc>
        <w:tc>
          <w:tcPr>
            <w:tcW w:w="1615" w:type="dxa"/>
            <w:vMerge/>
          </w:tcPr>
          <w:p w14:paraId="06D00117" w14:textId="77777777" w:rsidR="00414617" w:rsidRPr="00F52F10" w:rsidRDefault="00414617" w:rsidP="00414617">
            <w:pPr>
              <w:rPr>
                <w:rFonts w:ascii="Times New Roman" w:hAnsi="Times New Roman" w:cs="Times New Roman"/>
              </w:rPr>
            </w:pPr>
          </w:p>
        </w:tc>
        <w:tc>
          <w:tcPr>
            <w:tcW w:w="4589" w:type="dxa"/>
          </w:tcPr>
          <w:p w14:paraId="74C68C1F" w14:textId="75CCB044" w:rsidR="00414617" w:rsidRPr="00F52F10" w:rsidRDefault="00414617" w:rsidP="00414617">
            <w:pPr>
              <w:spacing w:line="276" w:lineRule="auto"/>
              <w:jc w:val="both"/>
              <w:rPr>
                <w:rFonts w:ascii="Times New Roman" w:hAnsi="Times New Roman" w:cs="Times New Roman"/>
                <w:lang w:eastAsia="hr-HR" w:bidi="sq-AL"/>
              </w:rPr>
            </w:pPr>
          </w:p>
        </w:tc>
        <w:tc>
          <w:tcPr>
            <w:tcW w:w="990" w:type="dxa"/>
          </w:tcPr>
          <w:p w14:paraId="7FFA6703" w14:textId="48931AFC" w:rsidR="00414617" w:rsidRPr="00F52F10" w:rsidRDefault="00414617" w:rsidP="00414617">
            <w:pPr>
              <w:rPr>
                <w:rFonts w:ascii="Times New Roman" w:hAnsi="Times New Roman" w:cs="Times New Roman"/>
              </w:rPr>
            </w:pPr>
          </w:p>
        </w:tc>
        <w:tc>
          <w:tcPr>
            <w:tcW w:w="1083" w:type="dxa"/>
            <w:gridSpan w:val="2"/>
          </w:tcPr>
          <w:p w14:paraId="444ED1B4" w14:textId="40EE7B6C" w:rsidR="00414617" w:rsidRPr="00F52F10" w:rsidRDefault="00414617" w:rsidP="00414617">
            <w:pPr>
              <w:rPr>
                <w:rFonts w:ascii="Times New Roman" w:hAnsi="Times New Roman" w:cs="Times New Roman"/>
              </w:rPr>
            </w:pPr>
            <w:r w:rsidRPr="00F52F10">
              <w:rPr>
                <w:rFonts w:ascii="Times New Roman" w:hAnsi="Times New Roman" w:cs="Times New Roman"/>
              </w:rPr>
              <w:t>Nuk është relevante</w:t>
            </w:r>
          </w:p>
        </w:tc>
      </w:tr>
      <w:tr w:rsidR="00414617" w:rsidRPr="00F52F10" w14:paraId="65351D39" w14:textId="77777777" w:rsidTr="00AC7A2D">
        <w:trPr>
          <w:gridAfter w:val="1"/>
          <w:wAfter w:w="8345" w:type="dxa"/>
          <w:trHeight w:val="355"/>
        </w:trPr>
        <w:tc>
          <w:tcPr>
            <w:tcW w:w="1884" w:type="dxa"/>
            <w:vMerge/>
          </w:tcPr>
          <w:p w14:paraId="24A0D700" w14:textId="77777777" w:rsidR="00414617" w:rsidRPr="00F52F10" w:rsidRDefault="00414617" w:rsidP="00414617">
            <w:pPr>
              <w:spacing w:line="276" w:lineRule="auto"/>
              <w:rPr>
                <w:rFonts w:ascii="Times New Roman" w:hAnsi="Times New Roman" w:cs="Times New Roman"/>
              </w:rPr>
            </w:pPr>
          </w:p>
        </w:tc>
        <w:tc>
          <w:tcPr>
            <w:tcW w:w="4141" w:type="dxa"/>
          </w:tcPr>
          <w:p w14:paraId="4964F2E4" w14:textId="77777777" w:rsidR="00414617" w:rsidRPr="00F52F10" w:rsidRDefault="00414617" w:rsidP="00414617">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rregullat specifike për funksionimin e IMSOC-së dhe të komponentëve të sistemit të tij për të siguruar mbrojtjen e të dhënave personale dhe sigurinë e shkëmbimit të informacionit;</w:t>
            </w:r>
          </w:p>
        </w:tc>
        <w:tc>
          <w:tcPr>
            <w:tcW w:w="1350" w:type="dxa"/>
          </w:tcPr>
          <w:p w14:paraId="40C6F124" w14:textId="77777777" w:rsidR="00414617" w:rsidRPr="00F52F10" w:rsidRDefault="00414617" w:rsidP="00414617">
            <w:pPr>
              <w:rPr>
                <w:rFonts w:ascii="Times New Roman" w:hAnsi="Times New Roman" w:cs="Times New Roman"/>
              </w:rPr>
            </w:pPr>
          </w:p>
        </w:tc>
        <w:tc>
          <w:tcPr>
            <w:tcW w:w="1615" w:type="dxa"/>
            <w:vMerge/>
          </w:tcPr>
          <w:p w14:paraId="2B1DC387" w14:textId="77777777" w:rsidR="00414617" w:rsidRPr="00F52F10" w:rsidRDefault="00414617" w:rsidP="00414617">
            <w:pPr>
              <w:rPr>
                <w:rFonts w:ascii="Times New Roman" w:hAnsi="Times New Roman" w:cs="Times New Roman"/>
              </w:rPr>
            </w:pPr>
          </w:p>
        </w:tc>
        <w:tc>
          <w:tcPr>
            <w:tcW w:w="4589" w:type="dxa"/>
          </w:tcPr>
          <w:p w14:paraId="2FE2D687" w14:textId="2D6D601D" w:rsidR="00414617" w:rsidRPr="00F52F10" w:rsidRDefault="00414617" w:rsidP="00414617">
            <w:pPr>
              <w:spacing w:line="276" w:lineRule="auto"/>
              <w:jc w:val="both"/>
              <w:rPr>
                <w:rFonts w:ascii="Times New Roman" w:hAnsi="Times New Roman" w:cs="Times New Roman"/>
                <w:lang w:eastAsia="hr-HR" w:bidi="sq-AL"/>
              </w:rPr>
            </w:pPr>
          </w:p>
        </w:tc>
        <w:tc>
          <w:tcPr>
            <w:tcW w:w="990" w:type="dxa"/>
          </w:tcPr>
          <w:p w14:paraId="2C4CD3A2" w14:textId="580D0E07" w:rsidR="00414617" w:rsidRPr="00F52F10" w:rsidRDefault="00414617" w:rsidP="00414617">
            <w:pPr>
              <w:rPr>
                <w:rFonts w:ascii="Times New Roman" w:hAnsi="Times New Roman" w:cs="Times New Roman"/>
              </w:rPr>
            </w:pPr>
          </w:p>
        </w:tc>
        <w:tc>
          <w:tcPr>
            <w:tcW w:w="1083" w:type="dxa"/>
            <w:gridSpan w:val="2"/>
          </w:tcPr>
          <w:p w14:paraId="1A5FB87C" w14:textId="1801B5E7" w:rsidR="00414617" w:rsidRPr="00F52F10" w:rsidRDefault="00414617" w:rsidP="00414617">
            <w:pPr>
              <w:rPr>
                <w:rFonts w:ascii="Times New Roman" w:hAnsi="Times New Roman" w:cs="Times New Roman"/>
              </w:rPr>
            </w:pPr>
            <w:r w:rsidRPr="00F52F10">
              <w:rPr>
                <w:rFonts w:ascii="Times New Roman" w:hAnsi="Times New Roman" w:cs="Times New Roman"/>
              </w:rPr>
              <w:t>Nuk është relevante</w:t>
            </w:r>
          </w:p>
        </w:tc>
      </w:tr>
      <w:tr w:rsidR="00414617" w:rsidRPr="00F52F10" w14:paraId="4083C998" w14:textId="77777777" w:rsidTr="00AC7A2D">
        <w:trPr>
          <w:gridAfter w:val="1"/>
          <w:wAfter w:w="8345" w:type="dxa"/>
          <w:trHeight w:val="355"/>
        </w:trPr>
        <w:tc>
          <w:tcPr>
            <w:tcW w:w="1884" w:type="dxa"/>
            <w:vMerge/>
          </w:tcPr>
          <w:p w14:paraId="41AF0C0B" w14:textId="77777777" w:rsidR="00414617" w:rsidRPr="00F52F10" w:rsidRDefault="00414617" w:rsidP="00414617">
            <w:pPr>
              <w:spacing w:line="276" w:lineRule="auto"/>
              <w:rPr>
                <w:rFonts w:ascii="Times New Roman" w:hAnsi="Times New Roman" w:cs="Times New Roman"/>
              </w:rPr>
            </w:pPr>
          </w:p>
        </w:tc>
        <w:tc>
          <w:tcPr>
            <w:tcW w:w="4141" w:type="dxa"/>
          </w:tcPr>
          <w:p w14:paraId="736DD0E5" w14:textId="77777777" w:rsidR="00414617" w:rsidRPr="00F52F10" w:rsidRDefault="00414617" w:rsidP="00414617">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rregullat specifike për funksionimin dhe përdorimin e IMSOC-së dhe të komponentëve të tij, duke përfshirë rregullat për përditësimin dhe krijimin e lidhjeve të nevojshme midis sistemeve të përmendura në pikën (e) të nenit 132 dhe në nenin 133(4);</w:t>
            </w:r>
          </w:p>
        </w:tc>
        <w:tc>
          <w:tcPr>
            <w:tcW w:w="1350" w:type="dxa"/>
          </w:tcPr>
          <w:p w14:paraId="56F3C54B" w14:textId="77777777" w:rsidR="00414617" w:rsidRPr="00F52F10" w:rsidRDefault="00414617" w:rsidP="00414617">
            <w:pPr>
              <w:rPr>
                <w:rFonts w:ascii="Times New Roman" w:hAnsi="Times New Roman" w:cs="Times New Roman"/>
              </w:rPr>
            </w:pPr>
          </w:p>
        </w:tc>
        <w:tc>
          <w:tcPr>
            <w:tcW w:w="1615" w:type="dxa"/>
            <w:vMerge/>
          </w:tcPr>
          <w:p w14:paraId="60E4C1DC" w14:textId="77777777" w:rsidR="00414617" w:rsidRPr="00F52F10" w:rsidRDefault="00414617" w:rsidP="00414617">
            <w:pPr>
              <w:rPr>
                <w:rFonts w:ascii="Times New Roman" w:hAnsi="Times New Roman" w:cs="Times New Roman"/>
              </w:rPr>
            </w:pPr>
          </w:p>
        </w:tc>
        <w:tc>
          <w:tcPr>
            <w:tcW w:w="4589" w:type="dxa"/>
          </w:tcPr>
          <w:p w14:paraId="42EDF92D" w14:textId="2A2121D1" w:rsidR="00414617" w:rsidRPr="00F52F10" w:rsidRDefault="00414617" w:rsidP="00414617">
            <w:pPr>
              <w:spacing w:line="276" w:lineRule="auto"/>
              <w:jc w:val="both"/>
              <w:rPr>
                <w:rFonts w:ascii="Times New Roman" w:hAnsi="Times New Roman" w:cs="Times New Roman"/>
                <w:lang w:eastAsia="hr-HR" w:bidi="sq-AL"/>
              </w:rPr>
            </w:pPr>
          </w:p>
        </w:tc>
        <w:tc>
          <w:tcPr>
            <w:tcW w:w="990" w:type="dxa"/>
          </w:tcPr>
          <w:p w14:paraId="3E7D0E89" w14:textId="541B2265" w:rsidR="00414617" w:rsidRPr="00F52F10" w:rsidRDefault="00414617" w:rsidP="00414617">
            <w:pPr>
              <w:rPr>
                <w:rFonts w:ascii="Times New Roman" w:hAnsi="Times New Roman" w:cs="Times New Roman"/>
              </w:rPr>
            </w:pPr>
          </w:p>
        </w:tc>
        <w:tc>
          <w:tcPr>
            <w:tcW w:w="1083" w:type="dxa"/>
            <w:gridSpan w:val="2"/>
          </w:tcPr>
          <w:p w14:paraId="5EA379C8" w14:textId="14AC2654" w:rsidR="00414617" w:rsidRPr="00F52F10" w:rsidRDefault="00414617" w:rsidP="00414617">
            <w:pPr>
              <w:rPr>
                <w:rFonts w:ascii="Times New Roman" w:hAnsi="Times New Roman" w:cs="Times New Roman"/>
              </w:rPr>
            </w:pPr>
            <w:r w:rsidRPr="00F52F10">
              <w:rPr>
                <w:rFonts w:ascii="Times New Roman" w:hAnsi="Times New Roman" w:cs="Times New Roman"/>
              </w:rPr>
              <w:t>Nuk është relevante</w:t>
            </w:r>
          </w:p>
        </w:tc>
      </w:tr>
      <w:tr w:rsidR="00414617" w:rsidRPr="00F52F10" w14:paraId="178E85A3" w14:textId="77777777" w:rsidTr="00AC7A2D">
        <w:trPr>
          <w:gridAfter w:val="1"/>
          <w:wAfter w:w="8345" w:type="dxa"/>
          <w:trHeight w:val="355"/>
        </w:trPr>
        <w:tc>
          <w:tcPr>
            <w:tcW w:w="1884" w:type="dxa"/>
            <w:vMerge/>
          </w:tcPr>
          <w:p w14:paraId="1AD9A131" w14:textId="77777777" w:rsidR="00414617" w:rsidRPr="00F52F10" w:rsidRDefault="00414617" w:rsidP="00414617">
            <w:pPr>
              <w:spacing w:line="276" w:lineRule="auto"/>
              <w:rPr>
                <w:rFonts w:ascii="Times New Roman" w:hAnsi="Times New Roman" w:cs="Times New Roman"/>
              </w:rPr>
            </w:pPr>
          </w:p>
        </w:tc>
        <w:tc>
          <w:tcPr>
            <w:tcW w:w="4141" w:type="dxa"/>
          </w:tcPr>
          <w:p w14:paraId="2A098787" w14:textId="77777777" w:rsidR="00414617" w:rsidRPr="00F52F10" w:rsidRDefault="00414617" w:rsidP="00414617">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marrëveshjet e emergjencës që do të zbatohen në rast të mosdisponueshmërisë së ndonjë prej funksionaliteteve të IMSOC-së</w:t>
            </w:r>
          </w:p>
        </w:tc>
        <w:tc>
          <w:tcPr>
            <w:tcW w:w="1350" w:type="dxa"/>
          </w:tcPr>
          <w:p w14:paraId="4AA11EC2" w14:textId="77777777" w:rsidR="00414617" w:rsidRPr="00F52F10" w:rsidRDefault="00414617" w:rsidP="00414617">
            <w:pPr>
              <w:rPr>
                <w:rFonts w:ascii="Times New Roman" w:hAnsi="Times New Roman" w:cs="Times New Roman"/>
              </w:rPr>
            </w:pPr>
          </w:p>
        </w:tc>
        <w:tc>
          <w:tcPr>
            <w:tcW w:w="1615" w:type="dxa"/>
            <w:vMerge/>
          </w:tcPr>
          <w:p w14:paraId="2225D4B7" w14:textId="77777777" w:rsidR="00414617" w:rsidRPr="00F52F10" w:rsidRDefault="00414617" w:rsidP="00414617">
            <w:pPr>
              <w:rPr>
                <w:rFonts w:ascii="Times New Roman" w:hAnsi="Times New Roman" w:cs="Times New Roman"/>
              </w:rPr>
            </w:pPr>
          </w:p>
        </w:tc>
        <w:tc>
          <w:tcPr>
            <w:tcW w:w="4589" w:type="dxa"/>
          </w:tcPr>
          <w:p w14:paraId="205E3AF6" w14:textId="63C38631" w:rsidR="00414617" w:rsidRPr="00F52F10" w:rsidRDefault="00414617" w:rsidP="00414617">
            <w:pPr>
              <w:spacing w:line="276" w:lineRule="auto"/>
              <w:jc w:val="both"/>
              <w:rPr>
                <w:rFonts w:ascii="Times New Roman" w:hAnsi="Times New Roman" w:cs="Times New Roman"/>
                <w:lang w:eastAsia="hr-HR" w:bidi="sq-AL"/>
              </w:rPr>
            </w:pPr>
          </w:p>
        </w:tc>
        <w:tc>
          <w:tcPr>
            <w:tcW w:w="990" w:type="dxa"/>
          </w:tcPr>
          <w:p w14:paraId="5A08B7F9" w14:textId="5EFFF059" w:rsidR="00414617" w:rsidRPr="00F52F10" w:rsidRDefault="00414617" w:rsidP="00414617">
            <w:pPr>
              <w:rPr>
                <w:rFonts w:ascii="Times New Roman" w:hAnsi="Times New Roman" w:cs="Times New Roman"/>
              </w:rPr>
            </w:pPr>
          </w:p>
        </w:tc>
        <w:tc>
          <w:tcPr>
            <w:tcW w:w="1083" w:type="dxa"/>
            <w:gridSpan w:val="2"/>
          </w:tcPr>
          <w:p w14:paraId="1B86A5AC" w14:textId="69CBD1A7" w:rsidR="00414617" w:rsidRPr="00F52F10" w:rsidRDefault="00414617" w:rsidP="00414617">
            <w:pPr>
              <w:rPr>
                <w:rFonts w:ascii="Times New Roman" w:hAnsi="Times New Roman" w:cs="Times New Roman"/>
              </w:rPr>
            </w:pPr>
            <w:r w:rsidRPr="00F52F10">
              <w:rPr>
                <w:rFonts w:ascii="Times New Roman" w:hAnsi="Times New Roman" w:cs="Times New Roman"/>
              </w:rPr>
              <w:t>Nuk është relevante</w:t>
            </w:r>
          </w:p>
        </w:tc>
      </w:tr>
      <w:tr w:rsidR="00414617" w:rsidRPr="00F52F10" w14:paraId="4391292A" w14:textId="77777777" w:rsidTr="00AC7A2D">
        <w:trPr>
          <w:gridAfter w:val="1"/>
          <w:wAfter w:w="8345" w:type="dxa"/>
          <w:trHeight w:val="355"/>
        </w:trPr>
        <w:tc>
          <w:tcPr>
            <w:tcW w:w="1884" w:type="dxa"/>
            <w:vMerge/>
          </w:tcPr>
          <w:p w14:paraId="51A98300" w14:textId="77777777" w:rsidR="00414617" w:rsidRPr="00F52F10" w:rsidRDefault="00414617" w:rsidP="00414617">
            <w:pPr>
              <w:spacing w:line="276" w:lineRule="auto"/>
              <w:rPr>
                <w:rFonts w:ascii="Times New Roman" w:hAnsi="Times New Roman" w:cs="Times New Roman"/>
              </w:rPr>
            </w:pPr>
          </w:p>
        </w:tc>
        <w:tc>
          <w:tcPr>
            <w:tcW w:w="4141" w:type="dxa"/>
          </w:tcPr>
          <w:p w14:paraId="6F136719" w14:textId="77777777" w:rsidR="00414617" w:rsidRPr="00F52F10" w:rsidRDefault="00414617" w:rsidP="00414617">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rastet kur, dhe kushtet sipas të cilave, vendeve të treta dhe organizatave ndërkombëtare përkatëse mund t'u jepet akses i pjesshëm në funksionalitetet e IMSOC-së dhe rregullimet praktike të një aksesi të tillë;</w:t>
            </w:r>
          </w:p>
        </w:tc>
        <w:tc>
          <w:tcPr>
            <w:tcW w:w="1350" w:type="dxa"/>
          </w:tcPr>
          <w:p w14:paraId="56670A97" w14:textId="77777777" w:rsidR="00414617" w:rsidRPr="00F52F10" w:rsidRDefault="00414617" w:rsidP="00414617">
            <w:pPr>
              <w:rPr>
                <w:rFonts w:ascii="Times New Roman" w:hAnsi="Times New Roman" w:cs="Times New Roman"/>
              </w:rPr>
            </w:pPr>
          </w:p>
        </w:tc>
        <w:tc>
          <w:tcPr>
            <w:tcW w:w="1615" w:type="dxa"/>
            <w:vMerge/>
          </w:tcPr>
          <w:p w14:paraId="4A0E1AE5" w14:textId="77777777" w:rsidR="00414617" w:rsidRPr="00F52F10" w:rsidRDefault="00414617" w:rsidP="00414617">
            <w:pPr>
              <w:rPr>
                <w:rFonts w:ascii="Times New Roman" w:hAnsi="Times New Roman" w:cs="Times New Roman"/>
              </w:rPr>
            </w:pPr>
          </w:p>
        </w:tc>
        <w:tc>
          <w:tcPr>
            <w:tcW w:w="4589" w:type="dxa"/>
          </w:tcPr>
          <w:p w14:paraId="1A2AAD71" w14:textId="7B8A9704" w:rsidR="00414617" w:rsidRPr="00F52F10" w:rsidRDefault="00414617" w:rsidP="00414617">
            <w:pPr>
              <w:spacing w:line="276" w:lineRule="auto"/>
              <w:jc w:val="both"/>
              <w:rPr>
                <w:rFonts w:ascii="Times New Roman" w:hAnsi="Times New Roman" w:cs="Times New Roman"/>
                <w:lang w:eastAsia="hr-HR" w:bidi="sq-AL"/>
              </w:rPr>
            </w:pPr>
          </w:p>
        </w:tc>
        <w:tc>
          <w:tcPr>
            <w:tcW w:w="990" w:type="dxa"/>
          </w:tcPr>
          <w:p w14:paraId="724C9141" w14:textId="0ED07AF4" w:rsidR="00414617" w:rsidRPr="00F52F10" w:rsidRDefault="00414617" w:rsidP="00414617">
            <w:pPr>
              <w:rPr>
                <w:rFonts w:ascii="Times New Roman" w:hAnsi="Times New Roman" w:cs="Times New Roman"/>
              </w:rPr>
            </w:pPr>
          </w:p>
        </w:tc>
        <w:tc>
          <w:tcPr>
            <w:tcW w:w="1083" w:type="dxa"/>
            <w:gridSpan w:val="2"/>
          </w:tcPr>
          <w:p w14:paraId="7E6D5635" w14:textId="4B36F1FF" w:rsidR="00414617" w:rsidRPr="00F52F10" w:rsidRDefault="00414617" w:rsidP="00414617">
            <w:pPr>
              <w:rPr>
                <w:rFonts w:ascii="Times New Roman" w:hAnsi="Times New Roman" w:cs="Times New Roman"/>
              </w:rPr>
            </w:pPr>
            <w:r w:rsidRPr="00F52F10">
              <w:rPr>
                <w:rFonts w:ascii="Times New Roman" w:hAnsi="Times New Roman" w:cs="Times New Roman"/>
              </w:rPr>
              <w:t>Nuk është relevante</w:t>
            </w:r>
          </w:p>
        </w:tc>
      </w:tr>
      <w:tr w:rsidR="00414617" w:rsidRPr="00F52F10" w14:paraId="63A59AE9" w14:textId="77777777" w:rsidTr="00AC7A2D">
        <w:trPr>
          <w:gridAfter w:val="1"/>
          <w:wAfter w:w="8345" w:type="dxa"/>
          <w:trHeight w:val="355"/>
        </w:trPr>
        <w:tc>
          <w:tcPr>
            <w:tcW w:w="1884" w:type="dxa"/>
            <w:vMerge/>
          </w:tcPr>
          <w:p w14:paraId="32E4F81D" w14:textId="77777777" w:rsidR="00414617" w:rsidRPr="00F52F10" w:rsidRDefault="00414617" w:rsidP="00414617">
            <w:pPr>
              <w:spacing w:line="276" w:lineRule="auto"/>
              <w:rPr>
                <w:rFonts w:ascii="Times New Roman" w:hAnsi="Times New Roman" w:cs="Times New Roman"/>
              </w:rPr>
            </w:pPr>
          </w:p>
        </w:tc>
        <w:tc>
          <w:tcPr>
            <w:tcW w:w="4141" w:type="dxa"/>
          </w:tcPr>
          <w:p w14:paraId="150F51CC" w14:textId="77777777" w:rsidR="00414617" w:rsidRPr="00F52F10" w:rsidRDefault="00414617" w:rsidP="00414617">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rastet kur, dhe kushtet sipas të cilave, të dhënat, informacioni dhe dokumentet duhet të transmetohen duke përdorur IMSOC-in;</w:t>
            </w:r>
          </w:p>
        </w:tc>
        <w:tc>
          <w:tcPr>
            <w:tcW w:w="1350" w:type="dxa"/>
          </w:tcPr>
          <w:p w14:paraId="07C1A9BF" w14:textId="77777777" w:rsidR="00414617" w:rsidRPr="00F52F10" w:rsidRDefault="00414617" w:rsidP="00414617">
            <w:pPr>
              <w:rPr>
                <w:rFonts w:ascii="Times New Roman" w:hAnsi="Times New Roman" w:cs="Times New Roman"/>
              </w:rPr>
            </w:pPr>
          </w:p>
        </w:tc>
        <w:tc>
          <w:tcPr>
            <w:tcW w:w="1615" w:type="dxa"/>
            <w:vMerge/>
          </w:tcPr>
          <w:p w14:paraId="2B99C56D" w14:textId="77777777" w:rsidR="00414617" w:rsidRPr="00F52F10" w:rsidRDefault="00414617" w:rsidP="00414617">
            <w:pPr>
              <w:rPr>
                <w:rFonts w:ascii="Times New Roman" w:hAnsi="Times New Roman" w:cs="Times New Roman"/>
              </w:rPr>
            </w:pPr>
          </w:p>
        </w:tc>
        <w:tc>
          <w:tcPr>
            <w:tcW w:w="4589" w:type="dxa"/>
          </w:tcPr>
          <w:p w14:paraId="4537B38D" w14:textId="052B7DF5" w:rsidR="00414617" w:rsidRPr="00F52F10" w:rsidRDefault="00414617" w:rsidP="00414617">
            <w:pPr>
              <w:spacing w:line="276" w:lineRule="auto"/>
              <w:jc w:val="both"/>
              <w:rPr>
                <w:rFonts w:ascii="Times New Roman" w:hAnsi="Times New Roman" w:cs="Times New Roman"/>
                <w:lang w:eastAsia="hr-HR" w:bidi="sq-AL"/>
              </w:rPr>
            </w:pPr>
          </w:p>
        </w:tc>
        <w:tc>
          <w:tcPr>
            <w:tcW w:w="990" w:type="dxa"/>
          </w:tcPr>
          <w:p w14:paraId="04EFF09B" w14:textId="708BDECB" w:rsidR="00414617" w:rsidRPr="00F52F10" w:rsidRDefault="00414617" w:rsidP="00414617">
            <w:pPr>
              <w:rPr>
                <w:rFonts w:ascii="Times New Roman" w:hAnsi="Times New Roman" w:cs="Times New Roman"/>
              </w:rPr>
            </w:pPr>
          </w:p>
        </w:tc>
        <w:tc>
          <w:tcPr>
            <w:tcW w:w="1083" w:type="dxa"/>
            <w:gridSpan w:val="2"/>
          </w:tcPr>
          <w:p w14:paraId="03EE2F9F" w14:textId="15EEA6EB" w:rsidR="00414617" w:rsidRPr="00F52F10" w:rsidRDefault="00414617" w:rsidP="00414617">
            <w:pPr>
              <w:rPr>
                <w:rFonts w:ascii="Times New Roman" w:hAnsi="Times New Roman" w:cs="Times New Roman"/>
              </w:rPr>
            </w:pPr>
            <w:r w:rsidRPr="00F52F10">
              <w:rPr>
                <w:rFonts w:ascii="Times New Roman" w:hAnsi="Times New Roman" w:cs="Times New Roman"/>
              </w:rPr>
              <w:t>Nuk është relevante</w:t>
            </w:r>
          </w:p>
        </w:tc>
      </w:tr>
      <w:tr w:rsidR="00414617" w:rsidRPr="00F52F10" w14:paraId="376E287D" w14:textId="77777777" w:rsidTr="00AC7A2D">
        <w:trPr>
          <w:gridAfter w:val="1"/>
          <w:wAfter w:w="8345" w:type="dxa"/>
          <w:trHeight w:val="355"/>
        </w:trPr>
        <w:tc>
          <w:tcPr>
            <w:tcW w:w="1884" w:type="dxa"/>
            <w:vMerge/>
          </w:tcPr>
          <w:p w14:paraId="6334C6AB" w14:textId="77777777" w:rsidR="00414617" w:rsidRPr="00F52F10" w:rsidRDefault="00414617" w:rsidP="00414617">
            <w:pPr>
              <w:spacing w:line="276" w:lineRule="auto"/>
              <w:rPr>
                <w:rFonts w:ascii="Times New Roman" w:hAnsi="Times New Roman" w:cs="Times New Roman"/>
              </w:rPr>
            </w:pPr>
          </w:p>
        </w:tc>
        <w:tc>
          <w:tcPr>
            <w:tcW w:w="4141" w:type="dxa"/>
          </w:tcPr>
          <w:p w14:paraId="7AB668C8" w14:textId="77777777" w:rsidR="00414617" w:rsidRPr="00F52F10" w:rsidRDefault="00414617" w:rsidP="00414617">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rregullat në lidhje me një sistem elektronik sipas të cilit certifikatat elektronike të lëshuara nga autoritetet kompetente të vendeve të treta duhet të pranohen nga autoritetet kompetente; dhe</w:t>
            </w:r>
          </w:p>
        </w:tc>
        <w:tc>
          <w:tcPr>
            <w:tcW w:w="1350" w:type="dxa"/>
          </w:tcPr>
          <w:p w14:paraId="42DEB89E" w14:textId="77777777" w:rsidR="00414617" w:rsidRPr="00F52F10" w:rsidRDefault="00414617" w:rsidP="00414617">
            <w:pPr>
              <w:rPr>
                <w:rFonts w:ascii="Times New Roman" w:hAnsi="Times New Roman" w:cs="Times New Roman"/>
              </w:rPr>
            </w:pPr>
          </w:p>
        </w:tc>
        <w:tc>
          <w:tcPr>
            <w:tcW w:w="1615" w:type="dxa"/>
            <w:vMerge/>
          </w:tcPr>
          <w:p w14:paraId="755D57E4" w14:textId="77777777" w:rsidR="00414617" w:rsidRPr="00F52F10" w:rsidRDefault="00414617" w:rsidP="00414617">
            <w:pPr>
              <w:rPr>
                <w:rFonts w:ascii="Times New Roman" w:hAnsi="Times New Roman" w:cs="Times New Roman"/>
              </w:rPr>
            </w:pPr>
          </w:p>
        </w:tc>
        <w:tc>
          <w:tcPr>
            <w:tcW w:w="4589" w:type="dxa"/>
          </w:tcPr>
          <w:p w14:paraId="1901C582" w14:textId="4A87A37E" w:rsidR="00414617" w:rsidRPr="00F52F10" w:rsidRDefault="00414617" w:rsidP="00414617">
            <w:pPr>
              <w:spacing w:line="276" w:lineRule="auto"/>
              <w:jc w:val="both"/>
              <w:rPr>
                <w:rFonts w:ascii="Times New Roman" w:hAnsi="Times New Roman" w:cs="Times New Roman"/>
                <w:lang w:eastAsia="hr-HR" w:bidi="sq-AL"/>
              </w:rPr>
            </w:pPr>
          </w:p>
        </w:tc>
        <w:tc>
          <w:tcPr>
            <w:tcW w:w="990" w:type="dxa"/>
          </w:tcPr>
          <w:p w14:paraId="7402D37B" w14:textId="5097E5B9" w:rsidR="00414617" w:rsidRPr="00F52F10" w:rsidRDefault="00414617" w:rsidP="00414617">
            <w:pPr>
              <w:rPr>
                <w:rFonts w:ascii="Times New Roman" w:hAnsi="Times New Roman" w:cs="Times New Roman"/>
              </w:rPr>
            </w:pPr>
          </w:p>
        </w:tc>
        <w:tc>
          <w:tcPr>
            <w:tcW w:w="1083" w:type="dxa"/>
            <w:gridSpan w:val="2"/>
          </w:tcPr>
          <w:p w14:paraId="2B780BEC" w14:textId="7F8652B2" w:rsidR="00414617" w:rsidRPr="00F52F10" w:rsidRDefault="00414617" w:rsidP="00414617">
            <w:pPr>
              <w:rPr>
                <w:rFonts w:ascii="Times New Roman" w:hAnsi="Times New Roman" w:cs="Times New Roman"/>
              </w:rPr>
            </w:pPr>
            <w:r w:rsidRPr="00F52F10">
              <w:rPr>
                <w:rFonts w:ascii="Times New Roman" w:hAnsi="Times New Roman" w:cs="Times New Roman"/>
              </w:rPr>
              <w:t>Nuk është relevante</w:t>
            </w:r>
          </w:p>
        </w:tc>
      </w:tr>
      <w:tr w:rsidR="00E62789" w:rsidRPr="00F52F10" w14:paraId="2D95AD16" w14:textId="77777777" w:rsidTr="00AC7A2D">
        <w:trPr>
          <w:gridAfter w:val="1"/>
          <w:wAfter w:w="8345" w:type="dxa"/>
          <w:trHeight w:val="355"/>
        </w:trPr>
        <w:tc>
          <w:tcPr>
            <w:tcW w:w="1884" w:type="dxa"/>
            <w:vMerge/>
          </w:tcPr>
          <w:p w14:paraId="18140F64" w14:textId="77777777" w:rsidR="00E62789" w:rsidRPr="00F52F10" w:rsidRDefault="00E62789" w:rsidP="00E62789">
            <w:pPr>
              <w:spacing w:line="276" w:lineRule="auto"/>
              <w:rPr>
                <w:rFonts w:ascii="Times New Roman" w:hAnsi="Times New Roman" w:cs="Times New Roman"/>
              </w:rPr>
            </w:pPr>
          </w:p>
        </w:tc>
        <w:tc>
          <w:tcPr>
            <w:tcW w:w="4141" w:type="dxa"/>
          </w:tcPr>
          <w:p w14:paraId="549F29D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rastet kur, dhe kushtet sipas të cilave, mund t'u jepen përdoruesve të rastit përjashtime nga përdorimi i IMSOC-së.</w:t>
            </w:r>
          </w:p>
        </w:tc>
        <w:tc>
          <w:tcPr>
            <w:tcW w:w="1350" w:type="dxa"/>
          </w:tcPr>
          <w:p w14:paraId="79153E59" w14:textId="77777777" w:rsidR="00E62789" w:rsidRPr="00F52F10" w:rsidRDefault="00E62789" w:rsidP="00E62789">
            <w:pPr>
              <w:rPr>
                <w:rFonts w:ascii="Times New Roman" w:hAnsi="Times New Roman" w:cs="Times New Roman"/>
              </w:rPr>
            </w:pPr>
          </w:p>
        </w:tc>
        <w:tc>
          <w:tcPr>
            <w:tcW w:w="1615" w:type="dxa"/>
            <w:vMerge/>
          </w:tcPr>
          <w:p w14:paraId="3F05D857" w14:textId="77777777" w:rsidR="00E62789" w:rsidRPr="00F52F10" w:rsidRDefault="00E62789" w:rsidP="00E62789">
            <w:pPr>
              <w:rPr>
                <w:rFonts w:ascii="Times New Roman" w:hAnsi="Times New Roman" w:cs="Times New Roman"/>
              </w:rPr>
            </w:pPr>
          </w:p>
        </w:tc>
        <w:tc>
          <w:tcPr>
            <w:tcW w:w="4589" w:type="dxa"/>
          </w:tcPr>
          <w:p w14:paraId="5E494CC2" w14:textId="3AD0BDDE"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D128F6F" w14:textId="7510B846" w:rsidR="00E62789" w:rsidRPr="00F52F10" w:rsidRDefault="00E62789" w:rsidP="00E62789">
            <w:pPr>
              <w:rPr>
                <w:rFonts w:ascii="Times New Roman" w:hAnsi="Times New Roman" w:cs="Times New Roman"/>
              </w:rPr>
            </w:pPr>
          </w:p>
        </w:tc>
        <w:tc>
          <w:tcPr>
            <w:tcW w:w="1083" w:type="dxa"/>
            <w:gridSpan w:val="2"/>
          </w:tcPr>
          <w:p w14:paraId="0C1570D1" w14:textId="7EF12409" w:rsidR="00E62789" w:rsidRPr="00F52F10" w:rsidRDefault="00414617"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3C81EA4" w14:textId="77777777" w:rsidTr="00AC7A2D">
        <w:trPr>
          <w:gridAfter w:val="1"/>
          <w:wAfter w:w="8345" w:type="dxa"/>
          <w:trHeight w:val="355"/>
        </w:trPr>
        <w:tc>
          <w:tcPr>
            <w:tcW w:w="1884" w:type="dxa"/>
            <w:vMerge/>
          </w:tcPr>
          <w:p w14:paraId="621DF071" w14:textId="77777777" w:rsidR="00E62789" w:rsidRPr="00F52F10" w:rsidRDefault="00E62789" w:rsidP="00E62789">
            <w:pPr>
              <w:spacing w:line="276" w:lineRule="auto"/>
              <w:rPr>
                <w:rFonts w:ascii="Times New Roman" w:hAnsi="Times New Roman" w:cs="Times New Roman"/>
              </w:rPr>
            </w:pPr>
          </w:p>
        </w:tc>
        <w:tc>
          <w:tcPr>
            <w:tcW w:w="4141" w:type="dxa"/>
          </w:tcPr>
          <w:p w14:paraId="319E1BE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19A0781C" w14:textId="77777777" w:rsidR="00E62789" w:rsidRPr="00F52F10" w:rsidRDefault="00E62789" w:rsidP="00E62789">
            <w:pPr>
              <w:rPr>
                <w:rFonts w:ascii="Times New Roman" w:hAnsi="Times New Roman" w:cs="Times New Roman"/>
              </w:rPr>
            </w:pPr>
          </w:p>
        </w:tc>
        <w:tc>
          <w:tcPr>
            <w:tcW w:w="1615" w:type="dxa"/>
            <w:vMerge/>
          </w:tcPr>
          <w:p w14:paraId="3C2C76D4" w14:textId="77777777" w:rsidR="00E62789" w:rsidRPr="00F52F10" w:rsidRDefault="00E62789" w:rsidP="00E62789">
            <w:pPr>
              <w:rPr>
                <w:rFonts w:ascii="Times New Roman" w:hAnsi="Times New Roman" w:cs="Times New Roman"/>
              </w:rPr>
            </w:pPr>
          </w:p>
        </w:tc>
        <w:tc>
          <w:tcPr>
            <w:tcW w:w="4589" w:type="dxa"/>
          </w:tcPr>
          <w:p w14:paraId="10D786C0"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37591E29" w14:textId="77777777" w:rsidR="00E62789" w:rsidRPr="00F52F10" w:rsidRDefault="00E62789" w:rsidP="00E62789">
            <w:pPr>
              <w:rPr>
                <w:rFonts w:ascii="Times New Roman" w:hAnsi="Times New Roman" w:cs="Times New Roman"/>
              </w:rPr>
            </w:pPr>
          </w:p>
        </w:tc>
        <w:tc>
          <w:tcPr>
            <w:tcW w:w="1083" w:type="dxa"/>
            <w:gridSpan w:val="2"/>
          </w:tcPr>
          <w:p w14:paraId="70E6DD6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08C721E" w14:textId="77777777" w:rsidTr="00AC7A2D">
        <w:trPr>
          <w:gridAfter w:val="1"/>
          <w:wAfter w:w="8345" w:type="dxa"/>
          <w:trHeight w:val="355"/>
        </w:trPr>
        <w:tc>
          <w:tcPr>
            <w:tcW w:w="1884" w:type="dxa"/>
          </w:tcPr>
          <w:p w14:paraId="0F4C673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135</w:t>
            </w:r>
          </w:p>
          <w:p w14:paraId="011FDF6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Mbrojtja e të dhënave</w:t>
            </w:r>
          </w:p>
        </w:tc>
        <w:tc>
          <w:tcPr>
            <w:tcW w:w="4141" w:type="dxa"/>
          </w:tcPr>
          <w:p w14:paraId="3ECA3E0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Direktiva 95/46/KE dhe Rregullorja (KE) nr. 45/2001 e Parlamentit Evropian dhe e Këshillit (1) zbatohen në masën që informacioni i përpunuar përmes IMSOC përmban të dhëna personale siç përcaktohet në pikën (a) të nenit 2 të Direktivës 95/46/KE dhe në pikën (a) të nenit 2 të Rregullores (KE) nr. 45/2001.</w:t>
            </w:r>
          </w:p>
        </w:tc>
        <w:tc>
          <w:tcPr>
            <w:tcW w:w="1350" w:type="dxa"/>
          </w:tcPr>
          <w:p w14:paraId="6FBA2A38" w14:textId="77777777" w:rsidR="00E62789" w:rsidRPr="00F52F10" w:rsidRDefault="00E62789" w:rsidP="00E62789">
            <w:pPr>
              <w:rPr>
                <w:rFonts w:ascii="Times New Roman" w:hAnsi="Times New Roman" w:cs="Times New Roman"/>
              </w:rPr>
            </w:pPr>
          </w:p>
        </w:tc>
        <w:tc>
          <w:tcPr>
            <w:tcW w:w="1615" w:type="dxa"/>
            <w:vMerge w:val="restart"/>
          </w:tcPr>
          <w:p w14:paraId="1D2E8E94" w14:textId="46365F40" w:rsidR="00E62789" w:rsidRPr="00F52F10" w:rsidRDefault="00E62789" w:rsidP="00E62789">
            <w:pPr>
              <w:spacing w:line="276" w:lineRule="auto"/>
              <w:rPr>
                <w:rFonts w:ascii="Times New Roman" w:hAnsi="Times New Roman" w:cs="Times New Roman"/>
              </w:rPr>
            </w:pPr>
          </w:p>
        </w:tc>
        <w:tc>
          <w:tcPr>
            <w:tcW w:w="4589" w:type="dxa"/>
          </w:tcPr>
          <w:p w14:paraId="1E208FBF" w14:textId="2DB86CD5"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2374CE7" w14:textId="1733E62C" w:rsidR="00E62789" w:rsidRPr="00F52F10" w:rsidRDefault="00E62789" w:rsidP="00E62789">
            <w:pPr>
              <w:rPr>
                <w:rFonts w:ascii="Times New Roman" w:hAnsi="Times New Roman" w:cs="Times New Roman"/>
              </w:rPr>
            </w:pPr>
          </w:p>
        </w:tc>
        <w:tc>
          <w:tcPr>
            <w:tcW w:w="1083" w:type="dxa"/>
            <w:gridSpan w:val="2"/>
          </w:tcPr>
          <w:p w14:paraId="7E8E34CC" w14:textId="7D44BC7E" w:rsidR="00E62789" w:rsidRPr="00F52F10" w:rsidRDefault="00414617"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2C214FB" w14:textId="77777777" w:rsidTr="00AC7A2D">
        <w:trPr>
          <w:gridAfter w:val="1"/>
          <w:wAfter w:w="8345" w:type="dxa"/>
          <w:trHeight w:val="355"/>
        </w:trPr>
        <w:tc>
          <w:tcPr>
            <w:tcW w:w="1884" w:type="dxa"/>
          </w:tcPr>
          <w:p w14:paraId="1702B40E" w14:textId="77777777" w:rsidR="00E62789" w:rsidRPr="00F52F10" w:rsidRDefault="00E62789" w:rsidP="00E62789">
            <w:pPr>
              <w:spacing w:line="276" w:lineRule="auto"/>
              <w:rPr>
                <w:rFonts w:ascii="Times New Roman" w:hAnsi="Times New Roman" w:cs="Times New Roman"/>
              </w:rPr>
            </w:pPr>
          </w:p>
        </w:tc>
        <w:tc>
          <w:tcPr>
            <w:tcW w:w="4141" w:type="dxa"/>
          </w:tcPr>
          <w:p w14:paraId="5DC237A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Në lidhje me përgjegjësitë e tyre për të transmetuar informacionin përkatës te IMSOC dhe përpunimin e çdo të dhëne personale që mund të rezultojë nga ajo aktivitet, autoritetet kompetente të Shteteve Anëtare konsiderohen si kontrollues siç përcaktohet në pikën (d) të nenit 2 të Direktivës 95/46/KE.</w:t>
            </w:r>
          </w:p>
        </w:tc>
        <w:tc>
          <w:tcPr>
            <w:tcW w:w="1350" w:type="dxa"/>
          </w:tcPr>
          <w:p w14:paraId="7EDEE9B2" w14:textId="77777777" w:rsidR="00E62789" w:rsidRPr="00F52F10" w:rsidRDefault="00E62789" w:rsidP="00E62789">
            <w:pPr>
              <w:rPr>
                <w:rFonts w:ascii="Times New Roman" w:hAnsi="Times New Roman" w:cs="Times New Roman"/>
              </w:rPr>
            </w:pPr>
          </w:p>
        </w:tc>
        <w:tc>
          <w:tcPr>
            <w:tcW w:w="1615" w:type="dxa"/>
            <w:vMerge/>
          </w:tcPr>
          <w:p w14:paraId="48B8498D" w14:textId="77777777" w:rsidR="00E62789" w:rsidRPr="00F52F10" w:rsidRDefault="00E62789" w:rsidP="00E62789">
            <w:pPr>
              <w:rPr>
                <w:rFonts w:ascii="Times New Roman" w:hAnsi="Times New Roman" w:cs="Times New Roman"/>
              </w:rPr>
            </w:pPr>
          </w:p>
        </w:tc>
        <w:tc>
          <w:tcPr>
            <w:tcW w:w="4589" w:type="dxa"/>
          </w:tcPr>
          <w:p w14:paraId="60EA71AC" w14:textId="785D8231"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D17D051" w14:textId="36587FF2" w:rsidR="00E62789" w:rsidRPr="00F52F10" w:rsidRDefault="00E62789" w:rsidP="00E62789">
            <w:pPr>
              <w:rPr>
                <w:rFonts w:ascii="Times New Roman" w:hAnsi="Times New Roman" w:cs="Times New Roman"/>
              </w:rPr>
            </w:pPr>
          </w:p>
        </w:tc>
        <w:tc>
          <w:tcPr>
            <w:tcW w:w="1083" w:type="dxa"/>
            <w:gridSpan w:val="2"/>
          </w:tcPr>
          <w:p w14:paraId="359F7E6E" w14:textId="77CB61FF" w:rsidR="00E62789" w:rsidRPr="00F52F10" w:rsidRDefault="0053405A"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41BD295" w14:textId="77777777" w:rsidTr="00AC7A2D">
        <w:trPr>
          <w:gridAfter w:val="1"/>
          <w:wAfter w:w="8345" w:type="dxa"/>
          <w:trHeight w:val="355"/>
        </w:trPr>
        <w:tc>
          <w:tcPr>
            <w:tcW w:w="1884" w:type="dxa"/>
          </w:tcPr>
          <w:p w14:paraId="2AABC4EA" w14:textId="77777777" w:rsidR="00E62789" w:rsidRPr="00F52F10" w:rsidRDefault="00E62789" w:rsidP="00E62789">
            <w:pPr>
              <w:spacing w:line="276" w:lineRule="auto"/>
              <w:rPr>
                <w:rFonts w:ascii="Times New Roman" w:hAnsi="Times New Roman" w:cs="Times New Roman"/>
              </w:rPr>
            </w:pPr>
          </w:p>
        </w:tc>
        <w:tc>
          <w:tcPr>
            <w:tcW w:w="4141" w:type="dxa"/>
          </w:tcPr>
          <w:p w14:paraId="1AAE15C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Në lidhje me përgjegjësinë e tij për të menaxhuar IMSOC-in dhe përpunimin e çdo të dhëne personale që mund të rezultojë nga ajo aktivitet, Komisioni konsiderohet si kontrollues siç përcaktohet në pikën (d) të nenit 2 të Rregullores (KE) nr. 45/2001.</w:t>
            </w:r>
          </w:p>
        </w:tc>
        <w:tc>
          <w:tcPr>
            <w:tcW w:w="1350" w:type="dxa"/>
          </w:tcPr>
          <w:p w14:paraId="23866C28" w14:textId="77777777" w:rsidR="00E62789" w:rsidRPr="00F52F10" w:rsidRDefault="00E62789" w:rsidP="00E62789">
            <w:pPr>
              <w:rPr>
                <w:rFonts w:ascii="Times New Roman" w:hAnsi="Times New Roman" w:cs="Times New Roman"/>
              </w:rPr>
            </w:pPr>
          </w:p>
        </w:tc>
        <w:tc>
          <w:tcPr>
            <w:tcW w:w="1615" w:type="dxa"/>
            <w:vMerge/>
          </w:tcPr>
          <w:p w14:paraId="76EFED7B" w14:textId="77777777" w:rsidR="00E62789" w:rsidRPr="00F52F10" w:rsidRDefault="00E62789" w:rsidP="00E62789">
            <w:pPr>
              <w:rPr>
                <w:rFonts w:ascii="Times New Roman" w:hAnsi="Times New Roman" w:cs="Times New Roman"/>
              </w:rPr>
            </w:pPr>
          </w:p>
        </w:tc>
        <w:tc>
          <w:tcPr>
            <w:tcW w:w="4589" w:type="dxa"/>
          </w:tcPr>
          <w:p w14:paraId="6D76754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47F0148" w14:textId="77777777" w:rsidR="00E62789" w:rsidRPr="00F52F10" w:rsidRDefault="00E62789" w:rsidP="00E62789">
            <w:pPr>
              <w:rPr>
                <w:rFonts w:ascii="Times New Roman" w:hAnsi="Times New Roman" w:cs="Times New Roman"/>
              </w:rPr>
            </w:pPr>
          </w:p>
        </w:tc>
        <w:tc>
          <w:tcPr>
            <w:tcW w:w="1083" w:type="dxa"/>
            <w:gridSpan w:val="2"/>
          </w:tcPr>
          <w:p w14:paraId="4761202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5FDC504" w14:textId="77777777" w:rsidTr="00AC7A2D">
        <w:trPr>
          <w:gridAfter w:val="1"/>
          <w:wAfter w:w="8345" w:type="dxa"/>
          <w:trHeight w:val="355"/>
        </w:trPr>
        <w:tc>
          <w:tcPr>
            <w:tcW w:w="1884" w:type="dxa"/>
          </w:tcPr>
          <w:p w14:paraId="6A6A8A79" w14:textId="77777777" w:rsidR="00E62789" w:rsidRPr="00F52F10" w:rsidRDefault="00E62789" w:rsidP="00E62789">
            <w:pPr>
              <w:spacing w:line="276" w:lineRule="auto"/>
              <w:rPr>
                <w:rFonts w:ascii="Times New Roman" w:hAnsi="Times New Roman" w:cs="Times New Roman"/>
              </w:rPr>
            </w:pPr>
          </w:p>
        </w:tc>
        <w:tc>
          <w:tcPr>
            <w:tcW w:w="4141" w:type="dxa"/>
          </w:tcPr>
          <w:p w14:paraId="144F36F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Shtetet Anëtare mund të kufizojnë të drejtat dhe detyrimet sipas nenit 6(1), nenit 10, nenit 11(1) dhe nenit 12 të Direktivës 95/46/KE sipas nevojës për të mbrojtur interesin e përmendur në pikat (d) dhe (f) të nenit 13(1) të asaj Direktive.</w:t>
            </w:r>
          </w:p>
        </w:tc>
        <w:tc>
          <w:tcPr>
            <w:tcW w:w="1350" w:type="dxa"/>
          </w:tcPr>
          <w:p w14:paraId="3DFCC154" w14:textId="77777777" w:rsidR="00E62789" w:rsidRPr="00F52F10" w:rsidRDefault="00E62789" w:rsidP="00E62789">
            <w:pPr>
              <w:rPr>
                <w:rFonts w:ascii="Times New Roman" w:hAnsi="Times New Roman" w:cs="Times New Roman"/>
              </w:rPr>
            </w:pPr>
          </w:p>
        </w:tc>
        <w:tc>
          <w:tcPr>
            <w:tcW w:w="1615" w:type="dxa"/>
            <w:vMerge/>
          </w:tcPr>
          <w:p w14:paraId="2491894F" w14:textId="77777777" w:rsidR="00E62789" w:rsidRPr="00F52F10" w:rsidRDefault="00E62789" w:rsidP="00E62789">
            <w:pPr>
              <w:rPr>
                <w:rFonts w:ascii="Times New Roman" w:hAnsi="Times New Roman" w:cs="Times New Roman"/>
              </w:rPr>
            </w:pPr>
          </w:p>
        </w:tc>
        <w:tc>
          <w:tcPr>
            <w:tcW w:w="4589" w:type="dxa"/>
          </w:tcPr>
          <w:p w14:paraId="7E4D74B6" w14:textId="6FBFF96F"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C836239" w14:textId="32D1047F" w:rsidR="00E62789" w:rsidRPr="00F52F10" w:rsidRDefault="00E62789" w:rsidP="00E62789">
            <w:pPr>
              <w:rPr>
                <w:rFonts w:ascii="Times New Roman" w:hAnsi="Times New Roman" w:cs="Times New Roman"/>
              </w:rPr>
            </w:pPr>
          </w:p>
        </w:tc>
        <w:tc>
          <w:tcPr>
            <w:tcW w:w="1083" w:type="dxa"/>
            <w:gridSpan w:val="2"/>
          </w:tcPr>
          <w:p w14:paraId="575C2B80" w14:textId="6C22561E" w:rsidR="00E62789" w:rsidRPr="00F52F10" w:rsidRDefault="00257A22"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6CBEDC4C" w14:textId="77777777" w:rsidTr="00AC7A2D">
        <w:trPr>
          <w:gridAfter w:val="1"/>
          <w:wAfter w:w="8345" w:type="dxa"/>
          <w:trHeight w:val="355"/>
        </w:trPr>
        <w:tc>
          <w:tcPr>
            <w:tcW w:w="1884" w:type="dxa"/>
          </w:tcPr>
          <w:p w14:paraId="737BD310" w14:textId="77777777" w:rsidR="00E62789" w:rsidRPr="00F52F10" w:rsidRDefault="00E62789" w:rsidP="00E62789">
            <w:pPr>
              <w:spacing w:line="276" w:lineRule="auto"/>
              <w:rPr>
                <w:rFonts w:ascii="Times New Roman" w:hAnsi="Times New Roman" w:cs="Times New Roman"/>
              </w:rPr>
            </w:pPr>
          </w:p>
        </w:tc>
        <w:tc>
          <w:tcPr>
            <w:tcW w:w="4141" w:type="dxa"/>
          </w:tcPr>
          <w:p w14:paraId="705CF7E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Komisioni mund të kufizojë të drejtat dhe detyrimet sipas nenit 4(1), nenit 11, nenit 12(1) dhe neneve 13 deri në 17 të Rregullores (KE) nr. 45/2001, kur një kufizim i tillë përbën një masë të nevojshme për të mbrojtur interesat e përmendura në pikat (a) dhe (e) të nenit 20(1) të asaj Rregulloreje gjatë periudhës në të cilën planifikohen ose kryhen veprime për të verifikuar pajtueshmërinë me ligjin për ushqimin ose ushqimin për kafshët ose për të siguruar zbatimin e ligjit për ushqimin ose ushqimin për kafshët në rastin specifik me të cilin lidhet informacioni.</w:t>
            </w:r>
          </w:p>
        </w:tc>
        <w:tc>
          <w:tcPr>
            <w:tcW w:w="1350" w:type="dxa"/>
          </w:tcPr>
          <w:p w14:paraId="399E88AC" w14:textId="77777777" w:rsidR="00E62789" w:rsidRPr="00F52F10" w:rsidRDefault="00E62789" w:rsidP="00E62789">
            <w:pPr>
              <w:rPr>
                <w:rFonts w:ascii="Times New Roman" w:hAnsi="Times New Roman" w:cs="Times New Roman"/>
              </w:rPr>
            </w:pPr>
          </w:p>
        </w:tc>
        <w:tc>
          <w:tcPr>
            <w:tcW w:w="1615" w:type="dxa"/>
            <w:vMerge/>
          </w:tcPr>
          <w:p w14:paraId="11EDF3CC" w14:textId="77777777" w:rsidR="00E62789" w:rsidRPr="00F52F10" w:rsidRDefault="00E62789" w:rsidP="00E62789">
            <w:pPr>
              <w:rPr>
                <w:rFonts w:ascii="Times New Roman" w:hAnsi="Times New Roman" w:cs="Times New Roman"/>
              </w:rPr>
            </w:pPr>
          </w:p>
        </w:tc>
        <w:tc>
          <w:tcPr>
            <w:tcW w:w="4589" w:type="dxa"/>
          </w:tcPr>
          <w:p w14:paraId="70AE8D4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36E06FF" w14:textId="77777777" w:rsidR="00E62789" w:rsidRPr="00F52F10" w:rsidRDefault="00E62789" w:rsidP="00E62789">
            <w:pPr>
              <w:rPr>
                <w:rFonts w:ascii="Times New Roman" w:hAnsi="Times New Roman" w:cs="Times New Roman"/>
              </w:rPr>
            </w:pPr>
          </w:p>
        </w:tc>
        <w:tc>
          <w:tcPr>
            <w:tcW w:w="1083" w:type="dxa"/>
            <w:gridSpan w:val="2"/>
          </w:tcPr>
          <w:p w14:paraId="5F0F65B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33B8FD1" w14:textId="77777777" w:rsidTr="00AC7A2D">
        <w:trPr>
          <w:gridAfter w:val="1"/>
          <w:wAfter w:w="8345" w:type="dxa"/>
          <w:trHeight w:val="355"/>
        </w:trPr>
        <w:tc>
          <w:tcPr>
            <w:tcW w:w="1884" w:type="dxa"/>
          </w:tcPr>
          <w:p w14:paraId="71164B3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136</w:t>
            </w:r>
          </w:p>
          <w:p w14:paraId="7F51584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Siguria e të dhënave</w:t>
            </w:r>
          </w:p>
        </w:tc>
        <w:tc>
          <w:tcPr>
            <w:tcW w:w="4141" w:type="dxa"/>
          </w:tcPr>
          <w:p w14:paraId="6EB44BA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Shtetet Anëtare dhe Komisioni sigurojnë që IMSOC të jetë në përputhje me rregullat mbi sigurinë e të dhënave të miratuara nga Komisioni sipas Nenit 17 të Direktivës 95/46/KE dhe Nenit 22 të Rregullores (KE) nr. 45/2001 përkatësisht.</w:t>
            </w:r>
          </w:p>
        </w:tc>
        <w:tc>
          <w:tcPr>
            <w:tcW w:w="1350" w:type="dxa"/>
          </w:tcPr>
          <w:p w14:paraId="15C7E206" w14:textId="77777777" w:rsidR="00E62789" w:rsidRPr="00F52F10" w:rsidRDefault="00E62789" w:rsidP="00E62789">
            <w:pPr>
              <w:rPr>
                <w:rFonts w:ascii="Times New Roman" w:hAnsi="Times New Roman" w:cs="Times New Roman"/>
              </w:rPr>
            </w:pPr>
          </w:p>
        </w:tc>
        <w:tc>
          <w:tcPr>
            <w:tcW w:w="1615" w:type="dxa"/>
          </w:tcPr>
          <w:p w14:paraId="3F79EFFA" w14:textId="65CA933F" w:rsidR="00E62789" w:rsidRPr="00F52F10" w:rsidRDefault="00E62789" w:rsidP="00E62789">
            <w:pPr>
              <w:rPr>
                <w:rFonts w:ascii="Times New Roman" w:hAnsi="Times New Roman" w:cs="Times New Roman"/>
              </w:rPr>
            </w:pPr>
          </w:p>
        </w:tc>
        <w:tc>
          <w:tcPr>
            <w:tcW w:w="4589" w:type="dxa"/>
          </w:tcPr>
          <w:p w14:paraId="43F82169" w14:textId="277FB579"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1269FF3" w14:textId="6961B7C6" w:rsidR="00E62789" w:rsidRPr="00F52F10" w:rsidRDefault="00E62789" w:rsidP="00E62789">
            <w:pPr>
              <w:rPr>
                <w:rFonts w:ascii="Times New Roman" w:hAnsi="Times New Roman" w:cs="Times New Roman"/>
              </w:rPr>
            </w:pPr>
          </w:p>
        </w:tc>
        <w:tc>
          <w:tcPr>
            <w:tcW w:w="1083" w:type="dxa"/>
            <w:gridSpan w:val="2"/>
          </w:tcPr>
          <w:p w14:paraId="61D2E8D8" w14:textId="5F620B22" w:rsidR="00E62789" w:rsidRPr="00F52F10" w:rsidRDefault="00526045"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DA2A642" w14:textId="77777777" w:rsidTr="00AC7A2D">
        <w:trPr>
          <w:gridAfter w:val="1"/>
          <w:wAfter w:w="8345" w:type="dxa"/>
          <w:trHeight w:val="355"/>
        </w:trPr>
        <w:tc>
          <w:tcPr>
            <w:tcW w:w="1884" w:type="dxa"/>
          </w:tcPr>
          <w:p w14:paraId="4F092D9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TITULLI VII</w:t>
            </w:r>
          </w:p>
          <w:p w14:paraId="2E273D58"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VEPRIM ZBATIMI</w:t>
            </w:r>
          </w:p>
        </w:tc>
        <w:tc>
          <w:tcPr>
            <w:tcW w:w="4141" w:type="dxa"/>
          </w:tcPr>
          <w:p w14:paraId="32692EFD"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083C6778" w14:textId="77777777" w:rsidR="00E62789" w:rsidRPr="00F52F10" w:rsidRDefault="00E62789" w:rsidP="00E62789">
            <w:pPr>
              <w:rPr>
                <w:rFonts w:ascii="Times New Roman" w:hAnsi="Times New Roman" w:cs="Times New Roman"/>
              </w:rPr>
            </w:pPr>
          </w:p>
        </w:tc>
        <w:tc>
          <w:tcPr>
            <w:tcW w:w="1615" w:type="dxa"/>
          </w:tcPr>
          <w:p w14:paraId="105A2BF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TITULLI VI</w:t>
            </w:r>
          </w:p>
          <w:p w14:paraId="6E55F74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en-GB"/>
              </w:rPr>
              <w:t>MASA DETYRUESE</w:t>
            </w:r>
          </w:p>
        </w:tc>
        <w:tc>
          <w:tcPr>
            <w:tcW w:w="4589" w:type="dxa"/>
          </w:tcPr>
          <w:p w14:paraId="72FD2AD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562AE69" w14:textId="77777777" w:rsidR="00E62789" w:rsidRPr="00F52F10" w:rsidRDefault="00E62789" w:rsidP="00E62789">
            <w:pPr>
              <w:rPr>
                <w:rFonts w:ascii="Times New Roman" w:hAnsi="Times New Roman" w:cs="Times New Roman"/>
              </w:rPr>
            </w:pPr>
          </w:p>
        </w:tc>
        <w:tc>
          <w:tcPr>
            <w:tcW w:w="1083" w:type="dxa"/>
            <w:gridSpan w:val="2"/>
          </w:tcPr>
          <w:p w14:paraId="65C9E6A8" w14:textId="77777777" w:rsidR="00E62789" w:rsidRPr="00F52F10" w:rsidRDefault="00E62789" w:rsidP="00E62789">
            <w:pPr>
              <w:rPr>
                <w:rFonts w:ascii="Times New Roman" w:hAnsi="Times New Roman" w:cs="Times New Roman"/>
              </w:rPr>
            </w:pPr>
          </w:p>
        </w:tc>
      </w:tr>
      <w:tr w:rsidR="00E62789" w:rsidRPr="00F52F10" w14:paraId="1B92B0BB" w14:textId="77777777" w:rsidTr="00AC7A2D">
        <w:trPr>
          <w:gridAfter w:val="1"/>
          <w:wAfter w:w="8345" w:type="dxa"/>
          <w:trHeight w:val="355"/>
        </w:trPr>
        <w:tc>
          <w:tcPr>
            <w:tcW w:w="1884" w:type="dxa"/>
          </w:tcPr>
          <w:p w14:paraId="33D0E2A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KAPITULLI IV</w:t>
            </w:r>
          </w:p>
          <w:p w14:paraId="6F95099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eprimet nga autoritetet kompetente dhe dënimet</w:t>
            </w:r>
          </w:p>
        </w:tc>
        <w:tc>
          <w:tcPr>
            <w:tcW w:w="4141" w:type="dxa"/>
          </w:tcPr>
          <w:p w14:paraId="439E0AFF"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2118BF5E" w14:textId="77777777" w:rsidR="00E62789" w:rsidRPr="00F52F10" w:rsidRDefault="00E62789" w:rsidP="00E62789">
            <w:pPr>
              <w:rPr>
                <w:rFonts w:ascii="Times New Roman" w:hAnsi="Times New Roman" w:cs="Times New Roman"/>
              </w:rPr>
            </w:pPr>
          </w:p>
        </w:tc>
        <w:tc>
          <w:tcPr>
            <w:tcW w:w="1615" w:type="dxa"/>
          </w:tcPr>
          <w:p w14:paraId="4D722DBF"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KREU I</w:t>
            </w:r>
            <w:r w:rsidRPr="00F52F10">
              <w:rPr>
                <w:rFonts w:ascii="Times New Roman" w:hAnsi="Times New Roman" w:cs="Times New Roman"/>
              </w:rPr>
              <w:t xml:space="preserve"> </w:t>
            </w:r>
          </w:p>
          <w:p w14:paraId="3051E5D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lang w:val="it-IT"/>
              </w:rPr>
              <w:t>Veprimet e autoriteteve kompetente dhe penalitetet</w:t>
            </w:r>
          </w:p>
        </w:tc>
        <w:tc>
          <w:tcPr>
            <w:tcW w:w="4589" w:type="dxa"/>
          </w:tcPr>
          <w:p w14:paraId="50EBEADC"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59DCDC5" w14:textId="77777777" w:rsidR="00E62789" w:rsidRPr="00F52F10" w:rsidRDefault="00E62789" w:rsidP="00E62789">
            <w:pPr>
              <w:rPr>
                <w:rFonts w:ascii="Times New Roman" w:hAnsi="Times New Roman" w:cs="Times New Roman"/>
              </w:rPr>
            </w:pPr>
          </w:p>
        </w:tc>
        <w:tc>
          <w:tcPr>
            <w:tcW w:w="1083" w:type="dxa"/>
            <w:gridSpan w:val="2"/>
          </w:tcPr>
          <w:p w14:paraId="11EBBBDC" w14:textId="77777777" w:rsidR="00E62789" w:rsidRPr="00F52F10" w:rsidRDefault="00E62789" w:rsidP="00E62789">
            <w:pPr>
              <w:rPr>
                <w:rFonts w:ascii="Times New Roman" w:hAnsi="Times New Roman" w:cs="Times New Roman"/>
              </w:rPr>
            </w:pPr>
          </w:p>
        </w:tc>
      </w:tr>
      <w:tr w:rsidR="00E62789" w:rsidRPr="00F52F10" w14:paraId="0CA90C82" w14:textId="77777777" w:rsidTr="00AC7A2D">
        <w:trPr>
          <w:gridAfter w:val="1"/>
          <w:wAfter w:w="8345" w:type="dxa"/>
          <w:trHeight w:val="355"/>
        </w:trPr>
        <w:tc>
          <w:tcPr>
            <w:tcW w:w="1884" w:type="dxa"/>
            <w:vMerge w:val="restart"/>
          </w:tcPr>
          <w:p w14:paraId="6592A62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137</w:t>
            </w:r>
          </w:p>
          <w:p w14:paraId="45FE586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Detyrimet e përgjithshme të autoriteteve kompetente në lidhje me veprimet zbatuese</w:t>
            </w:r>
          </w:p>
        </w:tc>
        <w:tc>
          <w:tcPr>
            <w:tcW w:w="4141" w:type="dxa"/>
          </w:tcPr>
          <w:p w14:paraId="49914C0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veprojnë në përputhje me këtë Kapitull, autoritetet kompetente u japin përparësi veprimeve që duhen ndërmarrë për të eliminuar ose përmbajtur rreziqet për shëndetin e njerëzve, kafshëve dhe bimëve, mirëqenien e kafshëve ose, në lidhje me OMGJ-të dhe produktet e mbrojtjes së bimëve, edhe për mjedisin.</w:t>
            </w:r>
          </w:p>
        </w:tc>
        <w:tc>
          <w:tcPr>
            <w:tcW w:w="1350" w:type="dxa"/>
          </w:tcPr>
          <w:p w14:paraId="661E19EE" w14:textId="77777777" w:rsidR="00E62789" w:rsidRPr="00F52F10" w:rsidRDefault="00E62789" w:rsidP="00E62789">
            <w:pPr>
              <w:rPr>
                <w:rFonts w:ascii="Times New Roman" w:hAnsi="Times New Roman" w:cs="Times New Roman"/>
              </w:rPr>
            </w:pPr>
          </w:p>
        </w:tc>
        <w:tc>
          <w:tcPr>
            <w:tcW w:w="1615" w:type="dxa"/>
            <w:vMerge w:val="restart"/>
          </w:tcPr>
          <w:p w14:paraId="2BD5AF8E" w14:textId="151D5C4C"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1</w:t>
            </w:r>
            <w:r w:rsidR="00526045" w:rsidRPr="00F52F10">
              <w:rPr>
                <w:rFonts w:ascii="Times New Roman" w:hAnsi="Times New Roman" w:cs="Times New Roman"/>
                <w:b/>
                <w:bCs/>
              </w:rPr>
              <w:t>04</w:t>
            </w:r>
          </w:p>
          <w:p w14:paraId="3FBCAA3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lang w:val="it-IT"/>
              </w:rPr>
              <w:t>Detyrimet e përgjithshme të autoriteteve kompetente në lidhje me masat detyruese</w:t>
            </w:r>
          </w:p>
        </w:tc>
        <w:tc>
          <w:tcPr>
            <w:tcW w:w="4589" w:type="dxa"/>
          </w:tcPr>
          <w:p w14:paraId="43DB9CDC" w14:textId="226A7C45"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b/>
                <w:bCs/>
                <w:lang w:eastAsia="hr-HR" w:bidi="sq-AL"/>
              </w:rPr>
              <w:t>1.</w:t>
            </w:r>
            <w:r w:rsidRPr="00F52F10">
              <w:rPr>
                <w:rFonts w:eastAsia="Arial Unicode MS"/>
                <w:iCs/>
              </w:rPr>
              <w:t xml:space="preserve"> </w:t>
            </w:r>
            <w:r w:rsidRPr="00F52F10">
              <w:rPr>
                <w:rFonts w:ascii="Times New Roman" w:hAnsi="Times New Roman" w:cs="Times New Roman"/>
                <w:iCs/>
                <w:lang w:eastAsia="hr-HR" w:bidi="sq-AL"/>
              </w:rPr>
              <w:t xml:space="preserve">Kur veprojnë në përputhje me këtë kre, </w:t>
            </w:r>
            <w:r w:rsidR="005471A3" w:rsidRPr="00F52F10">
              <w:t xml:space="preserve"> </w:t>
            </w:r>
            <w:r w:rsidR="005471A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i japin përparësi veprimeve që duhet të ndërmerren për të eliminuar ose frenuar risqet për shëndetin e njerëzve, kafshëve dhe bimëve, mirëqenien e kafshëve ose, për sa i përket OMGJ-ve dhe produkteve për mbrojtjen e bimëve, edhe për mjedisin.</w:t>
            </w:r>
          </w:p>
        </w:tc>
        <w:tc>
          <w:tcPr>
            <w:tcW w:w="990" w:type="dxa"/>
          </w:tcPr>
          <w:p w14:paraId="5B1D6E5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31E4E28" w14:textId="77777777" w:rsidR="00E62789" w:rsidRPr="00F52F10" w:rsidRDefault="00E62789" w:rsidP="00E62789">
            <w:pPr>
              <w:rPr>
                <w:rFonts w:ascii="Times New Roman" w:hAnsi="Times New Roman" w:cs="Times New Roman"/>
              </w:rPr>
            </w:pPr>
          </w:p>
        </w:tc>
      </w:tr>
      <w:tr w:rsidR="00E62789" w:rsidRPr="00F52F10" w14:paraId="3F92598D" w14:textId="77777777" w:rsidTr="00AC7A2D">
        <w:trPr>
          <w:gridAfter w:val="1"/>
          <w:wAfter w:w="8345" w:type="dxa"/>
          <w:trHeight w:val="355"/>
        </w:trPr>
        <w:tc>
          <w:tcPr>
            <w:tcW w:w="1884" w:type="dxa"/>
            <w:vMerge/>
          </w:tcPr>
          <w:p w14:paraId="4C517EA3" w14:textId="77777777" w:rsidR="00E62789" w:rsidRPr="00F52F10" w:rsidRDefault="00E62789" w:rsidP="00E62789">
            <w:pPr>
              <w:spacing w:line="276" w:lineRule="auto"/>
              <w:rPr>
                <w:rFonts w:ascii="Times New Roman" w:hAnsi="Times New Roman" w:cs="Times New Roman"/>
              </w:rPr>
            </w:pPr>
          </w:p>
        </w:tc>
        <w:tc>
          <w:tcPr>
            <w:tcW w:w="4141" w:type="dxa"/>
          </w:tcPr>
          <w:p w14:paraId="6D7421E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Në rast dyshimi për mospërputhje, autoritetet kompetente kryejnë një hetim me qëllim konfirmimin ose eliminimin e dyshimit.</w:t>
            </w:r>
          </w:p>
        </w:tc>
        <w:tc>
          <w:tcPr>
            <w:tcW w:w="1350" w:type="dxa"/>
          </w:tcPr>
          <w:p w14:paraId="1B44BFCF" w14:textId="77777777" w:rsidR="00E62789" w:rsidRPr="00F52F10" w:rsidRDefault="00E62789" w:rsidP="00E62789">
            <w:pPr>
              <w:rPr>
                <w:rFonts w:ascii="Times New Roman" w:hAnsi="Times New Roman" w:cs="Times New Roman"/>
              </w:rPr>
            </w:pPr>
          </w:p>
        </w:tc>
        <w:tc>
          <w:tcPr>
            <w:tcW w:w="1615" w:type="dxa"/>
            <w:vMerge/>
          </w:tcPr>
          <w:p w14:paraId="377F2079" w14:textId="77777777" w:rsidR="00E62789" w:rsidRPr="00F52F10" w:rsidRDefault="00E62789" w:rsidP="00E62789">
            <w:pPr>
              <w:rPr>
                <w:rFonts w:ascii="Times New Roman" w:hAnsi="Times New Roman" w:cs="Times New Roman"/>
              </w:rPr>
            </w:pPr>
          </w:p>
        </w:tc>
        <w:tc>
          <w:tcPr>
            <w:tcW w:w="4589" w:type="dxa"/>
          </w:tcPr>
          <w:p w14:paraId="230D853F" w14:textId="6A2E206E"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 xml:space="preserve">Në rast dyshimi për mospërputhje,  </w:t>
            </w:r>
            <w:r w:rsidR="005471A3" w:rsidRPr="00F52F10">
              <w:t xml:space="preserve"> </w:t>
            </w:r>
            <w:r w:rsidR="005471A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kryejnë një hetim për të konfirmuar ose eliminuar atë dyshim.</w:t>
            </w:r>
          </w:p>
        </w:tc>
        <w:tc>
          <w:tcPr>
            <w:tcW w:w="990" w:type="dxa"/>
          </w:tcPr>
          <w:p w14:paraId="58BD79B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7F2FAF4" w14:textId="77777777" w:rsidR="00E62789" w:rsidRPr="00F52F10" w:rsidRDefault="00E62789" w:rsidP="00E62789">
            <w:pPr>
              <w:rPr>
                <w:rFonts w:ascii="Times New Roman" w:hAnsi="Times New Roman" w:cs="Times New Roman"/>
              </w:rPr>
            </w:pPr>
          </w:p>
        </w:tc>
      </w:tr>
      <w:tr w:rsidR="00E62789" w:rsidRPr="00F52F10" w14:paraId="00761227" w14:textId="77777777" w:rsidTr="00AC7A2D">
        <w:trPr>
          <w:gridAfter w:val="1"/>
          <w:wAfter w:w="8345" w:type="dxa"/>
          <w:trHeight w:val="355"/>
        </w:trPr>
        <w:tc>
          <w:tcPr>
            <w:tcW w:w="1884" w:type="dxa"/>
            <w:vMerge/>
          </w:tcPr>
          <w:p w14:paraId="6C825A40" w14:textId="77777777" w:rsidR="00E62789" w:rsidRPr="00F52F10" w:rsidRDefault="00E62789" w:rsidP="00E62789">
            <w:pPr>
              <w:spacing w:line="276" w:lineRule="auto"/>
              <w:rPr>
                <w:rFonts w:ascii="Times New Roman" w:hAnsi="Times New Roman" w:cs="Times New Roman"/>
              </w:rPr>
            </w:pPr>
          </w:p>
        </w:tc>
        <w:tc>
          <w:tcPr>
            <w:tcW w:w="4141" w:type="dxa"/>
          </w:tcPr>
          <w:p w14:paraId="5FCD35E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Kur është e nevojshme, veprimet e ndërmarra në përputhje me paragrafin 2 përfshijnë:</w:t>
            </w:r>
          </w:p>
        </w:tc>
        <w:tc>
          <w:tcPr>
            <w:tcW w:w="1350" w:type="dxa"/>
          </w:tcPr>
          <w:p w14:paraId="5E997AB7" w14:textId="77777777" w:rsidR="00E62789" w:rsidRPr="00F52F10" w:rsidRDefault="00E62789" w:rsidP="00E62789">
            <w:pPr>
              <w:rPr>
                <w:rFonts w:ascii="Times New Roman" w:hAnsi="Times New Roman" w:cs="Times New Roman"/>
              </w:rPr>
            </w:pPr>
          </w:p>
        </w:tc>
        <w:tc>
          <w:tcPr>
            <w:tcW w:w="1615" w:type="dxa"/>
            <w:vMerge/>
          </w:tcPr>
          <w:p w14:paraId="4105A73B" w14:textId="77777777" w:rsidR="00E62789" w:rsidRPr="00F52F10" w:rsidRDefault="00E62789" w:rsidP="00E62789">
            <w:pPr>
              <w:rPr>
                <w:rFonts w:ascii="Times New Roman" w:hAnsi="Times New Roman" w:cs="Times New Roman"/>
              </w:rPr>
            </w:pPr>
          </w:p>
        </w:tc>
        <w:tc>
          <w:tcPr>
            <w:tcW w:w="4589" w:type="dxa"/>
          </w:tcPr>
          <w:p w14:paraId="10ED59B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rPr>
              <w:t xml:space="preserve"> </w:t>
            </w:r>
            <w:r w:rsidRPr="00F52F10">
              <w:rPr>
                <w:rFonts w:ascii="Times New Roman" w:hAnsi="Times New Roman" w:cs="Times New Roman"/>
                <w:iCs/>
                <w:lang w:eastAsia="hr-HR" w:bidi="sq-AL"/>
              </w:rPr>
              <w:t>Kur është e nevojshme, veprimet e ndërmarra në përputhje me pikën 2 të këtij neni përfshijnë:</w:t>
            </w:r>
          </w:p>
        </w:tc>
        <w:tc>
          <w:tcPr>
            <w:tcW w:w="990" w:type="dxa"/>
          </w:tcPr>
          <w:p w14:paraId="7C97FF7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E319D8D" w14:textId="77777777" w:rsidR="00E62789" w:rsidRPr="00F52F10" w:rsidRDefault="00E62789" w:rsidP="00E62789">
            <w:pPr>
              <w:rPr>
                <w:rFonts w:ascii="Times New Roman" w:hAnsi="Times New Roman" w:cs="Times New Roman"/>
              </w:rPr>
            </w:pPr>
          </w:p>
        </w:tc>
      </w:tr>
      <w:tr w:rsidR="00E62789" w:rsidRPr="00F52F10" w14:paraId="1CF38E4B" w14:textId="77777777" w:rsidTr="00AC7A2D">
        <w:trPr>
          <w:gridAfter w:val="1"/>
          <w:wAfter w:w="8345" w:type="dxa"/>
          <w:trHeight w:val="355"/>
        </w:trPr>
        <w:tc>
          <w:tcPr>
            <w:tcW w:w="1884" w:type="dxa"/>
            <w:vMerge/>
          </w:tcPr>
          <w:p w14:paraId="4CA3133F" w14:textId="77777777" w:rsidR="00E62789" w:rsidRPr="00F52F10" w:rsidRDefault="00E62789" w:rsidP="00E62789">
            <w:pPr>
              <w:spacing w:line="276" w:lineRule="auto"/>
              <w:rPr>
                <w:rFonts w:ascii="Times New Roman" w:hAnsi="Times New Roman" w:cs="Times New Roman"/>
              </w:rPr>
            </w:pPr>
          </w:p>
        </w:tc>
        <w:tc>
          <w:tcPr>
            <w:tcW w:w="4141" w:type="dxa"/>
          </w:tcPr>
          <w:p w14:paraId="272630C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kryerjen e kontrolleve zyrtare të intensifikuara mbi kafshët, mallrat dhe operatorët për një periudhë të përshtatshme;</w:t>
            </w:r>
          </w:p>
        </w:tc>
        <w:tc>
          <w:tcPr>
            <w:tcW w:w="1350" w:type="dxa"/>
          </w:tcPr>
          <w:p w14:paraId="7F292B62" w14:textId="77777777" w:rsidR="00E62789" w:rsidRPr="00F52F10" w:rsidRDefault="00E62789" w:rsidP="00E62789">
            <w:pPr>
              <w:rPr>
                <w:rFonts w:ascii="Times New Roman" w:hAnsi="Times New Roman" w:cs="Times New Roman"/>
              </w:rPr>
            </w:pPr>
          </w:p>
        </w:tc>
        <w:tc>
          <w:tcPr>
            <w:tcW w:w="1615" w:type="dxa"/>
            <w:vMerge/>
          </w:tcPr>
          <w:p w14:paraId="6972558C" w14:textId="77777777" w:rsidR="00E62789" w:rsidRPr="00F52F10" w:rsidRDefault="00E62789" w:rsidP="00E62789">
            <w:pPr>
              <w:rPr>
                <w:rFonts w:ascii="Times New Roman" w:hAnsi="Times New Roman" w:cs="Times New Roman"/>
              </w:rPr>
            </w:pPr>
          </w:p>
        </w:tc>
        <w:tc>
          <w:tcPr>
            <w:tcW w:w="4589" w:type="dxa"/>
          </w:tcPr>
          <w:p w14:paraId="6248BAF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kryerjen e kontrolleve zyrtare të intensifikuara mbi kafshët, mallrat dhe operatorët, për një periudhë të përshtatshme;</w:t>
            </w:r>
          </w:p>
        </w:tc>
        <w:tc>
          <w:tcPr>
            <w:tcW w:w="990" w:type="dxa"/>
          </w:tcPr>
          <w:p w14:paraId="1B389CA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5DE51C3" w14:textId="77777777" w:rsidR="00E62789" w:rsidRPr="00F52F10" w:rsidRDefault="00E62789" w:rsidP="00E62789">
            <w:pPr>
              <w:rPr>
                <w:rFonts w:ascii="Times New Roman" w:hAnsi="Times New Roman" w:cs="Times New Roman"/>
              </w:rPr>
            </w:pPr>
          </w:p>
        </w:tc>
      </w:tr>
      <w:tr w:rsidR="00E62789" w:rsidRPr="00F52F10" w14:paraId="21CAC2CD" w14:textId="77777777" w:rsidTr="00AC7A2D">
        <w:trPr>
          <w:gridAfter w:val="1"/>
          <w:wAfter w:w="8345" w:type="dxa"/>
          <w:trHeight w:val="355"/>
        </w:trPr>
        <w:tc>
          <w:tcPr>
            <w:tcW w:w="1884" w:type="dxa"/>
            <w:vMerge/>
          </w:tcPr>
          <w:p w14:paraId="46A68EAA" w14:textId="77777777" w:rsidR="00E62789" w:rsidRPr="00F52F10" w:rsidRDefault="00E62789" w:rsidP="00E62789">
            <w:pPr>
              <w:spacing w:line="276" w:lineRule="auto"/>
              <w:rPr>
                <w:rFonts w:ascii="Times New Roman" w:hAnsi="Times New Roman" w:cs="Times New Roman"/>
              </w:rPr>
            </w:pPr>
          </w:p>
        </w:tc>
        <w:tc>
          <w:tcPr>
            <w:tcW w:w="4141" w:type="dxa"/>
          </w:tcPr>
          <w:p w14:paraId="7EBBEB2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ndalimin zyrtar të kafshëve dhe mallrave dhe të çdo substance ose produkti të paautorizuar, sipas rastit.</w:t>
            </w:r>
          </w:p>
        </w:tc>
        <w:tc>
          <w:tcPr>
            <w:tcW w:w="1350" w:type="dxa"/>
          </w:tcPr>
          <w:p w14:paraId="0A39C18B" w14:textId="77777777" w:rsidR="00E62789" w:rsidRPr="00F52F10" w:rsidRDefault="00E62789" w:rsidP="00E62789">
            <w:pPr>
              <w:rPr>
                <w:rFonts w:ascii="Times New Roman" w:hAnsi="Times New Roman" w:cs="Times New Roman"/>
              </w:rPr>
            </w:pPr>
          </w:p>
        </w:tc>
        <w:tc>
          <w:tcPr>
            <w:tcW w:w="1615" w:type="dxa"/>
            <w:vMerge/>
          </w:tcPr>
          <w:p w14:paraId="64C29AC8" w14:textId="77777777" w:rsidR="00E62789" w:rsidRPr="00F52F10" w:rsidRDefault="00E62789" w:rsidP="00E62789">
            <w:pPr>
              <w:rPr>
                <w:rFonts w:ascii="Times New Roman" w:hAnsi="Times New Roman" w:cs="Times New Roman"/>
              </w:rPr>
            </w:pPr>
          </w:p>
        </w:tc>
        <w:tc>
          <w:tcPr>
            <w:tcW w:w="4589" w:type="dxa"/>
          </w:tcPr>
          <w:p w14:paraId="18B8C7B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ndalimin zyrtar, sipas rastit, të kafshëve dhe mallrave dhe të çdo substance ose produkti të paautorizuar.</w:t>
            </w:r>
          </w:p>
        </w:tc>
        <w:tc>
          <w:tcPr>
            <w:tcW w:w="990" w:type="dxa"/>
          </w:tcPr>
          <w:p w14:paraId="03D2A84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38D60E3" w14:textId="77777777" w:rsidR="00E62789" w:rsidRPr="00F52F10" w:rsidRDefault="00E62789" w:rsidP="00E62789">
            <w:pPr>
              <w:rPr>
                <w:rFonts w:ascii="Times New Roman" w:hAnsi="Times New Roman" w:cs="Times New Roman"/>
              </w:rPr>
            </w:pPr>
          </w:p>
        </w:tc>
      </w:tr>
      <w:tr w:rsidR="00E62789" w:rsidRPr="00F52F10" w14:paraId="66D7EC1E" w14:textId="77777777" w:rsidTr="00AC7A2D">
        <w:trPr>
          <w:gridAfter w:val="1"/>
          <w:wAfter w:w="8345" w:type="dxa"/>
          <w:trHeight w:val="355"/>
        </w:trPr>
        <w:tc>
          <w:tcPr>
            <w:tcW w:w="1884" w:type="dxa"/>
            <w:vMerge w:val="restart"/>
          </w:tcPr>
          <w:p w14:paraId="7AA0003F"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138</w:t>
            </w:r>
          </w:p>
          <w:p w14:paraId="67365F8E"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Veprimet në rast të mosrespektimit të përcaktuar</w:t>
            </w:r>
          </w:p>
        </w:tc>
        <w:tc>
          <w:tcPr>
            <w:tcW w:w="4141" w:type="dxa"/>
          </w:tcPr>
          <w:p w14:paraId="2BFCAF5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konstatohet mospërputhshmëria, autoritetet kompetente marrin:</w:t>
            </w:r>
          </w:p>
        </w:tc>
        <w:tc>
          <w:tcPr>
            <w:tcW w:w="1350" w:type="dxa"/>
          </w:tcPr>
          <w:p w14:paraId="17E06864" w14:textId="77777777" w:rsidR="00E62789" w:rsidRPr="00F52F10" w:rsidRDefault="00E62789" w:rsidP="00E62789">
            <w:pPr>
              <w:rPr>
                <w:rFonts w:ascii="Times New Roman" w:hAnsi="Times New Roman" w:cs="Times New Roman"/>
              </w:rPr>
            </w:pPr>
          </w:p>
        </w:tc>
        <w:tc>
          <w:tcPr>
            <w:tcW w:w="1615" w:type="dxa"/>
            <w:vMerge w:val="restart"/>
          </w:tcPr>
          <w:p w14:paraId="1711837F" w14:textId="369A9F15"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1</w:t>
            </w:r>
            <w:r w:rsidR="005471A3" w:rsidRPr="00F52F10">
              <w:rPr>
                <w:rFonts w:ascii="Times New Roman" w:hAnsi="Times New Roman" w:cs="Times New Roman"/>
                <w:b/>
                <w:bCs/>
              </w:rPr>
              <w:t>05</w:t>
            </w:r>
          </w:p>
          <w:p w14:paraId="15EE575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Veprimet në rast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rPr>
              <w:t>të konstatimit të mospërputhshmërisë</w:t>
            </w:r>
          </w:p>
        </w:tc>
        <w:tc>
          <w:tcPr>
            <w:tcW w:w="4589" w:type="dxa"/>
          </w:tcPr>
          <w:p w14:paraId="73993A8F" w14:textId="64D5AFE2"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eastAsia="Arial Unicode MS"/>
                <w:iCs/>
              </w:rPr>
              <w:t xml:space="preserve"> </w:t>
            </w:r>
            <w:r w:rsidRPr="00F52F10">
              <w:rPr>
                <w:rFonts w:ascii="Times New Roman" w:hAnsi="Times New Roman" w:cs="Times New Roman"/>
                <w:iCs/>
                <w:lang w:eastAsia="hr-HR" w:bidi="sq-AL"/>
              </w:rPr>
              <w:t xml:space="preserve">Kur konstatohet mospërputhshmëri, </w:t>
            </w:r>
            <w:r w:rsidR="005471A3" w:rsidRPr="00F52F10">
              <w:t xml:space="preserve"> </w:t>
            </w:r>
            <w:r w:rsidR="005471A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ndërmarrin:</w:t>
            </w:r>
          </w:p>
        </w:tc>
        <w:tc>
          <w:tcPr>
            <w:tcW w:w="990" w:type="dxa"/>
          </w:tcPr>
          <w:p w14:paraId="586862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78E3D71" w14:textId="77777777" w:rsidR="00E62789" w:rsidRPr="00F52F10" w:rsidRDefault="00E62789" w:rsidP="00E62789">
            <w:pPr>
              <w:rPr>
                <w:rFonts w:ascii="Times New Roman" w:hAnsi="Times New Roman" w:cs="Times New Roman"/>
              </w:rPr>
            </w:pPr>
          </w:p>
        </w:tc>
      </w:tr>
      <w:tr w:rsidR="00E62789" w:rsidRPr="00F52F10" w14:paraId="30452662" w14:textId="77777777" w:rsidTr="00AC7A2D">
        <w:trPr>
          <w:gridAfter w:val="1"/>
          <w:wAfter w:w="8345" w:type="dxa"/>
          <w:trHeight w:val="355"/>
        </w:trPr>
        <w:tc>
          <w:tcPr>
            <w:tcW w:w="1884" w:type="dxa"/>
            <w:vMerge/>
          </w:tcPr>
          <w:p w14:paraId="048A3376" w14:textId="77777777" w:rsidR="00E62789" w:rsidRPr="00F52F10" w:rsidRDefault="00E62789" w:rsidP="00E62789">
            <w:pPr>
              <w:spacing w:line="276" w:lineRule="auto"/>
              <w:rPr>
                <w:rFonts w:ascii="Times New Roman" w:hAnsi="Times New Roman" w:cs="Times New Roman"/>
              </w:rPr>
            </w:pPr>
          </w:p>
        </w:tc>
        <w:tc>
          <w:tcPr>
            <w:tcW w:w="4141" w:type="dxa"/>
          </w:tcPr>
          <w:p w14:paraId="44E4F34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çdo veprim të nevojshëm për të përcaktuar origjinën dhe shkallën e mospërputhshmërisë dhe për të përcaktuar përgjegjësitë e operatorit; dhe</w:t>
            </w:r>
          </w:p>
        </w:tc>
        <w:tc>
          <w:tcPr>
            <w:tcW w:w="1350" w:type="dxa"/>
          </w:tcPr>
          <w:p w14:paraId="1E56F571" w14:textId="77777777" w:rsidR="00E62789" w:rsidRPr="00F52F10" w:rsidRDefault="00E62789" w:rsidP="00E62789">
            <w:pPr>
              <w:rPr>
                <w:rFonts w:ascii="Times New Roman" w:hAnsi="Times New Roman" w:cs="Times New Roman"/>
              </w:rPr>
            </w:pPr>
          </w:p>
        </w:tc>
        <w:tc>
          <w:tcPr>
            <w:tcW w:w="1615" w:type="dxa"/>
            <w:vMerge/>
          </w:tcPr>
          <w:p w14:paraId="0912BE6E" w14:textId="77777777" w:rsidR="00E62789" w:rsidRPr="00F52F10" w:rsidRDefault="00E62789" w:rsidP="00E62789">
            <w:pPr>
              <w:rPr>
                <w:rFonts w:ascii="Times New Roman" w:hAnsi="Times New Roman" w:cs="Times New Roman"/>
              </w:rPr>
            </w:pPr>
          </w:p>
        </w:tc>
        <w:tc>
          <w:tcPr>
            <w:tcW w:w="4589" w:type="dxa"/>
          </w:tcPr>
          <w:p w14:paraId="2F20354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çdo veprim të nevojshëm për të përcaktuar origjinën dhe masën e mospërputhjes dhe për të përcaktuar përgjegjësitë e operatorit; dhe</w:t>
            </w:r>
          </w:p>
        </w:tc>
        <w:tc>
          <w:tcPr>
            <w:tcW w:w="990" w:type="dxa"/>
          </w:tcPr>
          <w:p w14:paraId="01A91B9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F955E08" w14:textId="77777777" w:rsidR="00E62789" w:rsidRPr="00F52F10" w:rsidRDefault="00E62789" w:rsidP="00E62789">
            <w:pPr>
              <w:rPr>
                <w:rFonts w:ascii="Times New Roman" w:hAnsi="Times New Roman" w:cs="Times New Roman"/>
              </w:rPr>
            </w:pPr>
          </w:p>
        </w:tc>
      </w:tr>
      <w:tr w:rsidR="00E62789" w:rsidRPr="00F52F10" w14:paraId="1A461324" w14:textId="77777777" w:rsidTr="00AC7A2D">
        <w:trPr>
          <w:gridAfter w:val="1"/>
          <w:wAfter w:w="8345" w:type="dxa"/>
          <w:trHeight w:val="355"/>
        </w:trPr>
        <w:tc>
          <w:tcPr>
            <w:tcW w:w="1884" w:type="dxa"/>
            <w:vMerge/>
          </w:tcPr>
          <w:p w14:paraId="67DE5BDC" w14:textId="77777777" w:rsidR="00E62789" w:rsidRPr="00F52F10" w:rsidRDefault="00E62789" w:rsidP="00E62789">
            <w:pPr>
              <w:spacing w:line="276" w:lineRule="auto"/>
              <w:rPr>
                <w:rFonts w:ascii="Times New Roman" w:hAnsi="Times New Roman" w:cs="Times New Roman"/>
              </w:rPr>
            </w:pPr>
          </w:p>
        </w:tc>
        <w:tc>
          <w:tcPr>
            <w:tcW w:w="4141" w:type="dxa"/>
          </w:tcPr>
          <w:p w14:paraId="5876F41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masa të përshtatshme për të siguruar që operatori përkatës të korrigjojë mospërputhshmërinë dhe të parandalojë përsëritjen e mëtejshme të një mospërputhjeje të tillë.</w:t>
            </w:r>
          </w:p>
        </w:tc>
        <w:tc>
          <w:tcPr>
            <w:tcW w:w="1350" w:type="dxa"/>
          </w:tcPr>
          <w:p w14:paraId="667F0925" w14:textId="77777777" w:rsidR="00E62789" w:rsidRPr="00F52F10" w:rsidRDefault="00E62789" w:rsidP="00E62789">
            <w:pPr>
              <w:rPr>
                <w:rFonts w:ascii="Times New Roman" w:hAnsi="Times New Roman" w:cs="Times New Roman"/>
              </w:rPr>
            </w:pPr>
          </w:p>
        </w:tc>
        <w:tc>
          <w:tcPr>
            <w:tcW w:w="1615" w:type="dxa"/>
            <w:vMerge/>
          </w:tcPr>
          <w:p w14:paraId="328EB4C6" w14:textId="77777777" w:rsidR="00E62789" w:rsidRPr="00F52F10" w:rsidRDefault="00E62789" w:rsidP="00E62789">
            <w:pPr>
              <w:rPr>
                <w:rFonts w:ascii="Times New Roman" w:hAnsi="Times New Roman" w:cs="Times New Roman"/>
              </w:rPr>
            </w:pPr>
          </w:p>
        </w:tc>
        <w:tc>
          <w:tcPr>
            <w:tcW w:w="4589" w:type="dxa"/>
          </w:tcPr>
          <w:p w14:paraId="27B9CBB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masat e nevojshme për të siguruar që operatori në fjalë të korrigjojë mospërputhshmërinë dhe parandalojë ekzistencën e mëtejshme të mospërputhshmërisë</w:t>
            </w:r>
            <w:r w:rsidRPr="00F52F10">
              <w:rPr>
                <w:rFonts w:ascii="Times New Roman" w:hAnsi="Times New Roman" w:cs="Times New Roman"/>
                <w:lang w:eastAsia="hr-HR" w:bidi="sq-AL"/>
              </w:rPr>
              <w:t>.</w:t>
            </w:r>
          </w:p>
        </w:tc>
        <w:tc>
          <w:tcPr>
            <w:tcW w:w="990" w:type="dxa"/>
          </w:tcPr>
          <w:p w14:paraId="1DC9501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F12AB65" w14:textId="77777777" w:rsidR="00E62789" w:rsidRPr="00F52F10" w:rsidRDefault="00E62789" w:rsidP="00E62789">
            <w:pPr>
              <w:rPr>
                <w:rFonts w:ascii="Times New Roman" w:hAnsi="Times New Roman" w:cs="Times New Roman"/>
              </w:rPr>
            </w:pPr>
          </w:p>
        </w:tc>
      </w:tr>
      <w:tr w:rsidR="00E62789" w:rsidRPr="00F52F10" w14:paraId="7D004B98" w14:textId="77777777" w:rsidTr="00AC7A2D">
        <w:trPr>
          <w:gridAfter w:val="1"/>
          <w:wAfter w:w="8345" w:type="dxa"/>
          <w:trHeight w:val="355"/>
        </w:trPr>
        <w:tc>
          <w:tcPr>
            <w:tcW w:w="1884" w:type="dxa"/>
            <w:vMerge/>
          </w:tcPr>
          <w:p w14:paraId="0D591091" w14:textId="77777777" w:rsidR="00E62789" w:rsidRPr="00F52F10" w:rsidRDefault="00E62789" w:rsidP="00E62789">
            <w:pPr>
              <w:spacing w:line="276" w:lineRule="auto"/>
              <w:rPr>
                <w:rFonts w:ascii="Times New Roman" w:hAnsi="Times New Roman" w:cs="Times New Roman"/>
              </w:rPr>
            </w:pPr>
          </w:p>
        </w:tc>
        <w:tc>
          <w:tcPr>
            <w:tcW w:w="4141" w:type="dxa"/>
          </w:tcPr>
          <w:p w14:paraId="2CDD3EE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Kur vendosin se cilat masa duhet të ndërmarrin, autoritetet kompetente duhet të marrin parasysh natyrën e asaj mospërputhjeje dhe të dhënat e kaluara të operatorit në lidhje me përputhshmërinë.</w:t>
            </w:r>
          </w:p>
        </w:tc>
        <w:tc>
          <w:tcPr>
            <w:tcW w:w="1350" w:type="dxa"/>
          </w:tcPr>
          <w:p w14:paraId="3EC2EE8C" w14:textId="77777777" w:rsidR="00E62789" w:rsidRPr="00F52F10" w:rsidRDefault="00E62789" w:rsidP="00E62789">
            <w:pPr>
              <w:rPr>
                <w:rFonts w:ascii="Times New Roman" w:hAnsi="Times New Roman" w:cs="Times New Roman"/>
              </w:rPr>
            </w:pPr>
          </w:p>
        </w:tc>
        <w:tc>
          <w:tcPr>
            <w:tcW w:w="1615" w:type="dxa"/>
            <w:vMerge/>
          </w:tcPr>
          <w:p w14:paraId="57464767" w14:textId="77777777" w:rsidR="00E62789" w:rsidRPr="00F52F10" w:rsidRDefault="00E62789" w:rsidP="00E62789">
            <w:pPr>
              <w:rPr>
                <w:rFonts w:ascii="Times New Roman" w:hAnsi="Times New Roman" w:cs="Times New Roman"/>
              </w:rPr>
            </w:pPr>
          </w:p>
        </w:tc>
        <w:tc>
          <w:tcPr>
            <w:tcW w:w="4589" w:type="dxa"/>
          </w:tcPr>
          <w:p w14:paraId="3E2E0C64" w14:textId="74C96756"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eastAsia="hr-HR" w:bidi="sq-AL"/>
              </w:rPr>
              <w:t xml:space="preserve">Kur vendosin se cilat masa të marrin, </w:t>
            </w:r>
            <w:r w:rsidR="005471A3" w:rsidRPr="00F52F10">
              <w:t xml:space="preserve"> </w:t>
            </w:r>
            <w:r w:rsidR="005471A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marrin parasysh natyrën e mospërputhjes dhe të dhënat e ofruara nga operatori në lidhje me përputhshmërinë.</w:t>
            </w:r>
          </w:p>
        </w:tc>
        <w:tc>
          <w:tcPr>
            <w:tcW w:w="990" w:type="dxa"/>
          </w:tcPr>
          <w:p w14:paraId="079E273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953C02C" w14:textId="77777777" w:rsidR="00E62789" w:rsidRPr="00F52F10" w:rsidRDefault="00E62789" w:rsidP="00E62789">
            <w:pPr>
              <w:rPr>
                <w:rFonts w:ascii="Times New Roman" w:hAnsi="Times New Roman" w:cs="Times New Roman"/>
              </w:rPr>
            </w:pPr>
          </w:p>
        </w:tc>
      </w:tr>
      <w:tr w:rsidR="00E62789" w:rsidRPr="00F52F10" w14:paraId="47904CC2" w14:textId="77777777" w:rsidTr="00AC7A2D">
        <w:trPr>
          <w:gridAfter w:val="1"/>
          <w:wAfter w:w="8345" w:type="dxa"/>
          <w:trHeight w:val="355"/>
        </w:trPr>
        <w:tc>
          <w:tcPr>
            <w:tcW w:w="1884" w:type="dxa"/>
            <w:vMerge/>
          </w:tcPr>
          <w:p w14:paraId="0F6110D7" w14:textId="77777777" w:rsidR="00E62789" w:rsidRPr="00F52F10" w:rsidRDefault="00E62789" w:rsidP="00E62789">
            <w:pPr>
              <w:spacing w:line="276" w:lineRule="auto"/>
              <w:rPr>
                <w:rFonts w:ascii="Times New Roman" w:hAnsi="Times New Roman" w:cs="Times New Roman"/>
              </w:rPr>
            </w:pPr>
          </w:p>
        </w:tc>
        <w:tc>
          <w:tcPr>
            <w:tcW w:w="4141" w:type="dxa"/>
          </w:tcPr>
          <w:p w14:paraId="19CFBD1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Kur veprojnë në përputhje me paragrafin 1 të këtij neni, autoritetet kompetente marrin çdo masë që e konsiderojnë të përshtatshme për të siguruar pajtueshmërinë me rregullat e përmendura në nenin 1(2), duke përfshirë, por pa u kufizuar në sa vijon:</w:t>
            </w:r>
          </w:p>
        </w:tc>
        <w:tc>
          <w:tcPr>
            <w:tcW w:w="1350" w:type="dxa"/>
          </w:tcPr>
          <w:p w14:paraId="51959237" w14:textId="77777777" w:rsidR="00E62789" w:rsidRPr="00F52F10" w:rsidRDefault="00E62789" w:rsidP="00E62789">
            <w:pPr>
              <w:rPr>
                <w:rFonts w:ascii="Times New Roman" w:hAnsi="Times New Roman" w:cs="Times New Roman"/>
              </w:rPr>
            </w:pPr>
          </w:p>
        </w:tc>
        <w:tc>
          <w:tcPr>
            <w:tcW w:w="1615" w:type="dxa"/>
            <w:vMerge/>
          </w:tcPr>
          <w:p w14:paraId="72171BAC" w14:textId="77777777" w:rsidR="00E62789" w:rsidRPr="00F52F10" w:rsidRDefault="00E62789" w:rsidP="00E62789">
            <w:pPr>
              <w:rPr>
                <w:rFonts w:ascii="Times New Roman" w:hAnsi="Times New Roman" w:cs="Times New Roman"/>
              </w:rPr>
            </w:pPr>
          </w:p>
        </w:tc>
        <w:tc>
          <w:tcPr>
            <w:tcW w:w="4589" w:type="dxa"/>
          </w:tcPr>
          <w:p w14:paraId="7B8D919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Kur veprojnë në përputhje me pikën 1 të këtij neni, IPKZ dhe IPKPKK marrin çdo masë që ata e gjykojnë të përshtatshme për të siguruar respektimin e rregullave të përmendura në nenin 2 pika 2 të këtij ligji, duke përfshirë, por pa u kufizuar, në sa vijon:</w:t>
            </w:r>
          </w:p>
        </w:tc>
        <w:tc>
          <w:tcPr>
            <w:tcW w:w="990" w:type="dxa"/>
          </w:tcPr>
          <w:p w14:paraId="011639B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CB14426" w14:textId="77777777" w:rsidR="00E62789" w:rsidRPr="00F52F10" w:rsidRDefault="00E62789" w:rsidP="00E62789">
            <w:pPr>
              <w:rPr>
                <w:rFonts w:ascii="Times New Roman" w:hAnsi="Times New Roman" w:cs="Times New Roman"/>
              </w:rPr>
            </w:pPr>
          </w:p>
        </w:tc>
      </w:tr>
      <w:tr w:rsidR="00E62789" w:rsidRPr="00F52F10" w14:paraId="44B2730C" w14:textId="77777777" w:rsidTr="00AC7A2D">
        <w:trPr>
          <w:gridAfter w:val="1"/>
          <w:wAfter w:w="8345" w:type="dxa"/>
          <w:trHeight w:val="355"/>
        </w:trPr>
        <w:tc>
          <w:tcPr>
            <w:tcW w:w="1884" w:type="dxa"/>
            <w:vMerge/>
          </w:tcPr>
          <w:p w14:paraId="05DD8373" w14:textId="77777777" w:rsidR="00E62789" w:rsidRPr="00F52F10" w:rsidRDefault="00E62789" w:rsidP="00E62789">
            <w:pPr>
              <w:spacing w:line="276" w:lineRule="auto"/>
              <w:rPr>
                <w:rFonts w:ascii="Times New Roman" w:hAnsi="Times New Roman" w:cs="Times New Roman"/>
              </w:rPr>
            </w:pPr>
          </w:p>
        </w:tc>
        <w:tc>
          <w:tcPr>
            <w:tcW w:w="4141" w:type="dxa"/>
          </w:tcPr>
          <w:p w14:paraId="1E08858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të urdhërojë ose të kryejë trajtime mbi kafshët;</w:t>
            </w:r>
          </w:p>
        </w:tc>
        <w:tc>
          <w:tcPr>
            <w:tcW w:w="1350" w:type="dxa"/>
          </w:tcPr>
          <w:p w14:paraId="47F67E94" w14:textId="77777777" w:rsidR="00E62789" w:rsidRPr="00F52F10" w:rsidRDefault="00E62789" w:rsidP="00E62789">
            <w:pPr>
              <w:rPr>
                <w:rFonts w:ascii="Times New Roman" w:hAnsi="Times New Roman" w:cs="Times New Roman"/>
              </w:rPr>
            </w:pPr>
          </w:p>
        </w:tc>
        <w:tc>
          <w:tcPr>
            <w:tcW w:w="1615" w:type="dxa"/>
            <w:vMerge/>
          </w:tcPr>
          <w:p w14:paraId="5662D000" w14:textId="77777777" w:rsidR="00E62789" w:rsidRPr="00F52F10" w:rsidRDefault="00E62789" w:rsidP="00E62789">
            <w:pPr>
              <w:rPr>
                <w:rFonts w:ascii="Times New Roman" w:hAnsi="Times New Roman" w:cs="Times New Roman"/>
              </w:rPr>
            </w:pPr>
          </w:p>
        </w:tc>
        <w:tc>
          <w:tcPr>
            <w:tcW w:w="4589" w:type="dxa"/>
          </w:tcPr>
          <w:p w14:paraId="27D280D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urdhërojnë ose kryejnë trajtime për kafshët;</w:t>
            </w:r>
          </w:p>
        </w:tc>
        <w:tc>
          <w:tcPr>
            <w:tcW w:w="990" w:type="dxa"/>
          </w:tcPr>
          <w:p w14:paraId="51A5A71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B075E1D" w14:textId="77777777" w:rsidR="00E62789" w:rsidRPr="00F52F10" w:rsidRDefault="00E62789" w:rsidP="00E62789">
            <w:pPr>
              <w:rPr>
                <w:rFonts w:ascii="Times New Roman" w:hAnsi="Times New Roman" w:cs="Times New Roman"/>
              </w:rPr>
            </w:pPr>
          </w:p>
        </w:tc>
      </w:tr>
      <w:tr w:rsidR="00E62789" w:rsidRPr="00F52F10" w14:paraId="48E7A2EB" w14:textId="77777777" w:rsidTr="00AC7A2D">
        <w:trPr>
          <w:gridAfter w:val="1"/>
          <w:wAfter w:w="8345" w:type="dxa"/>
          <w:trHeight w:val="355"/>
        </w:trPr>
        <w:tc>
          <w:tcPr>
            <w:tcW w:w="1884" w:type="dxa"/>
            <w:vMerge/>
          </w:tcPr>
          <w:p w14:paraId="0CF47E83" w14:textId="77777777" w:rsidR="00E62789" w:rsidRPr="00F52F10" w:rsidRDefault="00E62789" w:rsidP="00E62789">
            <w:pPr>
              <w:spacing w:line="276" w:lineRule="auto"/>
              <w:rPr>
                <w:rFonts w:ascii="Times New Roman" w:hAnsi="Times New Roman" w:cs="Times New Roman"/>
              </w:rPr>
            </w:pPr>
          </w:p>
        </w:tc>
        <w:tc>
          <w:tcPr>
            <w:tcW w:w="4141" w:type="dxa"/>
          </w:tcPr>
          <w:p w14:paraId="1AA6115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 urdhërojë shkarkimin, transferimin në një mjet tjetër transporti, mbajtjen dhe kujdesin për kafshët, periudhat e karantinës, shtyrjen e therjes së kafshëve dhe, nëse është e nevojshme, të urdhërojë që të kërkohet ndihmë veterinare;</w:t>
            </w:r>
          </w:p>
        </w:tc>
        <w:tc>
          <w:tcPr>
            <w:tcW w:w="1350" w:type="dxa"/>
          </w:tcPr>
          <w:p w14:paraId="6FF37DA8" w14:textId="77777777" w:rsidR="00E62789" w:rsidRPr="00F52F10" w:rsidRDefault="00E62789" w:rsidP="00E62789">
            <w:pPr>
              <w:rPr>
                <w:rFonts w:ascii="Times New Roman" w:hAnsi="Times New Roman" w:cs="Times New Roman"/>
              </w:rPr>
            </w:pPr>
          </w:p>
        </w:tc>
        <w:tc>
          <w:tcPr>
            <w:tcW w:w="1615" w:type="dxa"/>
            <w:vMerge/>
          </w:tcPr>
          <w:p w14:paraId="6B28946F" w14:textId="77777777" w:rsidR="00E62789" w:rsidRPr="00F52F10" w:rsidRDefault="00E62789" w:rsidP="00E62789">
            <w:pPr>
              <w:rPr>
                <w:rFonts w:ascii="Times New Roman" w:hAnsi="Times New Roman" w:cs="Times New Roman"/>
              </w:rPr>
            </w:pPr>
          </w:p>
        </w:tc>
        <w:tc>
          <w:tcPr>
            <w:tcW w:w="4589" w:type="dxa"/>
          </w:tcPr>
          <w:p w14:paraId="0ED350A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w:t>
            </w:r>
            <w:r w:rsidRPr="00F52F10">
              <w:rPr>
                <w:rFonts w:eastAsia="Arial Unicode MS"/>
                <w:iCs/>
              </w:rPr>
              <w:t xml:space="preserve"> </w:t>
            </w:r>
            <w:r w:rsidRPr="00F52F10">
              <w:rPr>
                <w:rFonts w:ascii="Times New Roman" w:hAnsi="Times New Roman" w:cs="Times New Roman"/>
                <w:iCs/>
                <w:lang w:eastAsia="hr-HR" w:bidi="sq-AL"/>
              </w:rPr>
              <w:t>urdhërojnë shkarkimin, transferimin në një mjet tjetër transporti, mbajtjen dhe kujdesin e kafshëve, periudhat e karantinës, shtyrjen e therjes së kafshëve dhe, nëse është e nevojshme, urdhërojnë që të kërkohet asistencë veterinare;</w:t>
            </w:r>
          </w:p>
        </w:tc>
        <w:tc>
          <w:tcPr>
            <w:tcW w:w="990" w:type="dxa"/>
          </w:tcPr>
          <w:p w14:paraId="5BC9C08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5ECCFAA" w14:textId="77777777" w:rsidR="00E62789" w:rsidRPr="00F52F10" w:rsidRDefault="00E62789" w:rsidP="00E62789">
            <w:pPr>
              <w:rPr>
                <w:rFonts w:ascii="Times New Roman" w:hAnsi="Times New Roman" w:cs="Times New Roman"/>
              </w:rPr>
            </w:pPr>
          </w:p>
        </w:tc>
      </w:tr>
      <w:tr w:rsidR="00E62789" w:rsidRPr="00F52F10" w14:paraId="34FA1523" w14:textId="77777777" w:rsidTr="00AC7A2D">
        <w:trPr>
          <w:gridAfter w:val="1"/>
          <w:wAfter w:w="8345" w:type="dxa"/>
          <w:trHeight w:val="355"/>
        </w:trPr>
        <w:tc>
          <w:tcPr>
            <w:tcW w:w="1884" w:type="dxa"/>
            <w:vMerge/>
          </w:tcPr>
          <w:p w14:paraId="7961FC5E" w14:textId="77777777" w:rsidR="00E62789" w:rsidRPr="00F52F10" w:rsidRDefault="00E62789" w:rsidP="00E62789">
            <w:pPr>
              <w:spacing w:line="276" w:lineRule="auto"/>
              <w:rPr>
                <w:rFonts w:ascii="Times New Roman" w:hAnsi="Times New Roman" w:cs="Times New Roman"/>
              </w:rPr>
            </w:pPr>
          </w:p>
        </w:tc>
        <w:tc>
          <w:tcPr>
            <w:tcW w:w="4141" w:type="dxa"/>
          </w:tcPr>
          <w:p w14:paraId="3F1B8AA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të urdhërojë trajtime mbi mallrat, ndryshimin e etiketave ose informacionin korrigjues që duhet t'u ofrohet konsumatorëve;</w:t>
            </w:r>
          </w:p>
        </w:tc>
        <w:tc>
          <w:tcPr>
            <w:tcW w:w="1350" w:type="dxa"/>
          </w:tcPr>
          <w:p w14:paraId="1EA3D150" w14:textId="77777777" w:rsidR="00E62789" w:rsidRPr="00F52F10" w:rsidRDefault="00E62789" w:rsidP="00E62789">
            <w:pPr>
              <w:rPr>
                <w:rFonts w:ascii="Times New Roman" w:hAnsi="Times New Roman" w:cs="Times New Roman"/>
              </w:rPr>
            </w:pPr>
          </w:p>
        </w:tc>
        <w:tc>
          <w:tcPr>
            <w:tcW w:w="1615" w:type="dxa"/>
            <w:vMerge/>
          </w:tcPr>
          <w:p w14:paraId="0DA1A1F6" w14:textId="77777777" w:rsidR="00E62789" w:rsidRPr="00F52F10" w:rsidRDefault="00E62789" w:rsidP="00E62789">
            <w:pPr>
              <w:rPr>
                <w:rFonts w:ascii="Times New Roman" w:hAnsi="Times New Roman" w:cs="Times New Roman"/>
              </w:rPr>
            </w:pPr>
          </w:p>
        </w:tc>
        <w:tc>
          <w:tcPr>
            <w:tcW w:w="4589" w:type="dxa"/>
          </w:tcPr>
          <w:p w14:paraId="0CCF212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rPr>
              <w:t xml:space="preserve"> </w:t>
            </w:r>
            <w:r w:rsidRPr="00F52F10">
              <w:rPr>
                <w:rFonts w:ascii="Times New Roman" w:hAnsi="Times New Roman" w:cs="Times New Roman"/>
                <w:iCs/>
                <w:lang w:eastAsia="hr-HR" w:bidi="sq-AL"/>
              </w:rPr>
              <w:t>urdhërojnë trajtime për mallrat, ndryshimin e etiketave ose informacionit korrigjues që duhet t'u jepet konsumatorëve;</w:t>
            </w:r>
          </w:p>
        </w:tc>
        <w:tc>
          <w:tcPr>
            <w:tcW w:w="990" w:type="dxa"/>
          </w:tcPr>
          <w:p w14:paraId="013887C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0BD9B42" w14:textId="77777777" w:rsidR="00E62789" w:rsidRPr="00F52F10" w:rsidRDefault="00E62789" w:rsidP="00E62789">
            <w:pPr>
              <w:rPr>
                <w:rFonts w:ascii="Times New Roman" w:hAnsi="Times New Roman" w:cs="Times New Roman"/>
              </w:rPr>
            </w:pPr>
          </w:p>
        </w:tc>
      </w:tr>
      <w:tr w:rsidR="00E62789" w:rsidRPr="00F52F10" w14:paraId="1B711E34" w14:textId="77777777" w:rsidTr="00AC7A2D">
        <w:trPr>
          <w:gridAfter w:val="1"/>
          <w:wAfter w:w="8345" w:type="dxa"/>
          <w:trHeight w:val="355"/>
        </w:trPr>
        <w:tc>
          <w:tcPr>
            <w:tcW w:w="1884" w:type="dxa"/>
            <w:vMerge/>
          </w:tcPr>
          <w:p w14:paraId="79099CC7" w14:textId="77777777" w:rsidR="00E62789" w:rsidRPr="00F52F10" w:rsidRDefault="00E62789" w:rsidP="00E62789">
            <w:pPr>
              <w:spacing w:line="276" w:lineRule="auto"/>
              <w:rPr>
                <w:rFonts w:ascii="Times New Roman" w:hAnsi="Times New Roman" w:cs="Times New Roman"/>
              </w:rPr>
            </w:pPr>
          </w:p>
        </w:tc>
        <w:tc>
          <w:tcPr>
            <w:tcW w:w="4141" w:type="dxa"/>
          </w:tcPr>
          <w:p w14:paraId="00D07FE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kufizojnë ose ndalojnë vendosjen në treg, lëvizjen, hyrjen në Bashkim ose eksportin e kafshëve dhe mallrave; dhe ndalojnë kthimin e tyre në Shtetin Anëtar të dërgesës ose urdhërojnë kthimin e tyre në Shtetin Anëtar të dërgesës;</w:t>
            </w:r>
          </w:p>
        </w:tc>
        <w:tc>
          <w:tcPr>
            <w:tcW w:w="1350" w:type="dxa"/>
          </w:tcPr>
          <w:p w14:paraId="59C83D80" w14:textId="77777777" w:rsidR="00E62789" w:rsidRPr="00F52F10" w:rsidRDefault="00E62789" w:rsidP="00E62789">
            <w:pPr>
              <w:rPr>
                <w:rFonts w:ascii="Times New Roman" w:hAnsi="Times New Roman" w:cs="Times New Roman"/>
              </w:rPr>
            </w:pPr>
          </w:p>
        </w:tc>
        <w:tc>
          <w:tcPr>
            <w:tcW w:w="1615" w:type="dxa"/>
            <w:vMerge/>
          </w:tcPr>
          <w:p w14:paraId="71EC3D40" w14:textId="77777777" w:rsidR="00E62789" w:rsidRPr="00F52F10" w:rsidRDefault="00E62789" w:rsidP="00E62789">
            <w:pPr>
              <w:rPr>
                <w:rFonts w:ascii="Times New Roman" w:hAnsi="Times New Roman" w:cs="Times New Roman"/>
              </w:rPr>
            </w:pPr>
          </w:p>
        </w:tc>
        <w:tc>
          <w:tcPr>
            <w:tcW w:w="4589" w:type="dxa"/>
          </w:tcPr>
          <w:p w14:paraId="0EF6BF2F" w14:textId="054215BD"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ascii="Times New Roman" w:hAnsi="Times New Roman" w:cs="Times New Roman"/>
                <w:iCs/>
                <w:lang w:eastAsia="hr-HR" w:bidi="sq-AL"/>
              </w:rPr>
              <w:t xml:space="preserve">kufizojnë ose ndalojnë vendosjen në treg, lëvizjen, hyrjen në territorin e Republikës së Shqipërisë ose eksportin e kafshëve dhe mallrave, dhe ndalojë kthimin e tyre në vendin e </w:t>
            </w:r>
            <w:r w:rsidR="005471A3" w:rsidRPr="00F52F10">
              <w:rPr>
                <w:rFonts w:ascii="Times New Roman" w:hAnsi="Times New Roman" w:cs="Times New Roman"/>
                <w:iCs/>
                <w:lang w:eastAsia="hr-HR" w:bidi="sq-AL"/>
              </w:rPr>
              <w:t xml:space="preserve">dërgimit </w:t>
            </w:r>
            <w:r w:rsidRPr="00F52F10">
              <w:rPr>
                <w:rFonts w:ascii="Times New Roman" w:hAnsi="Times New Roman" w:cs="Times New Roman"/>
                <w:iCs/>
                <w:lang w:eastAsia="hr-HR" w:bidi="sq-AL"/>
              </w:rPr>
              <w:t xml:space="preserve">ose urdhërojë kthimin e tyre në vendin e </w:t>
            </w:r>
            <w:r w:rsidR="005471A3" w:rsidRPr="00F52F10">
              <w:rPr>
                <w:rFonts w:ascii="Times New Roman" w:hAnsi="Times New Roman" w:cs="Times New Roman"/>
                <w:iCs/>
                <w:lang w:eastAsia="hr-HR" w:bidi="sq-AL"/>
              </w:rPr>
              <w:t xml:space="preserve"> dërgimit</w:t>
            </w:r>
            <w:r w:rsidRPr="00F52F10">
              <w:rPr>
                <w:rFonts w:ascii="Times New Roman" w:hAnsi="Times New Roman" w:cs="Times New Roman"/>
                <w:iCs/>
                <w:lang w:eastAsia="hr-HR" w:bidi="sq-AL"/>
              </w:rPr>
              <w:t>;</w:t>
            </w:r>
          </w:p>
        </w:tc>
        <w:tc>
          <w:tcPr>
            <w:tcW w:w="990" w:type="dxa"/>
          </w:tcPr>
          <w:p w14:paraId="2B11162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98C038D" w14:textId="77777777" w:rsidR="00E62789" w:rsidRPr="00F52F10" w:rsidRDefault="00E62789" w:rsidP="00E62789">
            <w:pPr>
              <w:rPr>
                <w:rFonts w:ascii="Times New Roman" w:hAnsi="Times New Roman" w:cs="Times New Roman"/>
              </w:rPr>
            </w:pPr>
          </w:p>
        </w:tc>
      </w:tr>
      <w:tr w:rsidR="00E62789" w:rsidRPr="00F52F10" w14:paraId="4DC162D8" w14:textId="77777777" w:rsidTr="00AC7A2D">
        <w:trPr>
          <w:gridAfter w:val="1"/>
          <w:wAfter w:w="8345" w:type="dxa"/>
          <w:trHeight w:val="355"/>
        </w:trPr>
        <w:tc>
          <w:tcPr>
            <w:tcW w:w="1884" w:type="dxa"/>
            <w:vMerge/>
          </w:tcPr>
          <w:p w14:paraId="5DA06C88" w14:textId="77777777" w:rsidR="00E62789" w:rsidRPr="00F52F10" w:rsidRDefault="00E62789" w:rsidP="00E62789">
            <w:pPr>
              <w:spacing w:line="276" w:lineRule="auto"/>
              <w:rPr>
                <w:rFonts w:ascii="Times New Roman" w:hAnsi="Times New Roman" w:cs="Times New Roman"/>
              </w:rPr>
            </w:pPr>
          </w:p>
        </w:tc>
        <w:tc>
          <w:tcPr>
            <w:tcW w:w="4141" w:type="dxa"/>
          </w:tcPr>
          <w:p w14:paraId="6E708DB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urdhëron operatorin të rrisë frekuencën e kontrolleve të veta;</w:t>
            </w:r>
          </w:p>
        </w:tc>
        <w:tc>
          <w:tcPr>
            <w:tcW w:w="1350" w:type="dxa"/>
          </w:tcPr>
          <w:p w14:paraId="6EF9D6C2" w14:textId="77777777" w:rsidR="00E62789" w:rsidRPr="00F52F10" w:rsidRDefault="00E62789" w:rsidP="00E62789">
            <w:pPr>
              <w:rPr>
                <w:rFonts w:ascii="Times New Roman" w:hAnsi="Times New Roman" w:cs="Times New Roman"/>
              </w:rPr>
            </w:pPr>
          </w:p>
        </w:tc>
        <w:tc>
          <w:tcPr>
            <w:tcW w:w="1615" w:type="dxa"/>
            <w:vMerge/>
          </w:tcPr>
          <w:p w14:paraId="01B0C7B1" w14:textId="77777777" w:rsidR="00E62789" w:rsidRPr="00F52F10" w:rsidRDefault="00E62789" w:rsidP="00E62789">
            <w:pPr>
              <w:rPr>
                <w:rFonts w:ascii="Times New Roman" w:hAnsi="Times New Roman" w:cs="Times New Roman"/>
              </w:rPr>
            </w:pPr>
          </w:p>
        </w:tc>
        <w:tc>
          <w:tcPr>
            <w:tcW w:w="4589" w:type="dxa"/>
          </w:tcPr>
          <w:p w14:paraId="75E9847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w:t>
            </w:r>
            <w:r w:rsidRPr="00F52F10">
              <w:rPr>
                <w:rFonts w:eastAsia="Arial Unicode MS"/>
                <w:iCs/>
              </w:rPr>
              <w:t xml:space="preserve"> </w:t>
            </w:r>
            <w:r w:rsidRPr="00F52F10">
              <w:rPr>
                <w:rFonts w:ascii="Times New Roman" w:hAnsi="Times New Roman" w:cs="Times New Roman"/>
                <w:iCs/>
                <w:lang w:eastAsia="hr-HR" w:bidi="sq-AL"/>
              </w:rPr>
              <w:t>urdhërojnë operatorin të rrisë frekuencën e kontrolleve të veta;</w:t>
            </w:r>
          </w:p>
        </w:tc>
        <w:tc>
          <w:tcPr>
            <w:tcW w:w="990" w:type="dxa"/>
          </w:tcPr>
          <w:p w14:paraId="1A8C187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B9427A4" w14:textId="77777777" w:rsidR="00E62789" w:rsidRPr="00F52F10" w:rsidRDefault="00E62789" w:rsidP="00E62789">
            <w:pPr>
              <w:rPr>
                <w:rFonts w:ascii="Times New Roman" w:hAnsi="Times New Roman" w:cs="Times New Roman"/>
              </w:rPr>
            </w:pPr>
          </w:p>
        </w:tc>
      </w:tr>
      <w:tr w:rsidR="00E62789" w:rsidRPr="00F52F10" w14:paraId="14231646" w14:textId="77777777" w:rsidTr="00AC7A2D">
        <w:trPr>
          <w:gridAfter w:val="1"/>
          <w:wAfter w:w="8345" w:type="dxa"/>
          <w:trHeight w:val="355"/>
        </w:trPr>
        <w:tc>
          <w:tcPr>
            <w:tcW w:w="1884" w:type="dxa"/>
            <w:vMerge/>
          </w:tcPr>
          <w:p w14:paraId="0EF9CF04" w14:textId="77777777" w:rsidR="00E62789" w:rsidRPr="00F52F10" w:rsidRDefault="00E62789" w:rsidP="00E62789">
            <w:pPr>
              <w:spacing w:line="276" w:lineRule="auto"/>
              <w:rPr>
                <w:rFonts w:ascii="Times New Roman" w:hAnsi="Times New Roman" w:cs="Times New Roman"/>
              </w:rPr>
            </w:pPr>
          </w:p>
        </w:tc>
        <w:tc>
          <w:tcPr>
            <w:tcW w:w="4141" w:type="dxa"/>
          </w:tcPr>
          <w:p w14:paraId="2087781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urdhëron që aktivitete të caktuara të operatorit përkatës t'i nënshtrohen kontrolleve zyrtare të shtuara ose sistematike;</w:t>
            </w:r>
          </w:p>
        </w:tc>
        <w:tc>
          <w:tcPr>
            <w:tcW w:w="1350" w:type="dxa"/>
          </w:tcPr>
          <w:p w14:paraId="0815CCB7" w14:textId="77777777" w:rsidR="00E62789" w:rsidRPr="00F52F10" w:rsidRDefault="00E62789" w:rsidP="00E62789">
            <w:pPr>
              <w:rPr>
                <w:rFonts w:ascii="Times New Roman" w:hAnsi="Times New Roman" w:cs="Times New Roman"/>
              </w:rPr>
            </w:pPr>
          </w:p>
        </w:tc>
        <w:tc>
          <w:tcPr>
            <w:tcW w:w="1615" w:type="dxa"/>
            <w:vMerge/>
          </w:tcPr>
          <w:p w14:paraId="475B4639" w14:textId="77777777" w:rsidR="00E62789" w:rsidRPr="00F52F10" w:rsidRDefault="00E62789" w:rsidP="00E62789">
            <w:pPr>
              <w:rPr>
                <w:rFonts w:ascii="Times New Roman" w:hAnsi="Times New Roman" w:cs="Times New Roman"/>
              </w:rPr>
            </w:pPr>
          </w:p>
        </w:tc>
        <w:tc>
          <w:tcPr>
            <w:tcW w:w="4589" w:type="dxa"/>
          </w:tcPr>
          <w:p w14:paraId="13A1C5F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(dh) </w:t>
            </w:r>
            <w:r w:rsidRPr="00F52F10">
              <w:rPr>
                <w:rFonts w:eastAsia="Arial Unicode MS"/>
                <w:iCs/>
              </w:rPr>
              <w:t xml:space="preserve"> </w:t>
            </w:r>
            <w:r w:rsidRPr="00F52F10">
              <w:rPr>
                <w:rFonts w:ascii="Times New Roman" w:hAnsi="Times New Roman" w:cs="Times New Roman"/>
                <w:iCs/>
                <w:lang w:eastAsia="hr-HR" w:bidi="sq-AL"/>
              </w:rPr>
              <w:t>urdhërojnë që disa aktivitete të operatorit në fjalë t'i nënshtrohen kontrolleve zyrtare të shtuara ose sistematike;</w:t>
            </w:r>
          </w:p>
        </w:tc>
        <w:tc>
          <w:tcPr>
            <w:tcW w:w="990" w:type="dxa"/>
          </w:tcPr>
          <w:p w14:paraId="40342C4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C92BB2A" w14:textId="77777777" w:rsidR="00E62789" w:rsidRPr="00F52F10" w:rsidRDefault="00E62789" w:rsidP="00E62789">
            <w:pPr>
              <w:rPr>
                <w:rFonts w:ascii="Times New Roman" w:hAnsi="Times New Roman" w:cs="Times New Roman"/>
              </w:rPr>
            </w:pPr>
          </w:p>
        </w:tc>
      </w:tr>
      <w:tr w:rsidR="00E62789" w:rsidRPr="00F52F10" w14:paraId="774C4819" w14:textId="77777777" w:rsidTr="00AC7A2D">
        <w:trPr>
          <w:gridAfter w:val="1"/>
          <w:wAfter w:w="8345" w:type="dxa"/>
          <w:trHeight w:val="355"/>
        </w:trPr>
        <w:tc>
          <w:tcPr>
            <w:tcW w:w="1884" w:type="dxa"/>
            <w:vMerge/>
          </w:tcPr>
          <w:p w14:paraId="211A3101" w14:textId="77777777" w:rsidR="00E62789" w:rsidRPr="00F52F10" w:rsidRDefault="00E62789" w:rsidP="00E62789">
            <w:pPr>
              <w:spacing w:line="276" w:lineRule="auto"/>
              <w:rPr>
                <w:rFonts w:ascii="Times New Roman" w:hAnsi="Times New Roman" w:cs="Times New Roman"/>
              </w:rPr>
            </w:pPr>
          </w:p>
        </w:tc>
        <w:tc>
          <w:tcPr>
            <w:tcW w:w="4141" w:type="dxa"/>
          </w:tcPr>
          <w:p w14:paraId="04D6C85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urdhëron tërheqjen, largimin dhe shkatërrimin e mallrave, duke autorizuar, kur është e përshtatshme, përdorimin e mallrave për qëllime të tjera nga ato për të cilat ishin menduar fillimisht;</w:t>
            </w:r>
          </w:p>
        </w:tc>
        <w:tc>
          <w:tcPr>
            <w:tcW w:w="1350" w:type="dxa"/>
          </w:tcPr>
          <w:p w14:paraId="3ED03DF8" w14:textId="77777777" w:rsidR="00E62789" w:rsidRPr="00F52F10" w:rsidRDefault="00E62789" w:rsidP="00E62789">
            <w:pPr>
              <w:rPr>
                <w:rFonts w:ascii="Times New Roman" w:hAnsi="Times New Roman" w:cs="Times New Roman"/>
              </w:rPr>
            </w:pPr>
          </w:p>
        </w:tc>
        <w:tc>
          <w:tcPr>
            <w:tcW w:w="1615" w:type="dxa"/>
            <w:vMerge/>
          </w:tcPr>
          <w:p w14:paraId="55E62BCF" w14:textId="77777777" w:rsidR="00E62789" w:rsidRPr="00F52F10" w:rsidRDefault="00E62789" w:rsidP="00E62789">
            <w:pPr>
              <w:rPr>
                <w:rFonts w:ascii="Times New Roman" w:hAnsi="Times New Roman" w:cs="Times New Roman"/>
              </w:rPr>
            </w:pPr>
          </w:p>
        </w:tc>
        <w:tc>
          <w:tcPr>
            <w:tcW w:w="4589" w:type="dxa"/>
          </w:tcPr>
          <w:p w14:paraId="7A2B806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(e) </w:t>
            </w:r>
            <w:r w:rsidRPr="00F52F10">
              <w:rPr>
                <w:rFonts w:ascii="Times New Roman" w:hAnsi="Times New Roman" w:cs="Times New Roman"/>
                <w:iCs/>
                <w:lang w:eastAsia="hr-HR" w:bidi="sq-AL"/>
              </w:rPr>
              <w:t>urdhërojnë tërheqjen, largimin dhe shkatërrimin e mallrave, duke autorizuar, kur është e përshtatshme, përdorimin e mallrave për qëllime të ndryshme nga ato për të cilat ato ishin përcaktuar fillimisht;</w:t>
            </w:r>
          </w:p>
        </w:tc>
        <w:tc>
          <w:tcPr>
            <w:tcW w:w="990" w:type="dxa"/>
          </w:tcPr>
          <w:p w14:paraId="71EB132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24B2160" w14:textId="77777777" w:rsidR="00E62789" w:rsidRPr="00F52F10" w:rsidRDefault="00E62789" w:rsidP="00E62789">
            <w:pPr>
              <w:rPr>
                <w:rFonts w:ascii="Times New Roman" w:hAnsi="Times New Roman" w:cs="Times New Roman"/>
              </w:rPr>
            </w:pPr>
          </w:p>
        </w:tc>
      </w:tr>
      <w:tr w:rsidR="00E62789" w:rsidRPr="00F52F10" w14:paraId="3B225228" w14:textId="77777777" w:rsidTr="00AC7A2D">
        <w:trPr>
          <w:gridAfter w:val="1"/>
          <w:wAfter w:w="8345" w:type="dxa"/>
          <w:trHeight w:val="355"/>
        </w:trPr>
        <w:tc>
          <w:tcPr>
            <w:tcW w:w="1884" w:type="dxa"/>
            <w:vMerge/>
          </w:tcPr>
          <w:p w14:paraId="4476DA52" w14:textId="77777777" w:rsidR="00E62789" w:rsidRPr="00F52F10" w:rsidRDefault="00E62789" w:rsidP="00E62789">
            <w:pPr>
              <w:spacing w:line="276" w:lineRule="auto"/>
              <w:rPr>
                <w:rFonts w:ascii="Times New Roman" w:hAnsi="Times New Roman" w:cs="Times New Roman"/>
              </w:rPr>
            </w:pPr>
          </w:p>
        </w:tc>
        <w:tc>
          <w:tcPr>
            <w:tcW w:w="4141" w:type="dxa"/>
          </w:tcPr>
          <w:p w14:paraId="1EA263B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urdhëron izolimin ose mbylljen, për një periudhë të përshtatshme kohore, të të gjithë ose të një pjese të biznesit të operatorit përkatës, ose të ndërtesave, pronave ose ambienteve të tjera të tij;</w:t>
            </w:r>
          </w:p>
        </w:tc>
        <w:tc>
          <w:tcPr>
            <w:tcW w:w="1350" w:type="dxa"/>
          </w:tcPr>
          <w:p w14:paraId="56D83AD9" w14:textId="77777777" w:rsidR="00E62789" w:rsidRPr="00F52F10" w:rsidRDefault="00E62789" w:rsidP="00E62789">
            <w:pPr>
              <w:rPr>
                <w:rFonts w:ascii="Times New Roman" w:hAnsi="Times New Roman" w:cs="Times New Roman"/>
              </w:rPr>
            </w:pPr>
          </w:p>
        </w:tc>
        <w:tc>
          <w:tcPr>
            <w:tcW w:w="1615" w:type="dxa"/>
            <w:vMerge/>
          </w:tcPr>
          <w:p w14:paraId="405668BB" w14:textId="77777777" w:rsidR="00E62789" w:rsidRPr="00F52F10" w:rsidRDefault="00E62789" w:rsidP="00E62789">
            <w:pPr>
              <w:rPr>
                <w:rFonts w:ascii="Times New Roman" w:hAnsi="Times New Roman" w:cs="Times New Roman"/>
              </w:rPr>
            </w:pPr>
          </w:p>
        </w:tc>
        <w:tc>
          <w:tcPr>
            <w:tcW w:w="4589" w:type="dxa"/>
          </w:tcPr>
          <w:p w14:paraId="4DFC95D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(ë)</w:t>
            </w:r>
            <w:r w:rsidRPr="00F52F10">
              <w:rPr>
                <w:rFonts w:eastAsia="Arial Unicode MS"/>
                <w:iCs/>
              </w:rPr>
              <w:t xml:space="preserve"> </w:t>
            </w:r>
            <w:r w:rsidRPr="00F52F10">
              <w:rPr>
                <w:rFonts w:ascii="Times New Roman" w:hAnsi="Times New Roman" w:cs="Times New Roman"/>
                <w:iCs/>
                <w:lang w:eastAsia="hr-HR" w:bidi="sq-AL"/>
              </w:rPr>
              <w:t>urdhërojnë izolimin ose mbylljen, për një periudhë të përshtatshme kohore, të të gjithë ose një pjese të biznesit të operatorit në fjalë, ose të stabilimenteve, pronave ose ambienteve të tjera të tij;</w:t>
            </w:r>
          </w:p>
        </w:tc>
        <w:tc>
          <w:tcPr>
            <w:tcW w:w="990" w:type="dxa"/>
          </w:tcPr>
          <w:p w14:paraId="6E0E278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00E9978" w14:textId="77777777" w:rsidR="00E62789" w:rsidRPr="00F52F10" w:rsidRDefault="00E62789" w:rsidP="00E62789">
            <w:pPr>
              <w:rPr>
                <w:rFonts w:ascii="Times New Roman" w:hAnsi="Times New Roman" w:cs="Times New Roman"/>
              </w:rPr>
            </w:pPr>
          </w:p>
        </w:tc>
      </w:tr>
      <w:tr w:rsidR="00E62789" w:rsidRPr="00F52F10" w14:paraId="448185BD" w14:textId="77777777" w:rsidTr="00AC7A2D">
        <w:trPr>
          <w:gridAfter w:val="1"/>
          <w:wAfter w:w="8345" w:type="dxa"/>
          <w:trHeight w:val="355"/>
        </w:trPr>
        <w:tc>
          <w:tcPr>
            <w:tcW w:w="1884" w:type="dxa"/>
            <w:vMerge/>
          </w:tcPr>
          <w:p w14:paraId="2EB69FE6" w14:textId="77777777" w:rsidR="00E62789" w:rsidRPr="00F52F10" w:rsidRDefault="00E62789" w:rsidP="00E62789">
            <w:pPr>
              <w:spacing w:line="276" w:lineRule="auto"/>
              <w:rPr>
                <w:rFonts w:ascii="Times New Roman" w:hAnsi="Times New Roman" w:cs="Times New Roman"/>
              </w:rPr>
            </w:pPr>
          </w:p>
        </w:tc>
        <w:tc>
          <w:tcPr>
            <w:tcW w:w="4141" w:type="dxa"/>
          </w:tcPr>
          <w:p w14:paraId="2F210C7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të urdhërojë ndërprerjen për një periudhë të përshtatshme kohore të të gjitha ose të një pjese të aktiviteteve të operatorit përkatës dhe, kur është e nevojshme, të faqeve të internetit që ai operon ose përdor;</w:t>
            </w:r>
          </w:p>
        </w:tc>
        <w:tc>
          <w:tcPr>
            <w:tcW w:w="1350" w:type="dxa"/>
          </w:tcPr>
          <w:p w14:paraId="21E78613" w14:textId="77777777" w:rsidR="00E62789" w:rsidRPr="00F52F10" w:rsidRDefault="00E62789" w:rsidP="00E62789">
            <w:pPr>
              <w:rPr>
                <w:rFonts w:ascii="Times New Roman" w:hAnsi="Times New Roman" w:cs="Times New Roman"/>
              </w:rPr>
            </w:pPr>
          </w:p>
        </w:tc>
        <w:tc>
          <w:tcPr>
            <w:tcW w:w="1615" w:type="dxa"/>
            <w:vMerge/>
          </w:tcPr>
          <w:p w14:paraId="4A0F48C4" w14:textId="77777777" w:rsidR="00E62789" w:rsidRPr="00F52F10" w:rsidRDefault="00E62789" w:rsidP="00E62789">
            <w:pPr>
              <w:rPr>
                <w:rFonts w:ascii="Times New Roman" w:hAnsi="Times New Roman" w:cs="Times New Roman"/>
              </w:rPr>
            </w:pPr>
          </w:p>
        </w:tc>
        <w:tc>
          <w:tcPr>
            <w:tcW w:w="4589" w:type="dxa"/>
          </w:tcPr>
          <w:p w14:paraId="4767541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(f) </w:t>
            </w:r>
            <w:r w:rsidRPr="00F52F10">
              <w:rPr>
                <w:rFonts w:eastAsia="Arial Unicode MS"/>
                <w:iCs/>
              </w:rPr>
              <w:t xml:space="preserve"> </w:t>
            </w:r>
            <w:r w:rsidRPr="00F52F10">
              <w:rPr>
                <w:rFonts w:ascii="Times New Roman" w:hAnsi="Times New Roman" w:cs="Times New Roman"/>
                <w:iCs/>
                <w:lang w:eastAsia="hr-HR" w:bidi="sq-AL"/>
              </w:rPr>
              <w:t>urdhërojnë ndërprerjen për një periudhë të përshtatshme kohore të të gjitha ose të një pjese të aktiviteteve të operatorit në fjalë dhe, sipas rastit, të faqeve të internetit që ai operon ose përdor;</w:t>
            </w:r>
          </w:p>
        </w:tc>
        <w:tc>
          <w:tcPr>
            <w:tcW w:w="990" w:type="dxa"/>
          </w:tcPr>
          <w:p w14:paraId="62116B0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1444E6D" w14:textId="77777777" w:rsidR="00E62789" w:rsidRPr="00F52F10" w:rsidRDefault="00E62789" w:rsidP="00E62789">
            <w:pPr>
              <w:rPr>
                <w:rFonts w:ascii="Times New Roman" w:hAnsi="Times New Roman" w:cs="Times New Roman"/>
              </w:rPr>
            </w:pPr>
          </w:p>
        </w:tc>
      </w:tr>
      <w:tr w:rsidR="00E62789" w:rsidRPr="00F52F10" w14:paraId="2179C70E" w14:textId="77777777" w:rsidTr="00AC7A2D">
        <w:trPr>
          <w:gridAfter w:val="1"/>
          <w:wAfter w:w="8345" w:type="dxa"/>
          <w:trHeight w:val="355"/>
        </w:trPr>
        <w:tc>
          <w:tcPr>
            <w:tcW w:w="1884" w:type="dxa"/>
            <w:vMerge/>
          </w:tcPr>
          <w:p w14:paraId="37F46AD8" w14:textId="77777777" w:rsidR="00E62789" w:rsidRPr="00F52F10" w:rsidRDefault="00E62789" w:rsidP="00E62789">
            <w:pPr>
              <w:spacing w:line="276" w:lineRule="auto"/>
              <w:rPr>
                <w:rFonts w:ascii="Times New Roman" w:hAnsi="Times New Roman" w:cs="Times New Roman"/>
              </w:rPr>
            </w:pPr>
          </w:p>
        </w:tc>
        <w:tc>
          <w:tcPr>
            <w:tcW w:w="4141" w:type="dxa"/>
          </w:tcPr>
          <w:p w14:paraId="36B3A96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(j) të urdhërojë pezullimin ose tërheqjen e regjistrimit ose miratimit të institucionit, impiantit, fermës ose mjetit të transportit në fjalë, të autorizimit të një transportuesi ose të certifikatës së kompetencës së shoferit;</w:t>
            </w:r>
          </w:p>
        </w:tc>
        <w:tc>
          <w:tcPr>
            <w:tcW w:w="1350" w:type="dxa"/>
          </w:tcPr>
          <w:p w14:paraId="2575979A" w14:textId="77777777" w:rsidR="00E62789" w:rsidRPr="00F52F10" w:rsidRDefault="00E62789" w:rsidP="00E62789">
            <w:pPr>
              <w:rPr>
                <w:rFonts w:ascii="Times New Roman" w:hAnsi="Times New Roman" w:cs="Times New Roman"/>
              </w:rPr>
            </w:pPr>
          </w:p>
        </w:tc>
        <w:tc>
          <w:tcPr>
            <w:tcW w:w="1615" w:type="dxa"/>
            <w:vMerge/>
          </w:tcPr>
          <w:p w14:paraId="2B45AC9D" w14:textId="77777777" w:rsidR="00E62789" w:rsidRPr="00F52F10" w:rsidRDefault="00E62789" w:rsidP="00E62789">
            <w:pPr>
              <w:rPr>
                <w:rFonts w:ascii="Times New Roman" w:hAnsi="Times New Roman" w:cs="Times New Roman"/>
              </w:rPr>
            </w:pPr>
          </w:p>
        </w:tc>
        <w:tc>
          <w:tcPr>
            <w:tcW w:w="4589" w:type="dxa"/>
          </w:tcPr>
          <w:p w14:paraId="2AFBC95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w:t>
            </w:r>
            <w:r w:rsidRPr="00F52F10">
              <w:rPr>
                <w:rFonts w:eastAsia="Arial Unicode MS"/>
                <w:iCs/>
              </w:rPr>
              <w:t xml:space="preserve"> </w:t>
            </w:r>
            <w:r w:rsidRPr="00F52F10">
              <w:rPr>
                <w:rFonts w:ascii="Times New Roman" w:hAnsi="Times New Roman" w:cs="Times New Roman"/>
                <w:iCs/>
                <w:lang w:eastAsia="hr-HR" w:bidi="sq-AL"/>
              </w:rPr>
              <w:t>urdhërojnë pezullimin ose tërheqjen e regjistrimit ose miratimit të stabilimentit, impiantit, pronës ose mjetit të transportit përkatës, të autorizimit të një transportuesi ose të patentës së shoferit;</w:t>
            </w:r>
          </w:p>
        </w:tc>
        <w:tc>
          <w:tcPr>
            <w:tcW w:w="990" w:type="dxa"/>
          </w:tcPr>
          <w:p w14:paraId="186710C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4FC6349" w14:textId="77777777" w:rsidR="00E62789" w:rsidRPr="00F52F10" w:rsidRDefault="00E62789" w:rsidP="00E62789">
            <w:pPr>
              <w:rPr>
                <w:rFonts w:ascii="Times New Roman" w:hAnsi="Times New Roman" w:cs="Times New Roman"/>
              </w:rPr>
            </w:pPr>
          </w:p>
        </w:tc>
      </w:tr>
      <w:tr w:rsidR="00E62789" w:rsidRPr="00F52F10" w14:paraId="4F5337EB" w14:textId="77777777" w:rsidTr="00AC7A2D">
        <w:trPr>
          <w:gridAfter w:val="1"/>
          <w:wAfter w:w="8345" w:type="dxa"/>
          <w:trHeight w:val="355"/>
        </w:trPr>
        <w:tc>
          <w:tcPr>
            <w:tcW w:w="1884" w:type="dxa"/>
            <w:vMerge/>
          </w:tcPr>
          <w:p w14:paraId="57D62E44" w14:textId="77777777" w:rsidR="00E62789" w:rsidRPr="00F52F10" w:rsidRDefault="00E62789" w:rsidP="00E62789">
            <w:pPr>
              <w:spacing w:line="276" w:lineRule="auto"/>
              <w:rPr>
                <w:rFonts w:ascii="Times New Roman" w:hAnsi="Times New Roman" w:cs="Times New Roman"/>
              </w:rPr>
            </w:pPr>
          </w:p>
        </w:tc>
        <w:tc>
          <w:tcPr>
            <w:tcW w:w="4141" w:type="dxa"/>
          </w:tcPr>
          <w:p w14:paraId="4EB9B9C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 të urdhërojë therjen ose vrasjen e kafshëve, me kusht që kjo të jetë masa më e përshtatshme për të mbrojtur shëndetin e njerëzve, si dhe shëndetin dhe mirëqenien e kafshëve.</w:t>
            </w:r>
          </w:p>
        </w:tc>
        <w:tc>
          <w:tcPr>
            <w:tcW w:w="1350" w:type="dxa"/>
          </w:tcPr>
          <w:p w14:paraId="4619B1CF" w14:textId="77777777" w:rsidR="00E62789" w:rsidRPr="00F52F10" w:rsidRDefault="00E62789" w:rsidP="00E62789">
            <w:pPr>
              <w:rPr>
                <w:rFonts w:ascii="Times New Roman" w:hAnsi="Times New Roman" w:cs="Times New Roman"/>
              </w:rPr>
            </w:pPr>
          </w:p>
        </w:tc>
        <w:tc>
          <w:tcPr>
            <w:tcW w:w="1615" w:type="dxa"/>
            <w:vMerge/>
          </w:tcPr>
          <w:p w14:paraId="62C71ED9" w14:textId="77777777" w:rsidR="00E62789" w:rsidRPr="00F52F10" w:rsidRDefault="00E62789" w:rsidP="00E62789">
            <w:pPr>
              <w:rPr>
                <w:rFonts w:ascii="Times New Roman" w:hAnsi="Times New Roman" w:cs="Times New Roman"/>
              </w:rPr>
            </w:pPr>
          </w:p>
        </w:tc>
        <w:tc>
          <w:tcPr>
            <w:tcW w:w="4589" w:type="dxa"/>
          </w:tcPr>
          <w:p w14:paraId="0BF7641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(gj) </w:t>
            </w:r>
            <w:r w:rsidRPr="00F52F10">
              <w:rPr>
                <w:rFonts w:eastAsia="Arial Unicode MS"/>
                <w:iCs/>
              </w:rPr>
              <w:t xml:space="preserve"> </w:t>
            </w:r>
            <w:r w:rsidRPr="00F52F10">
              <w:rPr>
                <w:rFonts w:ascii="Times New Roman" w:hAnsi="Times New Roman" w:cs="Times New Roman"/>
                <w:iCs/>
                <w:lang w:eastAsia="hr-HR" w:bidi="sq-AL"/>
              </w:rPr>
              <w:t>urdhërojnë therjen ose vrasjen e kafshëve me kusht që kjo të jetë masa më e përshtatshme për të mbrojtur shëndetin e njerëzve si dhe shëndetin dhe mirëqenien e kafshëve.</w:t>
            </w:r>
          </w:p>
        </w:tc>
        <w:tc>
          <w:tcPr>
            <w:tcW w:w="990" w:type="dxa"/>
          </w:tcPr>
          <w:p w14:paraId="2CC6B5F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E3FC41B" w14:textId="77777777" w:rsidR="00E62789" w:rsidRPr="00F52F10" w:rsidRDefault="00E62789" w:rsidP="00E62789">
            <w:pPr>
              <w:rPr>
                <w:rFonts w:ascii="Times New Roman" w:hAnsi="Times New Roman" w:cs="Times New Roman"/>
              </w:rPr>
            </w:pPr>
          </w:p>
        </w:tc>
      </w:tr>
      <w:tr w:rsidR="00E62789" w:rsidRPr="00F52F10" w14:paraId="698EEC59" w14:textId="77777777" w:rsidTr="00AC7A2D">
        <w:trPr>
          <w:gridAfter w:val="1"/>
          <w:wAfter w:w="8345" w:type="dxa"/>
          <w:trHeight w:val="355"/>
        </w:trPr>
        <w:tc>
          <w:tcPr>
            <w:tcW w:w="1884" w:type="dxa"/>
            <w:vMerge/>
          </w:tcPr>
          <w:p w14:paraId="469512BB" w14:textId="77777777" w:rsidR="00E62789" w:rsidRPr="00F52F10" w:rsidRDefault="00E62789" w:rsidP="00E62789">
            <w:pPr>
              <w:spacing w:line="276" w:lineRule="auto"/>
              <w:rPr>
                <w:rFonts w:ascii="Times New Roman" w:hAnsi="Times New Roman" w:cs="Times New Roman"/>
              </w:rPr>
            </w:pPr>
          </w:p>
        </w:tc>
        <w:tc>
          <w:tcPr>
            <w:tcW w:w="4141" w:type="dxa"/>
          </w:tcPr>
          <w:p w14:paraId="5FFC5A0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Autoritetet kompetente i japin operatorit përkatës, ose përfaqësuesit të tij,:</w:t>
            </w:r>
          </w:p>
        </w:tc>
        <w:tc>
          <w:tcPr>
            <w:tcW w:w="1350" w:type="dxa"/>
          </w:tcPr>
          <w:p w14:paraId="6F16FDC2" w14:textId="77777777" w:rsidR="00E62789" w:rsidRPr="00F52F10" w:rsidRDefault="00E62789" w:rsidP="00E62789">
            <w:pPr>
              <w:rPr>
                <w:rFonts w:ascii="Times New Roman" w:hAnsi="Times New Roman" w:cs="Times New Roman"/>
              </w:rPr>
            </w:pPr>
          </w:p>
        </w:tc>
        <w:tc>
          <w:tcPr>
            <w:tcW w:w="1615" w:type="dxa"/>
            <w:vMerge/>
          </w:tcPr>
          <w:p w14:paraId="6011EA4B" w14:textId="77777777" w:rsidR="00E62789" w:rsidRPr="00F52F10" w:rsidRDefault="00E62789" w:rsidP="00E62789">
            <w:pPr>
              <w:rPr>
                <w:rFonts w:ascii="Times New Roman" w:hAnsi="Times New Roman" w:cs="Times New Roman"/>
              </w:rPr>
            </w:pPr>
          </w:p>
        </w:tc>
        <w:tc>
          <w:tcPr>
            <w:tcW w:w="4589" w:type="dxa"/>
          </w:tcPr>
          <w:p w14:paraId="2A5631F7" w14:textId="5348971A"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eastAsia="Arial Unicode MS"/>
                <w:iCs/>
              </w:rPr>
              <w:t xml:space="preserve"> </w:t>
            </w:r>
            <w:r w:rsidR="00473863" w:rsidRPr="00F52F10">
              <w:t xml:space="preserve"> </w:t>
            </w:r>
            <w:r w:rsidR="0047386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i ofrojnë operatorit në fjalë, ose përfaqësuesit të tij:</w:t>
            </w:r>
          </w:p>
        </w:tc>
        <w:tc>
          <w:tcPr>
            <w:tcW w:w="990" w:type="dxa"/>
          </w:tcPr>
          <w:p w14:paraId="47C787B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CAED0D9" w14:textId="77777777" w:rsidR="00E62789" w:rsidRPr="00F52F10" w:rsidRDefault="00E62789" w:rsidP="00E62789">
            <w:pPr>
              <w:rPr>
                <w:rFonts w:ascii="Times New Roman" w:hAnsi="Times New Roman" w:cs="Times New Roman"/>
              </w:rPr>
            </w:pPr>
          </w:p>
        </w:tc>
      </w:tr>
      <w:tr w:rsidR="00E62789" w:rsidRPr="00F52F10" w14:paraId="44DC2ADD" w14:textId="77777777" w:rsidTr="00AC7A2D">
        <w:trPr>
          <w:gridAfter w:val="1"/>
          <w:wAfter w:w="8345" w:type="dxa"/>
          <w:trHeight w:val="355"/>
        </w:trPr>
        <w:tc>
          <w:tcPr>
            <w:tcW w:w="1884" w:type="dxa"/>
            <w:vMerge/>
          </w:tcPr>
          <w:p w14:paraId="2B0DF22B" w14:textId="77777777" w:rsidR="00E62789" w:rsidRPr="00F52F10" w:rsidRDefault="00E62789" w:rsidP="00E62789">
            <w:pPr>
              <w:spacing w:line="276" w:lineRule="auto"/>
              <w:rPr>
                <w:rFonts w:ascii="Times New Roman" w:hAnsi="Times New Roman" w:cs="Times New Roman"/>
              </w:rPr>
            </w:pPr>
          </w:p>
        </w:tc>
        <w:tc>
          <w:tcPr>
            <w:tcW w:w="4141" w:type="dxa"/>
          </w:tcPr>
          <w:p w14:paraId="51101B4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njoftim me shkrim për vendimin e tyre në lidhje me veprimin ose masën që do të merret në përputhje me paragrafët 1 dhe 2, së bashku me arsyet për atë vendim; dhe</w:t>
            </w:r>
          </w:p>
        </w:tc>
        <w:tc>
          <w:tcPr>
            <w:tcW w:w="1350" w:type="dxa"/>
          </w:tcPr>
          <w:p w14:paraId="71F48EAC" w14:textId="77777777" w:rsidR="00E62789" w:rsidRPr="00F52F10" w:rsidRDefault="00E62789" w:rsidP="00E62789">
            <w:pPr>
              <w:rPr>
                <w:rFonts w:ascii="Times New Roman" w:hAnsi="Times New Roman" w:cs="Times New Roman"/>
              </w:rPr>
            </w:pPr>
          </w:p>
        </w:tc>
        <w:tc>
          <w:tcPr>
            <w:tcW w:w="1615" w:type="dxa"/>
            <w:vMerge/>
          </w:tcPr>
          <w:p w14:paraId="4E1248AE" w14:textId="77777777" w:rsidR="00E62789" w:rsidRPr="00F52F10" w:rsidRDefault="00E62789" w:rsidP="00E62789">
            <w:pPr>
              <w:rPr>
                <w:rFonts w:ascii="Times New Roman" w:hAnsi="Times New Roman" w:cs="Times New Roman"/>
              </w:rPr>
            </w:pPr>
          </w:p>
        </w:tc>
        <w:tc>
          <w:tcPr>
            <w:tcW w:w="4589" w:type="dxa"/>
          </w:tcPr>
          <w:p w14:paraId="2E7B202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rPr>
              <w:t xml:space="preserve"> </w:t>
            </w:r>
            <w:r w:rsidRPr="00F52F10">
              <w:rPr>
                <w:rFonts w:ascii="Times New Roman" w:hAnsi="Times New Roman" w:cs="Times New Roman"/>
                <w:iCs/>
                <w:lang w:eastAsia="hr-HR" w:bidi="sq-AL"/>
              </w:rPr>
              <w:t>njoftimin me shkrim të vendimit të tyre në lidhje me veprimin ose masën që do të ndërmerret në përputhje me pikat 1 dhe 2 të këtij neni, së bashku me arsyet e këtij vendimi; dhe</w:t>
            </w:r>
          </w:p>
        </w:tc>
        <w:tc>
          <w:tcPr>
            <w:tcW w:w="990" w:type="dxa"/>
          </w:tcPr>
          <w:p w14:paraId="448CD2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96AE4E6" w14:textId="77777777" w:rsidR="00E62789" w:rsidRPr="00F52F10" w:rsidRDefault="00E62789" w:rsidP="00E62789">
            <w:pPr>
              <w:rPr>
                <w:rFonts w:ascii="Times New Roman" w:hAnsi="Times New Roman" w:cs="Times New Roman"/>
              </w:rPr>
            </w:pPr>
          </w:p>
        </w:tc>
      </w:tr>
      <w:tr w:rsidR="00E62789" w:rsidRPr="00F52F10" w14:paraId="29ABC7EE" w14:textId="77777777" w:rsidTr="00AC7A2D">
        <w:trPr>
          <w:gridAfter w:val="1"/>
          <w:wAfter w:w="8345" w:type="dxa"/>
          <w:trHeight w:val="355"/>
        </w:trPr>
        <w:tc>
          <w:tcPr>
            <w:tcW w:w="1884" w:type="dxa"/>
            <w:vMerge/>
          </w:tcPr>
          <w:p w14:paraId="4D653BEC" w14:textId="77777777" w:rsidR="00E62789" w:rsidRPr="00F52F10" w:rsidRDefault="00E62789" w:rsidP="00E62789">
            <w:pPr>
              <w:spacing w:line="276" w:lineRule="auto"/>
              <w:rPr>
                <w:rFonts w:ascii="Times New Roman" w:hAnsi="Times New Roman" w:cs="Times New Roman"/>
              </w:rPr>
            </w:pPr>
          </w:p>
        </w:tc>
        <w:tc>
          <w:tcPr>
            <w:tcW w:w="4141" w:type="dxa"/>
          </w:tcPr>
          <w:p w14:paraId="3FB8AC3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informacion mbi çdo të drejtë ankese kundër vendimeve të tilla dhe mbi procedurën dhe afatet kohore të zbatueshme në lidhje me këtë të drejtë ankese.</w:t>
            </w:r>
          </w:p>
        </w:tc>
        <w:tc>
          <w:tcPr>
            <w:tcW w:w="1350" w:type="dxa"/>
          </w:tcPr>
          <w:p w14:paraId="2AB2BD60" w14:textId="77777777" w:rsidR="00E62789" w:rsidRPr="00F52F10" w:rsidRDefault="00E62789" w:rsidP="00E62789">
            <w:pPr>
              <w:rPr>
                <w:rFonts w:ascii="Times New Roman" w:hAnsi="Times New Roman" w:cs="Times New Roman"/>
              </w:rPr>
            </w:pPr>
          </w:p>
        </w:tc>
        <w:tc>
          <w:tcPr>
            <w:tcW w:w="1615" w:type="dxa"/>
            <w:vMerge/>
          </w:tcPr>
          <w:p w14:paraId="2617E318" w14:textId="77777777" w:rsidR="00E62789" w:rsidRPr="00F52F10" w:rsidRDefault="00E62789" w:rsidP="00E62789">
            <w:pPr>
              <w:rPr>
                <w:rFonts w:ascii="Times New Roman" w:hAnsi="Times New Roman" w:cs="Times New Roman"/>
              </w:rPr>
            </w:pPr>
          </w:p>
        </w:tc>
        <w:tc>
          <w:tcPr>
            <w:tcW w:w="4589" w:type="dxa"/>
          </w:tcPr>
          <w:p w14:paraId="7D6FD3A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informacion mbi çdo të drejtë ankimimi kundër vendimeve të tilla dhe mbi procedurën e zbatueshme dhe afatet kohore në lidhje me këtë të drejtë ankimi.</w:t>
            </w:r>
          </w:p>
        </w:tc>
        <w:tc>
          <w:tcPr>
            <w:tcW w:w="990" w:type="dxa"/>
          </w:tcPr>
          <w:p w14:paraId="46188A6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681B93A" w14:textId="77777777" w:rsidR="00E62789" w:rsidRPr="00F52F10" w:rsidRDefault="00E62789" w:rsidP="00E62789">
            <w:pPr>
              <w:rPr>
                <w:rFonts w:ascii="Times New Roman" w:hAnsi="Times New Roman" w:cs="Times New Roman"/>
              </w:rPr>
            </w:pPr>
          </w:p>
        </w:tc>
      </w:tr>
      <w:tr w:rsidR="00E62789" w:rsidRPr="00F52F10" w14:paraId="2AD01A54" w14:textId="77777777" w:rsidTr="00AC7A2D">
        <w:trPr>
          <w:gridAfter w:val="1"/>
          <w:wAfter w:w="8345" w:type="dxa"/>
          <w:trHeight w:val="355"/>
        </w:trPr>
        <w:tc>
          <w:tcPr>
            <w:tcW w:w="1884" w:type="dxa"/>
            <w:vMerge/>
          </w:tcPr>
          <w:p w14:paraId="3E21B17B" w14:textId="77777777" w:rsidR="00E62789" w:rsidRPr="00F52F10" w:rsidRDefault="00E62789" w:rsidP="00E62789">
            <w:pPr>
              <w:spacing w:line="276" w:lineRule="auto"/>
              <w:rPr>
                <w:rFonts w:ascii="Times New Roman" w:hAnsi="Times New Roman" w:cs="Times New Roman"/>
              </w:rPr>
            </w:pPr>
          </w:p>
        </w:tc>
        <w:tc>
          <w:tcPr>
            <w:tcW w:w="4141" w:type="dxa"/>
          </w:tcPr>
          <w:p w14:paraId="2DA2821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Të gjitha shpenzimet e bëra sipas këtij neni do të mbulohen nga operatorët përgjegjës.</w:t>
            </w:r>
          </w:p>
        </w:tc>
        <w:tc>
          <w:tcPr>
            <w:tcW w:w="1350" w:type="dxa"/>
          </w:tcPr>
          <w:p w14:paraId="4E6688D9" w14:textId="77777777" w:rsidR="00E62789" w:rsidRPr="00F52F10" w:rsidRDefault="00E62789" w:rsidP="00E62789">
            <w:pPr>
              <w:rPr>
                <w:rFonts w:ascii="Times New Roman" w:hAnsi="Times New Roman" w:cs="Times New Roman"/>
              </w:rPr>
            </w:pPr>
          </w:p>
        </w:tc>
        <w:tc>
          <w:tcPr>
            <w:tcW w:w="1615" w:type="dxa"/>
            <w:vMerge/>
          </w:tcPr>
          <w:p w14:paraId="4E9CBF67" w14:textId="77777777" w:rsidR="00E62789" w:rsidRPr="00F52F10" w:rsidRDefault="00E62789" w:rsidP="00E62789">
            <w:pPr>
              <w:rPr>
                <w:rFonts w:ascii="Times New Roman" w:hAnsi="Times New Roman" w:cs="Times New Roman"/>
              </w:rPr>
            </w:pPr>
          </w:p>
        </w:tc>
        <w:tc>
          <w:tcPr>
            <w:tcW w:w="4589" w:type="dxa"/>
          </w:tcPr>
          <w:p w14:paraId="6E67B2B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eastAsia="Arial Unicode MS"/>
                <w:iCs/>
              </w:rPr>
              <w:t xml:space="preserve"> </w:t>
            </w:r>
            <w:r w:rsidRPr="00F52F10">
              <w:rPr>
                <w:rFonts w:ascii="Times New Roman" w:hAnsi="Times New Roman" w:cs="Times New Roman"/>
                <w:iCs/>
                <w:lang w:eastAsia="hr-HR" w:bidi="sq-AL"/>
              </w:rPr>
              <w:t>Të gjitha shpenzimet e bëra sipas këtij neni përballohen nga operatorët përgjegjës.</w:t>
            </w:r>
          </w:p>
        </w:tc>
        <w:tc>
          <w:tcPr>
            <w:tcW w:w="990" w:type="dxa"/>
          </w:tcPr>
          <w:p w14:paraId="1B3F668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A4D194A" w14:textId="77777777" w:rsidR="00E62789" w:rsidRPr="00F52F10" w:rsidRDefault="00E62789" w:rsidP="00E62789">
            <w:pPr>
              <w:rPr>
                <w:rFonts w:ascii="Times New Roman" w:hAnsi="Times New Roman" w:cs="Times New Roman"/>
              </w:rPr>
            </w:pPr>
          </w:p>
        </w:tc>
      </w:tr>
      <w:tr w:rsidR="00E62789" w:rsidRPr="00F52F10" w14:paraId="6FCE503F" w14:textId="77777777" w:rsidTr="00AC7A2D">
        <w:trPr>
          <w:gridAfter w:val="1"/>
          <w:wAfter w:w="8345" w:type="dxa"/>
          <w:trHeight w:val="530"/>
        </w:trPr>
        <w:tc>
          <w:tcPr>
            <w:tcW w:w="1884" w:type="dxa"/>
            <w:vMerge/>
          </w:tcPr>
          <w:p w14:paraId="0C8ED851" w14:textId="77777777" w:rsidR="00E62789" w:rsidRPr="00F52F10" w:rsidRDefault="00E62789" w:rsidP="00E62789">
            <w:pPr>
              <w:spacing w:line="276" w:lineRule="auto"/>
              <w:rPr>
                <w:rFonts w:ascii="Times New Roman" w:hAnsi="Times New Roman" w:cs="Times New Roman"/>
              </w:rPr>
            </w:pPr>
          </w:p>
        </w:tc>
        <w:tc>
          <w:tcPr>
            <w:tcW w:w="4141" w:type="dxa"/>
          </w:tcPr>
          <w:p w14:paraId="5F0D600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Autoritetet kompetente, në rastin e lëshimit të certifikatave zyrtare të rreme ose mashtruese ose në rastin e abuzimit me certifikatat zyrtare, duhet të marrin masat e duhura, duke përfshirë:</w:t>
            </w:r>
          </w:p>
        </w:tc>
        <w:tc>
          <w:tcPr>
            <w:tcW w:w="1350" w:type="dxa"/>
          </w:tcPr>
          <w:p w14:paraId="1F2B07FA" w14:textId="77777777" w:rsidR="00E62789" w:rsidRPr="00F52F10" w:rsidRDefault="00E62789" w:rsidP="00E62789">
            <w:pPr>
              <w:rPr>
                <w:rFonts w:ascii="Times New Roman" w:hAnsi="Times New Roman" w:cs="Times New Roman"/>
              </w:rPr>
            </w:pPr>
          </w:p>
        </w:tc>
        <w:tc>
          <w:tcPr>
            <w:tcW w:w="1615" w:type="dxa"/>
            <w:vMerge/>
          </w:tcPr>
          <w:p w14:paraId="50DDC435" w14:textId="77777777" w:rsidR="00E62789" w:rsidRPr="00F52F10" w:rsidRDefault="00E62789" w:rsidP="00E62789">
            <w:pPr>
              <w:rPr>
                <w:rFonts w:ascii="Times New Roman" w:hAnsi="Times New Roman" w:cs="Times New Roman"/>
              </w:rPr>
            </w:pPr>
          </w:p>
        </w:tc>
        <w:tc>
          <w:tcPr>
            <w:tcW w:w="4589" w:type="dxa"/>
          </w:tcPr>
          <w:p w14:paraId="66BCFC8B" w14:textId="108519C1"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5. </w:t>
            </w:r>
            <w:r w:rsidRPr="00F52F10">
              <w:rPr>
                <w:rFonts w:eastAsia="Arial Unicode MS"/>
                <w:iCs/>
              </w:rPr>
              <w:t xml:space="preserve"> </w:t>
            </w:r>
            <w:r w:rsidRPr="00F52F10">
              <w:rPr>
                <w:rFonts w:ascii="Times New Roman" w:hAnsi="Times New Roman" w:cs="Times New Roman"/>
                <w:iCs/>
                <w:lang w:eastAsia="hr-HR" w:bidi="sq-AL"/>
              </w:rPr>
              <w:t xml:space="preserve">Në rast të lëshimit të certifikatave zyrtare të rreme ose mashtruese ose në rast të keqpërdorimit të certifikatave zyrtare, </w:t>
            </w:r>
            <w:r w:rsidR="00473863" w:rsidRPr="00F52F10">
              <w:t xml:space="preserve"> </w:t>
            </w:r>
            <w:r w:rsidR="00473863" w:rsidRPr="00F52F10">
              <w:rPr>
                <w:rFonts w:ascii="Times New Roman" w:hAnsi="Times New Roman" w:cs="Times New Roman"/>
                <w:iCs/>
                <w:lang w:eastAsia="hr-HR" w:bidi="sq-AL"/>
              </w:rPr>
              <w:t xml:space="preserve">autoritetet kompetente </w:t>
            </w:r>
            <w:r w:rsidRPr="00F52F10">
              <w:rPr>
                <w:rFonts w:ascii="Times New Roman" w:hAnsi="Times New Roman" w:cs="Times New Roman"/>
                <w:iCs/>
                <w:lang w:eastAsia="hr-HR" w:bidi="sq-AL"/>
              </w:rPr>
              <w:t xml:space="preserve"> marrin masat e duhura, duke përfshirë:</w:t>
            </w:r>
          </w:p>
        </w:tc>
        <w:tc>
          <w:tcPr>
            <w:tcW w:w="990" w:type="dxa"/>
          </w:tcPr>
          <w:p w14:paraId="7B3151C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E1B7E70" w14:textId="77777777" w:rsidR="00E62789" w:rsidRPr="00F52F10" w:rsidRDefault="00E62789" w:rsidP="00E62789">
            <w:pPr>
              <w:rPr>
                <w:rFonts w:ascii="Times New Roman" w:hAnsi="Times New Roman" w:cs="Times New Roman"/>
              </w:rPr>
            </w:pPr>
          </w:p>
        </w:tc>
      </w:tr>
      <w:tr w:rsidR="00E62789" w:rsidRPr="00F52F10" w14:paraId="3792134A" w14:textId="77777777" w:rsidTr="00AC7A2D">
        <w:trPr>
          <w:gridAfter w:val="1"/>
          <w:wAfter w:w="8345" w:type="dxa"/>
          <w:trHeight w:val="355"/>
        </w:trPr>
        <w:tc>
          <w:tcPr>
            <w:tcW w:w="1884" w:type="dxa"/>
            <w:vMerge/>
          </w:tcPr>
          <w:p w14:paraId="58E97E9D" w14:textId="77777777" w:rsidR="00E62789" w:rsidRPr="00F52F10" w:rsidRDefault="00E62789" w:rsidP="00E62789">
            <w:pPr>
              <w:spacing w:line="276" w:lineRule="auto"/>
              <w:rPr>
                <w:rFonts w:ascii="Times New Roman" w:hAnsi="Times New Roman" w:cs="Times New Roman"/>
              </w:rPr>
            </w:pPr>
          </w:p>
        </w:tc>
        <w:tc>
          <w:tcPr>
            <w:tcW w:w="4141" w:type="dxa"/>
          </w:tcPr>
          <w:p w14:paraId="10AB457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pezullimin e përkohshëm të zyrtarit certifikues nga detyrat e tij;</w:t>
            </w:r>
          </w:p>
        </w:tc>
        <w:tc>
          <w:tcPr>
            <w:tcW w:w="1350" w:type="dxa"/>
          </w:tcPr>
          <w:p w14:paraId="1593FC49" w14:textId="77777777" w:rsidR="00E62789" w:rsidRPr="00F52F10" w:rsidRDefault="00E62789" w:rsidP="00E62789">
            <w:pPr>
              <w:rPr>
                <w:rFonts w:ascii="Times New Roman" w:hAnsi="Times New Roman" w:cs="Times New Roman"/>
              </w:rPr>
            </w:pPr>
          </w:p>
        </w:tc>
        <w:tc>
          <w:tcPr>
            <w:tcW w:w="1615" w:type="dxa"/>
            <w:vMerge/>
          </w:tcPr>
          <w:p w14:paraId="69423623" w14:textId="77777777" w:rsidR="00E62789" w:rsidRPr="00F52F10" w:rsidRDefault="00E62789" w:rsidP="00E62789">
            <w:pPr>
              <w:rPr>
                <w:rFonts w:ascii="Times New Roman" w:hAnsi="Times New Roman" w:cs="Times New Roman"/>
              </w:rPr>
            </w:pPr>
          </w:p>
        </w:tc>
        <w:tc>
          <w:tcPr>
            <w:tcW w:w="4589" w:type="dxa"/>
          </w:tcPr>
          <w:p w14:paraId="2C23D0B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it-IT"/>
              </w:rPr>
              <w:t xml:space="preserve"> </w:t>
            </w:r>
            <w:r w:rsidRPr="00F52F10">
              <w:rPr>
                <w:rFonts w:ascii="Times New Roman" w:hAnsi="Times New Roman" w:cs="Times New Roman"/>
                <w:iCs/>
                <w:lang w:val="it-IT" w:eastAsia="hr-HR" w:bidi="sq-AL"/>
              </w:rPr>
              <w:t>pezullimin e përkohshëm nga detyrat e tij të zyrtarit certifikues;</w:t>
            </w:r>
          </w:p>
        </w:tc>
        <w:tc>
          <w:tcPr>
            <w:tcW w:w="990" w:type="dxa"/>
          </w:tcPr>
          <w:p w14:paraId="750A6A1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B961436" w14:textId="77777777" w:rsidR="00E62789" w:rsidRPr="00F52F10" w:rsidRDefault="00E62789" w:rsidP="00E62789">
            <w:pPr>
              <w:rPr>
                <w:rFonts w:ascii="Times New Roman" w:hAnsi="Times New Roman" w:cs="Times New Roman"/>
              </w:rPr>
            </w:pPr>
          </w:p>
        </w:tc>
      </w:tr>
      <w:tr w:rsidR="00E62789" w:rsidRPr="00F52F10" w14:paraId="61B30A1A" w14:textId="77777777" w:rsidTr="00AC7A2D">
        <w:trPr>
          <w:gridAfter w:val="1"/>
          <w:wAfter w:w="8345" w:type="dxa"/>
          <w:trHeight w:val="355"/>
        </w:trPr>
        <w:tc>
          <w:tcPr>
            <w:tcW w:w="1884" w:type="dxa"/>
            <w:vMerge/>
          </w:tcPr>
          <w:p w14:paraId="79FAD625" w14:textId="77777777" w:rsidR="00E62789" w:rsidRPr="00F52F10" w:rsidRDefault="00E62789" w:rsidP="00E62789">
            <w:pPr>
              <w:spacing w:line="276" w:lineRule="auto"/>
              <w:rPr>
                <w:rFonts w:ascii="Times New Roman" w:hAnsi="Times New Roman" w:cs="Times New Roman"/>
              </w:rPr>
            </w:pPr>
          </w:p>
        </w:tc>
        <w:tc>
          <w:tcPr>
            <w:tcW w:w="4141" w:type="dxa"/>
          </w:tcPr>
          <w:p w14:paraId="26F6489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tërheqjen e autorizimit për të nënshkruar certifikata zyrtare;</w:t>
            </w:r>
          </w:p>
        </w:tc>
        <w:tc>
          <w:tcPr>
            <w:tcW w:w="1350" w:type="dxa"/>
          </w:tcPr>
          <w:p w14:paraId="514BD27F" w14:textId="77777777" w:rsidR="00E62789" w:rsidRPr="00F52F10" w:rsidRDefault="00E62789" w:rsidP="00E62789">
            <w:pPr>
              <w:rPr>
                <w:rFonts w:ascii="Times New Roman" w:hAnsi="Times New Roman" w:cs="Times New Roman"/>
              </w:rPr>
            </w:pPr>
          </w:p>
        </w:tc>
        <w:tc>
          <w:tcPr>
            <w:tcW w:w="1615" w:type="dxa"/>
            <w:vMerge/>
          </w:tcPr>
          <w:p w14:paraId="64D745D3" w14:textId="77777777" w:rsidR="00E62789" w:rsidRPr="00F52F10" w:rsidRDefault="00E62789" w:rsidP="00E62789">
            <w:pPr>
              <w:rPr>
                <w:rFonts w:ascii="Times New Roman" w:hAnsi="Times New Roman" w:cs="Times New Roman"/>
              </w:rPr>
            </w:pPr>
          </w:p>
        </w:tc>
        <w:tc>
          <w:tcPr>
            <w:tcW w:w="4589" w:type="dxa"/>
          </w:tcPr>
          <w:p w14:paraId="319E9A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val="it-IT" w:eastAsia="hr-HR" w:bidi="sq-AL"/>
              </w:rPr>
              <w:t>tërheqjen e autorizimit për të nënshkruar certifikata zyrtare;</w:t>
            </w:r>
          </w:p>
        </w:tc>
        <w:tc>
          <w:tcPr>
            <w:tcW w:w="990" w:type="dxa"/>
          </w:tcPr>
          <w:p w14:paraId="2CA85A7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1A27D70" w14:textId="77777777" w:rsidR="00E62789" w:rsidRPr="00F52F10" w:rsidRDefault="00E62789" w:rsidP="00E62789">
            <w:pPr>
              <w:rPr>
                <w:rFonts w:ascii="Times New Roman" w:hAnsi="Times New Roman" w:cs="Times New Roman"/>
              </w:rPr>
            </w:pPr>
          </w:p>
        </w:tc>
      </w:tr>
      <w:tr w:rsidR="00E62789" w:rsidRPr="00F52F10" w14:paraId="7D68DE2A" w14:textId="77777777" w:rsidTr="00AC7A2D">
        <w:trPr>
          <w:gridAfter w:val="1"/>
          <w:wAfter w:w="8345" w:type="dxa"/>
          <w:trHeight w:val="355"/>
        </w:trPr>
        <w:tc>
          <w:tcPr>
            <w:tcW w:w="1884" w:type="dxa"/>
            <w:vMerge/>
          </w:tcPr>
          <w:p w14:paraId="2C976E2C" w14:textId="77777777" w:rsidR="00E62789" w:rsidRPr="00F52F10" w:rsidRDefault="00E62789" w:rsidP="00E62789">
            <w:pPr>
              <w:spacing w:line="276" w:lineRule="auto"/>
              <w:rPr>
                <w:rFonts w:ascii="Times New Roman" w:hAnsi="Times New Roman" w:cs="Times New Roman"/>
              </w:rPr>
            </w:pPr>
          </w:p>
        </w:tc>
        <w:tc>
          <w:tcPr>
            <w:tcW w:w="4141" w:type="dxa"/>
          </w:tcPr>
          <w:p w14:paraId="486A68F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çdo masë tjetër për të parandaluar përsëritjen e veprave penale të përmendura në nenin 89(2).</w:t>
            </w:r>
          </w:p>
        </w:tc>
        <w:tc>
          <w:tcPr>
            <w:tcW w:w="1350" w:type="dxa"/>
          </w:tcPr>
          <w:p w14:paraId="3548F963" w14:textId="77777777" w:rsidR="00E62789" w:rsidRPr="00F52F10" w:rsidRDefault="00E62789" w:rsidP="00E62789">
            <w:pPr>
              <w:rPr>
                <w:rFonts w:ascii="Times New Roman" w:hAnsi="Times New Roman" w:cs="Times New Roman"/>
              </w:rPr>
            </w:pPr>
          </w:p>
        </w:tc>
        <w:tc>
          <w:tcPr>
            <w:tcW w:w="1615" w:type="dxa"/>
            <w:vMerge/>
          </w:tcPr>
          <w:p w14:paraId="4B940CE7" w14:textId="77777777" w:rsidR="00E62789" w:rsidRPr="00F52F10" w:rsidRDefault="00E62789" w:rsidP="00E62789">
            <w:pPr>
              <w:rPr>
                <w:rFonts w:ascii="Times New Roman" w:hAnsi="Times New Roman" w:cs="Times New Roman"/>
              </w:rPr>
            </w:pPr>
          </w:p>
        </w:tc>
        <w:tc>
          <w:tcPr>
            <w:tcW w:w="4589" w:type="dxa"/>
          </w:tcPr>
          <w:p w14:paraId="09BFCDC4" w14:textId="5D39CBE4"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eastAsia="Arial Unicode MS"/>
                <w:iCs/>
              </w:rPr>
              <w:t xml:space="preserve"> </w:t>
            </w:r>
            <w:r w:rsidRPr="00F52F10">
              <w:rPr>
                <w:rFonts w:ascii="Times New Roman" w:hAnsi="Times New Roman" w:cs="Times New Roman"/>
                <w:iCs/>
                <w:lang w:eastAsia="hr-HR" w:bidi="sq-AL"/>
              </w:rPr>
              <w:t xml:space="preserve">çdo masë tjetër për të parandaluar përsëritjen e shkeljeve të parashikuara në nenin </w:t>
            </w:r>
            <w:r w:rsidR="00921A23" w:rsidRPr="00F52F10">
              <w:rPr>
                <w:rFonts w:ascii="Times New Roman" w:hAnsi="Times New Roman" w:cs="Times New Roman"/>
                <w:iCs/>
                <w:lang w:eastAsia="hr-HR" w:bidi="sq-AL"/>
              </w:rPr>
              <w:t xml:space="preserve">86 </w:t>
            </w:r>
            <w:r w:rsidRPr="00F52F10">
              <w:rPr>
                <w:rFonts w:ascii="Times New Roman" w:hAnsi="Times New Roman" w:cs="Times New Roman"/>
                <w:iCs/>
                <w:lang w:eastAsia="hr-HR" w:bidi="sq-AL"/>
              </w:rPr>
              <w:t>pika 2 të këtij ligji.</w:t>
            </w:r>
          </w:p>
        </w:tc>
        <w:tc>
          <w:tcPr>
            <w:tcW w:w="990" w:type="dxa"/>
          </w:tcPr>
          <w:p w14:paraId="1E45957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E84F2F0" w14:textId="77777777" w:rsidR="00E62789" w:rsidRPr="00F52F10" w:rsidRDefault="00E62789" w:rsidP="00E62789">
            <w:pPr>
              <w:rPr>
                <w:rFonts w:ascii="Times New Roman" w:hAnsi="Times New Roman" w:cs="Times New Roman"/>
              </w:rPr>
            </w:pPr>
          </w:p>
        </w:tc>
      </w:tr>
      <w:tr w:rsidR="00E62789" w:rsidRPr="00F52F10" w14:paraId="61DE80E0" w14:textId="77777777" w:rsidTr="00AC7A2D">
        <w:trPr>
          <w:gridAfter w:val="1"/>
          <w:wAfter w:w="8345" w:type="dxa"/>
          <w:trHeight w:val="355"/>
        </w:trPr>
        <w:tc>
          <w:tcPr>
            <w:tcW w:w="1884" w:type="dxa"/>
            <w:vMerge w:val="restart"/>
          </w:tcPr>
          <w:p w14:paraId="3B1FF09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139</w:t>
            </w:r>
          </w:p>
          <w:p w14:paraId="535C8F2A"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Penalitete</w:t>
            </w:r>
          </w:p>
        </w:tc>
        <w:tc>
          <w:tcPr>
            <w:tcW w:w="4141" w:type="dxa"/>
          </w:tcPr>
          <w:p w14:paraId="20ED29B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përcaktojnë rregullat mbi sanksionet e zbatueshme për shkeljet e kësaj Rregulloreje dhe marrin të gjitha masat e nevojshme për të siguruar që ato të zbatohen. Sanksionet e parashikuara duhet të jenë efektive, proporcionale dhe dekurajuese. Shtetet Anëtare, deri më 14 dhjetor 2019, i njoftojnë Komisionit këto dispozita dhe e njoftojnë atë pa vonesë për çdo ndryshim të mëvonshëm që i prek ato.</w:t>
            </w:r>
          </w:p>
        </w:tc>
        <w:tc>
          <w:tcPr>
            <w:tcW w:w="1350" w:type="dxa"/>
          </w:tcPr>
          <w:p w14:paraId="4565CA5D" w14:textId="77777777" w:rsidR="00E62789" w:rsidRPr="00F52F10" w:rsidRDefault="00E62789" w:rsidP="00E62789">
            <w:pPr>
              <w:rPr>
                <w:rFonts w:ascii="Times New Roman" w:hAnsi="Times New Roman" w:cs="Times New Roman"/>
              </w:rPr>
            </w:pPr>
          </w:p>
        </w:tc>
        <w:tc>
          <w:tcPr>
            <w:tcW w:w="1615" w:type="dxa"/>
            <w:vMerge w:val="restart"/>
          </w:tcPr>
          <w:p w14:paraId="613A273F" w14:textId="49AA766E" w:rsidR="00921A23" w:rsidRPr="00F52F10" w:rsidRDefault="00921A23" w:rsidP="00921A23">
            <w:pPr>
              <w:rPr>
                <w:rFonts w:ascii="Times New Roman" w:hAnsi="Times New Roman" w:cs="Times New Roman"/>
                <w:b/>
                <w:bCs/>
              </w:rPr>
            </w:pPr>
            <w:r w:rsidRPr="00F52F10">
              <w:rPr>
                <w:rFonts w:ascii="Times New Roman" w:hAnsi="Times New Roman" w:cs="Times New Roman"/>
                <w:b/>
                <w:bCs/>
              </w:rPr>
              <w:t>Neni 1</w:t>
            </w:r>
            <w:r w:rsidR="00913E70" w:rsidRPr="00F52F10">
              <w:rPr>
                <w:rFonts w:ascii="Times New Roman" w:hAnsi="Times New Roman" w:cs="Times New Roman"/>
                <w:b/>
                <w:bCs/>
              </w:rPr>
              <w:t>10</w:t>
            </w:r>
          </w:p>
          <w:p w14:paraId="6D1121CE" w14:textId="2B8E299C" w:rsidR="00E62789" w:rsidRPr="00F52F10" w:rsidRDefault="00F44A5D" w:rsidP="00921A23">
            <w:pPr>
              <w:rPr>
                <w:rFonts w:ascii="Times New Roman" w:hAnsi="Times New Roman" w:cs="Times New Roman"/>
              </w:rPr>
            </w:pPr>
            <w:r w:rsidRPr="00F52F10">
              <w:rPr>
                <w:rFonts w:ascii="Times New Roman" w:hAnsi="Times New Roman" w:cs="Times New Roman"/>
              </w:rPr>
              <w:t>Kundravajtjet administrative</w:t>
            </w:r>
          </w:p>
        </w:tc>
        <w:tc>
          <w:tcPr>
            <w:tcW w:w="4589" w:type="dxa"/>
          </w:tcPr>
          <w:p w14:paraId="454ADBBD" w14:textId="164450B4" w:rsidR="00E62789" w:rsidRPr="00F52F10" w:rsidRDefault="00921A23" w:rsidP="007D220A">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001149B9" w:rsidRPr="00F52F10">
              <w:t xml:space="preserve"> </w:t>
            </w:r>
            <w:r w:rsidR="001149B9" w:rsidRPr="00F52F10">
              <w:rPr>
                <w:rFonts w:ascii="Times New Roman" w:hAnsi="Times New Roman" w:cs="Times New Roman"/>
                <w:lang w:eastAsia="hr-HR" w:bidi="sq-AL"/>
              </w:rPr>
              <w:t xml:space="preserve">Rregullat dhe procedurat mbi dënimet administrative që zbatohen për shkeljet e këtij ligji janë të përcaktuara në legjislacionin në fuqi për inspektimin. </w:t>
            </w:r>
            <w:r w:rsidR="001A243A" w:rsidRPr="00F52F10">
              <w:t xml:space="preserve"> </w:t>
            </w:r>
            <w:r w:rsidR="001A243A" w:rsidRPr="00F52F10">
              <w:rPr>
                <w:rFonts w:ascii="Times New Roman" w:hAnsi="Times New Roman" w:cs="Times New Roman"/>
                <w:lang w:eastAsia="hr-HR" w:bidi="sq-AL"/>
              </w:rPr>
              <w:t xml:space="preserve">Për shkeljet e dispozitave të këtij ligji, zbatohen penalitetet financiare të përcaktuara në nenin 111 të këtij ligji, të cilat janë efektive, proporcionale dhe parandaluese. </w:t>
            </w:r>
          </w:p>
        </w:tc>
        <w:tc>
          <w:tcPr>
            <w:tcW w:w="990" w:type="dxa"/>
          </w:tcPr>
          <w:p w14:paraId="63DCBDE5" w14:textId="350CCAB1" w:rsidR="00E62789" w:rsidRPr="00F52F10" w:rsidRDefault="00194F10" w:rsidP="00E62789">
            <w:pPr>
              <w:rPr>
                <w:rFonts w:ascii="Times New Roman" w:hAnsi="Times New Roman" w:cs="Times New Roman"/>
              </w:rPr>
            </w:pPr>
            <w:r w:rsidRPr="00F52F10">
              <w:rPr>
                <w:rFonts w:ascii="Times New Roman" w:hAnsi="Times New Roman" w:cs="Times New Roman"/>
              </w:rPr>
              <w:t>Pjesërisht</w:t>
            </w:r>
          </w:p>
        </w:tc>
        <w:tc>
          <w:tcPr>
            <w:tcW w:w="1083" w:type="dxa"/>
            <w:gridSpan w:val="2"/>
          </w:tcPr>
          <w:p w14:paraId="266DEB09" w14:textId="55D8CB07" w:rsidR="00E62789" w:rsidRPr="00F52F10" w:rsidRDefault="00E62789" w:rsidP="00E62789">
            <w:pPr>
              <w:rPr>
                <w:rFonts w:ascii="Times New Roman" w:hAnsi="Times New Roman" w:cs="Times New Roman"/>
              </w:rPr>
            </w:pPr>
          </w:p>
        </w:tc>
      </w:tr>
      <w:tr w:rsidR="00E62789" w:rsidRPr="00F52F10" w14:paraId="1FD38146" w14:textId="77777777" w:rsidTr="00AC7A2D">
        <w:trPr>
          <w:gridAfter w:val="1"/>
          <w:wAfter w:w="8345" w:type="dxa"/>
          <w:trHeight w:val="355"/>
        </w:trPr>
        <w:tc>
          <w:tcPr>
            <w:tcW w:w="1884" w:type="dxa"/>
            <w:vMerge/>
          </w:tcPr>
          <w:p w14:paraId="3002EB97" w14:textId="77777777" w:rsidR="00E62789" w:rsidRPr="00F52F10" w:rsidRDefault="00E62789" w:rsidP="00E62789">
            <w:pPr>
              <w:spacing w:line="276" w:lineRule="auto"/>
              <w:rPr>
                <w:rFonts w:ascii="Times New Roman" w:hAnsi="Times New Roman" w:cs="Times New Roman"/>
              </w:rPr>
            </w:pPr>
          </w:p>
        </w:tc>
        <w:tc>
          <w:tcPr>
            <w:tcW w:w="4141" w:type="dxa"/>
          </w:tcPr>
          <w:p w14:paraId="7B14CE0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Shtetet Anëtare sigurojnë që gjobat financiare për shkeljet e kësaj Rregulloreje dhe të rregullave të përmendura në Nenin 1(2), të kryera përmes praktikave mashtruese ose mashtruese, të pasqyrojnë, në përputhje me ligjin kombëtar, të paktën ose avantazhin ekonomik për operatorin ose, sipas rastit, një përqindje të xhiros së operatorit.</w:t>
            </w:r>
          </w:p>
        </w:tc>
        <w:tc>
          <w:tcPr>
            <w:tcW w:w="1350" w:type="dxa"/>
          </w:tcPr>
          <w:p w14:paraId="682FE782" w14:textId="77777777" w:rsidR="00E62789" w:rsidRPr="00F52F10" w:rsidRDefault="00E62789" w:rsidP="00E62789">
            <w:pPr>
              <w:rPr>
                <w:rFonts w:ascii="Times New Roman" w:hAnsi="Times New Roman" w:cs="Times New Roman"/>
              </w:rPr>
            </w:pPr>
          </w:p>
        </w:tc>
        <w:tc>
          <w:tcPr>
            <w:tcW w:w="1615" w:type="dxa"/>
            <w:vMerge/>
          </w:tcPr>
          <w:p w14:paraId="10D15CD7" w14:textId="77777777" w:rsidR="00E62789" w:rsidRPr="00F52F10" w:rsidRDefault="00E62789" w:rsidP="00E62789">
            <w:pPr>
              <w:rPr>
                <w:rFonts w:ascii="Times New Roman" w:hAnsi="Times New Roman" w:cs="Times New Roman"/>
              </w:rPr>
            </w:pPr>
          </w:p>
        </w:tc>
        <w:tc>
          <w:tcPr>
            <w:tcW w:w="4589" w:type="dxa"/>
          </w:tcPr>
          <w:p w14:paraId="4AE36C30" w14:textId="61E9AA86" w:rsidR="00E62789" w:rsidRPr="00F52F10" w:rsidRDefault="00921A23"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Gjobat financiare për shkeljet e dispozitave të këtij ligji dhe të rregullave të përmendura në nenin 2 pika 2, të kryera përmes praktikave mashtruese ose të gënjeshtërta, pasqyrojnë, të paktën përfitimin ekonomik për operatorin ose, sipas rastit, një përqindje të qarkullimit të xhiros së operatorit.</w:t>
            </w:r>
          </w:p>
        </w:tc>
        <w:tc>
          <w:tcPr>
            <w:tcW w:w="990" w:type="dxa"/>
          </w:tcPr>
          <w:p w14:paraId="11BA3D3D" w14:textId="224CE8B4" w:rsidR="00E62789" w:rsidRPr="00F52F10" w:rsidRDefault="00194F10"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0CC11CC" w14:textId="78F1A9E0" w:rsidR="00E62789" w:rsidRPr="00F52F10" w:rsidRDefault="00E62789" w:rsidP="00E62789">
            <w:pPr>
              <w:rPr>
                <w:rFonts w:ascii="Times New Roman" w:hAnsi="Times New Roman" w:cs="Times New Roman"/>
              </w:rPr>
            </w:pPr>
          </w:p>
        </w:tc>
      </w:tr>
      <w:tr w:rsidR="00E62789" w:rsidRPr="00F52F10" w14:paraId="32347CBD" w14:textId="77777777" w:rsidTr="00AC7A2D">
        <w:trPr>
          <w:gridAfter w:val="1"/>
          <w:wAfter w:w="8345" w:type="dxa"/>
          <w:trHeight w:val="355"/>
        </w:trPr>
        <w:tc>
          <w:tcPr>
            <w:tcW w:w="1884" w:type="dxa"/>
            <w:vMerge w:val="restart"/>
          </w:tcPr>
          <w:p w14:paraId="10131CD2"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140</w:t>
            </w:r>
          </w:p>
          <w:p w14:paraId="48455538"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Raportimi i shkeljeve</w:t>
            </w:r>
          </w:p>
        </w:tc>
        <w:tc>
          <w:tcPr>
            <w:tcW w:w="4141" w:type="dxa"/>
          </w:tcPr>
          <w:p w14:paraId="26E3104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sigurojnë që autoritetet kompetente të kenë mekanizma efektivë për të mundësuar raportimin e shkeljeve aktuale ose të mundshme të kësaj Rregulloreje.</w:t>
            </w:r>
          </w:p>
        </w:tc>
        <w:tc>
          <w:tcPr>
            <w:tcW w:w="1350" w:type="dxa"/>
          </w:tcPr>
          <w:p w14:paraId="6FF4197B" w14:textId="77777777" w:rsidR="00E62789" w:rsidRPr="00F52F10" w:rsidRDefault="00E62789" w:rsidP="00E62789">
            <w:pPr>
              <w:rPr>
                <w:rFonts w:ascii="Times New Roman" w:hAnsi="Times New Roman" w:cs="Times New Roman"/>
              </w:rPr>
            </w:pPr>
          </w:p>
        </w:tc>
        <w:tc>
          <w:tcPr>
            <w:tcW w:w="1615" w:type="dxa"/>
            <w:vMerge w:val="restart"/>
          </w:tcPr>
          <w:p w14:paraId="02826B8A" w14:textId="29C8926C"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A25096" w:rsidRPr="00F52F10">
              <w:rPr>
                <w:rFonts w:ascii="Times New Roman" w:hAnsi="Times New Roman" w:cs="Times New Roman"/>
                <w:b/>
                <w:bCs/>
              </w:rPr>
              <w:t>106</w:t>
            </w:r>
          </w:p>
          <w:p w14:paraId="6064375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Raportimi i shkeljeve</w:t>
            </w:r>
          </w:p>
        </w:tc>
        <w:tc>
          <w:tcPr>
            <w:tcW w:w="4589" w:type="dxa"/>
          </w:tcPr>
          <w:p w14:paraId="7FAB026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ascii="Times New Roman" w:hAnsi="Times New Roman" w:cs="Times New Roman"/>
                <w:iCs/>
                <w:lang w:eastAsia="hr-HR" w:bidi="sq-AL"/>
              </w:rPr>
              <w:t>Autoritetet kompetente kanë mekanizma efektivë për të mundësuar raportimin e shkeljeve aktuale apo të mundshme të këtij ligji.</w:t>
            </w:r>
          </w:p>
        </w:tc>
        <w:tc>
          <w:tcPr>
            <w:tcW w:w="990" w:type="dxa"/>
          </w:tcPr>
          <w:p w14:paraId="5E873FE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5ABFDCE" w14:textId="77777777" w:rsidR="00E62789" w:rsidRPr="00F52F10" w:rsidRDefault="00E62789" w:rsidP="00E62789">
            <w:pPr>
              <w:rPr>
                <w:rFonts w:ascii="Times New Roman" w:hAnsi="Times New Roman" w:cs="Times New Roman"/>
              </w:rPr>
            </w:pPr>
          </w:p>
        </w:tc>
      </w:tr>
      <w:tr w:rsidR="00E62789" w:rsidRPr="00F52F10" w14:paraId="2D65804D" w14:textId="77777777" w:rsidTr="00AC7A2D">
        <w:trPr>
          <w:gridAfter w:val="1"/>
          <w:wAfter w:w="8345" w:type="dxa"/>
          <w:trHeight w:val="355"/>
        </w:trPr>
        <w:tc>
          <w:tcPr>
            <w:tcW w:w="1884" w:type="dxa"/>
            <w:vMerge/>
          </w:tcPr>
          <w:p w14:paraId="22A21B47" w14:textId="77777777" w:rsidR="00E62789" w:rsidRPr="00F52F10" w:rsidRDefault="00E62789" w:rsidP="00E62789">
            <w:pPr>
              <w:spacing w:line="276" w:lineRule="auto"/>
              <w:rPr>
                <w:rFonts w:ascii="Times New Roman" w:hAnsi="Times New Roman" w:cs="Times New Roman"/>
              </w:rPr>
            </w:pPr>
          </w:p>
        </w:tc>
        <w:tc>
          <w:tcPr>
            <w:tcW w:w="4141" w:type="dxa"/>
          </w:tcPr>
          <w:p w14:paraId="3FFD4A9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Mekanizmat e përmendur në paragrafin 1 përfshijnë të paktën:</w:t>
            </w:r>
          </w:p>
        </w:tc>
        <w:tc>
          <w:tcPr>
            <w:tcW w:w="1350" w:type="dxa"/>
          </w:tcPr>
          <w:p w14:paraId="73241803" w14:textId="77777777" w:rsidR="00E62789" w:rsidRPr="00F52F10" w:rsidRDefault="00E62789" w:rsidP="00E62789">
            <w:pPr>
              <w:rPr>
                <w:rFonts w:ascii="Times New Roman" w:hAnsi="Times New Roman" w:cs="Times New Roman"/>
              </w:rPr>
            </w:pPr>
          </w:p>
        </w:tc>
        <w:tc>
          <w:tcPr>
            <w:tcW w:w="1615" w:type="dxa"/>
            <w:vMerge/>
          </w:tcPr>
          <w:p w14:paraId="4ABA2705" w14:textId="77777777" w:rsidR="00E62789" w:rsidRPr="00F52F10" w:rsidRDefault="00E62789" w:rsidP="00E62789">
            <w:pPr>
              <w:rPr>
                <w:rFonts w:ascii="Times New Roman" w:hAnsi="Times New Roman" w:cs="Times New Roman"/>
              </w:rPr>
            </w:pPr>
          </w:p>
        </w:tc>
        <w:tc>
          <w:tcPr>
            <w:tcW w:w="4589" w:type="dxa"/>
          </w:tcPr>
          <w:p w14:paraId="6277D57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eastAsia="Arial Unicode MS"/>
                <w:iCs/>
              </w:rPr>
              <w:t xml:space="preserve"> </w:t>
            </w:r>
            <w:r w:rsidRPr="00F52F10">
              <w:rPr>
                <w:rFonts w:ascii="Times New Roman" w:hAnsi="Times New Roman" w:cs="Times New Roman"/>
                <w:iCs/>
                <w:lang w:eastAsia="hr-HR" w:bidi="sq-AL"/>
              </w:rPr>
              <w:t>Mekanizmat e përmendur në pikën 1 të këtij neni përfshijnë të paktën:</w:t>
            </w:r>
          </w:p>
        </w:tc>
        <w:tc>
          <w:tcPr>
            <w:tcW w:w="990" w:type="dxa"/>
          </w:tcPr>
          <w:p w14:paraId="2A4415B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102A44B" w14:textId="77777777" w:rsidR="00E62789" w:rsidRPr="00F52F10" w:rsidRDefault="00E62789" w:rsidP="00E62789">
            <w:pPr>
              <w:rPr>
                <w:rFonts w:ascii="Times New Roman" w:hAnsi="Times New Roman" w:cs="Times New Roman"/>
              </w:rPr>
            </w:pPr>
          </w:p>
        </w:tc>
      </w:tr>
      <w:tr w:rsidR="00E62789" w:rsidRPr="00F52F10" w14:paraId="10CD1E72" w14:textId="77777777" w:rsidTr="00AC7A2D">
        <w:trPr>
          <w:gridAfter w:val="1"/>
          <w:wAfter w:w="8345" w:type="dxa"/>
          <w:trHeight w:val="355"/>
        </w:trPr>
        <w:tc>
          <w:tcPr>
            <w:tcW w:w="1884" w:type="dxa"/>
            <w:vMerge/>
          </w:tcPr>
          <w:p w14:paraId="29F7E683" w14:textId="77777777" w:rsidR="00E62789" w:rsidRPr="00F52F10" w:rsidRDefault="00E62789" w:rsidP="00E62789">
            <w:pPr>
              <w:spacing w:line="276" w:lineRule="auto"/>
              <w:rPr>
                <w:rFonts w:ascii="Times New Roman" w:hAnsi="Times New Roman" w:cs="Times New Roman"/>
              </w:rPr>
            </w:pPr>
          </w:p>
        </w:tc>
        <w:tc>
          <w:tcPr>
            <w:tcW w:w="4141" w:type="dxa"/>
          </w:tcPr>
          <w:p w14:paraId="2652EF9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procedurat për marrjen e raporteve të shkeljeve dhe ndjekjen e tyre;</w:t>
            </w:r>
          </w:p>
        </w:tc>
        <w:tc>
          <w:tcPr>
            <w:tcW w:w="1350" w:type="dxa"/>
          </w:tcPr>
          <w:p w14:paraId="56BDDF40" w14:textId="77777777" w:rsidR="00E62789" w:rsidRPr="00F52F10" w:rsidRDefault="00E62789" w:rsidP="00E62789">
            <w:pPr>
              <w:rPr>
                <w:rFonts w:ascii="Times New Roman" w:hAnsi="Times New Roman" w:cs="Times New Roman"/>
              </w:rPr>
            </w:pPr>
          </w:p>
        </w:tc>
        <w:tc>
          <w:tcPr>
            <w:tcW w:w="1615" w:type="dxa"/>
            <w:vMerge/>
          </w:tcPr>
          <w:p w14:paraId="4D2A75F6" w14:textId="77777777" w:rsidR="00E62789" w:rsidRPr="00F52F10" w:rsidRDefault="00E62789" w:rsidP="00E62789">
            <w:pPr>
              <w:rPr>
                <w:rFonts w:ascii="Times New Roman" w:hAnsi="Times New Roman" w:cs="Times New Roman"/>
              </w:rPr>
            </w:pPr>
          </w:p>
        </w:tc>
        <w:tc>
          <w:tcPr>
            <w:tcW w:w="4589" w:type="dxa"/>
          </w:tcPr>
          <w:p w14:paraId="70FC44C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rPr>
                <w:rFonts w:eastAsia="Arial Unicode MS"/>
                <w:iCs/>
                <w:lang w:val="en-GB"/>
              </w:rPr>
              <w:t xml:space="preserve"> </w:t>
            </w:r>
            <w:r w:rsidRPr="00F52F10">
              <w:rPr>
                <w:rFonts w:ascii="Times New Roman" w:hAnsi="Times New Roman" w:cs="Times New Roman"/>
                <w:iCs/>
                <w:lang w:val="en-GB" w:eastAsia="hr-HR" w:bidi="sq-AL"/>
              </w:rPr>
              <w:t>procedurat për marrjen e raporteve të shkeljeve dhe ndjekjen e tyre;</w:t>
            </w:r>
          </w:p>
        </w:tc>
        <w:tc>
          <w:tcPr>
            <w:tcW w:w="990" w:type="dxa"/>
          </w:tcPr>
          <w:p w14:paraId="18E8053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81C4D45" w14:textId="77777777" w:rsidR="00E62789" w:rsidRPr="00F52F10" w:rsidRDefault="00E62789" w:rsidP="00E62789">
            <w:pPr>
              <w:rPr>
                <w:rFonts w:ascii="Times New Roman" w:hAnsi="Times New Roman" w:cs="Times New Roman"/>
              </w:rPr>
            </w:pPr>
          </w:p>
        </w:tc>
      </w:tr>
      <w:tr w:rsidR="00E62789" w:rsidRPr="00F52F10" w14:paraId="34908844" w14:textId="77777777" w:rsidTr="00AC7A2D">
        <w:trPr>
          <w:gridAfter w:val="1"/>
          <w:wAfter w:w="8345" w:type="dxa"/>
          <w:trHeight w:val="355"/>
        </w:trPr>
        <w:tc>
          <w:tcPr>
            <w:tcW w:w="1884" w:type="dxa"/>
            <w:vMerge/>
          </w:tcPr>
          <w:p w14:paraId="2815AEBE" w14:textId="77777777" w:rsidR="00E62789" w:rsidRPr="00F52F10" w:rsidRDefault="00E62789" w:rsidP="00E62789">
            <w:pPr>
              <w:spacing w:line="276" w:lineRule="auto"/>
              <w:rPr>
                <w:rFonts w:ascii="Times New Roman" w:hAnsi="Times New Roman" w:cs="Times New Roman"/>
              </w:rPr>
            </w:pPr>
          </w:p>
        </w:tc>
        <w:tc>
          <w:tcPr>
            <w:tcW w:w="4141" w:type="dxa"/>
          </w:tcPr>
          <w:p w14:paraId="62DD72C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mbrojtje e përshtatshme për personat që raportojnë një shkelje kundër hakmarrjes, diskriminimit ose llojeve të tjera të trajtimit të padrejtë; dhe</w:t>
            </w:r>
          </w:p>
        </w:tc>
        <w:tc>
          <w:tcPr>
            <w:tcW w:w="1350" w:type="dxa"/>
          </w:tcPr>
          <w:p w14:paraId="64885E1B" w14:textId="77777777" w:rsidR="00E62789" w:rsidRPr="00F52F10" w:rsidRDefault="00E62789" w:rsidP="00E62789">
            <w:pPr>
              <w:rPr>
                <w:rFonts w:ascii="Times New Roman" w:hAnsi="Times New Roman" w:cs="Times New Roman"/>
              </w:rPr>
            </w:pPr>
          </w:p>
        </w:tc>
        <w:tc>
          <w:tcPr>
            <w:tcW w:w="1615" w:type="dxa"/>
            <w:vMerge/>
          </w:tcPr>
          <w:p w14:paraId="5E8F25A5" w14:textId="77777777" w:rsidR="00E62789" w:rsidRPr="00F52F10" w:rsidRDefault="00E62789" w:rsidP="00E62789">
            <w:pPr>
              <w:rPr>
                <w:rFonts w:ascii="Times New Roman" w:hAnsi="Times New Roman" w:cs="Times New Roman"/>
              </w:rPr>
            </w:pPr>
          </w:p>
        </w:tc>
        <w:tc>
          <w:tcPr>
            <w:tcW w:w="4589" w:type="dxa"/>
          </w:tcPr>
          <w:p w14:paraId="34A4241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eastAsia="Arial Unicode MS"/>
                <w:iCs/>
              </w:rPr>
              <w:t xml:space="preserve"> </w:t>
            </w:r>
            <w:r w:rsidRPr="00F52F10">
              <w:rPr>
                <w:rFonts w:ascii="Times New Roman" w:hAnsi="Times New Roman" w:cs="Times New Roman"/>
                <w:iCs/>
                <w:lang w:eastAsia="hr-HR" w:bidi="sq-AL"/>
              </w:rPr>
              <w:t>Sigurimin e mbrojtjes së duhur për personat që raportojnë një shkelje nga hakmarrja, diskriminimi ose forma të tjera të trajtimit të padrejtë; dhe</w:t>
            </w:r>
          </w:p>
        </w:tc>
        <w:tc>
          <w:tcPr>
            <w:tcW w:w="990" w:type="dxa"/>
          </w:tcPr>
          <w:p w14:paraId="1809C84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A54DC34" w14:textId="77777777" w:rsidR="00E62789" w:rsidRPr="00F52F10" w:rsidRDefault="00E62789" w:rsidP="00E62789">
            <w:pPr>
              <w:rPr>
                <w:rFonts w:ascii="Times New Roman" w:hAnsi="Times New Roman" w:cs="Times New Roman"/>
              </w:rPr>
            </w:pPr>
          </w:p>
        </w:tc>
      </w:tr>
      <w:tr w:rsidR="00E62789" w:rsidRPr="00F52F10" w14:paraId="2C1522E0" w14:textId="77777777" w:rsidTr="00AC7A2D">
        <w:trPr>
          <w:gridAfter w:val="1"/>
          <w:wAfter w:w="8345" w:type="dxa"/>
          <w:trHeight w:val="355"/>
        </w:trPr>
        <w:tc>
          <w:tcPr>
            <w:tcW w:w="1884" w:type="dxa"/>
            <w:vMerge/>
          </w:tcPr>
          <w:p w14:paraId="27C85639" w14:textId="77777777" w:rsidR="00E62789" w:rsidRPr="00F52F10" w:rsidRDefault="00E62789" w:rsidP="00E62789">
            <w:pPr>
              <w:spacing w:line="276" w:lineRule="auto"/>
              <w:rPr>
                <w:rFonts w:ascii="Times New Roman" w:hAnsi="Times New Roman" w:cs="Times New Roman"/>
              </w:rPr>
            </w:pPr>
          </w:p>
        </w:tc>
        <w:tc>
          <w:tcPr>
            <w:tcW w:w="4141" w:type="dxa"/>
          </w:tcPr>
          <w:p w14:paraId="4BA0810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mbrojtja e të dhënave personale të personit që raporton një shkelje në përputhje me ligjin e Bashkimit dhe atë kombëtar.</w:t>
            </w:r>
          </w:p>
        </w:tc>
        <w:tc>
          <w:tcPr>
            <w:tcW w:w="1350" w:type="dxa"/>
          </w:tcPr>
          <w:p w14:paraId="6783C056" w14:textId="77777777" w:rsidR="00E62789" w:rsidRPr="00F52F10" w:rsidRDefault="00E62789" w:rsidP="00E62789">
            <w:pPr>
              <w:rPr>
                <w:rFonts w:ascii="Times New Roman" w:hAnsi="Times New Roman" w:cs="Times New Roman"/>
              </w:rPr>
            </w:pPr>
          </w:p>
        </w:tc>
        <w:tc>
          <w:tcPr>
            <w:tcW w:w="1615" w:type="dxa"/>
            <w:vMerge/>
          </w:tcPr>
          <w:p w14:paraId="4476A3AB" w14:textId="77777777" w:rsidR="00E62789" w:rsidRPr="00F52F10" w:rsidRDefault="00E62789" w:rsidP="00E62789">
            <w:pPr>
              <w:rPr>
                <w:rFonts w:ascii="Times New Roman" w:hAnsi="Times New Roman" w:cs="Times New Roman"/>
              </w:rPr>
            </w:pPr>
          </w:p>
        </w:tc>
        <w:tc>
          <w:tcPr>
            <w:tcW w:w="4589" w:type="dxa"/>
          </w:tcPr>
          <w:p w14:paraId="1671BDB3"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c)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mbrojtjen e të dhënave personale të personit që raporton një shkelje në përputhje me legjislacionin në fuqi.</w:t>
            </w:r>
          </w:p>
        </w:tc>
        <w:tc>
          <w:tcPr>
            <w:tcW w:w="990" w:type="dxa"/>
          </w:tcPr>
          <w:p w14:paraId="2487490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50A6D6F" w14:textId="77777777" w:rsidR="00E62789" w:rsidRPr="00F52F10" w:rsidRDefault="00E62789" w:rsidP="00E62789">
            <w:pPr>
              <w:rPr>
                <w:rFonts w:ascii="Times New Roman" w:hAnsi="Times New Roman" w:cs="Times New Roman"/>
              </w:rPr>
            </w:pPr>
          </w:p>
        </w:tc>
      </w:tr>
      <w:tr w:rsidR="00E62789" w:rsidRPr="00F52F10" w14:paraId="53D0D04B" w14:textId="77777777" w:rsidTr="00AC7A2D">
        <w:trPr>
          <w:gridAfter w:val="1"/>
          <w:wAfter w:w="8345" w:type="dxa"/>
          <w:trHeight w:val="355"/>
        </w:trPr>
        <w:tc>
          <w:tcPr>
            <w:tcW w:w="1884" w:type="dxa"/>
          </w:tcPr>
          <w:p w14:paraId="41E7C66A"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II</w:t>
            </w:r>
          </w:p>
          <w:p w14:paraId="73B39E95"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Masat zbatuese të Unionit</w:t>
            </w:r>
          </w:p>
        </w:tc>
        <w:tc>
          <w:tcPr>
            <w:tcW w:w="4141" w:type="dxa"/>
          </w:tcPr>
          <w:p w14:paraId="4CD79E4F"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06E110FF" w14:textId="77777777" w:rsidR="00E62789" w:rsidRPr="00F52F10" w:rsidRDefault="00E62789" w:rsidP="00E62789">
            <w:pPr>
              <w:rPr>
                <w:rFonts w:ascii="Times New Roman" w:hAnsi="Times New Roman" w:cs="Times New Roman"/>
              </w:rPr>
            </w:pPr>
          </w:p>
        </w:tc>
        <w:tc>
          <w:tcPr>
            <w:tcW w:w="1615" w:type="dxa"/>
          </w:tcPr>
          <w:p w14:paraId="0355C76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KREU II</w:t>
            </w:r>
            <w:r w:rsidRPr="00F52F10">
              <w:rPr>
                <w:rFonts w:ascii="Times New Roman" w:hAnsi="Times New Roman" w:cs="Times New Roman"/>
              </w:rPr>
              <w:t xml:space="preserve"> </w:t>
            </w:r>
          </w:p>
          <w:p w14:paraId="0CCE8552"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 xml:space="preserve">Masa </w:t>
            </w:r>
            <w:r w:rsidRPr="00F52F10">
              <w:rPr>
                <w:rFonts w:ascii="Times New Roman" w:eastAsia="Arial Unicode MS" w:hAnsi="Times New Roman" w:cs="Times New Roman"/>
                <w:b/>
                <w:bCs/>
                <w:i/>
                <w:iCs/>
                <w:sz w:val="24"/>
                <w:szCs w:val="24"/>
                <w:lang w:val="fr-FR" w:eastAsia="hr-HR"/>
              </w:rPr>
              <w:t xml:space="preserve"> </w:t>
            </w:r>
            <w:r w:rsidRPr="00F52F10">
              <w:rPr>
                <w:rFonts w:ascii="Times New Roman" w:hAnsi="Times New Roman" w:cs="Times New Roman"/>
                <w:lang w:val="fr-FR"/>
              </w:rPr>
              <w:t>detyruese</w:t>
            </w:r>
          </w:p>
        </w:tc>
        <w:tc>
          <w:tcPr>
            <w:tcW w:w="4589" w:type="dxa"/>
          </w:tcPr>
          <w:p w14:paraId="69DD4D4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9EAFA0E" w14:textId="77777777" w:rsidR="00E62789" w:rsidRPr="00F52F10" w:rsidRDefault="00E62789" w:rsidP="00E62789">
            <w:pPr>
              <w:rPr>
                <w:rFonts w:ascii="Times New Roman" w:hAnsi="Times New Roman" w:cs="Times New Roman"/>
              </w:rPr>
            </w:pPr>
          </w:p>
        </w:tc>
        <w:tc>
          <w:tcPr>
            <w:tcW w:w="1083" w:type="dxa"/>
            <w:gridSpan w:val="2"/>
          </w:tcPr>
          <w:p w14:paraId="7687D3AF" w14:textId="77777777" w:rsidR="00E62789" w:rsidRPr="00F52F10" w:rsidRDefault="00E62789" w:rsidP="00E62789">
            <w:pPr>
              <w:rPr>
                <w:rFonts w:ascii="Times New Roman" w:hAnsi="Times New Roman" w:cs="Times New Roman"/>
              </w:rPr>
            </w:pPr>
          </w:p>
        </w:tc>
      </w:tr>
      <w:tr w:rsidR="00E62789" w:rsidRPr="00F52F10" w14:paraId="7B7EFACA" w14:textId="77777777" w:rsidTr="00AC7A2D">
        <w:trPr>
          <w:gridAfter w:val="1"/>
          <w:wAfter w:w="8345" w:type="dxa"/>
          <w:trHeight w:val="355"/>
        </w:trPr>
        <w:tc>
          <w:tcPr>
            <w:tcW w:w="1884" w:type="dxa"/>
            <w:vMerge w:val="restart"/>
          </w:tcPr>
          <w:p w14:paraId="0CD3A07F"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Neni 141</w:t>
            </w:r>
            <w:r w:rsidRPr="00F52F10">
              <w:rPr>
                <w:rFonts w:ascii="Times New Roman" w:hAnsi="Times New Roman" w:cs="Times New Roman"/>
              </w:rPr>
              <w:t>Ndërprerje serioze në sistemin e kontrollit të një shteti anëtar</w:t>
            </w:r>
          </w:p>
        </w:tc>
        <w:tc>
          <w:tcPr>
            <w:tcW w:w="4141" w:type="dxa"/>
          </w:tcPr>
          <w:p w14:paraId="2DC0D40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Kur Komisioni ka prova për një ndërprerje serioze në sistemin e kontrollit të një Shteti Anëtar dhe një ndërprerje e tillë mund të përbëjë një rrezik të përhapur për shëndetin e njerëzve, kafshëve ose bimëve, mirëqenien e kafshëve ose, në lidhje me OMGJ-të dhe produktet e mbrojtjes së bimëve, edhe për mjedisin, ose të rezultojë në një shkelje të përhapur të rregullave të përmendura në nenin 1(2), ai, me anë të akteve zbatuese, miraton një ose më shumë nga masat e mëposhtme, që do të zbatohen derisa të eliminohet një ndërprerje e tillë:</w:t>
            </w:r>
          </w:p>
        </w:tc>
        <w:tc>
          <w:tcPr>
            <w:tcW w:w="1350" w:type="dxa"/>
          </w:tcPr>
          <w:p w14:paraId="599394C5" w14:textId="77777777" w:rsidR="00E62789" w:rsidRPr="00F52F10" w:rsidRDefault="00E62789" w:rsidP="00E62789">
            <w:pPr>
              <w:rPr>
                <w:rFonts w:ascii="Times New Roman" w:hAnsi="Times New Roman" w:cs="Times New Roman"/>
              </w:rPr>
            </w:pPr>
          </w:p>
        </w:tc>
        <w:tc>
          <w:tcPr>
            <w:tcW w:w="1615" w:type="dxa"/>
          </w:tcPr>
          <w:p w14:paraId="0DBF1D31" w14:textId="634509A4" w:rsidR="00E62789" w:rsidRPr="00F52F10" w:rsidRDefault="00E62789" w:rsidP="00E62789">
            <w:pPr>
              <w:rPr>
                <w:rFonts w:ascii="Times New Roman" w:hAnsi="Times New Roman" w:cs="Times New Roman"/>
              </w:rPr>
            </w:pPr>
            <w:r w:rsidRPr="00F52F10">
              <w:rPr>
                <w:rFonts w:ascii="Times New Roman" w:hAnsi="Times New Roman" w:cs="Times New Roman"/>
                <w:b/>
                <w:bCs/>
              </w:rPr>
              <w:t xml:space="preserve">Neni </w:t>
            </w:r>
            <w:r w:rsidR="00921A23" w:rsidRPr="00F52F10">
              <w:rPr>
                <w:rFonts w:ascii="Times New Roman" w:hAnsi="Times New Roman" w:cs="Times New Roman"/>
                <w:b/>
                <w:bCs/>
              </w:rPr>
              <w:t>1</w:t>
            </w:r>
            <w:r w:rsidR="002F406F" w:rsidRPr="00F52F10">
              <w:rPr>
                <w:rFonts w:ascii="Times New Roman" w:hAnsi="Times New Roman" w:cs="Times New Roman"/>
                <w:b/>
                <w:bCs/>
              </w:rPr>
              <w:t xml:space="preserve">07 </w:t>
            </w:r>
            <w:r w:rsidRPr="00F52F10">
              <w:rPr>
                <w:rFonts w:ascii="Times New Roman" w:hAnsi="Times New Roman" w:cs="Times New Roman"/>
              </w:rPr>
              <w:t>Ndërprerja serioze në sistemin e kontrollit</w:t>
            </w:r>
          </w:p>
        </w:tc>
        <w:tc>
          <w:tcPr>
            <w:tcW w:w="4589" w:type="dxa"/>
          </w:tcPr>
          <w:p w14:paraId="77CF892F" w14:textId="2AA78BE6"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ascii="Times New Roman" w:hAnsi="Times New Roman" w:cs="Times New Roman"/>
                <w:iCs/>
                <w:lang w:val="fr-FR" w:eastAsia="hr-HR" w:bidi="sq-AL"/>
              </w:rPr>
              <w:t xml:space="preserve">Kur </w:t>
            </w:r>
            <w:r w:rsidRPr="00F52F10">
              <w:rPr>
                <w:rFonts w:ascii="Times New Roman" w:hAnsi="Times New Roman" w:cs="Times New Roman"/>
                <w:iCs/>
                <w:lang w:eastAsia="hr-HR" w:bidi="sq-AL"/>
              </w:rPr>
              <w:t xml:space="preserve"> </w:t>
            </w:r>
            <w:r w:rsidR="002F406F" w:rsidRPr="00F52F10">
              <w:rPr>
                <w:rFonts w:ascii="Times New Roman" w:hAnsi="Times New Roman" w:cs="Times New Roman"/>
                <w:iCs/>
                <w:lang w:eastAsia="hr-HR" w:bidi="sq-AL"/>
              </w:rPr>
              <w:t>Ministria</w:t>
            </w:r>
            <w:r w:rsidRPr="00F52F10">
              <w:rPr>
                <w:rFonts w:ascii="Times New Roman" w:hAnsi="Times New Roman" w:cs="Times New Roman"/>
                <w:iCs/>
                <w:lang w:val="fr-FR" w:eastAsia="hr-HR" w:bidi="sq-AL"/>
              </w:rPr>
              <w:t xml:space="preserve"> ka prova për ndërprerjeve serioze në sistemin e kontrollit dhe një ndërprerje e tillë mund të përbëjë një risk të përgjithshëm për shëndetin e njerëzve, kafshëve ose bimëve, mirëqenien e kafshëve ose, për sa i përket OMGJ-ve dhe produkteve për mbrojtjen e bimëve, gjithashtu për mjedisin, ose të rezultojë në një shkelje të rregullave të referuara në nenin 2 pika 2 të këtij ligji, ato miratojnë një ose më shumë nga masat e mëposhtme, që do të zbatohen deri në eliminimin e kësaj ndërprerjeje:</w:t>
            </w:r>
          </w:p>
        </w:tc>
        <w:tc>
          <w:tcPr>
            <w:tcW w:w="990" w:type="dxa"/>
          </w:tcPr>
          <w:p w14:paraId="6FCECC9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B8C2BF3" w14:textId="77777777" w:rsidR="00E62789" w:rsidRPr="00F52F10" w:rsidRDefault="00E62789" w:rsidP="00E62789">
            <w:pPr>
              <w:rPr>
                <w:rFonts w:ascii="Times New Roman" w:hAnsi="Times New Roman" w:cs="Times New Roman"/>
              </w:rPr>
            </w:pPr>
          </w:p>
        </w:tc>
      </w:tr>
      <w:tr w:rsidR="00E62789" w:rsidRPr="00F52F10" w14:paraId="1C034FC3" w14:textId="77777777" w:rsidTr="00AC7A2D">
        <w:trPr>
          <w:gridAfter w:val="1"/>
          <w:wAfter w:w="8345" w:type="dxa"/>
          <w:trHeight w:val="355"/>
        </w:trPr>
        <w:tc>
          <w:tcPr>
            <w:tcW w:w="1884" w:type="dxa"/>
            <w:vMerge/>
          </w:tcPr>
          <w:p w14:paraId="51681EC7" w14:textId="77777777" w:rsidR="00E62789" w:rsidRPr="00F52F10" w:rsidRDefault="00E62789" w:rsidP="00E62789">
            <w:pPr>
              <w:spacing w:line="276" w:lineRule="auto"/>
              <w:rPr>
                <w:rFonts w:ascii="Times New Roman" w:hAnsi="Times New Roman" w:cs="Times New Roman"/>
              </w:rPr>
            </w:pPr>
          </w:p>
        </w:tc>
        <w:tc>
          <w:tcPr>
            <w:tcW w:w="4141" w:type="dxa"/>
          </w:tcPr>
          <w:p w14:paraId="22719AD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ndalimin e vënies në dispozicion në treg ose të transportimit, lëvizjes ose trajtimit në ndonjë mënyrë tjetër të kafshëve ose mallrave të caktuara të prekura nga ndërprerja e sistemit të kontrollit;</w:t>
            </w:r>
          </w:p>
        </w:tc>
        <w:tc>
          <w:tcPr>
            <w:tcW w:w="1350" w:type="dxa"/>
          </w:tcPr>
          <w:p w14:paraId="7B4D6505" w14:textId="77777777" w:rsidR="00E62789" w:rsidRPr="00F52F10" w:rsidRDefault="00E62789" w:rsidP="00E62789">
            <w:pPr>
              <w:rPr>
                <w:rFonts w:ascii="Times New Roman" w:hAnsi="Times New Roman" w:cs="Times New Roman"/>
              </w:rPr>
            </w:pPr>
          </w:p>
        </w:tc>
        <w:tc>
          <w:tcPr>
            <w:tcW w:w="1615" w:type="dxa"/>
          </w:tcPr>
          <w:p w14:paraId="63295EE2" w14:textId="77777777" w:rsidR="00E62789" w:rsidRPr="00F52F10" w:rsidRDefault="00E62789" w:rsidP="00E62789">
            <w:pPr>
              <w:rPr>
                <w:rFonts w:ascii="Times New Roman" w:hAnsi="Times New Roman" w:cs="Times New Roman"/>
              </w:rPr>
            </w:pPr>
          </w:p>
        </w:tc>
        <w:tc>
          <w:tcPr>
            <w:tcW w:w="4589" w:type="dxa"/>
          </w:tcPr>
          <w:p w14:paraId="4529FDD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iCs/>
                <w:lang w:val="fr-FR" w:eastAsia="hr-HR" w:bidi="sq-AL"/>
              </w:rPr>
              <w:t>ndalimin për të vendosur në treg ose për të transportuar, lëvizur ose trajtuar në ndonjë mënyrë tjetër kafshë ose mallra të lidhura me ndërprerjen në sistemin e kontrollit</w:t>
            </w:r>
            <w:r w:rsidRPr="00F52F10">
              <w:rPr>
                <w:rFonts w:ascii="Times New Roman" w:hAnsi="Times New Roman" w:cs="Times New Roman"/>
                <w:lang w:eastAsia="hr-HR" w:bidi="sq-AL"/>
              </w:rPr>
              <w:t>;</w:t>
            </w:r>
          </w:p>
        </w:tc>
        <w:tc>
          <w:tcPr>
            <w:tcW w:w="990" w:type="dxa"/>
          </w:tcPr>
          <w:p w14:paraId="76FCC12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989F185" w14:textId="77777777" w:rsidR="00E62789" w:rsidRPr="00F52F10" w:rsidRDefault="00E62789" w:rsidP="00E62789">
            <w:pPr>
              <w:rPr>
                <w:rFonts w:ascii="Times New Roman" w:hAnsi="Times New Roman" w:cs="Times New Roman"/>
              </w:rPr>
            </w:pPr>
          </w:p>
        </w:tc>
      </w:tr>
      <w:tr w:rsidR="00E62789" w:rsidRPr="00F52F10" w14:paraId="515424CA" w14:textId="77777777" w:rsidTr="00AC7A2D">
        <w:trPr>
          <w:gridAfter w:val="1"/>
          <w:wAfter w:w="8345" w:type="dxa"/>
          <w:trHeight w:val="355"/>
        </w:trPr>
        <w:tc>
          <w:tcPr>
            <w:tcW w:w="1884" w:type="dxa"/>
            <w:vMerge/>
          </w:tcPr>
          <w:p w14:paraId="4617BA84" w14:textId="77777777" w:rsidR="00E62789" w:rsidRPr="00F52F10" w:rsidRDefault="00E62789" w:rsidP="00E62789">
            <w:pPr>
              <w:spacing w:line="276" w:lineRule="auto"/>
              <w:rPr>
                <w:rFonts w:ascii="Times New Roman" w:hAnsi="Times New Roman" w:cs="Times New Roman"/>
              </w:rPr>
            </w:pPr>
          </w:p>
        </w:tc>
        <w:tc>
          <w:tcPr>
            <w:tcW w:w="4141" w:type="dxa"/>
          </w:tcPr>
          <w:p w14:paraId="175B292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kushte të veçanta për aktivitetet, kafshët ose mallrat e përmendura në pikën (a);</w:t>
            </w:r>
          </w:p>
        </w:tc>
        <w:tc>
          <w:tcPr>
            <w:tcW w:w="1350" w:type="dxa"/>
          </w:tcPr>
          <w:p w14:paraId="1F4696C9" w14:textId="77777777" w:rsidR="00E62789" w:rsidRPr="00F52F10" w:rsidRDefault="00E62789" w:rsidP="00E62789">
            <w:pPr>
              <w:rPr>
                <w:rFonts w:ascii="Times New Roman" w:hAnsi="Times New Roman" w:cs="Times New Roman"/>
              </w:rPr>
            </w:pPr>
          </w:p>
        </w:tc>
        <w:tc>
          <w:tcPr>
            <w:tcW w:w="1615" w:type="dxa"/>
          </w:tcPr>
          <w:p w14:paraId="721359C9" w14:textId="77777777" w:rsidR="00E62789" w:rsidRPr="00F52F10" w:rsidRDefault="00E62789" w:rsidP="00E62789">
            <w:pPr>
              <w:rPr>
                <w:rFonts w:ascii="Times New Roman" w:hAnsi="Times New Roman" w:cs="Times New Roman"/>
              </w:rPr>
            </w:pPr>
          </w:p>
        </w:tc>
        <w:tc>
          <w:tcPr>
            <w:tcW w:w="4589" w:type="dxa"/>
          </w:tcPr>
          <w:p w14:paraId="6B6859C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b) </w:t>
            </w:r>
            <w:r w:rsidRPr="00F52F10">
              <w:rPr>
                <w:rFonts w:ascii="Times New Roman" w:hAnsi="Times New Roman" w:cs="Times New Roman"/>
                <w:iCs/>
                <w:lang w:val="fr-FR" w:eastAsia="hr-HR" w:bidi="sq-AL"/>
              </w:rPr>
              <w:t>kushte të veçanta për aktivitetet, kafshët ose mallrat e përmendura në shkronjën a) të kësaj pike;</w:t>
            </w:r>
          </w:p>
        </w:tc>
        <w:tc>
          <w:tcPr>
            <w:tcW w:w="990" w:type="dxa"/>
          </w:tcPr>
          <w:p w14:paraId="1D48CE2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D1A9F0B" w14:textId="77777777" w:rsidR="00E62789" w:rsidRPr="00F52F10" w:rsidRDefault="00E62789" w:rsidP="00E62789">
            <w:pPr>
              <w:rPr>
                <w:rFonts w:ascii="Times New Roman" w:hAnsi="Times New Roman" w:cs="Times New Roman"/>
              </w:rPr>
            </w:pPr>
          </w:p>
        </w:tc>
      </w:tr>
      <w:tr w:rsidR="00E62789" w:rsidRPr="00F52F10" w14:paraId="294F6815" w14:textId="77777777" w:rsidTr="00AC7A2D">
        <w:trPr>
          <w:gridAfter w:val="1"/>
          <w:wAfter w:w="8345" w:type="dxa"/>
          <w:trHeight w:val="355"/>
        </w:trPr>
        <w:tc>
          <w:tcPr>
            <w:tcW w:w="1884" w:type="dxa"/>
            <w:vMerge/>
          </w:tcPr>
          <w:p w14:paraId="24143147" w14:textId="77777777" w:rsidR="00E62789" w:rsidRPr="00F52F10" w:rsidRDefault="00E62789" w:rsidP="00E62789">
            <w:pPr>
              <w:spacing w:line="276" w:lineRule="auto"/>
              <w:rPr>
                <w:rFonts w:ascii="Times New Roman" w:hAnsi="Times New Roman" w:cs="Times New Roman"/>
              </w:rPr>
            </w:pPr>
          </w:p>
        </w:tc>
        <w:tc>
          <w:tcPr>
            <w:tcW w:w="4141" w:type="dxa"/>
          </w:tcPr>
          <w:p w14:paraId="35B326B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pezullimin e funksionimit të kontrolleve zyrtare në pikat e kontrollit kufitar ose pikat e tjera të kontrollit të prekura nga ndërprerja e sistemit të kontrollit zyrtar ose tërheqjen e këtyre pikave të kontrollit kufitar ose pikave të tjera të kontrollit;</w:t>
            </w:r>
          </w:p>
        </w:tc>
        <w:tc>
          <w:tcPr>
            <w:tcW w:w="1350" w:type="dxa"/>
          </w:tcPr>
          <w:p w14:paraId="34E21879" w14:textId="77777777" w:rsidR="00E62789" w:rsidRPr="00F52F10" w:rsidRDefault="00E62789" w:rsidP="00E62789">
            <w:pPr>
              <w:rPr>
                <w:rFonts w:ascii="Times New Roman" w:hAnsi="Times New Roman" w:cs="Times New Roman"/>
              </w:rPr>
            </w:pPr>
          </w:p>
        </w:tc>
        <w:tc>
          <w:tcPr>
            <w:tcW w:w="1615" w:type="dxa"/>
          </w:tcPr>
          <w:p w14:paraId="60D19E71" w14:textId="77777777" w:rsidR="00E62789" w:rsidRPr="00F52F10" w:rsidRDefault="00E62789" w:rsidP="00E62789">
            <w:pPr>
              <w:rPr>
                <w:rFonts w:ascii="Times New Roman" w:hAnsi="Times New Roman" w:cs="Times New Roman"/>
              </w:rPr>
            </w:pPr>
          </w:p>
        </w:tc>
        <w:tc>
          <w:tcPr>
            <w:tcW w:w="4589" w:type="dxa"/>
          </w:tcPr>
          <w:p w14:paraId="64B82FA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c)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iCs/>
                <w:lang w:val="fr-FR" w:eastAsia="hr-HR" w:bidi="sq-AL"/>
              </w:rPr>
              <w:t>pezullimi i funksionimit të kontrolleve zyrtare në pikat e kontrollit kufitar ose pika të tjera kontrolli që ndikohen nga ndërprerja në sistemin e kontrollit zyrtar ose tërheqjen e këtyre pikave të kontrollit kufitar ose pikave të tjera të kontrollit;</w:t>
            </w:r>
          </w:p>
        </w:tc>
        <w:tc>
          <w:tcPr>
            <w:tcW w:w="990" w:type="dxa"/>
          </w:tcPr>
          <w:p w14:paraId="0908713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3EBD4CC" w14:textId="77777777" w:rsidR="00E62789" w:rsidRPr="00F52F10" w:rsidRDefault="00E62789" w:rsidP="00E62789">
            <w:pPr>
              <w:rPr>
                <w:rFonts w:ascii="Times New Roman" w:hAnsi="Times New Roman" w:cs="Times New Roman"/>
              </w:rPr>
            </w:pPr>
          </w:p>
        </w:tc>
      </w:tr>
      <w:tr w:rsidR="00E62789" w:rsidRPr="00F52F10" w14:paraId="0EE7C75B" w14:textId="77777777" w:rsidTr="00AC7A2D">
        <w:trPr>
          <w:gridAfter w:val="1"/>
          <w:wAfter w:w="8345" w:type="dxa"/>
          <w:trHeight w:val="355"/>
        </w:trPr>
        <w:tc>
          <w:tcPr>
            <w:tcW w:w="1884" w:type="dxa"/>
            <w:vMerge/>
          </w:tcPr>
          <w:p w14:paraId="6658BC87" w14:textId="77777777" w:rsidR="00E62789" w:rsidRPr="00F52F10" w:rsidRDefault="00E62789" w:rsidP="00E62789">
            <w:pPr>
              <w:spacing w:line="276" w:lineRule="auto"/>
              <w:rPr>
                <w:rFonts w:ascii="Times New Roman" w:hAnsi="Times New Roman" w:cs="Times New Roman"/>
              </w:rPr>
            </w:pPr>
          </w:p>
        </w:tc>
        <w:tc>
          <w:tcPr>
            <w:tcW w:w="4141" w:type="dxa"/>
          </w:tcPr>
          <w:p w14:paraId="75456B2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masa të tjera të përshtatshme të përkohshme të nevojshme për të përmbajtur atë rrezik derisa të eliminohet ndërprerja në sistemin e kontrollit.</w:t>
            </w:r>
          </w:p>
        </w:tc>
        <w:tc>
          <w:tcPr>
            <w:tcW w:w="1350" w:type="dxa"/>
          </w:tcPr>
          <w:p w14:paraId="032C5E0F" w14:textId="77777777" w:rsidR="00E62789" w:rsidRPr="00F52F10" w:rsidRDefault="00E62789" w:rsidP="00E62789">
            <w:pPr>
              <w:rPr>
                <w:rFonts w:ascii="Times New Roman" w:hAnsi="Times New Roman" w:cs="Times New Roman"/>
              </w:rPr>
            </w:pPr>
          </w:p>
        </w:tc>
        <w:tc>
          <w:tcPr>
            <w:tcW w:w="1615" w:type="dxa"/>
          </w:tcPr>
          <w:p w14:paraId="5821236A" w14:textId="77777777" w:rsidR="00E62789" w:rsidRPr="00F52F10" w:rsidRDefault="00E62789" w:rsidP="00E62789">
            <w:pPr>
              <w:rPr>
                <w:rFonts w:ascii="Times New Roman" w:hAnsi="Times New Roman" w:cs="Times New Roman"/>
              </w:rPr>
            </w:pPr>
          </w:p>
        </w:tc>
        <w:tc>
          <w:tcPr>
            <w:tcW w:w="4589" w:type="dxa"/>
          </w:tcPr>
          <w:p w14:paraId="0A587BA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ç) </w:t>
            </w:r>
            <w:r w:rsidRPr="00F52F10">
              <w:rPr>
                <w:rFonts w:ascii="Times New Roman" w:eastAsia="Arial Unicode MS" w:hAnsi="Times New Roman" w:cs="Times New Roman"/>
                <w:iCs/>
                <w:sz w:val="24"/>
                <w:szCs w:val="24"/>
                <w:lang w:val="fr-FR" w:eastAsia="hr-HR"/>
              </w:rPr>
              <w:t xml:space="preserve"> </w:t>
            </w:r>
            <w:r w:rsidRPr="00F52F10">
              <w:rPr>
                <w:rFonts w:ascii="Times New Roman" w:hAnsi="Times New Roman" w:cs="Times New Roman"/>
                <w:iCs/>
                <w:lang w:val="fr-FR" w:eastAsia="hr-HR" w:bidi="sq-AL"/>
              </w:rPr>
              <w:t>masa të tjera të përshtatshme, të përkohshme, të nevojshme për të frenuar atë risk derisa të eliminohet ndërprerja në sistemin e kontrollit.</w:t>
            </w:r>
          </w:p>
        </w:tc>
        <w:tc>
          <w:tcPr>
            <w:tcW w:w="990" w:type="dxa"/>
          </w:tcPr>
          <w:p w14:paraId="7F8D17A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2D134E9" w14:textId="77777777" w:rsidR="00E62789" w:rsidRPr="00F52F10" w:rsidRDefault="00E62789" w:rsidP="00E62789">
            <w:pPr>
              <w:rPr>
                <w:rFonts w:ascii="Times New Roman" w:hAnsi="Times New Roman" w:cs="Times New Roman"/>
              </w:rPr>
            </w:pPr>
          </w:p>
        </w:tc>
      </w:tr>
      <w:tr w:rsidR="00E62789" w:rsidRPr="00F52F10" w14:paraId="58E87205" w14:textId="77777777" w:rsidTr="00AC7A2D">
        <w:trPr>
          <w:gridAfter w:val="1"/>
          <w:wAfter w:w="8345" w:type="dxa"/>
          <w:trHeight w:val="355"/>
        </w:trPr>
        <w:tc>
          <w:tcPr>
            <w:tcW w:w="1884" w:type="dxa"/>
            <w:vMerge/>
          </w:tcPr>
          <w:p w14:paraId="6CD7B96F" w14:textId="77777777" w:rsidR="00E62789" w:rsidRPr="00F52F10" w:rsidRDefault="00E62789" w:rsidP="00E62789">
            <w:pPr>
              <w:spacing w:line="276" w:lineRule="auto"/>
              <w:rPr>
                <w:rFonts w:ascii="Times New Roman" w:hAnsi="Times New Roman" w:cs="Times New Roman"/>
              </w:rPr>
            </w:pPr>
          </w:p>
        </w:tc>
        <w:tc>
          <w:tcPr>
            <w:tcW w:w="4141" w:type="dxa"/>
          </w:tcPr>
          <w:p w14:paraId="2AF1CD3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Këto akte zbatuese miratohen në përputhje me procedurën e shqyrtimit të përmendur në nenin 145(2).</w:t>
            </w:r>
          </w:p>
        </w:tc>
        <w:tc>
          <w:tcPr>
            <w:tcW w:w="1350" w:type="dxa"/>
          </w:tcPr>
          <w:p w14:paraId="195979A4" w14:textId="77777777" w:rsidR="00E62789" w:rsidRPr="00F52F10" w:rsidRDefault="00E62789" w:rsidP="00E62789">
            <w:pPr>
              <w:rPr>
                <w:rFonts w:ascii="Times New Roman" w:hAnsi="Times New Roman" w:cs="Times New Roman"/>
              </w:rPr>
            </w:pPr>
          </w:p>
        </w:tc>
        <w:tc>
          <w:tcPr>
            <w:tcW w:w="1615" w:type="dxa"/>
          </w:tcPr>
          <w:p w14:paraId="189C3BD5" w14:textId="77777777" w:rsidR="00E62789" w:rsidRPr="00F52F10" w:rsidRDefault="00E62789" w:rsidP="00E62789">
            <w:pPr>
              <w:rPr>
                <w:rFonts w:ascii="Times New Roman" w:hAnsi="Times New Roman" w:cs="Times New Roman"/>
              </w:rPr>
            </w:pPr>
          </w:p>
        </w:tc>
        <w:tc>
          <w:tcPr>
            <w:tcW w:w="4589" w:type="dxa"/>
          </w:tcPr>
          <w:p w14:paraId="3CB01725"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A74CC32" w14:textId="77777777" w:rsidR="00E62789" w:rsidRPr="00F52F10" w:rsidRDefault="00E62789" w:rsidP="00E62789">
            <w:pPr>
              <w:rPr>
                <w:rFonts w:ascii="Times New Roman" w:hAnsi="Times New Roman" w:cs="Times New Roman"/>
              </w:rPr>
            </w:pPr>
          </w:p>
        </w:tc>
        <w:tc>
          <w:tcPr>
            <w:tcW w:w="1083" w:type="dxa"/>
            <w:gridSpan w:val="2"/>
          </w:tcPr>
          <w:p w14:paraId="7DCA674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3E9BEFEB" w14:textId="77777777" w:rsidTr="00AC7A2D">
        <w:trPr>
          <w:gridAfter w:val="1"/>
          <w:wAfter w:w="8345" w:type="dxa"/>
          <w:trHeight w:val="355"/>
        </w:trPr>
        <w:tc>
          <w:tcPr>
            <w:tcW w:w="1884" w:type="dxa"/>
            <w:vMerge/>
          </w:tcPr>
          <w:p w14:paraId="686B0D3E" w14:textId="77777777" w:rsidR="00E62789" w:rsidRPr="00F52F10" w:rsidRDefault="00E62789" w:rsidP="00E62789">
            <w:pPr>
              <w:spacing w:line="276" w:lineRule="auto"/>
              <w:rPr>
                <w:rFonts w:ascii="Times New Roman" w:hAnsi="Times New Roman" w:cs="Times New Roman"/>
              </w:rPr>
            </w:pPr>
          </w:p>
        </w:tc>
        <w:tc>
          <w:tcPr>
            <w:tcW w:w="4141" w:type="dxa"/>
          </w:tcPr>
          <w:p w14:paraId="6DE80526"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Masat e përmendura në paragrafin 1 miratohen vetëm kur Shteti Anëtar në fjalë nuk e ka korrigjuar situatën me kërkesë dhe brenda afatit të duhur kohor të përcaktuar nga Komisioni.</w:t>
            </w:r>
          </w:p>
        </w:tc>
        <w:tc>
          <w:tcPr>
            <w:tcW w:w="1350" w:type="dxa"/>
          </w:tcPr>
          <w:p w14:paraId="791A65C8" w14:textId="77777777" w:rsidR="00E62789" w:rsidRPr="00F52F10" w:rsidRDefault="00E62789" w:rsidP="00E62789">
            <w:pPr>
              <w:rPr>
                <w:rFonts w:ascii="Times New Roman" w:hAnsi="Times New Roman" w:cs="Times New Roman"/>
              </w:rPr>
            </w:pPr>
          </w:p>
        </w:tc>
        <w:tc>
          <w:tcPr>
            <w:tcW w:w="1615" w:type="dxa"/>
          </w:tcPr>
          <w:p w14:paraId="04BFA7EA" w14:textId="77777777" w:rsidR="00E62789" w:rsidRPr="00F52F10" w:rsidRDefault="00E62789" w:rsidP="00E62789">
            <w:pPr>
              <w:rPr>
                <w:rFonts w:ascii="Times New Roman" w:hAnsi="Times New Roman" w:cs="Times New Roman"/>
              </w:rPr>
            </w:pPr>
          </w:p>
        </w:tc>
        <w:tc>
          <w:tcPr>
            <w:tcW w:w="4589" w:type="dxa"/>
          </w:tcPr>
          <w:p w14:paraId="47997208" w14:textId="527E80D3"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rPr>
                <w:rFonts w:ascii="Times New Roman" w:hAnsi="Times New Roman" w:cs="Times New Roman"/>
                <w:iCs/>
                <w:lang w:val="fr-FR" w:eastAsia="hr-HR" w:bidi="sq-AL"/>
              </w:rPr>
              <w:t xml:space="preserve">Masat e përmendura në pikën 1 të këtij neni miratohen vetëm kur </w:t>
            </w:r>
            <w:r w:rsidR="00DD387B" w:rsidRPr="00F52F10">
              <w:rPr>
                <w:rFonts w:ascii="Times New Roman" w:hAnsi="Times New Roman" w:cs="Times New Roman"/>
                <w:iCs/>
                <w:lang w:eastAsia="hr-HR" w:bidi="sq-AL"/>
              </w:rPr>
              <w:t xml:space="preserve">situata </w:t>
            </w:r>
            <w:r w:rsidR="00385388" w:rsidRPr="00F52F10">
              <w:rPr>
                <w:rFonts w:ascii="Times New Roman" w:hAnsi="Times New Roman" w:cs="Times New Roman"/>
                <w:iCs/>
                <w:lang w:eastAsia="hr-HR" w:bidi="sq-AL"/>
              </w:rPr>
              <w:t xml:space="preserve">nuk </w:t>
            </w:r>
            <w:r w:rsidR="00DD387B" w:rsidRPr="00F52F10">
              <w:rPr>
                <w:rFonts w:ascii="Times New Roman" w:hAnsi="Times New Roman" w:cs="Times New Roman"/>
                <w:iCs/>
                <w:lang w:eastAsia="hr-HR" w:bidi="sq-AL"/>
              </w:rPr>
              <w:t>është korrigjuar</w:t>
            </w:r>
            <w:r w:rsidRPr="00F52F10">
              <w:rPr>
                <w:rFonts w:ascii="Times New Roman" w:hAnsi="Times New Roman" w:cs="Times New Roman"/>
                <w:iCs/>
                <w:lang w:eastAsia="hr-HR" w:bidi="sq-AL"/>
              </w:rPr>
              <w:t xml:space="preserve"> </w:t>
            </w:r>
            <w:r w:rsidRPr="00F52F10">
              <w:rPr>
                <w:rFonts w:ascii="Times New Roman" w:hAnsi="Times New Roman" w:cs="Times New Roman"/>
                <w:iCs/>
                <w:lang w:val="fr-FR" w:eastAsia="hr-HR" w:bidi="sq-AL"/>
              </w:rPr>
              <w:t xml:space="preserve">me kërkesë dhe brenda afatit të përshtatshëm të caktuar nga </w:t>
            </w:r>
            <w:r w:rsidR="00385388" w:rsidRPr="00F52F10">
              <w:rPr>
                <w:rFonts w:ascii="Times New Roman" w:hAnsi="Times New Roman" w:cs="Times New Roman"/>
                <w:iCs/>
                <w:lang w:val="fr-FR" w:eastAsia="hr-HR" w:bidi="sq-AL"/>
              </w:rPr>
              <w:t>ministria</w:t>
            </w:r>
            <w:r w:rsidRPr="00F52F10">
              <w:rPr>
                <w:rFonts w:ascii="Times New Roman" w:hAnsi="Times New Roman" w:cs="Times New Roman"/>
                <w:iCs/>
                <w:lang w:val="fr-FR" w:eastAsia="hr-HR" w:bidi="sq-AL"/>
              </w:rPr>
              <w:t>.</w:t>
            </w:r>
          </w:p>
        </w:tc>
        <w:tc>
          <w:tcPr>
            <w:tcW w:w="990" w:type="dxa"/>
          </w:tcPr>
          <w:p w14:paraId="64B8755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379B185" w14:textId="77777777" w:rsidR="00E62789" w:rsidRPr="00F52F10" w:rsidRDefault="00E62789" w:rsidP="00E62789">
            <w:pPr>
              <w:rPr>
                <w:rFonts w:ascii="Times New Roman" w:hAnsi="Times New Roman" w:cs="Times New Roman"/>
              </w:rPr>
            </w:pPr>
          </w:p>
        </w:tc>
      </w:tr>
      <w:tr w:rsidR="00E62789" w:rsidRPr="00F52F10" w14:paraId="669BB10F" w14:textId="77777777" w:rsidTr="00AC7A2D">
        <w:trPr>
          <w:gridAfter w:val="1"/>
          <w:wAfter w:w="8345" w:type="dxa"/>
          <w:trHeight w:val="355"/>
        </w:trPr>
        <w:tc>
          <w:tcPr>
            <w:tcW w:w="1884" w:type="dxa"/>
            <w:vMerge/>
          </w:tcPr>
          <w:p w14:paraId="7F4FD179" w14:textId="77777777" w:rsidR="00E62789" w:rsidRPr="00F52F10" w:rsidRDefault="00E62789" w:rsidP="00E62789">
            <w:pPr>
              <w:spacing w:line="276" w:lineRule="auto"/>
              <w:rPr>
                <w:rFonts w:ascii="Times New Roman" w:hAnsi="Times New Roman" w:cs="Times New Roman"/>
              </w:rPr>
            </w:pPr>
          </w:p>
        </w:tc>
        <w:tc>
          <w:tcPr>
            <w:tcW w:w="4141" w:type="dxa"/>
          </w:tcPr>
          <w:p w14:paraId="34241D9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Për arsye urgjente të justifikuara siç duhet në lidhje me shëndetin e njerëzve dhe të kafshëve ose, në lidhje me OMGJ-të dhe produktet e mbrojtjes së bimëve, edhe me mbrojtjen e mjedisit, Komisioni miraton akte zbatuese menjëherë të zbatueshme në përputhje me procedurën e përmendur në nenin 145(3).</w:t>
            </w:r>
          </w:p>
        </w:tc>
        <w:tc>
          <w:tcPr>
            <w:tcW w:w="1350" w:type="dxa"/>
          </w:tcPr>
          <w:p w14:paraId="6891309B" w14:textId="77777777" w:rsidR="00E62789" w:rsidRPr="00F52F10" w:rsidRDefault="00E62789" w:rsidP="00E62789">
            <w:pPr>
              <w:rPr>
                <w:rFonts w:ascii="Times New Roman" w:hAnsi="Times New Roman" w:cs="Times New Roman"/>
              </w:rPr>
            </w:pPr>
          </w:p>
        </w:tc>
        <w:tc>
          <w:tcPr>
            <w:tcW w:w="1615" w:type="dxa"/>
          </w:tcPr>
          <w:p w14:paraId="25028DF7" w14:textId="77777777" w:rsidR="00E62789" w:rsidRPr="00F52F10" w:rsidRDefault="00E62789" w:rsidP="00E62789">
            <w:pPr>
              <w:rPr>
                <w:rFonts w:ascii="Times New Roman" w:hAnsi="Times New Roman" w:cs="Times New Roman"/>
              </w:rPr>
            </w:pPr>
          </w:p>
        </w:tc>
        <w:tc>
          <w:tcPr>
            <w:tcW w:w="4589" w:type="dxa"/>
          </w:tcPr>
          <w:p w14:paraId="6E0D068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ascii="Times New Roman" w:hAnsi="Times New Roman" w:cs="Times New Roman"/>
                <w:iCs/>
                <w:lang w:val="fr-FR" w:eastAsia="hr-HR" w:bidi="sq-AL"/>
              </w:rPr>
              <w:t>Mbi bazën e arsyeve urgjente e thelbësore të justifikuara siç duhet, në lidhje me shëndetin e njerëzve dhe të kafshëve ose, përsa i përket OMGJ-ve dhe produkteve për mbrojtjen e bimëve, gjithashtu edhe për mbrojtjen e mjedisit, ministri miraton menjëherë udhëzime të zbatueshme.</w:t>
            </w:r>
          </w:p>
        </w:tc>
        <w:tc>
          <w:tcPr>
            <w:tcW w:w="990" w:type="dxa"/>
          </w:tcPr>
          <w:p w14:paraId="04C08C6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9D68AE7" w14:textId="77777777" w:rsidR="00E62789" w:rsidRPr="00F52F10" w:rsidRDefault="00E62789" w:rsidP="00E62789">
            <w:pPr>
              <w:rPr>
                <w:rFonts w:ascii="Times New Roman" w:hAnsi="Times New Roman" w:cs="Times New Roman"/>
              </w:rPr>
            </w:pPr>
          </w:p>
        </w:tc>
      </w:tr>
      <w:tr w:rsidR="00E62789" w:rsidRPr="00F52F10" w14:paraId="4AEF528E" w14:textId="77777777" w:rsidTr="00AC7A2D">
        <w:trPr>
          <w:gridAfter w:val="1"/>
          <w:wAfter w:w="8345" w:type="dxa"/>
          <w:trHeight w:val="355"/>
        </w:trPr>
        <w:tc>
          <w:tcPr>
            <w:tcW w:w="1884" w:type="dxa"/>
          </w:tcPr>
          <w:p w14:paraId="7DE470ED"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TITULLI VIII</w:t>
            </w:r>
            <w:r w:rsidRPr="00F52F10">
              <w:rPr>
                <w:rFonts w:ascii="Times New Roman" w:hAnsi="Times New Roman" w:cs="Times New Roman"/>
              </w:rPr>
              <w:t>DISPOZITA TË PËRBASHKËTA</w:t>
            </w:r>
          </w:p>
        </w:tc>
        <w:tc>
          <w:tcPr>
            <w:tcW w:w="4141" w:type="dxa"/>
          </w:tcPr>
          <w:p w14:paraId="3FCD2431"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3BF23B73" w14:textId="77777777" w:rsidR="00E62789" w:rsidRPr="00F52F10" w:rsidRDefault="00E62789" w:rsidP="00E62789">
            <w:pPr>
              <w:rPr>
                <w:rFonts w:ascii="Times New Roman" w:hAnsi="Times New Roman" w:cs="Times New Roman"/>
              </w:rPr>
            </w:pPr>
          </w:p>
        </w:tc>
        <w:tc>
          <w:tcPr>
            <w:tcW w:w="1615" w:type="dxa"/>
          </w:tcPr>
          <w:p w14:paraId="3C648178" w14:textId="77777777" w:rsidR="00142447" w:rsidRPr="00F52F10" w:rsidRDefault="00142447" w:rsidP="00E62789">
            <w:pPr>
              <w:rPr>
                <w:rFonts w:ascii="Times New Roman" w:hAnsi="Times New Roman" w:cs="Times New Roman"/>
                <w:b/>
                <w:bCs/>
              </w:rPr>
            </w:pPr>
            <w:r w:rsidRPr="00F52F10">
              <w:rPr>
                <w:rFonts w:ascii="Times New Roman" w:hAnsi="Times New Roman" w:cs="Times New Roman"/>
                <w:b/>
                <w:bCs/>
              </w:rPr>
              <w:t>TITULLI VIII</w:t>
            </w:r>
          </w:p>
          <w:p w14:paraId="56DF87D6" w14:textId="21E3D4B9" w:rsidR="00E62789" w:rsidRPr="00F52F10" w:rsidRDefault="00142447" w:rsidP="00E62789">
            <w:pPr>
              <w:rPr>
                <w:rFonts w:ascii="Times New Roman" w:hAnsi="Times New Roman" w:cs="Times New Roman"/>
              </w:rPr>
            </w:pPr>
            <w:r w:rsidRPr="00F52F10">
              <w:rPr>
                <w:rFonts w:ascii="Times New Roman" w:hAnsi="Times New Roman" w:cs="Times New Roman"/>
              </w:rPr>
              <w:t>DISPOZITA TË PËRBASHKËTA</w:t>
            </w:r>
          </w:p>
        </w:tc>
        <w:tc>
          <w:tcPr>
            <w:tcW w:w="4589" w:type="dxa"/>
          </w:tcPr>
          <w:p w14:paraId="586B0D82"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1DF21C3B" w14:textId="35CB88BF" w:rsidR="00E62789" w:rsidRPr="00F52F10" w:rsidRDefault="00142447"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C31BB67" w14:textId="5A20EED3" w:rsidR="00E62789" w:rsidRPr="00F52F10" w:rsidRDefault="00E62789" w:rsidP="00E62789">
            <w:pPr>
              <w:rPr>
                <w:rFonts w:ascii="Times New Roman" w:hAnsi="Times New Roman" w:cs="Times New Roman"/>
              </w:rPr>
            </w:pPr>
          </w:p>
        </w:tc>
      </w:tr>
      <w:tr w:rsidR="00E62789" w:rsidRPr="00F52F10" w14:paraId="706542E3" w14:textId="77777777" w:rsidTr="00AC7A2D">
        <w:trPr>
          <w:gridAfter w:val="1"/>
          <w:wAfter w:w="8345" w:type="dxa"/>
          <w:trHeight w:val="355"/>
        </w:trPr>
        <w:tc>
          <w:tcPr>
            <w:tcW w:w="1884" w:type="dxa"/>
          </w:tcPr>
          <w:p w14:paraId="5574D1D0" w14:textId="77777777" w:rsidR="002E6CCA"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w:t>
            </w:r>
          </w:p>
          <w:p w14:paraId="5A3F0067" w14:textId="2BBB8F4A"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Dispozitat procedurale</w:t>
            </w:r>
          </w:p>
        </w:tc>
        <w:tc>
          <w:tcPr>
            <w:tcW w:w="4141" w:type="dxa"/>
          </w:tcPr>
          <w:p w14:paraId="3DFF620F"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0961AFD8" w14:textId="77777777" w:rsidR="00E62789" w:rsidRPr="00F52F10" w:rsidRDefault="00E62789" w:rsidP="00E62789">
            <w:pPr>
              <w:rPr>
                <w:rFonts w:ascii="Times New Roman" w:hAnsi="Times New Roman" w:cs="Times New Roman"/>
              </w:rPr>
            </w:pPr>
          </w:p>
        </w:tc>
        <w:tc>
          <w:tcPr>
            <w:tcW w:w="1615" w:type="dxa"/>
          </w:tcPr>
          <w:p w14:paraId="05BCE7CC" w14:textId="77777777" w:rsidR="002E6CCA" w:rsidRPr="00F52F10" w:rsidRDefault="002E6CCA" w:rsidP="007D220A">
            <w:pPr>
              <w:spacing w:line="276" w:lineRule="auto"/>
              <w:rPr>
                <w:b/>
                <w:bCs/>
              </w:rPr>
            </w:pPr>
            <w:r w:rsidRPr="00F52F10">
              <w:rPr>
                <w:rFonts w:ascii="Times New Roman" w:hAnsi="Times New Roman" w:cs="Times New Roman"/>
                <w:b/>
                <w:bCs/>
              </w:rPr>
              <w:t>KREU I</w:t>
            </w:r>
          </w:p>
          <w:p w14:paraId="3B1537C7" w14:textId="77777777" w:rsidR="002E6CCA" w:rsidRPr="00F52F10" w:rsidRDefault="002E6CCA" w:rsidP="007D220A">
            <w:pPr>
              <w:spacing w:line="276" w:lineRule="auto"/>
            </w:pPr>
            <w:r w:rsidRPr="00F52F10">
              <w:rPr>
                <w:rFonts w:ascii="Times New Roman" w:hAnsi="Times New Roman" w:cs="Times New Roman"/>
              </w:rPr>
              <w:t>Dispozita procedurale</w:t>
            </w:r>
          </w:p>
          <w:p w14:paraId="03A3B582" w14:textId="77777777" w:rsidR="00E62789" w:rsidRPr="00F52F10" w:rsidRDefault="00E62789" w:rsidP="00E62789">
            <w:pPr>
              <w:rPr>
                <w:rFonts w:ascii="Times New Roman" w:hAnsi="Times New Roman" w:cs="Times New Roman"/>
              </w:rPr>
            </w:pPr>
          </w:p>
        </w:tc>
        <w:tc>
          <w:tcPr>
            <w:tcW w:w="4589" w:type="dxa"/>
          </w:tcPr>
          <w:p w14:paraId="3A76ED0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F6F22B7" w14:textId="2C87CBE9" w:rsidR="00E62789" w:rsidRPr="00F52F10" w:rsidRDefault="002E6CCA"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593C123" w14:textId="3C76FC21" w:rsidR="00E62789" w:rsidRPr="00F52F10" w:rsidRDefault="00E62789" w:rsidP="00E62789">
            <w:pPr>
              <w:rPr>
                <w:rFonts w:ascii="Times New Roman" w:hAnsi="Times New Roman" w:cs="Times New Roman"/>
              </w:rPr>
            </w:pPr>
          </w:p>
        </w:tc>
      </w:tr>
      <w:tr w:rsidR="00E62789" w:rsidRPr="00F52F10" w14:paraId="0E4E35EE" w14:textId="77777777" w:rsidTr="00AC7A2D">
        <w:trPr>
          <w:gridAfter w:val="1"/>
          <w:wAfter w:w="8345" w:type="dxa"/>
          <w:trHeight w:val="355"/>
        </w:trPr>
        <w:tc>
          <w:tcPr>
            <w:tcW w:w="1884" w:type="dxa"/>
            <w:vMerge w:val="restart"/>
          </w:tcPr>
          <w:p w14:paraId="19037425" w14:textId="77777777" w:rsidR="00374F52"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142</w:t>
            </w:r>
          </w:p>
          <w:p w14:paraId="77C4033C" w14:textId="30005D2E"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Ndryshimi i Anekseve dhe referencat në standardet evropiane</w:t>
            </w:r>
          </w:p>
        </w:tc>
        <w:tc>
          <w:tcPr>
            <w:tcW w:w="4141" w:type="dxa"/>
          </w:tcPr>
          <w:p w14:paraId="35BD0FE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është i autorizuar të miratojë akte të deleguara në përputhje me nenin 144 për të ndryshuar këtë Rregullore në lidhje me ndryshimet në Shtojcat II dhe III, me qëllim që të marrë në konsideratë ndryshimet në rregullat e përmendura në nenin 1(2), progresin teknik dhe zhvillimet shkencore.</w:t>
            </w:r>
          </w:p>
        </w:tc>
        <w:tc>
          <w:tcPr>
            <w:tcW w:w="1350" w:type="dxa"/>
          </w:tcPr>
          <w:p w14:paraId="3117FB8B" w14:textId="77777777" w:rsidR="00E62789" w:rsidRPr="00F52F10" w:rsidRDefault="00E62789" w:rsidP="00E62789">
            <w:pPr>
              <w:rPr>
                <w:rFonts w:ascii="Times New Roman" w:hAnsi="Times New Roman" w:cs="Times New Roman"/>
              </w:rPr>
            </w:pPr>
          </w:p>
        </w:tc>
        <w:tc>
          <w:tcPr>
            <w:tcW w:w="1615" w:type="dxa"/>
            <w:vMerge w:val="restart"/>
          </w:tcPr>
          <w:p w14:paraId="2A863B8C" w14:textId="77777777" w:rsidR="00D010F9" w:rsidRPr="00F52F10" w:rsidRDefault="00D010F9" w:rsidP="00D010F9">
            <w:pPr>
              <w:rPr>
                <w:rFonts w:ascii="Times New Roman" w:hAnsi="Times New Roman" w:cs="Times New Roman"/>
                <w:b/>
                <w:bCs/>
              </w:rPr>
            </w:pPr>
            <w:r w:rsidRPr="00F52F10">
              <w:rPr>
                <w:rFonts w:ascii="Times New Roman" w:hAnsi="Times New Roman" w:cs="Times New Roman"/>
                <w:b/>
                <w:bCs/>
              </w:rPr>
              <w:t>Neni 108</w:t>
            </w:r>
          </w:p>
          <w:p w14:paraId="0019C92F" w14:textId="7AA723DA" w:rsidR="00E62789" w:rsidRPr="00F52F10" w:rsidRDefault="00D010F9" w:rsidP="00D010F9">
            <w:pPr>
              <w:rPr>
                <w:rFonts w:ascii="Times New Roman" w:hAnsi="Times New Roman" w:cs="Times New Roman"/>
              </w:rPr>
            </w:pPr>
            <w:r w:rsidRPr="00F52F10">
              <w:rPr>
                <w:rFonts w:ascii="Times New Roman" w:hAnsi="Times New Roman" w:cs="Times New Roman"/>
              </w:rPr>
              <w:t>Ndryshimi i anekseve dhe referencave ndaj standardeve evropiane</w:t>
            </w:r>
          </w:p>
        </w:tc>
        <w:tc>
          <w:tcPr>
            <w:tcW w:w="4589" w:type="dxa"/>
          </w:tcPr>
          <w:p w14:paraId="7847C0B3" w14:textId="71A6E9BC" w:rsidR="00E62789" w:rsidRPr="00F52F10" w:rsidRDefault="005F5CC0"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Republika e Shqipërisë ndryshon këtë ligj në lidhje me ndryshimet në Aneksin I dhe II, me qëllim marrjen parasysh të ndryshimeve në rregullat e përmendura në nenin 2, pika 2, progresit teknik dhe zhvillimeve shkencore.</w:t>
            </w:r>
          </w:p>
        </w:tc>
        <w:tc>
          <w:tcPr>
            <w:tcW w:w="990" w:type="dxa"/>
          </w:tcPr>
          <w:p w14:paraId="73B88ECF" w14:textId="05E668DE" w:rsidR="00E62789" w:rsidRPr="00F52F10" w:rsidRDefault="00955C0A"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A4B8587" w14:textId="3BB351E9" w:rsidR="00E62789" w:rsidRPr="00F52F10" w:rsidRDefault="00E62789" w:rsidP="00E62789">
            <w:pPr>
              <w:rPr>
                <w:rFonts w:ascii="Times New Roman" w:hAnsi="Times New Roman" w:cs="Times New Roman"/>
              </w:rPr>
            </w:pPr>
          </w:p>
        </w:tc>
      </w:tr>
      <w:tr w:rsidR="00E62789" w:rsidRPr="00F52F10" w14:paraId="74A308F2" w14:textId="77777777" w:rsidTr="00AC7A2D">
        <w:trPr>
          <w:gridAfter w:val="1"/>
          <w:wAfter w:w="8345" w:type="dxa"/>
          <w:trHeight w:val="355"/>
        </w:trPr>
        <w:tc>
          <w:tcPr>
            <w:tcW w:w="1884" w:type="dxa"/>
            <w:vMerge/>
          </w:tcPr>
          <w:p w14:paraId="6977B38A" w14:textId="77777777" w:rsidR="00E62789" w:rsidRPr="00F52F10" w:rsidRDefault="00E62789" w:rsidP="00E62789">
            <w:pPr>
              <w:spacing w:line="276" w:lineRule="auto"/>
              <w:rPr>
                <w:rFonts w:ascii="Times New Roman" w:hAnsi="Times New Roman" w:cs="Times New Roman"/>
              </w:rPr>
            </w:pPr>
          </w:p>
        </w:tc>
        <w:tc>
          <w:tcPr>
            <w:tcW w:w="4141" w:type="dxa"/>
          </w:tcPr>
          <w:p w14:paraId="302FAB4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Komisioni ka të drejtë të miratojë akte të deleguara në përputhje me nenin 144 për të ndryshuar këtë Rregullore në lidhje me referencat ndaj standardeve evropiane të përmendura në pikën (b)(iv) të nenit 29, pikën (e) të nenit 37(4) dhe pikën (a) të nenit 93(3), në rast se CEN i ndryshon këto standarde.</w:t>
            </w:r>
          </w:p>
        </w:tc>
        <w:tc>
          <w:tcPr>
            <w:tcW w:w="1350" w:type="dxa"/>
          </w:tcPr>
          <w:p w14:paraId="2FCB473F" w14:textId="77777777" w:rsidR="00E62789" w:rsidRPr="00F52F10" w:rsidRDefault="00E62789" w:rsidP="00E62789">
            <w:pPr>
              <w:rPr>
                <w:rFonts w:ascii="Times New Roman" w:hAnsi="Times New Roman" w:cs="Times New Roman"/>
              </w:rPr>
            </w:pPr>
          </w:p>
        </w:tc>
        <w:tc>
          <w:tcPr>
            <w:tcW w:w="1615" w:type="dxa"/>
            <w:vMerge/>
          </w:tcPr>
          <w:p w14:paraId="2478FE0D" w14:textId="77777777" w:rsidR="00E62789" w:rsidRPr="00F52F10" w:rsidRDefault="00E62789" w:rsidP="00E62789">
            <w:pPr>
              <w:rPr>
                <w:rFonts w:ascii="Times New Roman" w:hAnsi="Times New Roman" w:cs="Times New Roman"/>
              </w:rPr>
            </w:pPr>
          </w:p>
        </w:tc>
        <w:tc>
          <w:tcPr>
            <w:tcW w:w="4589" w:type="dxa"/>
          </w:tcPr>
          <w:p w14:paraId="50B6FB1C" w14:textId="120C2375" w:rsidR="00E62789" w:rsidRPr="00F52F10" w:rsidRDefault="00610FDD"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Republika e Shqipërisë ndryshon këtë ligj në lidhje me referencat ndaj standardeve evropiane të përmendura në pikën (b)(iv) të nenit 29 dhe në pikën 4, shkronja (e), të nenit 37, në rast se ISO ndryshon ato standarde.</w:t>
            </w:r>
          </w:p>
        </w:tc>
        <w:tc>
          <w:tcPr>
            <w:tcW w:w="990" w:type="dxa"/>
          </w:tcPr>
          <w:p w14:paraId="16CC3877" w14:textId="72CCC7A5" w:rsidR="00E62789" w:rsidRPr="00F52F10" w:rsidRDefault="00955C0A"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39EF829" w14:textId="695A1BE7" w:rsidR="00E62789" w:rsidRPr="00F52F10" w:rsidRDefault="00E62789" w:rsidP="00E62789">
            <w:pPr>
              <w:rPr>
                <w:rFonts w:ascii="Times New Roman" w:hAnsi="Times New Roman" w:cs="Times New Roman"/>
              </w:rPr>
            </w:pPr>
          </w:p>
        </w:tc>
      </w:tr>
      <w:tr w:rsidR="00E62789" w:rsidRPr="00F52F10" w14:paraId="03808E1A" w14:textId="77777777" w:rsidTr="00AC7A2D">
        <w:trPr>
          <w:gridAfter w:val="1"/>
          <w:wAfter w:w="8345" w:type="dxa"/>
          <w:trHeight w:val="355"/>
        </w:trPr>
        <w:tc>
          <w:tcPr>
            <w:tcW w:w="1884" w:type="dxa"/>
            <w:vMerge w:val="restart"/>
          </w:tcPr>
          <w:p w14:paraId="2D9B13C4"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143</w:t>
            </w:r>
          </w:p>
          <w:p w14:paraId="315216C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Mbrojtja e të dhënave</w:t>
            </w:r>
          </w:p>
        </w:tc>
        <w:tc>
          <w:tcPr>
            <w:tcW w:w="4141" w:type="dxa"/>
          </w:tcPr>
          <w:p w14:paraId="353FA7B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Shtetet Anëtare zbatojnë Direktivën 95/46/KE për përpunimin e të dhënave personale të kryera në Shtetet Anëtare në përputhje me këtë Rregullore.</w:t>
            </w:r>
          </w:p>
        </w:tc>
        <w:tc>
          <w:tcPr>
            <w:tcW w:w="1350" w:type="dxa"/>
            <w:vMerge w:val="restart"/>
          </w:tcPr>
          <w:p w14:paraId="66118A11" w14:textId="77777777" w:rsidR="00E62789" w:rsidRPr="00F52F10" w:rsidRDefault="00E62789" w:rsidP="00E62789">
            <w:pPr>
              <w:rPr>
                <w:rFonts w:ascii="Times New Roman" w:hAnsi="Times New Roman" w:cs="Times New Roman"/>
              </w:rPr>
            </w:pPr>
          </w:p>
        </w:tc>
        <w:tc>
          <w:tcPr>
            <w:tcW w:w="1615" w:type="dxa"/>
            <w:vMerge w:val="restart"/>
          </w:tcPr>
          <w:p w14:paraId="49EA9AAC" w14:textId="3EF2D8A0"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 xml:space="preserve">Neni </w:t>
            </w:r>
            <w:r w:rsidR="00921A23" w:rsidRPr="00F52F10">
              <w:rPr>
                <w:rFonts w:ascii="Times New Roman" w:hAnsi="Times New Roman" w:cs="Times New Roman"/>
                <w:b/>
                <w:bCs/>
              </w:rPr>
              <w:t>1</w:t>
            </w:r>
            <w:r w:rsidR="00610FDD" w:rsidRPr="00F52F10">
              <w:rPr>
                <w:rFonts w:ascii="Times New Roman" w:hAnsi="Times New Roman" w:cs="Times New Roman"/>
                <w:b/>
                <w:bCs/>
              </w:rPr>
              <w:t>09</w:t>
            </w:r>
          </w:p>
          <w:p w14:paraId="483C92EC"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Mbrojtja e të dhënave</w:t>
            </w:r>
          </w:p>
        </w:tc>
        <w:tc>
          <w:tcPr>
            <w:tcW w:w="4589" w:type="dxa"/>
          </w:tcPr>
          <w:p w14:paraId="028B062C" w14:textId="7BF8F6B8" w:rsidR="00E62789" w:rsidRPr="00F52F10" w:rsidRDefault="003F64D6" w:rsidP="00E62789">
            <w:pPr>
              <w:spacing w:line="276" w:lineRule="auto"/>
              <w:jc w:val="both"/>
              <w:rPr>
                <w:rFonts w:ascii="Times New Roman" w:hAnsi="Times New Roman" w:cs="Times New Roman"/>
                <w:lang w:eastAsia="hr-HR" w:bidi="sq-AL"/>
              </w:rPr>
            </w:pPr>
            <w:r w:rsidRPr="00F52F10">
              <w:rPr>
                <w:rFonts w:ascii="Times New Roman" w:hAnsi="Times New Roman" w:cs="Times New Roman"/>
                <w:iCs/>
                <w:lang w:val="fr-FR" w:eastAsia="hr-HR" w:bidi="sq-AL"/>
              </w:rPr>
              <w:t xml:space="preserve">Dispozitat e ligjit nr. 124/2024 ‘Për mbrojtjen e të dhënave personale’ zbatohen për përpunimin e të dhënave personale të kryera në zbatim të këtij ligji </w:t>
            </w:r>
          </w:p>
        </w:tc>
        <w:tc>
          <w:tcPr>
            <w:tcW w:w="990" w:type="dxa"/>
          </w:tcPr>
          <w:p w14:paraId="2A7870D8" w14:textId="191DFDA3" w:rsidR="00E62789" w:rsidRPr="00F52F10" w:rsidRDefault="003F64D6"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98DE469" w14:textId="06FDACC5" w:rsidR="00E62789" w:rsidRPr="00F52F10" w:rsidRDefault="00E62789" w:rsidP="00E62789">
            <w:pPr>
              <w:rPr>
                <w:rFonts w:ascii="Times New Roman" w:hAnsi="Times New Roman" w:cs="Times New Roman"/>
              </w:rPr>
            </w:pPr>
          </w:p>
        </w:tc>
      </w:tr>
      <w:tr w:rsidR="00E62789" w:rsidRPr="00F52F10" w14:paraId="6D6B6342" w14:textId="77777777" w:rsidTr="00AC7A2D">
        <w:trPr>
          <w:gridAfter w:val="1"/>
          <w:wAfter w:w="8345" w:type="dxa"/>
          <w:trHeight w:val="355"/>
        </w:trPr>
        <w:tc>
          <w:tcPr>
            <w:tcW w:w="1884" w:type="dxa"/>
            <w:vMerge/>
          </w:tcPr>
          <w:p w14:paraId="75D83BE1" w14:textId="77777777" w:rsidR="00E62789" w:rsidRPr="00F52F10" w:rsidRDefault="00E62789" w:rsidP="00E62789">
            <w:pPr>
              <w:spacing w:line="276" w:lineRule="auto"/>
              <w:rPr>
                <w:rFonts w:ascii="Times New Roman" w:hAnsi="Times New Roman" w:cs="Times New Roman"/>
              </w:rPr>
            </w:pPr>
          </w:p>
        </w:tc>
        <w:tc>
          <w:tcPr>
            <w:tcW w:w="4141" w:type="dxa"/>
          </w:tcPr>
          <w:p w14:paraId="037E2F0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Rregullorja (KE) nr. 45/2001 zbatohet për përpunimin e të dhënave personale të kryera nga Komisioni në përputhje me këtë Rregullore.</w:t>
            </w:r>
          </w:p>
        </w:tc>
        <w:tc>
          <w:tcPr>
            <w:tcW w:w="1350" w:type="dxa"/>
            <w:vMerge/>
          </w:tcPr>
          <w:p w14:paraId="1ADF2F55" w14:textId="77777777" w:rsidR="00E62789" w:rsidRPr="00F52F10" w:rsidRDefault="00E62789" w:rsidP="00E62789">
            <w:pPr>
              <w:rPr>
                <w:rFonts w:ascii="Times New Roman" w:hAnsi="Times New Roman" w:cs="Times New Roman"/>
              </w:rPr>
            </w:pPr>
          </w:p>
        </w:tc>
        <w:tc>
          <w:tcPr>
            <w:tcW w:w="1615" w:type="dxa"/>
            <w:vMerge/>
          </w:tcPr>
          <w:p w14:paraId="7F279928" w14:textId="77777777" w:rsidR="00E62789" w:rsidRPr="00F52F10" w:rsidRDefault="00E62789" w:rsidP="00E62789">
            <w:pPr>
              <w:rPr>
                <w:rFonts w:ascii="Times New Roman" w:hAnsi="Times New Roman" w:cs="Times New Roman"/>
              </w:rPr>
            </w:pPr>
          </w:p>
        </w:tc>
        <w:tc>
          <w:tcPr>
            <w:tcW w:w="4589" w:type="dxa"/>
          </w:tcPr>
          <w:p w14:paraId="2D2B861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9C43C94" w14:textId="77777777" w:rsidR="00E62789" w:rsidRPr="00F52F10" w:rsidRDefault="00E62789" w:rsidP="00E62789">
            <w:pPr>
              <w:rPr>
                <w:rFonts w:ascii="Times New Roman" w:hAnsi="Times New Roman" w:cs="Times New Roman"/>
              </w:rPr>
            </w:pPr>
          </w:p>
        </w:tc>
        <w:tc>
          <w:tcPr>
            <w:tcW w:w="1083" w:type="dxa"/>
            <w:gridSpan w:val="2"/>
          </w:tcPr>
          <w:p w14:paraId="7854EF4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Do të harmonizohet plotësisht  brenda vitit 2027</w:t>
            </w:r>
          </w:p>
        </w:tc>
      </w:tr>
      <w:tr w:rsidR="00E62789" w:rsidRPr="00F52F10" w14:paraId="120CD7DE" w14:textId="77777777" w:rsidTr="00AC7A2D">
        <w:trPr>
          <w:gridAfter w:val="1"/>
          <w:wAfter w:w="8345" w:type="dxa"/>
          <w:trHeight w:val="355"/>
        </w:trPr>
        <w:tc>
          <w:tcPr>
            <w:tcW w:w="1884" w:type="dxa"/>
            <w:vMerge w:val="restart"/>
          </w:tcPr>
          <w:p w14:paraId="0CB7144E" w14:textId="77777777" w:rsidR="004B2434"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144</w:t>
            </w:r>
          </w:p>
          <w:p w14:paraId="4BCBC24D" w14:textId="24F95824"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Ushtrimi i delegimit</w:t>
            </w:r>
          </w:p>
        </w:tc>
        <w:tc>
          <w:tcPr>
            <w:tcW w:w="4141" w:type="dxa"/>
          </w:tcPr>
          <w:p w14:paraId="62E9F06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Kompetenca për të miratuar akte të deleguara i jepet Komisionit në përputhje me kushtet e përcaktuara në këtë nen.</w:t>
            </w:r>
          </w:p>
        </w:tc>
        <w:tc>
          <w:tcPr>
            <w:tcW w:w="1350" w:type="dxa"/>
          </w:tcPr>
          <w:p w14:paraId="43B82629" w14:textId="77777777" w:rsidR="00E62789" w:rsidRPr="00F52F10" w:rsidRDefault="00E62789" w:rsidP="00E62789">
            <w:pPr>
              <w:rPr>
                <w:rFonts w:ascii="Times New Roman" w:hAnsi="Times New Roman" w:cs="Times New Roman"/>
              </w:rPr>
            </w:pPr>
          </w:p>
        </w:tc>
        <w:tc>
          <w:tcPr>
            <w:tcW w:w="1615" w:type="dxa"/>
            <w:vMerge w:val="restart"/>
          </w:tcPr>
          <w:p w14:paraId="0A9CDA13" w14:textId="77777777" w:rsidR="00E62789" w:rsidRPr="00F52F10" w:rsidRDefault="00E62789" w:rsidP="00E62789">
            <w:pPr>
              <w:spacing w:line="276" w:lineRule="auto"/>
              <w:rPr>
                <w:rFonts w:ascii="Times New Roman" w:hAnsi="Times New Roman" w:cs="Times New Roman"/>
              </w:rPr>
            </w:pPr>
          </w:p>
        </w:tc>
        <w:tc>
          <w:tcPr>
            <w:tcW w:w="4589" w:type="dxa"/>
          </w:tcPr>
          <w:p w14:paraId="3E66C2F3"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751B906" w14:textId="77777777" w:rsidR="00E62789" w:rsidRPr="00F52F10" w:rsidRDefault="00E62789" w:rsidP="00E62789">
            <w:pPr>
              <w:rPr>
                <w:rFonts w:ascii="Times New Roman" w:hAnsi="Times New Roman" w:cs="Times New Roman"/>
              </w:rPr>
            </w:pPr>
          </w:p>
        </w:tc>
        <w:tc>
          <w:tcPr>
            <w:tcW w:w="1083" w:type="dxa"/>
            <w:gridSpan w:val="2"/>
          </w:tcPr>
          <w:p w14:paraId="6533DF5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ECD1AB9" w14:textId="77777777" w:rsidTr="00AC7A2D">
        <w:trPr>
          <w:gridAfter w:val="1"/>
          <w:wAfter w:w="8345" w:type="dxa"/>
          <w:trHeight w:val="355"/>
        </w:trPr>
        <w:tc>
          <w:tcPr>
            <w:tcW w:w="1884" w:type="dxa"/>
            <w:vMerge/>
          </w:tcPr>
          <w:p w14:paraId="11C21467" w14:textId="77777777" w:rsidR="00E62789" w:rsidRPr="00F52F10" w:rsidRDefault="00E62789" w:rsidP="00E62789">
            <w:pPr>
              <w:spacing w:line="276" w:lineRule="auto"/>
              <w:rPr>
                <w:rFonts w:ascii="Times New Roman" w:hAnsi="Times New Roman" w:cs="Times New Roman"/>
              </w:rPr>
            </w:pPr>
          </w:p>
        </w:tc>
        <w:tc>
          <w:tcPr>
            <w:tcW w:w="4141" w:type="dxa"/>
          </w:tcPr>
          <w:p w14:paraId="5D95621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Kompetenca për të miratuar akte të deleguara të përmendura në nenet 18(7) dhe 21(8), nenin 41, nenet 45(4) dhe 47(3), nenin 48, nenin 50(4), nenin 51 dhe nenet 53(1), 62(3), 64(2) dhe (5), 77(1) dhe (2), 92(4), 99(2), 100(6), 101(2), 126(1), 142(1) dhe (2), 149(2), 150(3), 154(3), 155(3) dhe 165(3) i jepet Komisionit për një periudhë prej pesë vitesh duke filluar nga 28 prilli 2017. Komisioni harton një raport në lidhje me delegimin e kompetencave jo më vonë se nëntë muaj para përfundimit të periudhës pesëvjeçare. Delegimi i kompetencave zgjatet në mënyrë të heshtur për periudha me kohëzgjatje të njëjtë, përveç nëse Parlamenti Europian ose Këshilli e kundërshtojnë një zgjatje të tillë jo më vonë se tre muaj para përfundimit të secilës periudhë.</w:t>
            </w:r>
          </w:p>
        </w:tc>
        <w:tc>
          <w:tcPr>
            <w:tcW w:w="1350" w:type="dxa"/>
          </w:tcPr>
          <w:p w14:paraId="46E13924" w14:textId="77777777" w:rsidR="00E62789" w:rsidRPr="00F52F10" w:rsidRDefault="00E62789" w:rsidP="00E62789">
            <w:pPr>
              <w:rPr>
                <w:rFonts w:ascii="Times New Roman" w:hAnsi="Times New Roman" w:cs="Times New Roman"/>
              </w:rPr>
            </w:pPr>
          </w:p>
        </w:tc>
        <w:tc>
          <w:tcPr>
            <w:tcW w:w="1615" w:type="dxa"/>
            <w:vMerge/>
          </w:tcPr>
          <w:p w14:paraId="4959EEAC" w14:textId="77777777" w:rsidR="00E62789" w:rsidRPr="00F52F10" w:rsidRDefault="00E62789" w:rsidP="00E62789">
            <w:pPr>
              <w:rPr>
                <w:rFonts w:ascii="Times New Roman" w:hAnsi="Times New Roman" w:cs="Times New Roman"/>
              </w:rPr>
            </w:pPr>
          </w:p>
        </w:tc>
        <w:tc>
          <w:tcPr>
            <w:tcW w:w="4589" w:type="dxa"/>
          </w:tcPr>
          <w:p w14:paraId="1A26191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29D9B0A" w14:textId="77777777" w:rsidR="00E62789" w:rsidRPr="00F52F10" w:rsidRDefault="00E62789" w:rsidP="00E62789">
            <w:pPr>
              <w:rPr>
                <w:rFonts w:ascii="Times New Roman" w:hAnsi="Times New Roman" w:cs="Times New Roman"/>
              </w:rPr>
            </w:pPr>
          </w:p>
        </w:tc>
        <w:tc>
          <w:tcPr>
            <w:tcW w:w="1083" w:type="dxa"/>
            <w:gridSpan w:val="2"/>
          </w:tcPr>
          <w:p w14:paraId="3351A8F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05614A12" w14:textId="77777777" w:rsidTr="00AC7A2D">
        <w:trPr>
          <w:gridAfter w:val="1"/>
          <w:wAfter w:w="8345" w:type="dxa"/>
          <w:trHeight w:val="355"/>
        </w:trPr>
        <w:tc>
          <w:tcPr>
            <w:tcW w:w="1884" w:type="dxa"/>
            <w:vMerge/>
          </w:tcPr>
          <w:p w14:paraId="7D870E1C" w14:textId="77777777" w:rsidR="00E62789" w:rsidRPr="00F52F10" w:rsidRDefault="00E62789" w:rsidP="00E62789">
            <w:pPr>
              <w:spacing w:line="276" w:lineRule="auto"/>
              <w:rPr>
                <w:rFonts w:ascii="Times New Roman" w:hAnsi="Times New Roman" w:cs="Times New Roman"/>
              </w:rPr>
            </w:pPr>
          </w:p>
        </w:tc>
        <w:tc>
          <w:tcPr>
            <w:tcW w:w="4141" w:type="dxa"/>
          </w:tcPr>
          <w:p w14:paraId="41353F6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Delegimi i pushtetit i përmendur në nenet 18(7) dhe 21(8), nenin 41, nenet 45(4) dhe 47(3), nenin 48, nenin 50(4), nenin 51 dhe nenet 53(1), 62(3), 64(2) dhe (5), 77(1) dhe (2), 92(4), 99(2), 100(6), 101(2), 126(1), 142(1) dhe (2), 149(2), 150(3), 154(3), 155(3) dhe 165(3) mund të revokohet në çdo kohë nga Parlamenti Europian ose nga Këshilli. Një vendim për revokimin i jep fund delegimit të pushtetit të specifikuar në atë vendim. Ai hyn në fuqi ditën pas publikimit të vendimit në Gazetën Zyrtare të Bashkimit Europian ose në një datë të mëvonshme të specifikuar në të. Kjo nuk do të ndikojë në vlefshmërinë e asnjë akti të deleguar që është tashmë në fuqi.</w:t>
            </w:r>
          </w:p>
        </w:tc>
        <w:tc>
          <w:tcPr>
            <w:tcW w:w="1350" w:type="dxa"/>
          </w:tcPr>
          <w:p w14:paraId="32CD6C24" w14:textId="77777777" w:rsidR="00E62789" w:rsidRPr="00F52F10" w:rsidRDefault="00E62789" w:rsidP="00E62789">
            <w:pPr>
              <w:rPr>
                <w:rFonts w:ascii="Times New Roman" w:hAnsi="Times New Roman" w:cs="Times New Roman"/>
              </w:rPr>
            </w:pPr>
          </w:p>
        </w:tc>
        <w:tc>
          <w:tcPr>
            <w:tcW w:w="1615" w:type="dxa"/>
            <w:vMerge/>
          </w:tcPr>
          <w:p w14:paraId="0DBA7D3E" w14:textId="77777777" w:rsidR="00E62789" w:rsidRPr="00F52F10" w:rsidRDefault="00E62789" w:rsidP="00E62789">
            <w:pPr>
              <w:rPr>
                <w:rFonts w:ascii="Times New Roman" w:hAnsi="Times New Roman" w:cs="Times New Roman"/>
              </w:rPr>
            </w:pPr>
          </w:p>
        </w:tc>
        <w:tc>
          <w:tcPr>
            <w:tcW w:w="4589" w:type="dxa"/>
          </w:tcPr>
          <w:p w14:paraId="46637709"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70DA60FE" w14:textId="77777777" w:rsidR="00E62789" w:rsidRPr="00F52F10" w:rsidRDefault="00E62789" w:rsidP="00E62789">
            <w:pPr>
              <w:rPr>
                <w:rFonts w:ascii="Times New Roman" w:hAnsi="Times New Roman" w:cs="Times New Roman"/>
              </w:rPr>
            </w:pPr>
          </w:p>
        </w:tc>
        <w:tc>
          <w:tcPr>
            <w:tcW w:w="1083" w:type="dxa"/>
            <w:gridSpan w:val="2"/>
          </w:tcPr>
          <w:p w14:paraId="04C7F07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6439CE5" w14:textId="77777777" w:rsidTr="00AC7A2D">
        <w:trPr>
          <w:gridAfter w:val="1"/>
          <w:wAfter w:w="8345" w:type="dxa"/>
          <w:trHeight w:val="355"/>
        </w:trPr>
        <w:tc>
          <w:tcPr>
            <w:tcW w:w="1884" w:type="dxa"/>
            <w:vMerge/>
          </w:tcPr>
          <w:p w14:paraId="00634E8A" w14:textId="77777777" w:rsidR="00E62789" w:rsidRPr="00F52F10" w:rsidRDefault="00E62789" w:rsidP="00E62789">
            <w:pPr>
              <w:spacing w:line="276" w:lineRule="auto"/>
              <w:rPr>
                <w:rFonts w:ascii="Times New Roman" w:hAnsi="Times New Roman" w:cs="Times New Roman"/>
              </w:rPr>
            </w:pPr>
          </w:p>
        </w:tc>
        <w:tc>
          <w:tcPr>
            <w:tcW w:w="4141" w:type="dxa"/>
          </w:tcPr>
          <w:p w14:paraId="7CC8A7D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Përpara miratimit të një akti të deleguar, Komisioni konsultohet me ekspertë të caktuar nga secili Shtet Anëtar në përputhje me parimet e përcaktuara në Marrëveshjen Ndërinstitucionale të 13 prillit 2016 për një Ligjvënies më të Mirë.</w:t>
            </w:r>
          </w:p>
        </w:tc>
        <w:tc>
          <w:tcPr>
            <w:tcW w:w="1350" w:type="dxa"/>
          </w:tcPr>
          <w:p w14:paraId="38DD0881" w14:textId="77777777" w:rsidR="00E62789" w:rsidRPr="00F52F10" w:rsidRDefault="00E62789" w:rsidP="00E62789">
            <w:pPr>
              <w:rPr>
                <w:rFonts w:ascii="Times New Roman" w:hAnsi="Times New Roman" w:cs="Times New Roman"/>
              </w:rPr>
            </w:pPr>
          </w:p>
        </w:tc>
        <w:tc>
          <w:tcPr>
            <w:tcW w:w="1615" w:type="dxa"/>
            <w:vMerge/>
          </w:tcPr>
          <w:p w14:paraId="129C13B5" w14:textId="77777777" w:rsidR="00E62789" w:rsidRPr="00F52F10" w:rsidRDefault="00E62789" w:rsidP="00E62789">
            <w:pPr>
              <w:rPr>
                <w:rFonts w:ascii="Times New Roman" w:hAnsi="Times New Roman" w:cs="Times New Roman"/>
              </w:rPr>
            </w:pPr>
          </w:p>
        </w:tc>
        <w:tc>
          <w:tcPr>
            <w:tcW w:w="4589" w:type="dxa"/>
          </w:tcPr>
          <w:p w14:paraId="08ACCE3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870B893" w14:textId="77777777" w:rsidR="00E62789" w:rsidRPr="00F52F10" w:rsidRDefault="00E62789" w:rsidP="00E62789">
            <w:pPr>
              <w:rPr>
                <w:rFonts w:ascii="Times New Roman" w:hAnsi="Times New Roman" w:cs="Times New Roman"/>
              </w:rPr>
            </w:pPr>
          </w:p>
        </w:tc>
        <w:tc>
          <w:tcPr>
            <w:tcW w:w="1083" w:type="dxa"/>
            <w:gridSpan w:val="2"/>
          </w:tcPr>
          <w:p w14:paraId="4765C50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40F0E89" w14:textId="77777777" w:rsidTr="00AC7A2D">
        <w:trPr>
          <w:gridAfter w:val="1"/>
          <w:wAfter w:w="8345" w:type="dxa"/>
          <w:trHeight w:val="355"/>
        </w:trPr>
        <w:tc>
          <w:tcPr>
            <w:tcW w:w="1884" w:type="dxa"/>
            <w:vMerge/>
          </w:tcPr>
          <w:p w14:paraId="0AE6B564" w14:textId="77777777" w:rsidR="00E62789" w:rsidRPr="00F52F10" w:rsidRDefault="00E62789" w:rsidP="00E62789">
            <w:pPr>
              <w:spacing w:line="276" w:lineRule="auto"/>
              <w:rPr>
                <w:rFonts w:ascii="Times New Roman" w:hAnsi="Times New Roman" w:cs="Times New Roman"/>
              </w:rPr>
            </w:pPr>
          </w:p>
        </w:tc>
        <w:tc>
          <w:tcPr>
            <w:tcW w:w="4141" w:type="dxa"/>
          </w:tcPr>
          <w:p w14:paraId="4FC979A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Sapo miraton një akt të deleguar, Komisioni e njofton atë njëkohësisht Parlamentin Evropian dhe Këshillin.</w:t>
            </w:r>
          </w:p>
        </w:tc>
        <w:tc>
          <w:tcPr>
            <w:tcW w:w="1350" w:type="dxa"/>
          </w:tcPr>
          <w:p w14:paraId="7F4C913E" w14:textId="77777777" w:rsidR="00E62789" w:rsidRPr="00F52F10" w:rsidRDefault="00E62789" w:rsidP="00E62789">
            <w:pPr>
              <w:rPr>
                <w:rFonts w:ascii="Times New Roman" w:hAnsi="Times New Roman" w:cs="Times New Roman"/>
              </w:rPr>
            </w:pPr>
          </w:p>
        </w:tc>
        <w:tc>
          <w:tcPr>
            <w:tcW w:w="1615" w:type="dxa"/>
            <w:vMerge/>
          </w:tcPr>
          <w:p w14:paraId="376D03B7" w14:textId="77777777" w:rsidR="00E62789" w:rsidRPr="00F52F10" w:rsidRDefault="00E62789" w:rsidP="00E62789">
            <w:pPr>
              <w:rPr>
                <w:rFonts w:ascii="Times New Roman" w:hAnsi="Times New Roman" w:cs="Times New Roman"/>
              </w:rPr>
            </w:pPr>
          </w:p>
        </w:tc>
        <w:tc>
          <w:tcPr>
            <w:tcW w:w="4589" w:type="dxa"/>
          </w:tcPr>
          <w:p w14:paraId="6C34579F"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F126E4B" w14:textId="77777777" w:rsidR="00E62789" w:rsidRPr="00F52F10" w:rsidRDefault="00E62789" w:rsidP="00E62789">
            <w:pPr>
              <w:rPr>
                <w:rFonts w:ascii="Times New Roman" w:hAnsi="Times New Roman" w:cs="Times New Roman"/>
              </w:rPr>
            </w:pPr>
          </w:p>
        </w:tc>
        <w:tc>
          <w:tcPr>
            <w:tcW w:w="1083" w:type="dxa"/>
            <w:gridSpan w:val="2"/>
          </w:tcPr>
          <w:p w14:paraId="711DECB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20E3A500" w14:textId="77777777" w:rsidTr="00AC7A2D">
        <w:trPr>
          <w:gridAfter w:val="1"/>
          <w:wAfter w:w="8345" w:type="dxa"/>
          <w:trHeight w:val="355"/>
        </w:trPr>
        <w:tc>
          <w:tcPr>
            <w:tcW w:w="1884" w:type="dxa"/>
            <w:vMerge/>
          </w:tcPr>
          <w:p w14:paraId="70AD6087" w14:textId="77777777" w:rsidR="00E62789" w:rsidRPr="00F52F10" w:rsidRDefault="00E62789" w:rsidP="00E62789">
            <w:pPr>
              <w:spacing w:line="276" w:lineRule="auto"/>
              <w:rPr>
                <w:rFonts w:ascii="Times New Roman" w:hAnsi="Times New Roman" w:cs="Times New Roman"/>
              </w:rPr>
            </w:pPr>
          </w:p>
        </w:tc>
        <w:tc>
          <w:tcPr>
            <w:tcW w:w="4141" w:type="dxa"/>
          </w:tcPr>
          <w:p w14:paraId="465D152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Një akt i deleguar i miratuar në përputhje me nenet 18(7) dhe 21(8), nenin 41, nenet 45(4) dhe 47(3), nenin 48, nenin 50(4), nenin 51 dhe nenet 53(1), 62(3), 64(2) dhe (5), 77(1) dhe (2), 92(4), 99(2), 100(6), 101(2), 126(1), 142(1) dhe (2), 149(2), 150(3), 154(3), 155(3) dhe 165(3) hyn në fuqi vetëm nëse nuk është shprehur asnjë kundërshtim nga Parlamenti Europian ose Këshilli brenda një periudhe prej dy muajsh nga njoftimi i atij akti Parlamentit Europian dhe Këshillit ose nëse, para skadimit të kësaj periudhe, Parlamenti Europian dhe Këshilli e kanë informuar Komisionin se nuk do të kundërshtojnë. Kjo periudhë zgjatet me dy muaj me iniciativën e Parlamentit Europian ose të Këshillit.</w:t>
            </w:r>
          </w:p>
        </w:tc>
        <w:tc>
          <w:tcPr>
            <w:tcW w:w="1350" w:type="dxa"/>
          </w:tcPr>
          <w:p w14:paraId="7C023C2E" w14:textId="77777777" w:rsidR="00E62789" w:rsidRPr="00F52F10" w:rsidRDefault="00E62789" w:rsidP="00E62789">
            <w:pPr>
              <w:rPr>
                <w:rFonts w:ascii="Times New Roman" w:hAnsi="Times New Roman" w:cs="Times New Roman"/>
              </w:rPr>
            </w:pPr>
          </w:p>
        </w:tc>
        <w:tc>
          <w:tcPr>
            <w:tcW w:w="1615" w:type="dxa"/>
            <w:vMerge/>
          </w:tcPr>
          <w:p w14:paraId="7CCBB2EF" w14:textId="77777777" w:rsidR="00E62789" w:rsidRPr="00F52F10" w:rsidRDefault="00E62789" w:rsidP="00E62789">
            <w:pPr>
              <w:rPr>
                <w:rFonts w:ascii="Times New Roman" w:hAnsi="Times New Roman" w:cs="Times New Roman"/>
              </w:rPr>
            </w:pPr>
          </w:p>
        </w:tc>
        <w:tc>
          <w:tcPr>
            <w:tcW w:w="4589" w:type="dxa"/>
          </w:tcPr>
          <w:p w14:paraId="2D9C6F57"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5682176" w14:textId="77777777" w:rsidR="00E62789" w:rsidRPr="00F52F10" w:rsidRDefault="00E62789" w:rsidP="00E62789">
            <w:pPr>
              <w:rPr>
                <w:rFonts w:ascii="Times New Roman" w:hAnsi="Times New Roman" w:cs="Times New Roman"/>
              </w:rPr>
            </w:pPr>
          </w:p>
        </w:tc>
        <w:tc>
          <w:tcPr>
            <w:tcW w:w="1083" w:type="dxa"/>
            <w:gridSpan w:val="2"/>
          </w:tcPr>
          <w:p w14:paraId="66D8A94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151B16FF" w14:textId="77777777" w:rsidTr="00AC7A2D">
        <w:trPr>
          <w:gridAfter w:val="1"/>
          <w:wAfter w:w="8345" w:type="dxa"/>
          <w:trHeight w:val="355"/>
        </w:trPr>
        <w:tc>
          <w:tcPr>
            <w:tcW w:w="1884" w:type="dxa"/>
            <w:vMerge w:val="restart"/>
          </w:tcPr>
          <w:p w14:paraId="583DA30D"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Neni 145</w:t>
            </w:r>
          </w:p>
          <w:p w14:paraId="4FA5107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Procedura e komisionit</w:t>
            </w:r>
          </w:p>
        </w:tc>
        <w:tc>
          <w:tcPr>
            <w:tcW w:w="4141" w:type="dxa"/>
          </w:tcPr>
          <w:p w14:paraId="0A74E6B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Komisioni do të ndihmohet nga Komiteti i Përhershëm për Bimët, Kafshët, Ushqimin dhe Ushqimin për Ushqimet e Kafshëve i krijuar sipas nenit 58(1) të Rregullores (KE) nr. 178/2002, përveç në lidhje me nenet 25 dhe 26 të kësaj Rregulloreje për të cilat Komisioni do të ndihmohet përkatësisht nga komitetet e krijuara në përputhje me Rregulloren (KE) nr. 834/2007 dhe Rregulloren (BE) nr. 1151/2012. Këto komitete do të jenë komitete sipas kuptimit të Rregullores (BE) nr. 182/2011.</w:t>
            </w:r>
          </w:p>
        </w:tc>
        <w:tc>
          <w:tcPr>
            <w:tcW w:w="1350" w:type="dxa"/>
          </w:tcPr>
          <w:p w14:paraId="41C4CE21" w14:textId="77777777" w:rsidR="00E62789" w:rsidRPr="00F52F10" w:rsidRDefault="00E62789" w:rsidP="00E62789">
            <w:pPr>
              <w:rPr>
                <w:rFonts w:ascii="Times New Roman" w:hAnsi="Times New Roman" w:cs="Times New Roman"/>
              </w:rPr>
            </w:pPr>
          </w:p>
        </w:tc>
        <w:tc>
          <w:tcPr>
            <w:tcW w:w="1615" w:type="dxa"/>
            <w:vMerge w:val="restart"/>
          </w:tcPr>
          <w:p w14:paraId="3624B04A" w14:textId="77777777" w:rsidR="00E62789" w:rsidRPr="00F52F10" w:rsidRDefault="00E62789" w:rsidP="00E62789">
            <w:pPr>
              <w:rPr>
                <w:rFonts w:ascii="Times New Roman" w:hAnsi="Times New Roman" w:cs="Times New Roman"/>
              </w:rPr>
            </w:pPr>
          </w:p>
        </w:tc>
        <w:tc>
          <w:tcPr>
            <w:tcW w:w="4589" w:type="dxa"/>
          </w:tcPr>
          <w:p w14:paraId="388BDABA"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6852F539" w14:textId="77777777" w:rsidR="00E62789" w:rsidRPr="00F52F10" w:rsidRDefault="00E62789" w:rsidP="00E62789">
            <w:pPr>
              <w:rPr>
                <w:rFonts w:ascii="Times New Roman" w:hAnsi="Times New Roman" w:cs="Times New Roman"/>
              </w:rPr>
            </w:pPr>
          </w:p>
        </w:tc>
        <w:tc>
          <w:tcPr>
            <w:tcW w:w="1083" w:type="dxa"/>
            <w:gridSpan w:val="2"/>
          </w:tcPr>
          <w:p w14:paraId="51967BE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0BECF73" w14:textId="77777777" w:rsidTr="00AC7A2D">
        <w:trPr>
          <w:gridAfter w:val="1"/>
          <w:wAfter w:w="8345" w:type="dxa"/>
          <w:trHeight w:val="355"/>
        </w:trPr>
        <w:tc>
          <w:tcPr>
            <w:tcW w:w="1884" w:type="dxa"/>
            <w:vMerge/>
          </w:tcPr>
          <w:p w14:paraId="4B4DE737" w14:textId="77777777" w:rsidR="00E62789" w:rsidRPr="00F52F10" w:rsidRDefault="00E62789" w:rsidP="00E62789">
            <w:pPr>
              <w:spacing w:line="276" w:lineRule="auto"/>
              <w:rPr>
                <w:rFonts w:ascii="Times New Roman" w:hAnsi="Times New Roman" w:cs="Times New Roman"/>
              </w:rPr>
            </w:pPr>
          </w:p>
        </w:tc>
        <w:tc>
          <w:tcPr>
            <w:tcW w:w="4141" w:type="dxa"/>
          </w:tcPr>
          <w:p w14:paraId="06ABF3C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Kur bëhet referencë për këtë paragraf, zbatohet Neni 5 i Rregullores (BE) nr. 182/2011.</w:t>
            </w:r>
          </w:p>
        </w:tc>
        <w:tc>
          <w:tcPr>
            <w:tcW w:w="1350" w:type="dxa"/>
          </w:tcPr>
          <w:p w14:paraId="0DB33DF5" w14:textId="77777777" w:rsidR="00E62789" w:rsidRPr="00F52F10" w:rsidRDefault="00E62789" w:rsidP="00E62789">
            <w:pPr>
              <w:rPr>
                <w:rFonts w:ascii="Times New Roman" w:hAnsi="Times New Roman" w:cs="Times New Roman"/>
              </w:rPr>
            </w:pPr>
          </w:p>
        </w:tc>
        <w:tc>
          <w:tcPr>
            <w:tcW w:w="1615" w:type="dxa"/>
            <w:vMerge/>
          </w:tcPr>
          <w:p w14:paraId="305CA9BC" w14:textId="77777777" w:rsidR="00E62789" w:rsidRPr="00F52F10" w:rsidRDefault="00E62789" w:rsidP="00E62789">
            <w:pPr>
              <w:rPr>
                <w:rFonts w:ascii="Times New Roman" w:hAnsi="Times New Roman" w:cs="Times New Roman"/>
              </w:rPr>
            </w:pPr>
          </w:p>
        </w:tc>
        <w:tc>
          <w:tcPr>
            <w:tcW w:w="4589" w:type="dxa"/>
          </w:tcPr>
          <w:p w14:paraId="6DE860F1"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6DC00FB" w14:textId="77777777" w:rsidR="00E62789" w:rsidRPr="00F52F10" w:rsidRDefault="00E62789" w:rsidP="00E62789">
            <w:pPr>
              <w:rPr>
                <w:rFonts w:ascii="Times New Roman" w:hAnsi="Times New Roman" w:cs="Times New Roman"/>
              </w:rPr>
            </w:pPr>
          </w:p>
        </w:tc>
        <w:tc>
          <w:tcPr>
            <w:tcW w:w="1083" w:type="dxa"/>
            <w:gridSpan w:val="2"/>
          </w:tcPr>
          <w:p w14:paraId="411E416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728B2881" w14:textId="77777777" w:rsidTr="00AC7A2D">
        <w:trPr>
          <w:gridAfter w:val="1"/>
          <w:wAfter w:w="8345" w:type="dxa"/>
          <w:trHeight w:val="355"/>
        </w:trPr>
        <w:tc>
          <w:tcPr>
            <w:tcW w:w="1884" w:type="dxa"/>
            <w:vMerge/>
          </w:tcPr>
          <w:p w14:paraId="732944DE" w14:textId="77777777" w:rsidR="00E62789" w:rsidRPr="00F52F10" w:rsidRDefault="00E62789" w:rsidP="00E62789">
            <w:pPr>
              <w:spacing w:line="276" w:lineRule="auto"/>
              <w:rPr>
                <w:rFonts w:ascii="Times New Roman" w:hAnsi="Times New Roman" w:cs="Times New Roman"/>
              </w:rPr>
            </w:pPr>
          </w:p>
        </w:tc>
        <w:tc>
          <w:tcPr>
            <w:tcW w:w="4141" w:type="dxa"/>
          </w:tcPr>
          <w:p w14:paraId="1143ED8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Kur komiteti nuk jep mendim, Komisioni nuk e miraton projektaktin zbatues dhe zbatohet nënparagrafi i tretë i nenit 5(4) të Rregullores (BE) nr. 182/2011.</w:t>
            </w:r>
          </w:p>
        </w:tc>
        <w:tc>
          <w:tcPr>
            <w:tcW w:w="1350" w:type="dxa"/>
          </w:tcPr>
          <w:p w14:paraId="75FC8864" w14:textId="77777777" w:rsidR="00E62789" w:rsidRPr="00F52F10" w:rsidRDefault="00E62789" w:rsidP="00E62789">
            <w:pPr>
              <w:rPr>
                <w:rFonts w:ascii="Times New Roman" w:hAnsi="Times New Roman" w:cs="Times New Roman"/>
              </w:rPr>
            </w:pPr>
          </w:p>
        </w:tc>
        <w:tc>
          <w:tcPr>
            <w:tcW w:w="1615" w:type="dxa"/>
            <w:vMerge/>
          </w:tcPr>
          <w:p w14:paraId="74096C8B" w14:textId="77777777" w:rsidR="00E62789" w:rsidRPr="00F52F10" w:rsidRDefault="00E62789" w:rsidP="00E62789">
            <w:pPr>
              <w:rPr>
                <w:rFonts w:ascii="Times New Roman" w:hAnsi="Times New Roman" w:cs="Times New Roman"/>
              </w:rPr>
            </w:pPr>
          </w:p>
        </w:tc>
        <w:tc>
          <w:tcPr>
            <w:tcW w:w="4589" w:type="dxa"/>
          </w:tcPr>
          <w:p w14:paraId="2896196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2158E5C6" w14:textId="77777777" w:rsidR="00E62789" w:rsidRPr="00F52F10" w:rsidRDefault="00E62789" w:rsidP="00E62789">
            <w:pPr>
              <w:rPr>
                <w:rFonts w:ascii="Times New Roman" w:hAnsi="Times New Roman" w:cs="Times New Roman"/>
              </w:rPr>
            </w:pPr>
          </w:p>
        </w:tc>
        <w:tc>
          <w:tcPr>
            <w:tcW w:w="1083" w:type="dxa"/>
            <w:gridSpan w:val="2"/>
          </w:tcPr>
          <w:p w14:paraId="6A73AB9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4EC400B2" w14:textId="77777777" w:rsidTr="00AC7A2D">
        <w:trPr>
          <w:gridAfter w:val="1"/>
          <w:wAfter w:w="8345" w:type="dxa"/>
          <w:trHeight w:val="355"/>
        </w:trPr>
        <w:tc>
          <w:tcPr>
            <w:tcW w:w="1884" w:type="dxa"/>
            <w:vMerge/>
          </w:tcPr>
          <w:p w14:paraId="5F9DDCD7" w14:textId="77777777" w:rsidR="00E62789" w:rsidRPr="00F52F10" w:rsidRDefault="00E62789" w:rsidP="00E62789">
            <w:pPr>
              <w:spacing w:line="276" w:lineRule="auto"/>
              <w:rPr>
                <w:rFonts w:ascii="Times New Roman" w:hAnsi="Times New Roman" w:cs="Times New Roman"/>
              </w:rPr>
            </w:pPr>
          </w:p>
        </w:tc>
        <w:tc>
          <w:tcPr>
            <w:tcW w:w="4141" w:type="dxa"/>
          </w:tcPr>
          <w:p w14:paraId="462E073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Kur bëhet referencë për këtë paragraf, zbatohet Neni 8 i Rregullores (BE) nr. 182/2011, në lidhje me Nenin 5 të saj.</w:t>
            </w:r>
          </w:p>
        </w:tc>
        <w:tc>
          <w:tcPr>
            <w:tcW w:w="1350" w:type="dxa"/>
          </w:tcPr>
          <w:p w14:paraId="6ED86E8C" w14:textId="77777777" w:rsidR="00E62789" w:rsidRPr="00F52F10" w:rsidRDefault="00E62789" w:rsidP="00E62789">
            <w:pPr>
              <w:rPr>
                <w:rFonts w:ascii="Times New Roman" w:hAnsi="Times New Roman" w:cs="Times New Roman"/>
              </w:rPr>
            </w:pPr>
          </w:p>
        </w:tc>
        <w:tc>
          <w:tcPr>
            <w:tcW w:w="1615" w:type="dxa"/>
            <w:vMerge/>
          </w:tcPr>
          <w:p w14:paraId="0015E454" w14:textId="77777777" w:rsidR="00E62789" w:rsidRPr="00F52F10" w:rsidRDefault="00E62789" w:rsidP="00E62789">
            <w:pPr>
              <w:rPr>
                <w:rFonts w:ascii="Times New Roman" w:hAnsi="Times New Roman" w:cs="Times New Roman"/>
              </w:rPr>
            </w:pPr>
          </w:p>
        </w:tc>
        <w:tc>
          <w:tcPr>
            <w:tcW w:w="4589" w:type="dxa"/>
          </w:tcPr>
          <w:p w14:paraId="62E51A8B"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0A3830E6" w14:textId="77777777" w:rsidR="00E62789" w:rsidRPr="00F52F10" w:rsidRDefault="00E62789" w:rsidP="00E62789">
            <w:pPr>
              <w:rPr>
                <w:rFonts w:ascii="Times New Roman" w:hAnsi="Times New Roman" w:cs="Times New Roman"/>
              </w:rPr>
            </w:pPr>
          </w:p>
        </w:tc>
        <w:tc>
          <w:tcPr>
            <w:tcW w:w="1083" w:type="dxa"/>
            <w:gridSpan w:val="2"/>
          </w:tcPr>
          <w:p w14:paraId="28B8A5F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Nuk është relevante</w:t>
            </w:r>
          </w:p>
        </w:tc>
      </w:tr>
      <w:tr w:rsidR="00E62789" w:rsidRPr="00F52F10" w14:paraId="570164FE" w14:textId="77777777" w:rsidTr="00AC7A2D">
        <w:trPr>
          <w:gridAfter w:val="1"/>
          <w:wAfter w:w="8345" w:type="dxa"/>
          <w:trHeight w:val="355"/>
        </w:trPr>
        <w:tc>
          <w:tcPr>
            <w:tcW w:w="1884" w:type="dxa"/>
          </w:tcPr>
          <w:p w14:paraId="505B9231"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SHTOJCA II</w:t>
            </w:r>
            <w:r w:rsidRPr="00F52F10">
              <w:rPr>
                <w:rFonts w:ascii="Times New Roman" w:hAnsi="Times New Roman" w:cs="Times New Roman"/>
                <w:i/>
                <w:iCs/>
              </w:rPr>
              <w:br/>
            </w:r>
            <w:r w:rsidRPr="00F52F10">
              <w:rPr>
                <w:rFonts w:ascii="Times New Roman" w:hAnsi="Times New Roman" w:cs="Times New Roman"/>
              </w:rPr>
              <w:t>TRAJNIMI I STAFIT TË AUTORITETEVE KOMPETENTE</w:t>
            </w:r>
          </w:p>
        </w:tc>
        <w:tc>
          <w:tcPr>
            <w:tcW w:w="4141" w:type="dxa"/>
          </w:tcPr>
          <w:p w14:paraId="6404405C" w14:textId="77777777" w:rsidR="00E62789" w:rsidRPr="00F52F10" w:rsidRDefault="00E62789" w:rsidP="00E62789">
            <w:pPr>
              <w:spacing w:line="276" w:lineRule="auto"/>
              <w:jc w:val="both"/>
              <w:rPr>
                <w:rFonts w:ascii="Times New Roman" w:hAnsi="Times New Roman" w:cs="Times New Roman"/>
                <w:lang w:eastAsia="hr-HR" w:bidi="sq-AL"/>
              </w:rPr>
            </w:pPr>
          </w:p>
        </w:tc>
        <w:tc>
          <w:tcPr>
            <w:tcW w:w="1350" w:type="dxa"/>
          </w:tcPr>
          <w:p w14:paraId="1225EC1B" w14:textId="77777777" w:rsidR="00E62789" w:rsidRPr="00F52F10" w:rsidRDefault="00E62789" w:rsidP="00E62789">
            <w:pPr>
              <w:rPr>
                <w:rFonts w:ascii="Times New Roman" w:hAnsi="Times New Roman" w:cs="Times New Roman"/>
              </w:rPr>
            </w:pPr>
          </w:p>
        </w:tc>
        <w:tc>
          <w:tcPr>
            <w:tcW w:w="1615" w:type="dxa"/>
          </w:tcPr>
          <w:p w14:paraId="53DF83C0"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b/>
                <w:bCs/>
              </w:rPr>
              <w:t>SHTOJCA I</w:t>
            </w:r>
            <w:r w:rsidRPr="00F52F10">
              <w:rPr>
                <w:rFonts w:ascii="Times New Roman" w:hAnsi="Times New Roman" w:cs="Times New Roman"/>
              </w:rPr>
              <w:br/>
            </w:r>
            <w:r w:rsidRPr="00F52F10">
              <w:rPr>
                <w:rFonts w:eastAsia="Arial Unicode MS"/>
                <w:b/>
                <w:bCs/>
                <w:iCs/>
                <w:lang w:val="it-IT"/>
              </w:rPr>
              <w:t xml:space="preserve"> </w:t>
            </w:r>
            <w:r w:rsidRPr="00F52F10">
              <w:rPr>
                <w:rFonts w:ascii="Times New Roman" w:hAnsi="Times New Roman" w:cs="Times New Roman"/>
                <w:iCs/>
                <w:lang w:val="it-IT"/>
              </w:rPr>
              <w:t>TRAJNIMI I STAFIT TË AUTORITETEVE KOMPETENTE</w:t>
            </w:r>
          </w:p>
        </w:tc>
        <w:tc>
          <w:tcPr>
            <w:tcW w:w="4589" w:type="dxa"/>
          </w:tcPr>
          <w:p w14:paraId="40CE4294"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3DCFBD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FB612F1" w14:textId="77777777" w:rsidR="00E62789" w:rsidRPr="00F52F10" w:rsidRDefault="00E62789" w:rsidP="00E62789">
            <w:pPr>
              <w:rPr>
                <w:rFonts w:ascii="Times New Roman" w:hAnsi="Times New Roman" w:cs="Times New Roman"/>
              </w:rPr>
            </w:pPr>
          </w:p>
        </w:tc>
      </w:tr>
      <w:tr w:rsidR="00E62789" w:rsidRPr="00F52F10" w14:paraId="51A29D86" w14:textId="77777777" w:rsidTr="00AC7A2D">
        <w:trPr>
          <w:gridAfter w:val="1"/>
          <w:wAfter w:w="8345" w:type="dxa"/>
          <w:trHeight w:val="1587"/>
        </w:trPr>
        <w:tc>
          <w:tcPr>
            <w:tcW w:w="1884" w:type="dxa"/>
            <w:vMerge w:val="restart"/>
          </w:tcPr>
          <w:p w14:paraId="6B8C3C0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w:t>
            </w:r>
          </w:p>
          <w:p w14:paraId="7DE733D3"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Lënda për trajnimin e stafit që kryen kontrolle zyrtare dhe aktivitete të tjera zyrtare</w:t>
            </w:r>
          </w:p>
        </w:tc>
        <w:tc>
          <w:tcPr>
            <w:tcW w:w="4141" w:type="dxa"/>
          </w:tcPr>
          <w:p w14:paraId="29BC25D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Metoda dhe teknika të ndryshme kontrolli, të tilla si inspektimi, verifikimi, shqyrtimi, shqyrtimi i synuar, marrja e mostrave dhe analiza laboratorike, testimi dhe diagnostikimi</w:t>
            </w:r>
          </w:p>
        </w:tc>
        <w:tc>
          <w:tcPr>
            <w:tcW w:w="1350" w:type="dxa"/>
          </w:tcPr>
          <w:p w14:paraId="3205144E" w14:textId="77777777" w:rsidR="00E62789" w:rsidRPr="00F52F10" w:rsidRDefault="00E62789" w:rsidP="00E62789">
            <w:pPr>
              <w:rPr>
                <w:rFonts w:ascii="Times New Roman" w:hAnsi="Times New Roman" w:cs="Times New Roman"/>
              </w:rPr>
            </w:pPr>
          </w:p>
        </w:tc>
        <w:tc>
          <w:tcPr>
            <w:tcW w:w="1615" w:type="dxa"/>
            <w:vMerge w:val="restart"/>
          </w:tcPr>
          <w:p w14:paraId="07E8D4B3"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KAPITULLI I</w:t>
            </w:r>
          </w:p>
          <w:p w14:paraId="0A347AC6"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iCs/>
              </w:rPr>
              <w:t>Lënda e trajnimit të stafit që kryen kontrolle zyrtare dhe aktivitete të tjera zyrtare</w:t>
            </w:r>
          </w:p>
        </w:tc>
        <w:tc>
          <w:tcPr>
            <w:tcW w:w="4589" w:type="dxa"/>
          </w:tcPr>
          <w:p w14:paraId="1A56A3B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rPr>
                <w:rFonts w:ascii="Times New Roman" w:hAnsi="Times New Roman" w:cs="Times New Roman"/>
                <w:iCs/>
                <w:lang w:val="it-IT" w:eastAsia="hr-HR" w:bidi="sq-AL"/>
              </w:rPr>
              <w:t>Metodat dhe teknikat e ndryshme të kontrollit, si inspektimi, verifikimi, skanimi, skanimi i targetuar, marrja e mostrave, analiza laboratorike, testimi dhe diagnoza.</w:t>
            </w:r>
          </w:p>
        </w:tc>
        <w:tc>
          <w:tcPr>
            <w:tcW w:w="990" w:type="dxa"/>
          </w:tcPr>
          <w:p w14:paraId="08D2AC2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521ED8B" w14:textId="77777777" w:rsidR="00E62789" w:rsidRPr="00F52F10" w:rsidRDefault="00E62789" w:rsidP="00E62789">
            <w:pPr>
              <w:rPr>
                <w:rFonts w:ascii="Times New Roman" w:hAnsi="Times New Roman" w:cs="Times New Roman"/>
              </w:rPr>
            </w:pPr>
          </w:p>
        </w:tc>
      </w:tr>
      <w:tr w:rsidR="00E62789" w:rsidRPr="00F52F10" w14:paraId="3A06AE31" w14:textId="77777777" w:rsidTr="00AC7A2D">
        <w:trPr>
          <w:gridAfter w:val="1"/>
          <w:wAfter w:w="8345" w:type="dxa"/>
          <w:trHeight w:val="355"/>
        </w:trPr>
        <w:tc>
          <w:tcPr>
            <w:tcW w:w="1884" w:type="dxa"/>
            <w:vMerge/>
          </w:tcPr>
          <w:p w14:paraId="66820813" w14:textId="77777777" w:rsidR="00E62789" w:rsidRPr="00F52F10" w:rsidRDefault="00E62789" w:rsidP="00E62789">
            <w:pPr>
              <w:spacing w:line="276" w:lineRule="auto"/>
              <w:rPr>
                <w:rFonts w:ascii="Times New Roman" w:hAnsi="Times New Roman" w:cs="Times New Roman"/>
                <w:i/>
                <w:iCs/>
              </w:rPr>
            </w:pPr>
          </w:p>
        </w:tc>
        <w:tc>
          <w:tcPr>
            <w:tcW w:w="4141" w:type="dxa"/>
          </w:tcPr>
          <w:p w14:paraId="257CBE6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Procedurat e kontrollit</w:t>
            </w:r>
          </w:p>
        </w:tc>
        <w:tc>
          <w:tcPr>
            <w:tcW w:w="1350" w:type="dxa"/>
          </w:tcPr>
          <w:p w14:paraId="3DA17F23" w14:textId="77777777" w:rsidR="00E62789" w:rsidRPr="00F52F10" w:rsidRDefault="00E62789" w:rsidP="00E62789">
            <w:pPr>
              <w:rPr>
                <w:rFonts w:ascii="Times New Roman" w:hAnsi="Times New Roman" w:cs="Times New Roman"/>
              </w:rPr>
            </w:pPr>
          </w:p>
        </w:tc>
        <w:tc>
          <w:tcPr>
            <w:tcW w:w="1615" w:type="dxa"/>
            <w:vMerge/>
          </w:tcPr>
          <w:p w14:paraId="77973602" w14:textId="77777777" w:rsidR="00E62789" w:rsidRPr="00F52F10" w:rsidRDefault="00E62789" w:rsidP="00E62789">
            <w:pPr>
              <w:rPr>
                <w:rFonts w:ascii="Times New Roman" w:hAnsi="Times New Roman" w:cs="Times New Roman"/>
              </w:rPr>
            </w:pPr>
          </w:p>
        </w:tc>
        <w:tc>
          <w:tcPr>
            <w:tcW w:w="4589" w:type="dxa"/>
          </w:tcPr>
          <w:p w14:paraId="7EFFD1D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Procedurat e kontrollit.</w:t>
            </w:r>
          </w:p>
        </w:tc>
        <w:tc>
          <w:tcPr>
            <w:tcW w:w="990" w:type="dxa"/>
          </w:tcPr>
          <w:p w14:paraId="3721897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CA32672" w14:textId="77777777" w:rsidR="00E62789" w:rsidRPr="00F52F10" w:rsidRDefault="00E62789" w:rsidP="00E62789">
            <w:pPr>
              <w:rPr>
                <w:rFonts w:ascii="Times New Roman" w:hAnsi="Times New Roman" w:cs="Times New Roman"/>
              </w:rPr>
            </w:pPr>
          </w:p>
        </w:tc>
      </w:tr>
      <w:tr w:rsidR="00E62789" w:rsidRPr="00F52F10" w14:paraId="259F34F1" w14:textId="77777777" w:rsidTr="00AC7A2D">
        <w:trPr>
          <w:gridAfter w:val="1"/>
          <w:wAfter w:w="8345" w:type="dxa"/>
          <w:trHeight w:val="355"/>
        </w:trPr>
        <w:tc>
          <w:tcPr>
            <w:tcW w:w="1884" w:type="dxa"/>
            <w:vMerge/>
          </w:tcPr>
          <w:p w14:paraId="2D557248" w14:textId="77777777" w:rsidR="00E62789" w:rsidRPr="00F52F10" w:rsidRDefault="00E62789" w:rsidP="00E62789">
            <w:pPr>
              <w:spacing w:line="276" w:lineRule="auto"/>
              <w:rPr>
                <w:rFonts w:ascii="Times New Roman" w:hAnsi="Times New Roman" w:cs="Times New Roman"/>
                <w:i/>
                <w:iCs/>
              </w:rPr>
            </w:pPr>
          </w:p>
        </w:tc>
        <w:tc>
          <w:tcPr>
            <w:tcW w:w="4141" w:type="dxa"/>
          </w:tcPr>
          <w:p w14:paraId="420DFDE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Rregullat e përmendura në Nenin 1(2)</w:t>
            </w:r>
          </w:p>
        </w:tc>
        <w:tc>
          <w:tcPr>
            <w:tcW w:w="1350" w:type="dxa"/>
          </w:tcPr>
          <w:p w14:paraId="2DD1BD1D" w14:textId="77777777" w:rsidR="00E62789" w:rsidRPr="00F52F10" w:rsidRDefault="00E62789" w:rsidP="00E62789">
            <w:pPr>
              <w:rPr>
                <w:rFonts w:ascii="Times New Roman" w:hAnsi="Times New Roman" w:cs="Times New Roman"/>
              </w:rPr>
            </w:pPr>
          </w:p>
        </w:tc>
        <w:tc>
          <w:tcPr>
            <w:tcW w:w="1615" w:type="dxa"/>
            <w:vMerge/>
          </w:tcPr>
          <w:p w14:paraId="6250DE98" w14:textId="77777777" w:rsidR="00E62789" w:rsidRPr="00F52F10" w:rsidRDefault="00E62789" w:rsidP="00E62789">
            <w:pPr>
              <w:rPr>
                <w:rFonts w:ascii="Times New Roman" w:hAnsi="Times New Roman" w:cs="Times New Roman"/>
              </w:rPr>
            </w:pPr>
          </w:p>
        </w:tc>
        <w:tc>
          <w:tcPr>
            <w:tcW w:w="4589" w:type="dxa"/>
          </w:tcPr>
          <w:p w14:paraId="53785DF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Rregullat e përmendura në nenin 2 pika 2.</w:t>
            </w:r>
          </w:p>
        </w:tc>
        <w:tc>
          <w:tcPr>
            <w:tcW w:w="990" w:type="dxa"/>
          </w:tcPr>
          <w:p w14:paraId="4BBA748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B15FD32" w14:textId="77777777" w:rsidR="00E62789" w:rsidRPr="00F52F10" w:rsidRDefault="00E62789" w:rsidP="00E62789">
            <w:pPr>
              <w:rPr>
                <w:rFonts w:ascii="Times New Roman" w:hAnsi="Times New Roman" w:cs="Times New Roman"/>
              </w:rPr>
            </w:pPr>
          </w:p>
        </w:tc>
      </w:tr>
      <w:tr w:rsidR="00E62789" w:rsidRPr="00F52F10" w14:paraId="4A3E627E" w14:textId="77777777" w:rsidTr="00AC7A2D">
        <w:trPr>
          <w:gridAfter w:val="1"/>
          <w:wAfter w:w="8345" w:type="dxa"/>
          <w:trHeight w:val="355"/>
        </w:trPr>
        <w:tc>
          <w:tcPr>
            <w:tcW w:w="1884" w:type="dxa"/>
            <w:vMerge/>
          </w:tcPr>
          <w:p w14:paraId="67BEC9DB" w14:textId="77777777" w:rsidR="00E62789" w:rsidRPr="00F52F10" w:rsidRDefault="00E62789" w:rsidP="00E62789">
            <w:pPr>
              <w:spacing w:line="276" w:lineRule="auto"/>
              <w:rPr>
                <w:rFonts w:ascii="Times New Roman" w:hAnsi="Times New Roman" w:cs="Times New Roman"/>
                <w:i/>
                <w:iCs/>
              </w:rPr>
            </w:pPr>
          </w:p>
        </w:tc>
        <w:tc>
          <w:tcPr>
            <w:tcW w:w="4141" w:type="dxa"/>
          </w:tcPr>
          <w:p w14:paraId="1D52BB4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Vlerësimi i mosrespektimit të rregullave të përmendura në Nenin 1(2)</w:t>
            </w:r>
          </w:p>
        </w:tc>
        <w:tc>
          <w:tcPr>
            <w:tcW w:w="1350" w:type="dxa"/>
          </w:tcPr>
          <w:p w14:paraId="09E6D7FA" w14:textId="77777777" w:rsidR="00E62789" w:rsidRPr="00F52F10" w:rsidRDefault="00E62789" w:rsidP="00E62789">
            <w:pPr>
              <w:rPr>
                <w:rFonts w:ascii="Times New Roman" w:hAnsi="Times New Roman" w:cs="Times New Roman"/>
              </w:rPr>
            </w:pPr>
          </w:p>
        </w:tc>
        <w:tc>
          <w:tcPr>
            <w:tcW w:w="1615" w:type="dxa"/>
            <w:vMerge/>
          </w:tcPr>
          <w:p w14:paraId="77F8551A" w14:textId="77777777" w:rsidR="00E62789" w:rsidRPr="00F52F10" w:rsidRDefault="00E62789" w:rsidP="00E62789">
            <w:pPr>
              <w:rPr>
                <w:rFonts w:ascii="Times New Roman" w:hAnsi="Times New Roman" w:cs="Times New Roman"/>
              </w:rPr>
            </w:pPr>
          </w:p>
        </w:tc>
        <w:tc>
          <w:tcPr>
            <w:tcW w:w="4589" w:type="dxa"/>
          </w:tcPr>
          <w:p w14:paraId="0CE5CAF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Vlerësimi i mosrespektimit të rregullave të përmendura në nenin 2 pika 2.</w:t>
            </w:r>
          </w:p>
        </w:tc>
        <w:tc>
          <w:tcPr>
            <w:tcW w:w="990" w:type="dxa"/>
          </w:tcPr>
          <w:p w14:paraId="66A9588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9B6F0BE" w14:textId="77777777" w:rsidR="00E62789" w:rsidRPr="00F52F10" w:rsidRDefault="00E62789" w:rsidP="00E62789">
            <w:pPr>
              <w:rPr>
                <w:rFonts w:ascii="Times New Roman" w:hAnsi="Times New Roman" w:cs="Times New Roman"/>
              </w:rPr>
            </w:pPr>
          </w:p>
        </w:tc>
      </w:tr>
      <w:tr w:rsidR="00E62789" w:rsidRPr="00F52F10" w14:paraId="02D6C0C1" w14:textId="77777777" w:rsidTr="00AC7A2D">
        <w:trPr>
          <w:gridAfter w:val="1"/>
          <w:wAfter w:w="8345" w:type="dxa"/>
          <w:trHeight w:val="355"/>
        </w:trPr>
        <w:tc>
          <w:tcPr>
            <w:tcW w:w="1884" w:type="dxa"/>
            <w:vMerge/>
          </w:tcPr>
          <w:p w14:paraId="565561D3" w14:textId="77777777" w:rsidR="00E62789" w:rsidRPr="00F52F10" w:rsidRDefault="00E62789" w:rsidP="00E62789">
            <w:pPr>
              <w:spacing w:line="276" w:lineRule="auto"/>
              <w:rPr>
                <w:rFonts w:ascii="Times New Roman" w:hAnsi="Times New Roman" w:cs="Times New Roman"/>
                <w:i/>
                <w:iCs/>
              </w:rPr>
            </w:pPr>
          </w:p>
        </w:tc>
        <w:tc>
          <w:tcPr>
            <w:tcW w:w="4141" w:type="dxa"/>
          </w:tcPr>
          <w:p w14:paraId="2496C4A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Rreziqet në prodhimin, përpunimin dhe shpërndarjen e kafshëve dhe mallrave</w:t>
            </w:r>
          </w:p>
        </w:tc>
        <w:tc>
          <w:tcPr>
            <w:tcW w:w="1350" w:type="dxa"/>
          </w:tcPr>
          <w:p w14:paraId="47021A52" w14:textId="77777777" w:rsidR="00E62789" w:rsidRPr="00F52F10" w:rsidRDefault="00E62789" w:rsidP="00E62789">
            <w:pPr>
              <w:rPr>
                <w:rFonts w:ascii="Times New Roman" w:hAnsi="Times New Roman" w:cs="Times New Roman"/>
              </w:rPr>
            </w:pPr>
          </w:p>
        </w:tc>
        <w:tc>
          <w:tcPr>
            <w:tcW w:w="1615" w:type="dxa"/>
            <w:vMerge/>
          </w:tcPr>
          <w:p w14:paraId="36B8A0B8" w14:textId="77777777" w:rsidR="00E62789" w:rsidRPr="00F52F10" w:rsidRDefault="00E62789" w:rsidP="00E62789">
            <w:pPr>
              <w:rPr>
                <w:rFonts w:ascii="Times New Roman" w:hAnsi="Times New Roman" w:cs="Times New Roman"/>
              </w:rPr>
            </w:pPr>
          </w:p>
        </w:tc>
        <w:tc>
          <w:tcPr>
            <w:tcW w:w="4589" w:type="dxa"/>
          </w:tcPr>
          <w:p w14:paraId="63FA800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Rreziqet në prodhimin, përpunimin dhe shpërndarjen e kafshëve dhe mallrave.</w:t>
            </w:r>
          </w:p>
        </w:tc>
        <w:tc>
          <w:tcPr>
            <w:tcW w:w="990" w:type="dxa"/>
          </w:tcPr>
          <w:p w14:paraId="1C0E1D1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47F4DC1" w14:textId="77777777" w:rsidR="00E62789" w:rsidRPr="00F52F10" w:rsidRDefault="00E62789" w:rsidP="00E62789">
            <w:pPr>
              <w:rPr>
                <w:rFonts w:ascii="Times New Roman" w:hAnsi="Times New Roman" w:cs="Times New Roman"/>
              </w:rPr>
            </w:pPr>
          </w:p>
        </w:tc>
      </w:tr>
      <w:tr w:rsidR="00E62789" w:rsidRPr="00F52F10" w14:paraId="6BCFFDF6" w14:textId="77777777" w:rsidTr="00AC7A2D">
        <w:trPr>
          <w:gridAfter w:val="1"/>
          <w:wAfter w:w="8345" w:type="dxa"/>
          <w:trHeight w:val="355"/>
        </w:trPr>
        <w:tc>
          <w:tcPr>
            <w:tcW w:w="1884" w:type="dxa"/>
            <w:vMerge/>
          </w:tcPr>
          <w:p w14:paraId="03AD6536" w14:textId="77777777" w:rsidR="00E62789" w:rsidRPr="00F52F10" w:rsidRDefault="00E62789" w:rsidP="00E62789">
            <w:pPr>
              <w:spacing w:line="276" w:lineRule="auto"/>
              <w:rPr>
                <w:rFonts w:ascii="Times New Roman" w:hAnsi="Times New Roman" w:cs="Times New Roman"/>
                <w:i/>
                <w:iCs/>
              </w:rPr>
            </w:pPr>
          </w:p>
        </w:tc>
        <w:tc>
          <w:tcPr>
            <w:tcW w:w="4141" w:type="dxa"/>
          </w:tcPr>
          <w:p w14:paraId="2E108BD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Fazat e ndryshme të prodhimit, përpunimit dhe shpërndarjes, dhe rreziqet e mundshme për shëndetin e njeriut, dhe kur është e përshtatshme për shëndetin e kafshëve dhe bimëve, për mirëqenien e kafshëve, për mjedisin</w:t>
            </w:r>
          </w:p>
        </w:tc>
        <w:tc>
          <w:tcPr>
            <w:tcW w:w="1350" w:type="dxa"/>
          </w:tcPr>
          <w:p w14:paraId="4BD1323A" w14:textId="77777777" w:rsidR="00E62789" w:rsidRPr="00F52F10" w:rsidRDefault="00E62789" w:rsidP="00E62789">
            <w:pPr>
              <w:rPr>
                <w:rFonts w:ascii="Times New Roman" w:hAnsi="Times New Roman" w:cs="Times New Roman"/>
              </w:rPr>
            </w:pPr>
          </w:p>
        </w:tc>
        <w:tc>
          <w:tcPr>
            <w:tcW w:w="1615" w:type="dxa"/>
            <w:vMerge/>
          </w:tcPr>
          <w:p w14:paraId="3380AD15" w14:textId="77777777" w:rsidR="00E62789" w:rsidRPr="00F52F10" w:rsidRDefault="00E62789" w:rsidP="00E62789">
            <w:pPr>
              <w:rPr>
                <w:rFonts w:ascii="Times New Roman" w:hAnsi="Times New Roman" w:cs="Times New Roman"/>
              </w:rPr>
            </w:pPr>
          </w:p>
        </w:tc>
        <w:tc>
          <w:tcPr>
            <w:tcW w:w="4589" w:type="dxa"/>
          </w:tcPr>
          <w:p w14:paraId="6A7CBDD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6. </w:t>
            </w:r>
            <w:r w:rsidRPr="00F52F10">
              <w:rPr>
                <w:rFonts w:eastAsia="Arial Unicode MS"/>
                <w:iCs/>
              </w:rPr>
              <w:t xml:space="preserve"> </w:t>
            </w:r>
            <w:r w:rsidRPr="00F52F10">
              <w:rPr>
                <w:rFonts w:ascii="Times New Roman" w:hAnsi="Times New Roman" w:cs="Times New Roman"/>
                <w:iCs/>
                <w:lang w:eastAsia="hr-HR" w:bidi="sq-AL"/>
              </w:rPr>
              <w:t>Faza të ndryshme të prodhimit, përpunimit dhe shpërndarjes, dhe rreziqet e mundshme për shëndetin e njeriut, dhe kur është e përshtatshme, për shëndetin e kafshëve dhe bimëve, për mirëqenien e kafshëve dhe për mjedisin.</w:t>
            </w:r>
          </w:p>
        </w:tc>
        <w:tc>
          <w:tcPr>
            <w:tcW w:w="990" w:type="dxa"/>
          </w:tcPr>
          <w:p w14:paraId="4E8CD32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B8E43E9" w14:textId="77777777" w:rsidR="00E62789" w:rsidRPr="00F52F10" w:rsidRDefault="00E62789" w:rsidP="00E62789">
            <w:pPr>
              <w:rPr>
                <w:rFonts w:ascii="Times New Roman" w:hAnsi="Times New Roman" w:cs="Times New Roman"/>
              </w:rPr>
            </w:pPr>
          </w:p>
        </w:tc>
      </w:tr>
      <w:tr w:rsidR="00E62789" w:rsidRPr="00F52F10" w14:paraId="663F0136" w14:textId="77777777" w:rsidTr="00AC7A2D">
        <w:trPr>
          <w:gridAfter w:val="1"/>
          <w:wAfter w:w="8345" w:type="dxa"/>
          <w:trHeight w:val="355"/>
        </w:trPr>
        <w:tc>
          <w:tcPr>
            <w:tcW w:w="1884" w:type="dxa"/>
            <w:vMerge/>
          </w:tcPr>
          <w:p w14:paraId="254EA8AD" w14:textId="77777777" w:rsidR="00E62789" w:rsidRPr="00F52F10" w:rsidRDefault="00E62789" w:rsidP="00E62789">
            <w:pPr>
              <w:spacing w:line="276" w:lineRule="auto"/>
              <w:rPr>
                <w:rFonts w:ascii="Times New Roman" w:hAnsi="Times New Roman" w:cs="Times New Roman"/>
                <w:i/>
                <w:iCs/>
              </w:rPr>
            </w:pPr>
          </w:p>
        </w:tc>
        <w:tc>
          <w:tcPr>
            <w:tcW w:w="4141" w:type="dxa"/>
          </w:tcPr>
          <w:p w14:paraId="55A9B45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7. Vlerësimi i zbatimit të procedurave HACCP dhe i praktikave të mira bujqësore</w:t>
            </w:r>
          </w:p>
        </w:tc>
        <w:tc>
          <w:tcPr>
            <w:tcW w:w="1350" w:type="dxa"/>
          </w:tcPr>
          <w:p w14:paraId="6A773521" w14:textId="77777777" w:rsidR="00E62789" w:rsidRPr="00F52F10" w:rsidRDefault="00E62789" w:rsidP="00E62789">
            <w:pPr>
              <w:rPr>
                <w:rFonts w:ascii="Times New Roman" w:hAnsi="Times New Roman" w:cs="Times New Roman"/>
              </w:rPr>
            </w:pPr>
          </w:p>
        </w:tc>
        <w:tc>
          <w:tcPr>
            <w:tcW w:w="1615" w:type="dxa"/>
            <w:vMerge/>
          </w:tcPr>
          <w:p w14:paraId="7A3E2B8B" w14:textId="77777777" w:rsidR="00E62789" w:rsidRPr="00F52F10" w:rsidRDefault="00E62789" w:rsidP="00E62789">
            <w:pPr>
              <w:rPr>
                <w:rFonts w:ascii="Times New Roman" w:hAnsi="Times New Roman" w:cs="Times New Roman"/>
              </w:rPr>
            </w:pPr>
          </w:p>
        </w:tc>
        <w:tc>
          <w:tcPr>
            <w:tcW w:w="4589" w:type="dxa"/>
          </w:tcPr>
          <w:p w14:paraId="3E197DAA" w14:textId="77777777" w:rsidR="00E62789" w:rsidRPr="00F52F10" w:rsidRDefault="00E62789" w:rsidP="00E62789">
            <w:pPr>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7.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Vlerësimi i zbatimit të procedurave HACCP dhe praktikave të mira bujqësore.</w:t>
            </w:r>
          </w:p>
        </w:tc>
        <w:tc>
          <w:tcPr>
            <w:tcW w:w="990" w:type="dxa"/>
          </w:tcPr>
          <w:p w14:paraId="72F6BA7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E5D8EDF" w14:textId="77777777" w:rsidR="00E62789" w:rsidRPr="00F52F10" w:rsidRDefault="00E62789" w:rsidP="00E62789">
            <w:pPr>
              <w:rPr>
                <w:rFonts w:ascii="Times New Roman" w:hAnsi="Times New Roman" w:cs="Times New Roman"/>
              </w:rPr>
            </w:pPr>
          </w:p>
        </w:tc>
      </w:tr>
      <w:tr w:rsidR="00E62789" w:rsidRPr="00F52F10" w14:paraId="44DF9CF0" w14:textId="77777777" w:rsidTr="00AC7A2D">
        <w:trPr>
          <w:gridAfter w:val="1"/>
          <w:wAfter w:w="8345" w:type="dxa"/>
          <w:trHeight w:val="355"/>
        </w:trPr>
        <w:tc>
          <w:tcPr>
            <w:tcW w:w="1884" w:type="dxa"/>
            <w:vMerge/>
          </w:tcPr>
          <w:p w14:paraId="1A1E6CBB" w14:textId="77777777" w:rsidR="00E62789" w:rsidRPr="00F52F10" w:rsidRDefault="00E62789" w:rsidP="00E62789">
            <w:pPr>
              <w:spacing w:line="276" w:lineRule="auto"/>
              <w:rPr>
                <w:rFonts w:ascii="Times New Roman" w:hAnsi="Times New Roman" w:cs="Times New Roman"/>
                <w:i/>
                <w:iCs/>
              </w:rPr>
            </w:pPr>
          </w:p>
        </w:tc>
        <w:tc>
          <w:tcPr>
            <w:tcW w:w="4141" w:type="dxa"/>
          </w:tcPr>
          <w:p w14:paraId="1C3DFBE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8. Sistemet e menaxhimit, të tilla si programet e sigurimit të cilësisë që operatorët menaxhojnë dhe vlerësimi i tyre për aq sa këto janë të rëndësishme për kërkesat e përcaktuara në rregullat e përmendura në nenin 1(2).</w:t>
            </w:r>
          </w:p>
        </w:tc>
        <w:tc>
          <w:tcPr>
            <w:tcW w:w="1350" w:type="dxa"/>
          </w:tcPr>
          <w:p w14:paraId="10F6A391" w14:textId="77777777" w:rsidR="00E62789" w:rsidRPr="00F52F10" w:rsidRDefault="00E62789" w:rsidP="00E62789">
            <w:pPr>
              <w:rPr>
                <w:rFonts w:ascii="Times New Roman" w:hAnsi="Times New Roman" w:cs="Times New Roman"/>
              </w:rPr>
            </w:pPr>
          </w:p>
        </w:tc>
        <w:tc>
          <w:tcPr>
            <w:tcW w:w="1615" w:type="dxa"/>
            <w:vMerge/>
          </w:tcPr>
          <w:p w14:paraId="60EDBDCD" w14:textId="77777777" w:rsidR="00E62789" w:rsidRPr="00F52F10" w:rsidRDefault="00E62789" w:rsidP="00E62789">
            <w:pPr>
              <w:rPr>
                <w:rFonts w:ascii="Times New Roman" w:hAnsi="Times New Roman" w:cs="Times New Roman"/>
              </w:rPr>
            </w:pPr>
          </w:p>
        </w:tc>
        <w:tc>
          <w:tcPr>
            <w:tcW w:w="4589" w:type="dxa"/>
          </w:tcPr>
          <w:p w14:paraId="1B97504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8. </w:t>
            </w:r>
            <w:r w:rsidRPr="00F52F10">
              <w:rPr>
                <w:rFonts w:eastAsia="Arial Unicode MS"/>
                <w:iCs/>
              </w:rPr>
              <w:t xml:space="preserve"> </w:t>
            </w:r>
            <w:r w:rsidRPr="00F52F10">
              <w:rPr>
                <w:rFonts w:ascii="Times New Roman" w:hAnsi="Times New Roman" w:cs="Times New Roman"/>
                <w:iCs/>
                <w:lang w:eastAsia="hr-HR" w:bidi="sq-AL"/>
              </w:rPr>
              <w:t>Sistemet e menaxhimit, si programet e sigurimit të cilësisë që menaxhohen nga operatorët dhe vlerësimi i tyre sa i përket kërkesave të rregullave të përmendura në nenin 2 pika 2.</w:t>
            </w:r>
          </w:p>
        </w:tc>
        <w:tc>
          <w:tcPr>
            <w:tcW w:w="990" w:type="dxa"/>
          </w:tcPr>
          <w:p w14:paraId="16F0198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4100013" w14:textId="77777777" w:rsidR="00E62789" w:rsidRPr="00F52F10" w:rsidRDefault="00E62789" w:rsidP="00E62789">
            <w:pPr>
              <w:rPr>
                <w:rFonts w:ascii="Times New Roman" w:hAnsi="Times New Roman" w:cs="Times New Roman"/>
              </w:rPr>
            </w:pPr>
          </w:p>
        </w:tc>
      </w:tr>
      <w:tr w:rsidR="00E62789" w:rsidRPr="00F52F10" w14:paraId="71FF46BF" w14:textId="77777777" w:rsidTr="00AC7A2D">
        <w:trPr>
          <w:gridAfter w:val="1"/>
          <w:wAfter w:w="8345" w:type="dxa"/>
          <w:trHeight w:val="355"/>
        </w:trPr>
        <w:tc>
          <w:tcPr>
            <w:tcW w:w="1884" w:type="dxa"/>
            <w:vMerge/>
          </w:tcPr>
          <w:p w14:paraId="51947A54" w14:textId="77777777" w:rsidR="00E62789" w:rsidRPr="00F52F10" w:rsidRDefault="00E62789" w:rsidP="00E62789">
            <w:pPr>
              <w:spacing w:line="276" w:lineRule="auto"/>
              <w:rPr>
                <w:rFonts w:ascii="Times New Roman" w:hAnsi="Times New Roman" w:cs="Times New Roman"/>
                <w:i/>
                <w:iCs/>
              </w:rPr>
            </w:pPr>
          </w:p>
        </w:tc>
        <w:tc>
          <w:tcPr>
            <w:tcW w:w="4141" w:type="dxa"/>
          </w:tcPr>
          <w:p w14:paraId="4825CBD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9. Sistemet zyrtare të certifikimit</w:t>
            </w:r>
          </w:p>
        </w:tc>
        <w:tc>
          <w:tcPr>
            <w:tcW w:w="1350" w:type="dxa"/>
          </w:tcPr>
          <w:p w14:paraId="6D0AFE4E" w14:textId="77777777" w:rsidR="00E62789" w:rsidRPr="00F52F10" w:rsidRDefault="00E62789" w:rsidP="00E62789">
            <w:pPr>
              <w:rPr>
                <w:rFonts w:ascii="Times New Roman" w:hAnsi="Times New Roman" w:cs="Times New Roman"/>
              </w:rPr>
            </w:pPr>
          </w:p>
        </w:tc>
        <w:tc>
          <w:tcPr>
            <w:tcW w:w="1615" w:type="dxa"/>
            <w:vMerge/>
          </w:tcPr>
          <w:p w14:paraId="59CADD70" w14:textId="77777777" w:rsidR="00E62789" w:rsidRPr="00F52F10" w:rsidRDefault="00E62789" w:rsidP="00E62789">
            <w:pPr>
              <w:rPr>
                <w:rFonts w:ascii="Times New Roman" w:hAnsi="Times New Roman" w:cs="Times New Roman"/>
              </w:rPr>
            </w:pPr>
          </w:p>
        </w:tc>
        <w:tc>
          <w:tcPr>
            <w:tcW w:w="4589" w:type="dxa"/>
          </w:tcPr>
          <w:p w14:paraId="569DE92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9. Sistemet zyrtare të certifikimit.</w:t>
            </w:r>
          </w:p>
        </w:tc>
        <w:tc>
          <w:tcPr>
            <w:tcW w:w="990" w:type="dxa"/>
          </w:tcPr>
          <w:p w14:paraId="03056FD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2A0E85F" w14:textId="77777777" w:rsidR="00E62789" w:rsidRPr="00F52F10" w:rsidRDefault="00E62789" w:rsidP="00E62789">
            <w:pPr>
              <w:rPr>
                <w:rFonts w:ascii="Times New Roman" w:hAnsi="Times New Roman" w:cs="Times New Roman"/>
              </w:rPr>
            </w:pPr>
          </w:p>
        </w:tc>
      </w:tr>
      <w:tr w:rsidR="00E62789" w:rsidRPr="00F52F10" w14:paraId="166D4994" w14:textId="77777777" w:rsidTr="00AC7A2D">
        <w:trPr>
          <w:gridAfter w:val="1"/>
          <w:wAfter w:w="8345" w:type="dxa"/>
          <w:trHeight w:val="355"/>
        </w:trPr>
        <w:tc>
          <w:tcPr>
            <w:tcW w:w="1884" w:type="dxa"/>
            <w:vMerge/>
          </w:tcPr>
          <w:p w14:paraId="694A141A" w14:textId="77777777" w:rsidR="00E62789" w:rsidRPr="00F52F10" w:rsidRDefault="00E62789" w:rsidP="00E62789">
            <w:pPr>
              <w:spacing w:line="276" w:lineRule="auto"/>
              <w:rPr>
                <w:rFonts w:ascii="Times New Roman" w:hAnsi="Times New Roman" w:cs="Times New Roman"/>
                <w:i/>
                <w:iCs/>
              </w:rPr>
            </w:pPr>
          </w:p>
        </w:tc>
        <w:tc>
          <w:tcPr>
            <w:tcW w:w="4141" w:type="dxa"/>
          </w:tcPr>
          <w:p w14:paraId="59F2126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10. Marrëveshjet e emergjencës për emergjencat, duke përfshirë komunikimin midis Shteteve Anëtare dhe Komisionit</w:t>
            </w:r>
          </w:p>
        </w:tc>
        <w:tc>
          <w:tcPr>
            <w:tcW w:w="1350" w:type="dxa"/>
          </w:tcPr>
          <w:p w14:paraId="36B97F12" w14:textId="77777777" w:rsidR="00E62789" w:rsidRPr="00F52F10" w:rsidRDefault="00E62789" w:rsidP="00E62789">
            <w:pPr>
              <w:rPr>
                <w:rFonts w:ascii="Times New Roman" w:hAnsi="Times New Roman" w:cs="Times New Roman"/>
              </w:rPr>
            </w:pPr>
          </w:p>
        </w:tc>
        <w:tc>
          <w:tcPr>
            <w:tcW w:w="1615" w:type="dxa"/>
            <w:vMerge/>
          </w:tcPr>
          <w:p w14:paraId="054C941C" w14:textId="77777777" w:rsidR="00E62789" w:rsidRPr="00F52F10" w:rsidRDefault="00E62789" w:rsidP="00E62789">
            <w:pPr>
              <w:rPr>
                <w:rFonts w:ascii="Times New Roman" w:hAnsi="Times New Roman" w:cs="Times New Roman"/>
              </w:rPr>
            </w:pPr>
          </w:p>
        </w:tc>
        <w:tc>
          <w:tcPr>
            <w:tcW w:w="4589" w:type="dxa"/>
          </w:tcPr>
          <w:p w14:paraId="65DA9CFC" w14:textId="77777777" w:rsidR="00E62789" w:rsidRPr="00F52F10" w:rsidRDefault="00E62789" w:rsidP="00E62789">
            <w:pPr>
              <w:tabs>
                <w:tab w:val="num" w:pos="450"/>
              </w:tabs>
              <w:spacing w:line="276" w:lineRule="auto"/>
              <w:jc w:val="both"/>
              <w:rPr>
                <w:rFonts w:ascii="Times New Roman" w:hAnsi="Times New Roman" w:cs="Times New Roman"/>
                <w:iCs/>
                <w:lang w:eastAsia="hr-HR" w:bidi="sq-AL"/>
              </w:rPr>
            </w:pPr>
            <w:r w:rsidRPr="00F52F10">
              <w:rPr>
                <w:rFonts w:ascii="Times New Roman" w:hAnsi="Times New Roman" w:cs="Times New Roman"/>
                <w:lang w:eastAsia="hr-HR" w:bidi="sq-AL"/>
              </w:rPr>
              <w:t xml:space="preserve">10. </w:t>
            </w:r>
            <w:r w:rsidRPr="00F52F10">
              <w:rPr>
                <w:rFonts w:ascii="Times New Roman" w:eastAsia="Arial Unicode MS" w:hAnsi="Times New Roman" w:cs="Times New Roman"/>
                <w:iCs/>
                <w:sz w:val="24"/>
                <w:szCs w:val="24"/>
                <w:lang w:eastAsia="hr-HR"/>
              </w:rPr>
              <w:t xml:space="preserve"> </w:t>
            </w:r>
            <w:r w:rsidRPr="00F52F10">
              <w:rPr>
                <w:rFonts w:ascii="Times New Roman" w:hAnsi="Times New Roman" w:cs="Times New Roman"/>
                <w:iCs/>
                <w:lang w:eastAsia="hr-HR" w:bidi="sq-AL"/>
              </w:rPr>
              <w:t>Masa emergjente për rastet e jashtëzakonshme, përfshirë komunikimin midis autoriteteve kompetente.</w:t>
            </w:r>
          </w:p>
        </w:tc>
        <w:tc>
          <w:tcPr>
            <w:tcW w:w="990" w:type="dxa"/>
          </w:tcPr>
          <w:p w14:paraId="0EC54CD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22166B0" w14:textId="77777777" w:rsidR="00E62789" w:rsidRPr="00F52F10" w:rsidRDefault="00E62789" w:rsidP="00E62789">
            <w:pPr>
              <w:rPr>
                <w:rFonts w:ascii="Times New Roman" w:hAnsi="Times New Roman" w:cs="Times New Roman"/>
              </w:rPr>
            </w:pPr>
          </w:p>
        </w:tc>
      </w:tr>
      <w:tr w:rsidR="00E62789" w:rsidRPr="00F52F10" w14:paraId="5B9F9EA1" w14:textId="77777777" w:rsidTr="00AC7A2D">
        <w:trPr>
          <w:gridAfter w:val="1"/>
          <w:wAfter w:w="8345" w:type="dxa"/>
          <w:trHeight w:val="355"/>
        </w:trPr>
        <w:tc>
          <w:tcPr>
            <w:tcW w:w="1884" w:type="dxa"/>
            <w:vMerge/>
          </w:tcPr>
          <w:p w14:paraId="79AC6BDC" w14:textId="77777777" w:rsidR="00E62789" w:rsidRPr="00F52F10" w:rsidRDefault="00E62789" w:rsidP="00E62789">
            <w:pPr>
              <w:spacing w:line="276" w:lineRule="auto"/>
              <w:rPr>
                <w:rFonts w:ascii="Times New Roman" w:hAnsi="Times New Roman" w:cs="Times New Roman"/>
                <w:i/>
                <w:iCs/>
              </w:rPr>
            </w:pPr>
          </w:p>
        </w:tc>
        <w:tc>
          <w:tcPr>
            <w:tcW w:w="4141" w:type="dxa"/>
          </w:tcPr>
          <w:p w14:paraId="66B2C07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11. Procedurat ligjore dhe implikimet e kontrolleve zyrtare</w:t>
            </w:r>
          </w:p>
        </w:tc>
        <w:tc>
          <w:tcPr>
            <w:tcW w:w="1350" w:type="dxa"/>
          </w:tcPr>
          <w:p w14:paraId="728F9F6D" w14:textId="77777777" w:rsidR="00E62789" w:rsidRPr="00F52F10" w:rsidRDefault="00E62789" w:rsidP="00E62789">
            <w:pPr>
              <w:rPr>
                <w:rFonts w:ascii="Times New Roman" w:hAnsi="Times New Roman" w:cs="Times New Roman"/>
              </w:rPr>
            </w:pPr>
          </w:p>
        </w:tc>
        <w:tc>
          <w:tcPr>
            <w:tcW w:w="1615" w:type="dxa"/>
            <w:vMerge/>
          </w:tcPr>
          <w:p w14:paraId="0AE409E5" w14:textId="77777777" w:rsidR="00E62789" w:rsidRPr="00F52F10" w:rsidRDefault="00E62789" w:rsidP="00E62789">
            <w:pPr>
              <w:rPr>
                <w:rFonts w:ascii="Times New Roman" w:hAnsi="Times New Roman" w:cs="Times New Roman"/>
              </w:rPr>
            </w:pPr>
          </w:p>
        </w:tc>
        <w:tc>
          <w:tcPr>
            <w:tcW w:w="4589" w:type="dxa"/>
          </w:tcPr>
          <w:p w14:paraId="695C3BE1" w14:textId="77777777" w:rsidR="00E62789" w:rsidRPr="00F52F10" w:rsidRDefault="00E62789" w:rsidP="00E62789">
            <w:pPr>
              <w:spacing w:line="276" w:lineRule="auto"/>
              <w:jc w:val="both"/>
              <w:rPr>
                <w:rFonts w:ascii="Times New Roman" w:hAnsi="Times New Roman" w:cs="Times New Roman"/>
                <w:iCs/>
                <w:lang w:val="it-IT" w:eastAsia="hr-HR" w:bidi="sq-AL"/>
              </w:rPr>
            </w:pPr>
            <w:r w:rsidRPr="00F52F10">
              <w:rPr>
                <w:rFonts w:ascii="Times New Roman" w:hAnsi="Times New Roman" w:cs="Times New Roman"/>
                <w:lang w:eastAsia="hr-HR" w:bidi="sq-AL"/>
              </w:rPr>
              <w:t xml:space="preserve">11. </w:t>
            </w:r>
            <w:r w:rsidRPr="00F52F10">
              <w:rPr>
                <w:rFonts w:ascii="Times New Roman" w:eastAsia="Arial Unicode MS" w:hAnsi="Times New Roman" w:cs="Times New Roman"/>
                <w:iCs/>
                <w:sz w:val="24"/>
                <w:szCs w:val="24"/>
                <w:lang w:val="it-IT" w:eastAsia="hr-HR"/>
              </w:rPr>
              <w:t xml:space="preserve"> </w:t>
            </w:r>
            <w:r w:rsidRPr="00F52F10">
              <w:rPr>
                <w:rFonts w:ascii="Times New Roman" w:hAnsi="Times New Roman" w:cs="Times New Roman"/>
                <w:iCs/>
                <w:lang w:val="it-IT" w:eastAsia="hr-HR" w:bidi="sq-AL"/>
              </w:rPr>
              <w:t>Procedurat ligjore dhe pasojat e kontrolleve zyrtare.</w:t>
            </w:r>
          </w:p>
        </w:tc>
        <w:tc>
          <w:tcPr>
            <w:tcW w:w="990" w:type="dxa"/>
          </w:tcPr>
          <w:p w14:paraId="12720E98"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CA68741" w14:textId="77777777" w:rsidR="00E62789" w:rsidRPr="00F52F10" w:rsidRDefault="00E62789" w:rsidP="00E62789">
            <w:pPr>
              <w:rPr>
                <w:rFonts w:ascii="Times New Roman" w:hAnsi="Times New Roman" w:cs="Times New Roman"/>
              </w:rPr>
            </w:pPr>
          </w:p>
        </w:tc>
      </w:tr>
      <w:tr w:rsidR="00E62789" w:rsidRPr="00F52F10" w14:paraId="6A5407B0" w14:textId="77777777" w:rsidTr="00AC7A2D">
        <w:trPr>
          <w:gridAfter w:val="1"/>
          <w:wAfter w:w="8345" w:type="dxa"/>
          <w:trHeight w:val="355"/>
        </w:trPr>
        <w:tc>
          <w:tcPr>
            <w:tcW w:w="1884" w:type="dxa"/>
            <w:vMerge/>
          </w:tcPr>
          <w:p w14:paraId="15957469" w14:textId="77777777" w:rsidR="00E62789" w:rsidRPr="00F52F10" w:rsidRDefault="00E62789" w:rsidP="00E62789">
            <w:pPr>
              <w:spacing w:line="276" w:lineRule="auto"/>
              <w:rPr>
                <w:rFonts w:ascii="Times New Roman" w:hAnsi="Times New Roman" w:cs="Times New Roman"/>
                <w:i/>
                <w:iCs/>
              </w:rPr>
            </w:pPr>
          </w:p>
        </w:tc>
        <w:tc>
          <w:tcPr>
            <w:tcW w:w="4141" w:type="dxa"/>
          </w:tcPr>
          <w:p w14:paraId="219FA58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12. Ekzaminimi i materialit të shkruar, dokumentar dhe të dhënave të tjera, duke përfshirë ato që lidhen me testimet krahasuese ndërlaboratorike, akreditimin dhe vlerësimin e riskut, të cilat mund të jenë të rëndësishme për vlerësimin e përputhshmërisë me rregullat e përmendura në nenin 1(2); kjo mund të përfshijë aspekte financiare dhe tregtare.</w:t>
            </w:r>
          </w:p>
        </w:tc>
        <w:tc>
          <w:tcPr>
            <w:tcW w:w="1350" w:type="dxa"/>
          </w:tcPr>
          <w:p w14:paraId="049E0D87" w14:textId="77777777" w:rsidR="00E62789" w:rsidRPr="00F52F10" w:rsidRDefault="00E62789" w:rsidP="00E62789">
            <w:pPr>
              <w:rPr>
                <w:rFonts w:ascii="Times New Roman" w:hAnsi="Times New Roman" w:cs="Times New Roman"/>
              </w:rPr>
            </w:pPr>
          </w:p>
        </w:tc>
        <w:tc>
          <w:tcPr>
            <w:tcW w:w="1615" w:type="dxa"/>
            <w:vMerge/>
          </w:tcPr>
          <w:p w14:paraId="3E79B395" w14:textId="77777777" w:rsidR="00E62789" w:rsidRPr="00F52F10" w:rsidRDefault="00E62789" w:rsidP="00E62789">
            <w:pPr>
              <w:rPr>
                <w:rFonts w:ascii="Times New Roman" w:hAnsi="Times New Roman" w:cs="Times New Roman"/>
              </w:rPr>
            </w:pPr>
          </w:p>
        </w:tc>
        <w:tc>
          <w:tcPr>
            <w:tcW w:w="4589" w:type="dxa"/>
          </w:tcPr>
          <w:p w14:paraId="5DEB362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12. </w:t>
            </w:r>
            <w:r w:rsidRPr="00F52F10">
              <w:rPr>
                <w:rFonts w:ascii="Times New Roman" w:hAnsi="Times New Roman" w:cs="Times New Roman"/>
                <w:iCs/>
                <w:lang w:eastAsia="hr-HR" w:bidi="sq-AL"/>
              </w:rPr>
              <w:t>Shqyrtimi i materialeve të shkruara, dokumentacionit dhe regjistrave të tjerë, përfshirë ato që lidhen me testimet krahasuese ndër-laboratorike, akreditimin dhe vlerësimin e riskut, që mund të jenë relevante për vlerësimin e respektimit të rregullave të përmendura në nenin 2 pika 2, kjo mund të përfshijë edhe aspektet financiare dhe tregtare.</w:t>
            </w:r>
          </w:p>
        </w:tc>
        <w:tc>
          <w:tcPr>
            <w:tcW w:w="990" w:type="dxa"/>
          </w:tcPr>
          <w:p w14:paraId="2389DDB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B0AD9D7" w14:textId="77777777" w:rsidR="00E62789" w:rsidRPr="00F52F10" w:rsidRDefault="00E62789" w:rsidP="00E62789">
            <w:pPr>
              <w:rPr>
                <w:rFonts w:ascii="Times New Roman" w:hAnsi="Times New Roman" w:cs="Times New Roman"/>
              </w:rPr>
            </w:pPr>
          </w:p>
        </w:tc>
      </w:tr>
      <w:tr w:rsidR="00E62789" w:rsidRPr="00F52F10" w14:paraId="46673803" w14:textId="77777777" w:rsidTr="00AC7A2D">
        <w:trPr>
          <w:gridAfter w:val="1"/>
          <w:wAfter w:w="8345" w:type="dxa"/>
          <w:trHeight w:val="355"/>
        </w:trPr>
        <w:tc>
          <w:tcPr>
            <w:tcW w:w="1884" w:type="dxa"/>
            <w:vMerge/>
          </w:tcPr>
          <w:p w14:paraId="34B7CB12" w14:textId="77777777" w:rsidR="00E62789" w:rsidRPr="00F52F10" w:rsidRDefault="00E62789" w:rsidP="00E62789">
            <w:pPr>
              <w:spacing w:line="276" w:lineRule="auto"/>
              <w:rPr>
                <w:rFonts w:ascii="Times New Roman" w:hAnsi="Times New Roman" w:cs="Times New Roman"/>
                <w:i/>
                <w:iCs/>
              </w:rPr>
            </w:pPr>
          </w:p>
        </w:tc>
        <w:tc>
          <w:tcPr>
            <w:tcW w:w="4141" w:type="dxa"/>
          </w:tcPr>
          <w:p w14:paraId="09F64D1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13. Procedurat dhe kërkesat e kontrollit për hyrjen në Bashkim të kafshëve dhe mallrave që vijnë nga vendet e treta</w:t>
            </w:r>
          </w:p>
        </w:tc>
        <w:tc>
          <w:tcPr>
            <w:tcW w:w="1350" w:type="dxa"/>
          </w:tcPr>
          <w:p w14:paraId="48F8B6EF" w14:textId="77777777" w:rsidR="00E62789" w:rsidRPr="00F52F10" w:rsidRDefault="00E62789" w:rsidP="00E62789">
            <w:pPr>
              <w:rPr>
                <w:rFonts w:ascii="Times New Roman" w:hAnsi="Times New Roman" w:cs="Times New Roman"/>
              </w:rPr>
            </w:pPr>
          </w:p>
        </w:tc>
        <w:tc>
          <w:tcPr>
            <w:tcW w:w="1615" w:type="dxa"/>
            <w:vMerge/>
          </w:tcPr>
          <w:p w14:paraId="088EDC86" w14:textId="77777777" w:rsidR="00E62789" w:rsidRPr="00F52F10" w:rsidRDefault="00E62789" w:rsidP="00E62789">
            <w:pPr>
              <w:rPr>
                <w:rFonts w:ascii="Times New Roman" w:hAnsi="Times New Roman" w:cs="Times New Roman"/>
              </w:rPr>
            </w:pPr>
          </w:p>
        </w:tc>
        <w:tc>
          <w:tcPr>
            <w:tcW w:w="4589" w:type="dxa"/>
          </w:tcPr>
          <w:p w14:paraId="6BAEB12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13. </w:t>
            </w:r>
            <w:r w:rsidRPr="00F52F10">
              <w:rPr>
                <w:rFonts w:eastAsia="Arial Unicode MS"/>
                <w:iCs/>
              </w:rPr>
              <w:t xml:space="preserve"> </w:t>
            </w:r>
            <w:r w:rsidRPr="00F52F10">
              <w:rPr>
                <w:rFonts w:ascii="Times New Roman" w:hAnsi="Times New Roman" w:cs="Times New Roman"/>
                <w:iCs/>
                <w:lang w:eastAsia="hr-HR" w:bidi="sq-AL"/>
              </w:rPr>
              <w:t>Procedurat e kontrollit dhe kërkesat për hyrjen në Republikën e Shqipërisë të kafshëve dhe mallrave që vijnë nga vende të tjera.</w:t>
            </w:r>
          </w:p>
        </w:tc>
        <w:tc>
          <w:tcPr>
            <w:tcW w:w="990" w:type="dxa"/>
          </w:tcPr>
          <w:p w14:paraId="27CF396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3D8FCCD" w14:textId="77777777" w:rsidR="00E62789" w:rsidRPr="00F52F10" w:rsidRDefault="00E62789" w:rsidP="00E62789">
            <w:pPr>
              <w:rPr>
                <w:rFonts w:ascii="Times New Roman" w:hAnsi="Times New Roman" w:cs="Times New Roman"/>
              </w:rPr>
            </w:pPr>
          </w:p>
        </w:tc>
      </w:tr>
      <w:tr w:rsidR="00E62789" w:rsidRPr="00F52F10" w14:paraId="3E1DEE86" w14:textId="77777777" w:rsidTr="00AC7A2D">
        <w:trPr>
          <w:gridAfter w:val="1"/>
          <w:wAfter w:w="8345" w:type="dxa"/>
          <w:trHeight w:val="355"/>
        </w:trPr>
        <w:tc>
          <w:tcPr>
            <w:tcW w:w="1884" w:type="dxa"/>
            <w:vMerge/>
          </w:tcPr>
          <w:p w14:paraId="00DCA861" w14:textId="77777777" w:rsidR="00E62789" w:rsidRPr="00F52F10" w:rsidRDefault="00E62789" w:rsidP="00E62789">
            <w:pPr>
              <w:spacing w:line="276" w:lineRule="auto"/>
              <w:rPr>
                <w:rFonts w:ascii="Times New Roman" w:hAnsi="Times New Roman" w:cs="Times New Roman"/>
                <w:i/>
                <w:iCs/>
              </w:rPr>
            </w:pPr>
          </w:p>
        </w:tc>
        <w:tc>
          <w:tcPr>
            <w:tcW w:w="4141" w:type="dxa"/>
          </w:tcPr>
          <w:p w14:paraId="2C344A2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14. Çdo fushë tjetër e nevojshme për të siguruar që kontrollet zyrtare kryhen në përputhje me këtë Rregullore</w:t>
            </w:r>
          </w:p>
        </w:tc>
        <w:tc>
          <w:tcPr>
            <w:tcW w:w="1350" w:type="dxa"/>
          </w:tcPr>
          <w:p w14:paraId="6D0EC8B6" w14:textId="77777777" w:rsidR="00E62789" w:rsidRPr="00F52F10" w:rsidRDefault="00E62789" w:rsidP="00E62789">
            <w:pPr>
              <w:rPr>
                <w:rFonts w:ascii="Times New Roman" w:hAnsi="Times New Roman" w:cs="Times New Roman"/>
              </w:rPr>
            </w:pPr>
          </w:p>
        </w:tc>
        <w:tc>
          <w:tcPr>
            <w:tcW w:w="1615" w:type="dxa"/>
            <w:vMerge/>
          </w:tcPr>
          <w:p w14:paraId="6B36D913" w14:textId="77777777" w:rsidR="00E62789" w:rsidRPr="00F52F10" w:rsidRDefault="00E62789" w:rsidP="00E62789">
            <w:pPr>
              <w:rPr>
                <w:rFonts w:ascii="Times New Roman" w:hAnsi="Times New Roman" w:cs="Times New Roman"/>
              </w:rPr>
            </w:pPr>
          </w:p>
        </w:tc>
        <w:tc>
          <w:tcPr>
            <w:tcW w:w="4589" w:type="dxa"/>
          </w:tcPr>
          <w:p w14:paraId="3232A62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14. </w:t>
            </w:r>
            <w:r w:rsidRPr="00F52F10">
              <w:rPr>
                <w:rFonts w:eastAsia="Arial Unicode MS"/>
                <w:iCs/>
              </w:rPr>
              <w:t xml:space="preserve"> </w:t>
            </w:r>
            <w:r w:rsidRPr="00F52F10">
              <w:rPr>
                <w:rFonts w:ascii="Times New Roman" w:hAnsi="Times New Roman" w:cs="Times New Roman"/>
                <w:iCs/>
                <w:lang w:eastAsia="hr-HR" w:bidi="sq-AL"/>
              </w:rPr>
              <w:t>Çdo fushë tjetër e nevojshme për të siguruar që kontrolllet zyrtare të kryhen në përputhje me këtë ligj.</w:t>
            </w:r>
          </w:p>
        </w:tc>
        <w:tc>
          <w:tcPr>
            <w:tcW w:w="990" w:type="dxa"/>
          </w:tcPr>
          <w:p w14:paraId="5C1D614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E293688" w14:textId="77777777" w:rsidR="00E62789" w:rsidRPr="00F52F10" w:rsidRDefault="00E62789" w:rsidP="00E62789">
            <w:pPr>
              <w:rPr>
                <w:rFonts w:ascii="Times New Roman" w:hAnsi="Times New Roman" w:cs="Times New Roman"/>
              </w:rPr>
            </w:pPr>
          </w:p>
        </w:tc>
      </w:tr>
      <w:tr w:rsidR="00E62789" w:rsidRPr="00F52F10" w14:paraId="5352BCE5" w14:textId="77777777" w:rsidTr="00AC7A2D">
        <w:trPr>
          <w:gridAfter w:val="1"/>
          <w:wAfter w:w="8345" w:type="dxa"/>
          <w:trHeight w:val="1904"/>
        </w:trPr>
        <w:tc>
          <w:tcPr>
            <w:tcW w:w="1884" w:type="dxa"/>
            <w:vMerge w:val="restart"/>
          </w:tcPr>
          <w:p w14:paraId="1D5472E8" w14:textId="77777777" w:rsidR="00E62789" w:rsidRPr="00F52F10" w:rsidRDefault="00E62789" w:rsidP="00E62789">
            <w:pPr>
              <w:spacing w:line="276" w:lineRule="auto"/>
              <w:rPr>
                <w:rFonts w:ascii="Times New Roman" w:hAnsi="Times New Roman" w:cs="Times New Roman"/>
                <w:b/>
                <w:bCs/>
                <w:lang w:bidi="sq-AL"/>
              </w:rPr>
            </w:pPr>
            <w:r w:rsidRPr="00F52F10">
              <w:rPr>
                <w:rFonts w:ascii="Times New Roman" w:hAnsi="Times New Roman" w:cs="Times New Roman"/>
                <w:b/>
                <w:bCs/>
                <w:lang w:bidi="sq-AL"/>
              </w:rPr>
              <w:t>KAPITULLI II</w:t>
            </w:r>
          </w:p>
          <w:p w14:paraId="4BC8FB28" w14:textId="77777777" w:rsidR="00E62789" w:rsidRPr="00F52F10" w:rsidRDefault="00E62789" w:rsidP="00E62789">
            <w:pPr>
              <w:spacing w:line="276" w:lineRule="auto"/>
              <w:rPr>
                <w:rFonts w:ascii="Times New Roman" w:hAnsi="Times New Roman" w:cs="Times New Roman"/>
                <w:i/>
                <w:iCs/>
                <w:lang w:bidi="sq-AL"/>
              </w:rPr>
            </w:pPr>
            <w:r w:rsidRPr="00F52F10">
              <w:rPr>
                <w:rFonts w:ascii="Times New Roman" w:hAnsi="Times New Roman" w:cs="Times New Roman"/>
                <w:lang w:bidi="sq-AL"/>
              </w:rPr>
              <w:t>Fushat e subjektit për procedurat e kontrollit</w:t>
            </w:r>
          </w:p>
        </w:tc>
        <w:tc>
          <w:tcPr>
            <w:tcW w:w="4141" w:type="dxa"/>
          </w:tcPr>
          <w:p w14:paraId="7858154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Organizimi i autoriteteve kompetente dhe marrëdhënia midis autoriteteve qendrore kompetente dhe autoriteteve të cilave ato u kanë besuar detyrat për të kryer kontrolle zyrtare ose aktivitete të tjera zyrtare</w:t>
            </w:r>
          </w:p>
        </w:tc>
        <w:tc>
          <w:tcPr>
            <w:tcW w:w="1350" w:type="dxa"/>
          </w:tcPr>
          <w:p w14:paraId="66364120" w14:textId="77777777" w:rsidR="00E62789" w:rsidRPr="00F52F10" w:rsidRDefault="00E62789" w:rsidP="00E62789">
            <w:pPr>
              <w:rPr>
                <w:rFonts w:ascii="Times New Roman" w:hAnsi="Times New Roman" w:cs="Times New Roman"/>
              </w:rPr>
            </w:pPr>
          </w:p>
        </w:tc>
        <w:tc>
          <w:tcPr>
            <w:tcW w:w="1615" w:type="dxa"/>
            <w:vMerge w:val="restart"/>
          </w:tcPr>
          <w:p w14:paraId="4A6D6920" w14:textId="77777777" w:rsidR="00E62789" w:rsidRPr="00F52F10" w:rsidRDefault="00E62789" w:rsidP="00E62789">
            <w:pPr>
              <w:spacing w:line="276" w:lineRule="auto"/>
              <w:rPr>
                <w:rFonts w:ascii="Times New Roman" w:hAnsi="Times New Roman" w:cs="Times New Roman"/>
                <w:b/>
                <w:bCs/>
                <w:lang w:bidi="sq-AL"/>
              </w:rPr>
            </w:pPr>
            <w:r w:rsidRPr="00F52F10">
              <w:rPr>
                <w:rFonts w:ascii="Times New Roman" w:hAnsi="Times New Roman" w:cs="Times New Roman"/>
                <w:b/>
                <w:bCs/>
                <w:lang w:bidi="sq-AL"/>
              </w:rPr>
              <w:t>KAPITULLI II</w:t>
            </w:r>
          </w:p>
          <w:p w14:paraId="6266DE2B"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lang w:bidi="sq-AL"/>
              </w:rPr>
              <w:t>Fushat për procedurat e kontrollit</w:t>
            </w:r>
          </w:p>
        </w:tc>
        <w:tc>
          <w:tcPr>
            <w:tcW w:w="4589" w:type="dxa"/>
          </w:tcPr>
          <w:p w14:paraId="1F6606E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 </w:t>
            </w:r>
            <w:r w:rsidRPr="00F52F10">
              <w:t xml:space="preserve"> </w:t>
            </w:r>
            <w:r w:rsidRPr="00F52F10">
              <w:rPr>
                <w:rFonts w:ascii="Times New Roman" w:hAnsi="Times New Roman" w:cs="Times New Roman"/>
                <w:lang w:eastAsia="hr-HR" w:bidi="sq-AL"/>
              </w:rPr>
              <w:t>Organizimi i autoriteteve kompetente dhe marrëdhënia midis autoriteteve kompetente qendrore dhe autoriteteve të cilave u kanë deleguar detyra për kryerjen e kontrolleve zyrtare ose aktiviteteve të tjera zyrtare.</w:t>
            </w:r>
          </w:p>
        </w:tc>
        <w:tc>
          <w:tcPr>
            <w:tcW w:w="990" w:type="dxa"/>
          </w:tcPr>
          <w:p w14:paraId="2823288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7D78D40" w14:textId="77777777" w:rsidR="00E62789" w:rsidRPr="00F52F10" w:rsidRDefault="00E62789" w:rsidP="00E62789">
            <w:pPr>
              <w:rPr>
                <w:rFonts w:ascii="Times New Roman" w:hAnsi="Times New Roman" w:cs="Times New Roman"/>
              </w:rPr>
            </w:pPr>
          </w:p>
        </w:tc>
      </w:tr>
      <w:tr w:rsidR="00E62789" w:rsidRPr="00F52F10" w14:paraId="629F7424" w14:textId="77777777" w:rsidTr="00AC7A2D">
        <w:trPr>
          <w:gridAfter w:val="1"/>
          <w:wAfter w:w="8345" w:type="dxa"/>
          <w:trHeight w:val="355"/>
        </w:trPr>
        <w:tc>
          <w:tcPr>
            <w:tcW w:w="1884" w:type="dxa"/>
            <w:vMerge/>
          </w:tcPr>
          <w:p w14:paraId="28258591" w14:textId="77777777" w:rsidR="00E62789" w:rsidRPr="00F52F10" w:rsidRDefault="00E62789" w:rsidP="00E62789">
            <w:pPr>
              <w:spacing w:line="276" w:lineRule="auto"/>
              <w:rPr>
                <w:rFonts w:ascii="Times New Roman" w:hAnsi="Times New Roman" w:cs="Times New Roman"/>
                <w:i/>
                <w:iCs/>
              </w:rPr>
            </w:pPr>
          </w:p>
        </w:tc>
        <w:tc>
          <w:tcPr>
            <w:tcW w:w="4141" w:type="dxa"/>
          </w:tcPr>
          <w:p w14:paraId="4281E67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Marrëdhënia midis autoriteteve kompetente dhe organeve të deleguara ose personave fizikë, të cilëve u kanë deleguar detyra në lidhje me kontrollet zyrtare ose aktivitete të tjera zyrtare.</w:t>
            </w:r>
          </w:p>
        </w:tc>
        <w:tc>
          <w:tcPr>
            <w:tcW w:w="1350" w:type="dxa"/>
          </w:tcPr>
          <w:p w14:paraId="0C7428F2" w14:textId="77777777" w:rsidR="00E62789" w:rsidRPr="00F52F10" w:rsidRDefault="00E62789" w:rsidP="00E62789">
            <w:pPr>
              <w:rPr>
                <w:rFonts w:ascii="Times New Roman" w:hAnsi="Times New Roman" w:cs="Times New Roman"/>
              </w:rPr>
            </w:pPr>
          </w:p>
        </w:tc>
        <w:tc>
          <w:tcPr>
            <w:tcW w:w="1615" w:type="dxa"/>
            <w:vMerge/>
          </w:tcPr>
          <w:p w14:paraId="5F539617" w14:textId="77777777" w:rsidR="00E62789" w:rsidRPr="00F52F10" w:rsidRDefault="00E62789" w:rsidP="00E62789">
            <w:pPr>
              <w:rPr>
                <w:rFonts w:ascii="Times New Roman" w:hAnsi="Times New Roman" w:cs="Times New Roman"/>
              </w:rPr>
            </w:pPr>
          </w:p>
        </w:tc>
        <w:tc>
          <w:tcPr>
            <w:tcW w:w="4589" w:type="dxa"/>
          </w:tcPr>
          <w:p w14:paraId="24B1E9D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t xml:space="preserve"> </w:t>
            </w:r>
            <w:r w:rsidRPr="00F52F10">
              <w:rPr>
                <w:rFonts w:ascii="Times New Roman" w:hAnsi="Times New Roman" w:cs="Times New Roman"/>
                <w:lang w:eastAsia="hr-HR" w:bidi="sq-AL"/>
              </w:rPr>
              <w:t>Marrëdhënia midis autoriteteve kompetente dhe trupave të deleguara ose personave fizikë, të cilëve u kanë deleguar detyra lidhur me kontrollet zyrtare ose aktivitetet e tjera zyrtare.</w:t>
            </w:r>
          </w:p>
        </w:tc>
        <w:tc>
          <w:tcPr>
            <w:tcW w:w="990" w:type="dxa"/>
          </w:tcPr>
          <w:p w14:paraId="5863BB4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513C5FF" w14:textId="77777777" w:rsidR="00E62789" w:rsidRPr="00F52F10" w:rsidRDefault="00E62789" w:rsidP="00E62789">
            <w:pPr>
              <w:rPr>
                <w:rFonts w:ascii="Times New Roman" w:hAnsi="Times New Roman" w:cs="Times New Roman"/>
              </w:rPr>
            </w:pPr>
          </w:p>
        </w:tc>
      </w:tr>
      <w:tr w:rsidR="00E62789" w:rsidRPr="00F52F10" w14:paraId="0125CEE0" w14:textId="77777777" w:rsidTr="00AC7A2D">
        <w:trPr>
          <w:gridAfter w:val="1"/>
          <w:wAfter w:w="8345" w:type="dxa"/>
          <w:trHeight w:val="355"/>
        </w:trPr>
        <w:tc>
          <w:tcPr>
            <w:tcW w:w="1884" w:type="dxa"/>
            <w:vMerge/>
          </w:tcPr>
          <w:p w14:paraId="1A37853D" w14:textId="77777777" w:rsidR="00E62789" w:rsidRPr="00F52F10" w:rsidRDefault="00E62789" w:rsidP="00E62789">
            <w:pPr>
              <w:spacing w:line="276" w:lineRule="auto"/>
              <w:rPr>
                <w:rFonts w:ascii="Times New Roman" w:hAnsi="Times New Roman" w:cs="Times New Roman"/>
                <w:i/>
                <w:iCs/>
              </w:rPr>
            </w:pPr>
          </w:p>
        </w:tc>
        <w:tc>
          <w:tcPr>
            <w:tcW w:w="4141" w:type="dxa"/>
          </w:tcPr>
          <w:p w14:paraId="5EFF27C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Një deklaratë mbi objektivat që duhen arritur</w:t>
            </w:r>
          </w:p>
        </w:tc>
        <w:tc>
          <w:tcPr>
            <w:tcW w:w="1350" w:type="dxa"/>
          </w:tcPr>
          <w:p w14:paraId="7DA7284E" w14:textId="77777777" w:rsidR="00E62789" w:rsidRPr="00F52F10" w:rsidRDefault="00E62789" w:rsidP="00E62789">
            <w:pPr>
              <w:rPr>
                <w:rFonts w:ascii="Times New Roman" w:hAnsi="Times New Roman" w:cs="Times New Roman"/>
              </w:rPr>
            </w:pPr>
          </w:p>
        </w:tc>
        <w:tc>
          <w:tcPr>
            <w:tcW w:w="1615" w:type="dxa"/>
            <w:vMerge/>
          </w:tcPr>
          <w:p w14:paraId="10C23F0F" w14:textId="77777777" w:rsidR="00E62789" w:rsidRPr="00F52F10" w:rsidRDefault="00E62789" w:rsidP="00E62789">
            <w:pPr>
              <w:rPr>
                <w:rFonts w:ascii="Times New Roman" w:hAnsi="Times New Roman" w:cs="Times New Roman"/>
              </w:rPr>
            </w:pPr>
          </w:p>
        </w:tc>
        <w:tc>
          <w:tcPr>
            <w:tcW w:w="4589" w:type="dxa"/>
          </w:tcPr>
          <w:p w14:paraId="06F9ECB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t xml:space="preserve"> </w:t>
            </w:r>
            <w:r w:rsidRPr="00F52F10">
              <w:rPr>
                <w:rFonts w:ascii="Times New Roman" w:hAnsi="Times New Roman" w:cs="Times New Roman"/>
                <w:lang w:eastAsia="hr-HR" w:bidi="sq-AL"/>
              </w:rPr>
              <w:t>Një deklaratë mbi objektivat që duhet të arrihen.</w:t>
            </w:r>
          </w:p>
        </w:tc>
        <w:tc>
          <w:tcPr>
            <w:tcW w:w="990" w:type="dxa"/>
          </w:tcPr>
          <w:p w14:paraId="3CFA8F7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35E3BB7" w14:textId="77777777" w:rsidR="00E62789" w:rsidRPr="00F52F10" w:rsidRDefault="00E62789" w:rsidP="00E62789">
            <w:pPr>
              <w:rPr>
                <w:rFonts w:ascii="Times New Roman" w:hAnsi="Times New Roman" w:cs="Times New Roman"/>
              </w:rPr>
            </w:pPr>
          </w:p>
        </w:tc>
      </w:tr>
      <w:tr w:rsidR="00E62789" w:rsidRPr="00F52F10" w14:paraId="6ED7AE28" w14:textId="77777777" w:rsidTr="00AC7A2D">
        <w:trPr>
          <w:gridAfter w:val="1"/>
          <w:wAfter w:w="8345" w:type="dxa"/>
          <w:trHeight w:val="355"/>
        </w:trPr>
        <w:tc>
          <w:tcPr>
            <w:tcW w:w="1884" w:type="dxa"/>
            <w:vMerge/>
          </w:tcPr>
          <w:p w14:paraId="227E105D" w14:textId="77777777" w:rsidR="00E62789" w:rsidRPr="00F52F10" w:rsidRDefault="00E62789" w:rsidP="00E62789">
            <w:pPr>
              <w:spacing w:line="276" w:lineRule="auto"/>
              <w:rPr>
                <w:rFonts w:ascii="Times New Roman" w:hAnsi="Times New Roman" w:cs="Times New Roman"/>
                <w:i/>
                <w:iCs/>
              </w:rPr>
            </w:pPr>
          </w:p>
        </w:tc>
        <w:tc>
          <w:tcPr>
            <w:tcW w:w="4141" w:type="dxa"/>
          </w:tcPr>
          <w:p w14:paraId="594680F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Detyrat, përgjegjësitë dhe detyrimet e stafit</w:t>
            </w:r>
          </w:p>
        </w:tc>
        <w:tc>
          <w:tcPr>
            <w:tcW w:w="1350" w:type="dxa"/>
          </w:tcPr>
          <w:p w14:paraId="00CEB6DA" w14:textId="77777777" w:rsidR="00E62789" w:rsidRPr="00F52F10" w:rsidRDefault="00E62789" w:rsidP="00E62789">
            <w:pPr>
              <w:rPr>
                <w:rFonts w:ascii="Times New Roman" w:hAnsi="Times New Roman" w:cs="Times New Roman"/>
              </w:rPr>
            </w:pPr>
          </w:p>
        </w:tc>
        <w:tc>
          <w:tcPr>
            <w:tcW w:w="1615" w:type="dxa"/>
            <w:vMerge/>
          </w:tcPr>
          <w:p w14:paraId="154971A9" w14:textId="77777777" w:rsidR="00E62789" w:rsidRPr="00F52F10" w:rsidRDefault="00E62789" w:rsidP="00E62789">
            <w:pPr>
              <w:rPr>
                <w:rFonts w:ascii="Times New Roman" w:hAnsi="Times New Roman" w:cs="Times New Roman"/>
              </w:rPr>
            </w:pPr>
          </w:p>
        </w:tc>
        <w:tc>
          <w:tcPr>
            <w:tcW w:w="4589" w:type="dxa"/>
          </w:tcPr>
          <w:p w14:paraId="3D9A172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t xml:space="preserve"> </w:t>
            </w:r>
            <w:r w:rsidRPr="00F52F10">
              <w:rPr>
                <w:rFonts w:ascii="Times New Roman" w:hAnsi="Times New Roman" w:cs="Times New Roman"/>
                <w:lang w:eastAsia="hr-HR" w:bidi="sq-AL"/>
              </w:rPr>
              <w:t>Detyrat, përgjegjësitë dhe obligimet e stafit.</w:t>
            </w:r>
          </w:p>
        </w:tc>
        <w:tc>
          <w:tcPr>
            <w:tcW w:w="990" w:type="dxa"/>
          </w:tcPr>
          <w:p w14:paraId="5B77A97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8AE3944" w14:textId="77777777" w:rsidR="00E62789" w:rsidRPr="00F52F10" w:rsidRDefault="00E62789" w:rsidP="00E62789">
            <w:pPr>
              <w:rPr>
                <w:rFonts w:ascii="Times New Roman" w:hAnsi="Times New Roman" w:cs="Times New Roman"/>
              </w:rPr>
            </w:pPr>
          </w:p>
        </w:tc>
      </w:tr>
      <w:tr w:rsidR="00E62789" w:rsidRPr="00F52F10" w14:paraId="7EF01241" w14:textId="77777777" w:rsidTr="00AC7A2D">
        <w:trPr>
          <w:gridAfter w:val="1"/>
          <w:wAfter w:w="8345" w:type="dxa"/>
          <w:trHeight w:val="355"/>
        </w:trPr>
        <w:tc>
          <w:tcPr>
            <w:tcW w:w="1884" w:type="dxa"/>
            <w:vMerge/>
          </w:tcPr>
          <w:p w14:paraId="6341272B" w14:textId="77777777" w:rsidR="00E62789" w:rsidRPr="00F52F10" w:rsidRDefault="00E62789" w:rsidP="00E62789">
            <w:pPr>
              <w:spacing w:line="276" w:lineRule="auto"/>
              <w:rPr>
                <w:rFonts w:ascii="Times New Roman" w:hAnsi="Times New Roman" w:cs="Times New Roman"/>
                <w:i/>
                <w:iCs/>
              </w:rPr>
            </w:pPr>
          </w:p>
        </w:tc>
        <w:tc>
          <w:tcPr>
            <w:tcW w:w="4141" w:type="dxa"/>
          </w:tcPr>
          <w:p w14:paraId="5588998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Procedurat e marrjes së mostrave, metodat dhe teknikat e kontrollit, duke përfshirë analizat laboratorike, testimet dhe diagnostikimin, interpretimin e rezultateve dhe vendimet pasuese</w:t>
            </w:r>
          </w:p>
        </w:tc>
        <w:tc>
          <w:tcPr>
            <w:tcW w:w="1350" w:type="dxa"/>
          </w:tcPr>
          <w:p w14:paraId="7476A203" w14:textId="77777777" w:rsidR="00E62789" w:rsidRPr="00F52F10" w:rsidRDefault="00E62789" w:rsidP="00E62789">
            <w:pPr>
              <w:rPr>
                <w:rFonts w:ascii="Times New Roman" w:hAnsi="Times New Roman" w:cs="Times New Roman"/>
              </w:rPr>
            </w:pPr>
          </w:p>
        </w:tc>
        <w:tc>
          <w:tcPr>
            <w:tcW w:w="1615" w:type="dxa"/>
            <w:vMerge/>
          </w:tcPr>
          <w:p w14:paraId="0632425B" w14:textId="77777777" w:rsidR="00E62789" w:rsidRPr="00F52F10" w:rsidRDefault="00E62789" w:rsidP="00E62789">
            <w:pPr>
              <w:rPr>
                <w:rFonts w:ascii="Times New Roman" w:hAnsi="Times New Roman" w:cs="Times New Roman"/>
              </w:rPr>
            </w:pPr>
          </w:p>
        </w:tc>
        <w:tc>
          <w:tcPr>
            <w:tcW w:w="4589" w:type="dxa"/>
          </w:tcPr>
          <w:p w14:paraId="51285AE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5. </w:t>
            </w:r>
            <w:r w:rsidRPr="00F52F10">
              <w:t xml:space="preserve"> </w:t>
            </w:r>
            <w:r w:rsidRPr="00F52F10">
              <w:rPr>
                <w:rFonts w:ascii="Times New Roman" w:hAnsi="Times New Roman" w:cs="Times New Roman"/>
                <w:lang w:eastAsia="hr-HR" w:bidi="sq-AL"/>
              </w:rPr>
              <w:t>Procedurat e marrjes së mostrave, metodat dhe teknikat e kontrollit, përfshirë analizat laboratorike, testimet dhe diagnozat, interpretimin e rezultateve dhe vendimet e pasuara.</w:t>
            </w:r>
          </w:p>
        </w:tc>
        <w:tc>
          <w:tcPr>
            <w:tcW w:w="990" w:type="dxa"/>
          </w:tcPr>
          <w:p w14:paraId="1433179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71D025B" w14:textId="77777777" w:rsidR="00E62789" w:rsidRPr="00F52F10" w:rsidRDefault="00E62789" w:rsidP="00E62789">
            <w:pPr>
              <w:rPr>
                <w:rFonts w:ascii="Times New Roman" w:hAnsi="Times New Roman" w:cs="Times New Roman"/>
              </w:rPr>
            </w:pPr>
          </w:p>
        </w:tc>
      </w:tr>
      <w:tr w:rsidR="00E62789" w:rsidRPr="00F52F10" w14:paraId="53072817" w14:textId="77777777" w:rsidTr="00AC7A2D">
        <w:trPr>
          <w:gridAfter w:val="1"/>
          <w:wAfter w:w="8345" w:type="dxa"/>
          <w:trHeight w:val="355"/>
        </w:trPr>
        <w:tc>
          <w:tcPr>
            <w:tcW w:w="1884" w:type="dxa"/>
            <w:vMerge/>
          </w:tcPr>
          <w:p w14:paraId="5AF94677" w14:textId="77777777" w:rsidR="00E62789" w:rsidRPr="00F52F10" w:rsidRDefault="00E62789" w:rsidP="00E62789">
            <w:pPr>
              <w:spacing w:line="276" w:lineRule="auto"/>
              <w:rPr>
                <w:rFonts w:ascii="Times New Roman" w:hAnsi="Times New Roman" w:cs="Times New Roman"/>
                <w:i/>
                <w:iCs/>
              </w:rPr>
            </w:pPr>
          </w:p>
        </w:tc>
        <w:tc>
          <w:tcPr>
            <w:tcW w:w="4141" w:type="dxa"/>
          </w:tcPr>
          <w:p w14:paraId="2811310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6. Programet e depistimit dhe depistimit të synuar</w:t>
            </w:r>
          </w:p>
        </w:tc>
        <w:tc>
          <w:tcPr>
            <w:tcW w:w="1350" w:type="dxa"/>
          </w:tcPr>
          <w:p w14:paraId="3691AAD0" w14:textId="77777777" w:rsidR="00E62789" w:rsidRPr="00F52F10" w:rsidRDefault="00E62789" w:rsidP="00E62789">
            <w:pPr>
              <w:rPr>
                <w:rFonts w:ascii="Times New Roman" w:hAnsi="Times New Roman" w:cs="Times New Roman"/>
              </w:rPr>
            </w:pPr>
          </w:p>
        </w:tc>
        <w:tc>
          <w:tcPr>
            <w:tcW w:w="1615" w:type="dxa"/>
            <w:vMerge/>
          </w:tcPr>
          <w:p w14:paraId="0D52B0ED" w14:textId="77777777" w:rsidR="00E62789" w:rsidRPr="00F52F10" w:rsidRDefault="00E62789" w:rsidP="00E62789">
            <w:pPr>
              <w:rPr>
                <w:rFonts w:ascii="Times New Roman" w:hAnsi="Times New Roman" w:cs="Times New Roman"/>
              </w:rPr>
            </w:pPr>
          </w:p>
        </w:tc>
        <w:tc>
          <w:tcPr>
            <w:tcW w:w="4589" w:type="dxa"/>
          </w:tcPr>
          <w:p w14:paraId="385A32E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6. </w:t>
            </w:r>
            <w:r w:rsidRPr="00F52F10">
              <w:t xml:space="preserve"> </w:t>
            </w:r>
            <w:r w:rsidRPr="00F52F10">
              <w:rPr>
                <w:rFonts w:ascii="Times New Roman" w:hAnsi="Times New Roman" w:cs="Times New Roman"/>
                <w:lang w:eastAsia="hr-HR" w:bidi="sq-AL"/>
              </w:rPr>
              <w:t>Programet e skanimit dhe skanimit të targetuar.</w:t>
            </w:r>
          </w:p>
        </w:tc>
        <w:tc>
          <w:tcPr>
            <w:tcW w:w="990" w:type="dxa"/>
          </w:tcPr>
          <w:p w14:paraId="775F108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50A9BC9" w14:textId="77777777" w:rsidR="00E62789" w:rsidRPr="00F52F10" w:rsidRDefault="00E62789" w:rsidP="00E62789">
            <w:pPr>
              <w:rPr>
                <w:rFonts w:ascii="Times New Roman" w:hAnsi="Times New Roman" w:cs="Times New Roman"/>
              </w:rPr>
            </w:pPr>
          </w:p>
        </w:tc>
      </w:tr>
      <w:tr w:rsidR="00E62789" w:rsidRPr="00F52F10" w14:paraId="1EC06187" w14:textId="77777777" w:rsidTr="00AC7A2D">
        <w:trPr>
          <w:gridAfter w:val="1"/>
          <w:wAfter w:w="8345" w:type="dxa"/>
          <w:trHeight w:val="355"/>
        </w:trPr>
        <w:tc>
          <w:tcPr>
            <w:tcW w:w="1884" w:type="dxa"/>
            <w:vMerge/>
          </w:tcPr>
          <w:p w14:paraId="5499CB6D" w14:textId="77777777" w:rsidR="00E62789" w:rsidRPr="00F52F10" w:rsidRDefault="00E62789" w:rsidP="00E62789">
            <w:pPr>
              <w:spacing w:line="276" w:lineRule="auto"/>
              <w:rPr>
                <w:rFonts w:ascii="Times New Roman" w:hAnsi="Times New Roman" w:cs="Times New Roman"/>
                <w:i/>
                <w:iCs/>
              </w:rPr>
            </w:pPr>
          </w:p>
        </w:tc>
        <w:tc>
          <w:tcPr>
            <w:tcW w:w="4141" w:type="dxa"/>
          </w:tcPr>
          <w:p w14:paraId="2B1E02F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7. Ndihma e ndërsjellë në rast se kontrollet zyrtare kërkojnë që më shumë se një Shtet Anëtar të ndërmarrë veprime</w:t>
            </w:r>
          </w:p>
        </w:tc>
        <w:tc>
          <w:tcPr>
            <w:tcW w:w="1350" w:type="dxa"/>
          </w:tcPr>
          <w:p w14:paraId="3964ACED" w14:textId="77777777" w:rsidR="00E62789" w:rsidRPr="00F52F10" w:rsidRDefault="00E62789" w:rsidP="00E62789">
            <w:pPr>
              <w:rPr>
                <w:rFonts w:ascii="Times New Roman" w:hAnsi="Times New Roman" w:cs="Times New Roman"/>
              </w:rPr>
            </w:pPr>
          </w:p>
        </w:tc>
        <w:tc>
          <w:tcPr>
            <w:tcW w:w="1615" w:type="dxa"/>
            <w:vMerge/>
          </w:tcPr>
          <w:p w14:paraId="664AC8DA" w14:textId="77777777" w:rsidR="00E62789" w:rsidRPr="00F52F10" w:rsidRDefault="00E62789" w:rsidP="00E62789">
            <w:pPr>
              <w:rPr>
                <w:rFonts w:ascii="Times New Roman" w:hAnsi="Times New Roman" w:cs="Times New Roman"/>
              </w:rPr>
            </w:pPr>
          </w:p>
        </w:tc>
        <w:tc>
          <w:tcPr>
            <w:tcW w:w="4589" w:type="dxa"/>
          </w:tcPr>
          <w:p w14:paraId="5E083B5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7. </w:t>
            </w:r>
            <w:r w:rsidRPr="00F52F10">
              <w:rPr>
                <w:rFonts w:ascii="Times New Roman" w:eastAsia="Times New Roman" w:hAnsi="Times New Roman" w:cs="Times New Roman"/>
                <w:sz w:val="24"/>
                <w:szCs w:val="24"/>
              </w:rPr>
              <w:t xml:space="preserve"> </w:t>
            </w:r>
            <w:r w:rsidRPr="00F52F10">
              <w:rPr>
                <w:rFonts w:ascii="Times New Roman" w:hAnsi="Times New Roman" w:cs="Times New Roman"/>
                <w:lang w:eastAsia="hr-HR" w:bidi="sq-AL"/>
              </w:rPr>
              <w:t>Ndihma e ndërsjellë në rast se kontrollet zyrtare kërkojnë veprim nga më shumë se një autoritet kompetent.</w:t>
            </w:r>
          </w:p>
          <w:p w14:paraId="7CD98B3D" w14:textId="77777777" w:rsidR="00E62789" w:rsidRPr="00F52F10" w:rsidRDefault="00E62789" w:rsidP="00E62789">
            <w:pPr>
              <w:spacing w:line="276" w:lineRule="auto"/>
              <w:jc w:val="both"/>
              <w:rPr>
                <w:rFonts w:ascii="Times New Roman" w:hAnsi="Times New Roman" w:cs="Times New Roman"/>
                <w:lang w:eastAsia="hr-HR" w:bidi="sq-AL"/>
              </w:rPr>
            </w:pPr>
          </w:p>
        </w:tc>
        <w:tc>
          <w:tcPr>
            <w:tcW w:w="990" w:type="dxa"/>
          </w:tcPr>
          <w:p w14:paraId="40BF8F0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FDFFB82" w14:textId="77777777" w:rsidR="00E62789" w:rsidRPr="00F52F10" w:rsidRDefault="00E62789" w:rsidP="00E62789">
            <w:pPr>
              <w:rPr>
                <w:rFonts w:ascii="Times New Roman" w:hAnsi="Times New Roman" w:cs="Times New Roman"/>
              </w:rPr>
            </w:pPr>
          </w:p>
        </w:tc>
      </w:tr>
      <w:tr w:rsidR="00E62789" w:rsidRPr="00F52F10" w14:paraId="4E2B5A51" w14:textId="77777777" w:rsidTr="00AC7A2D">
        <w:trPr>
          <w:gridAfter w:val="1"/>
          <w:wAfter w:w="8345" w:type="dxa"/>
          <w:trHeight w:val="355"/>
        </w:trPr>
        <w:tc>
          <w:tcPr>
            <w:tcW w:w="1884" w:type="dxa"/>
            <w:vMerge/>
          </w:tcPr>
          <w:p w14:paraId="556A2D77" w14:textId="77777777" w:rsidR="00E62789" w:rsidRPr="00F52F10" w:rsidRDefault="00E62789" w:rsidP="00E62789">
            <w:pPr>
              <w:spacing w:line="276" w:lineRule="auto"/>
              <w:rPr>
                <w:rFonts w:ascii="Times New Roman" w:hAnsi="Times New Roman" w:cs="Times New Roman"/>
                <w:i/>
                <w:iCs/>
              </w:rPr>
            </w:pPr>
          </w:p>
        </w:tc>
        <w:tc>
          <w:tcPr>
            <w:tcW w:w="4141" w:type="dxa"/>
          </w:tcPr>
          <w:p w14:paraId="655F1BA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8. Veprimet që duhen ndërmarrë pas kontrolleve zyrtare</w:t>
            </w:r>
          </w:p>
        </w:tc>
        <w:tc>
          <w:tcPr>
            <w:tcW w:w="1350" w:type="dxa"/>
          </w:tcPr>
          <w:p w14:paraId="0CB3AA76" w14:textId="77777777" w:rsidR="00E62789" w:rsidRPr="00F52F10" w:rsidRDefault="00E62789" w:rsidP="00E62789">
            <w:pPr>
              <w:rPr>
                <w:rFonts w:ascii="Times New Roman" w:hAnsi="Times New Roman" w:cs="Times New Roman"/>
              </w:rPr>
            </w:pPr>
          </w:p>
        </w:tc>
        <w:tc>
          <w:tcPr>
            <w:tcW w:w="1615" w:type="dxa"/>
            <w:vMerge/>
          </w:tcPr>
          <w:p w14:paraId="639F2278" w14:textId="77777777" w:rsidR="00E62789" w:rsidRPr="00F52F10" w:rsidRDefault="00E62789" w:rsidP="00E62789">
            <w:pPr>
              <w:rPr>
                <w:rFonts w:ascii="Times New Roman" w:hAnsi="Times New Roman" w:cs="Times New Roman"/>
              </w:rPr>
            </w:pPr>
          </w:p>
        </w:tc>
        <w:tc>
          <w:tcPr>
            <w:tcW w:w="4589" w:type="dxa"/>
          </w:tcPr>
          <w:p w14:paraId="6AFA38D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8. Veprimet që duhet të ndërmerren pas kontrolleve zyrtare.</w:t>
            </w:r>
          </w:p>
        </w:tc>
        <w:tc>
          <w:tcPr>
            <w:tcW w:w="990" w:type="dxa"/>
          </w:tcPr>
          <w:p w14:paraId="1C64B6B4"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EC1DC40" w14:textId="77777777" w:rsidR="00E62789" w:rsidRPr="00F52F10" w:rsidRDefault="00E62789" w:rsidP="00E62789">
            <w:pPr>
              <w:rPr>
                <w:rFonts w:ascii="Times New Roman" w:hAnsi="Times New Roman" w:cs="Times New Roman"/>
              </w:rPr>
            </w:pPr>
          </w:p>
        </w:tc>
      </w:tr>
      <w:tr w:rsidR="00E62789" w:rsidRPr="00F52F10" w14:paraId="4E6D8172" w14:textId="77777777" w:rsidTr="00AC7A2D">
        <w:trPr>
          <w:gridAfter w:val="1"/>
          <w:wAfter w:w="8345" w:type="dxa"/>
          <w:trHeight w:val="355"/>
        </w:trPr>
        <w:tc>
          <w:tcPr>
            <w:tcW w:w="1884" w:type="dxa"/>
            <w:vMerge/>
          </w:tcPr>
          <w:p w14:paraId="7034B1CF" w14:textId="77777777" w:rsidR="00E62789" w:rsidRPr="00F52F10" w:rsidRDefault="00E62789" w:rsidP="00E62789">
            <w:pPr>
              <w:spacing w:line="276" w:lineRule="auto"/>
              <w:rPr>
                <w:rFonts w:ascii="Times New Roman" w:hAnsi="Times New Roman" w:cs="Times New Roman"/>
                <w:i/>
                <w:iCs/>
              </w:rPr>
            </w:pPr>
          </w:p>
        </w:tc>
        <w:tc>
          <w:tcPr>
            <w:tcW w:w="4141" w:type="dxa"/>
          </w:tcPr>
          <w:p w14:paraId="309650F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9. Bashkëpunimi me shërbime dhe departamente të tjera që mund të kenë përgjegjësi përkatëse ose me operatorët</w:t>
            </w:r>
          </w:p>
        </w:tc>
        <w:tc>
          <w:tcPr>
            <w:tcW w:w="1350" w:type="dxa"/>
          </w:tcPr>
          <w:p w14:paraId="11AD6D8D" w14:textId="77777777" w:rsidR="00E62789" w:rsidRPr="00F52F10" w:rsidRDefault="00E62789" w:rsidP="00E62789">
            <w:pPr>
              <w:rPr>
                <w:rFonts w:ascii="Times New Roman" w:hAnsi="Times New Roman" w:cs="Times New Roman"/>
              </w:rPr>
            </w:pPr>
          </w:p>
        </w:tc>
        <w:tc>
          <w:tcPr>
            <w:tcW w:w="1615" w:type="dxa"/>
            <w:vMerge/>
          </w:tcPr>
          <w:p w14:paraId="45506ED3" w14:textId="77777777" w:rsidR="00E62789" w:rsidRPr="00F52F10" w:rsidRDefault="00E62789" w:rsidP="00E62789">
            <w:pPr>
              <w:rPr>
                <w:rFonts w:ascii="Times New Roman" w:hAnsi="Times New Roman" w:cs="Times New Roman"/>
              </w:rPr>
            </w:pPr>
          </w:p>
        </w:tc>
        <w:tc>
          <w:tcPr>
            <w:tcW w:w="4589" w:type="dxa"/>
          </w:tcPr>
          <w:p w14:paraId="39B85BC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9. </w:t>
            </w:r>
            <w:r w:rsidRPr="00F52F10">
              <w:t xml:space="preserve"> </w:t>
            </w:r>
            <w:r w:rsidRPr="00F52F10">
              <w:rPr>
                <w:rFonts w:ascii="Times New Roman" w:hAnsi="Times New Roman" w:cs="Times New Roman"/>
                <w:lang w:eastAsia="hr-HR" w:bidi="sq-AL"/>
              </w:rPr>
              <w:t>Bashkëpunimi me shërbime dhe departamente të tjera që mund të kenë përgjegjësi relevante ose me operatorët.</w:t>
            </w:r>
          </w:p>
        </w:tc>
        <w:tc>
          <w:tcPr>
            <w:tcW w:w="990" w:type="dxa"/>
          </w:tcPr>
          <w:p w14:paraId="70A509C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0674EB24" w14:textId="77777777" w:rsidR="00E62789" w:rsidRPr="00F52F10" w:rsidRDefault="00E62789" w:rsidP="00E62789">
            <w:pPr>
              <w:rPr>
                <w:rFonts w:ascii="Times New Roman" w:hAnsi="Times New Roman" w:cs="Times New Roman"/>
              </w:rPr>
            </w:pPr>
          </w:p>
        </w:tc>
      </w:tr>
      <w:tr w:rsidR="00E62789" w:rsidRPr="00F52F10" w14:paraId="70075909" w14:textId="77777777" w:rsidTr="00AC7A2D">
        <w:trPr>
          <w:gridAfter w:val="1"/>
          <w:wAfter w:w="8345" w:type="dxa"/>
          <w:trHeight w:val="355"/>
        </w:trPr>
        <w:tc>
          <w:tcPr>
            <w:tcW w:w="1884" w:type="dxa"/>
            <w:vMerge/>
          </w:tcPr>
          <w:p w14:paraId="5A0BC32F" w14:textId="77777777" w:rsidR="00E62789" w:rsidRPr="00F52F10" w:rsidRDefault="00E62789" w:rsidP="00E62789">
            <w:pPr>
              <w:spacing w:line="276" w:lineRule="auto"/>
              <w:rPr>
                <w:rFonts w:ascii="Times New Roman" w:hAnsi="Times New Roman" w:cs="Times New Roman"/>
                <w:i/>
                <w:iCs/>
              </w:rPr>
            </w:pPr>
          </w:p>
        </w:tc>
        <w:tc>
          <w:tcPr>
            <w:tcW w:w="4141" w:type="dxa"/>
          </w:tcPr>
          <w:p w14:paraId="104BDAF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10. Verifikimi i përshtatshmërisë së metodave të marrjes së mostrave dhe të analizave, testimeve dhe diagnostikimit laboratorik</w:t>
            </w:r>
          </w:p>
        </w:tc>
        <w:tc>
          <w:tcPr>
            <w:tcW w:w="1350" w:type="dxa"/>
          </w:tcPr>
          <w:p w14:paraId="491ADC23" w14:textId="77777777" w:rsidR="00E62789" w:rsidRPr="00F52F10" w:rsidRDefault="00E62789" w:rsidP="00E62789">
            <w:pPr>
              <w:rPr>
                <w:rFonts w:ascii="Times New Roman" w:hAnsi="Times New Roman" w:cs="Times New Roman"/>
              </w:rPr>
            </w:pPr>
          </w:p>
        </w:tc>
        <w:tc>
          <w:tcPr>
            <w:tcW w:w="1615" w:type="dxa"/>
            <w:vMerge/>
          </w:tcPr>
          <w:p w14:paraId="267C1856" w14:textId="77777777" w:rsidR="00E62789" w:rsidRPr="00F52F10" w:rsidRDefault="00E62789" w:rsidP="00E62789">
            <w:pPr>
              <w:rPr>
                <w:rFonts w:ascii="Times New Roman" w:hAnsi="Times New Roman" w:cs="Times New Roman"/>
              </w:rPr>
            </w:pPr>
          </w:p>
        </w:tc>
        <w:tc>
          <w:tcPr>
            <w:tcW w:w="4589" w:type="dxa"/>
          </w:tcPr>
          <w:p w14:paraId="01BE6B1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10. </w:t>
            </w:r>
            <w:r w:rsidRPr="00F52F10">
              <w:rPr>
                <w:rFonts w:ascii="Times New Roman" w:hAnsi="Times New Roman" w:cs="Times New Roman"/>
              </w:rPr>
              <w:t xml:space="preserve"> </w:t>
            </w:r>
            <w:r w:rsidRPr="00F52F10">
              <w:rPr>
                <w:rFonts w:ascii="Times New Roman" w:hAnsi="Times New Roman" w:cs="Times New Roman"/>
                <w:lang w:eastAsia="hr-HR" w:bidi="sq-AL"/>
              </w:rPr>
              <w:t>Verifikimi i përshtatshmërisë së metodave të marrjes së mostrave dhe të analizave laboratorike, testimeve dhe diagnozave.</w:t>
            </w:r>
          </w:p>
        </w:tc>
        <w:tc>
          <w:tcPr>
            <w:tcW w:w="990" w:type="dxa"/>
          </w:tcPr>
          <w:p w14:paraId="0120298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9E4F7E8" w14:textId="77777777" w:rsidR="00E62789" w:rsidRPr="00F52F10" w:rsidRDefault="00E62789" w:rsidP="00E62789">
            <w:pPr>
              <w:rPr>
                <w:rFonts w:ascii="Times New Roman" w:hAnsi="Times New Roman" w:cs="Times New Roman"/>
              </w:rPr>
            </w:pPr>
          </w:p>
        </w:tc>
      </w:tr>
      <w:tr w:rsidR="00E62789" w:rsidRPr="00F52F10" w14:paraId="4C787B69" w14:textId="77777777" w:rsidTr="00AC7A2D">
        <w:trPr>
          <w:gridAfter w:val="1"/>
          <w:wAfter w:w="8345" w:type="dxa"/>
          <w:trHeight w:val="355"/>
        </w:trPr>
        <w:tc>
          <w:tcPr>
            <w:tcW w:w="1884" w:type="dxa"/>
            <w:vMerge/>
          </w:tcPr>
          <w:p w14:paraId="64EFB297" w14:textId="77777777" w:rsidR="00E62789" w:rsidRPr="00F52F10" w:rsidRDefault="00E62789" w:rsidP="00E62789">
            <w:pPr>
              <w:spacing w:line="276" w:lineRule="auto"/>
              <w:rPr>
                <w:rFonts w:ascii="Times New Roman" w:hAnsi="Times New Roman" w:cs="Times New Roman"/>
                <w:i/>
                <w:iCs/>
              </w:rPr>
            </w:pPr>
          </w:p>
        </w:tc>
        <w:tc>
          <w:tcPr>
            <w:tcW w:w="4141" w:type="dxa"/>
          </w:tcPr>
          <w:p w14:paraId="5AA342A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11. Çdo aktivitet ose informacion tjetër i nevojshëm për funksionimin efektiv të kontrolleve zyrtare</w:t>
            </w:r>
          </w:p>
        </w:tc>
        <w:tc>
          <w:tcPr>
            <w:tcW w:w="1350" w:type="dxa"/>
          </w:tcPr>
          <w:p w14:paraId="44415E9B" w14:textId="77777777" w:rsidR="00E62789" w:rsidRPr="00F52F10" w:rsidRDefault="00E62789" w:rsidP="00E62789">
            <w:pPr>
              <w:rPr>
                <w:rFonts w:ascii="Times New Roman" w:hAnsi="Times New Roman" w:cs="Times New Roman"/>
              </w:rPr>
            </w:pPr>
          </w:p>
        </w:tc>
        <w:tc>
          <w:tcPr>
            <w:tcW w:w="1615" w:type="dxa"/>
            <w:vMerge/>
          </w:tcPr>
          <w:p w14:paraId="1AD73AE6" w14:textId="77777777" w:rsidR="00E62789" w:rsidRPr="00F52F10" w:rsidRDefault="00E62789" w:rsidP="00E62789">
            <w:pPr>
              <w:rPr>
                <w:rFonts w:ascii="Times New Roman" w:hAnsi="Times New Roman" w:cs="Times New Roman"/>
              </w:rPr>
            </w:pPr>
          </w:p>
        </w:tc>
        <w:tc>
          <w:tcPr>
            <w:tcW w:w="4589" w:type="dxa"/>
          </w:tcPr>
          <w:p w14:paraId="4DFB542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11. Çdo aktivitet tjetër ose informacion i nevojshëm për funksionimin efektiv të kontrolleve zyrtare.</w:t>
            </w:r>
          </w:p>
        </w:tc>
        <w:tc>
          <w:tcPr>
            <w:tcW w:w="990" w:type="dxa"/>
          </w:tcPr>
          <w:p w14:paraId="3DD9659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81C305E" w14:textId="77777777" w:rsidR="00E62789" w:rsidRPr="00F52F10" w:rsidRDefault="00E62789" w:rsidP="00E62789">
            <w:pPr>
              <w:rPr>
                <w:rFonts w:ascii="Times New Roman" w:hAnsi="Times New Roman" w:cs="Times New Roman"/>
              </w:rPr>
            </w:pPr>
          </w:p>
        </w:tc>
      </w:tr>
      <w:tr w:rsidR="00E62789" w:rsidRPr="00F52F10" w14:paraId="57EA9150" w14:textId="77777777" w:rsidTr="00AC7A2D">
        <w:trPr>
          <w:gridAfter w:val="1"/>
          <w:wAfter w:w="8345" w:type="dxa"/>
          <w:trHeight w:val="355"/>
        </w:trPr>
        <w:tc>
          <w:tcPr>
            <w:tcW w:w="1884" w:type="dxa"/>
            <w:vMerge w:val="restart"/>
          </w:tcPr>
          <w:p w14:paraId="45234F40"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SHTOJCA III</w:t>
            </w:r>
          </w:p>
          <w:p w14:paraId="76A41780" w14:textId="77777777" w:rsidR="00E62789" w:rsidRPr="00F52F10" w:rsidRDefault="00E62789" w:rsidP="00E62789">
            <w:pPr>
              <w:spacing w:line="276" w:lineRule="auto"/>
              <w:rPr>
                <w:rFonts w:ascii="Times New Roman" w:hAnsi="Times New Roman" w:cs="Times New Roman"/>
                <w:i/>
                <w:iCs/>
              </w:rPr>
            </w:pPr>
            <w:r w:rsidRPr="00F52F10">
              <w:rPr>
                <w:rFonts w:ascii="Times New Roman" w:hAnsi="Times New Roman" w:cs="Times New Roman"/>
              </w:rPr>
              <w:t>KARAKTERIZIMI I METODAVE TË ANALIZËS</w:t>
            </w:r>
          </w:p>
        </w:tc>
        <w:tc>
          <w:tcPr>
            <w:tcW w:w="4141" w:type="dxa"/>
          </w:tcPr>
          <w:p w14:paraId="10266DC2"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Metodat e analizës dhe rezultatet e matjes duhet të karakterizohen nga kriteret e mëposhtme:</w:t>
            </w:r>
          </w:p>
        </w:tc>
        <w:tc>
          <w:tcPr>
            <w:tcW w:w="1350" w:type="dxa"/>
          </w:tcPr>
          <w:p w14:paraId="2D4D6074" w14:textId="77777777" w:rsidR="00E62789" w:rsidRPr="00F52F10" w:rsidRDefault="00E62789" w:rsidP="00E62789">
            <w:pPr>
              <w:rPr>
                <w:rFonts w:ascii="Times New Roman" w:hAnsi="Times New Roman" w:cs="Times New Roman"/>
              </w:rPr>
            </w:pPr>
          </w:p>
        </w:tc>
        <w:tc>
          <w:tcPr>
            <w:tcW w:w="1615" w:type="dxa"/>
            <w:vMerge w:val="restart"/>
          </w:tcPr>
          <w:p w14:paraId="0C7A05BB" w14:textId="77777777" w:rsidR="00E62789" w:rsidRPr="00F52F10" w:rsidRDefault="00E62789" w:rsidP="00E62789">
            <w:pPr>
              <w:spacing w:line="276" w:lineRule="auto"/>
              <w:rPr>
                <w:rFonts w:ascii="Times New Roman" w:hAnsi="Times New Roman" w:cs="Times New Roman"/>
                <w:b/>
                <w:bCs/>
              </w:rPr>
            </w:pPr>
            <w:r w:rsidRPr="00F52F10">
              <w:rPr>
                <w:rFonts w:ascii="Times New Roman" w:hAnsi="Times New Roman" w:cs="Times New Roman"/>
                <w:b/>
                <w:bCs/>
              </w:rPr>
              <w:t>SHTOJCA II</w:t>
            </w:r>
          </w:p>
          <w:p w14:paraId="403A8444" w14:textId="77777777" w:rsidR="00E62789" w:rsidRPr="00F52F10" w:rsidRDefault="00E62789" w:rsidP="00E62789">
            <w:pPr>
              <w:spacing w:line="276" w:lineRule="auto"/>
              <w:rPr>
                <w:rFonts w:ascii="Times New Roman" w:hAnsi="Times New Roman" w:cs="Times New Roman"/>
              </w:rPr>
            </w:pPr>
            <w:r w:rsidRPr="00F52F10">
              <w:rPr>
                <w:rFonts w:ascii="Times New Roman" w:hAnsi="Times New Roman" w:cs="Times New Roman"/>
              </w:rPr>
              <w:t>KARAKTERIZIMI I METODAVE TË ANALIZËS</w:t>
            </w:r>
          </w:p>
        </w:tc>
        <w:tc>
          <w:tcPr>
            <w:tcW w:w="4589" w:type="dxa"/>
          </w:tcPr>
          <w:p w14:paraId="1FF0FA6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1. Metodat e analizës dhe rezultatet e matjes duhet të karakterizohen sipas kritereve të mëposhtme:</w:t>
            </w:r>
          </w:p>
        </w:tc>
        <w:tc>
          <w:tcPr>
            <w:tcW w:w="990" w:type="dxa"/>
          </w:tcPr>
          <w:p w14:paraId="7AC3D34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58D4706" w14:textId="77777777" w:rsidR="00E62789" w:rsidRPr="00F52F10" w:rsidRDefault="00E62789" w:rsidP="00E62789">
            <w:pPr>
              <w:rPr>
                <w:rFonts w:ascii="Times New Roman" w:hAnsi="Times New Roman" w:cs="Times New Roman"/>
              </w:rPr>
            </w:pPr>
          </w:p>
        </w:tc>
      </w:tr>
      <w:tr w:rsidR="00E62789" w:rsidRPr="00F52F10" w14:paraId="0C10D197" w14:textId="77777777" w:rsidTr="00AC7A2D">
        <w:trPr>
          <w:gridAfter w:val="1"/>
          <w:wAfter w:w="8345" w:type="dxa"/>
          <w:trHeight w:val="355"/>
        </w:trPr>
        <w:tc>
          <w:tcPr>
            <w:tcW w:w="1884" w:type="dxa"/>
            <w:vMerge/>
          </w:tcPr>
          <w:p w14:paraId="5CD585A0" w14:textId="77777777" w:rsidR="00E62789" w:rsidRPr="00F52F10" w:rsidRDefault="00E62789" w:rsidP="00E62789">
            <w:pPr>
              <w:spacing w:line="276" w:lineRule="auto"/>
              <w:rPr>
                <w:rFonts w:ascii="Times New Roman" w:hAnsi="Times New Roman" w:cs="Times New Roman"/>
              </w:rPr>
            </w:pPr>
          </w:p>
        </w:tc>
        <w:tc>
          <w:tcPr>
            <w:tcW w:w="4141" w:type="dxa"/>
          </w:tcPr>
          <w:p w14:paraId="0674239F"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(a) saktësia (vërtetësia dhe preciziteti),</w:t>
            </w:r>
          </w:p>
        </w:tc>
        <w:tc>
          <w:tcPr>
            <w:tcW w:w="1350" w:type="dxa"/>
          </w:tcPr>
          <w:p w14:paraId="30872BBB" w14:textId="77777777" w:rsidR="00E62789" w:rsidRPr="00F52F10" w:rsidRDefault="00E62789" w:rsidP="00E62789">
            <w:pPr>
              <w:rPr>
                <w:rFonts w:ascii="Times New Roman" w:hAnsi="Times New Roman" w:cs="Times New Roman"/>
              </w:rPr>
            </w:pPr>
          </w:p>
        </w:tc>
        <w:tc>
          <w:tcPr>
            <w:tcW w:w="1615" w:type="dxa"/>
            <w:vMerge/>
          </w:tcPr>
          <w:p w14:paraId="4CA57BC6" w14:textId="77777777" w:rsidR="00E62789" w:rsidRPr="00F52F10" w:rsidRDefault="00E62789" w:rsidP="00E62789">
            <w:pPr>
              <w:spacing w:line="276" w:lineRule="auto"/>
              <w:rPr>
                <w:rFonts w:ascii="Times New Roman" w:hAnsi="Times New Roman" w:cs="Times New Roman"/>
              </w:rPr>
            </w:pPr>
          </w:p>
        </w:tc>
        <w:tc>
          <w:tcPr>
            <w:tcW w:w="4589" w:type="dxa"/>
          </w:tcPr>
          <w:p w14:paraId="038A48C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(a) </w:t>
            </w:r>
            <w:r w:rsidRPr="00F52F10">
              <w:t xml:space="preserve"> </w:t>
            </w:r>
            <w:r w:rsidRPr="00F52F10">
              <w:rPr>
                <w:rFonts w:ascii="Times New Roman" w:hAnsi="Times New Roman" w:cs="Times New Roman"/>
                <w:lang w:eastAsia="hr-HR" w:bidi="sq-AL"/>
              </w:rPr>
              <w:t>saktësia (vërtetësia dhe precizioni),</w:t>
            </w:r>
          </w:p>
        </w:tc>
        <w:tc>
          <w:tcPr>
            <w:tcW w:w="990" w:type="dxa"/>
          </w:tcPr>
          <w:p w14:paraId="6B16B8B5"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1B8DD5B" w14:textId="77777777" w:rsidR="00E62789" w:rsidRPr="00F52F10" w:rsidRDefault="00E62789" w:rsidP="00E62789">
            <w:pPr>
              <w:rPr>
                <w:rFonts w:ascii="Times New Roman" w:hAnsi="Times New Roman" w:cs="Times New Roman"/>
              </w:rPr>
            </w:pPr>
          </w:p>
        </w:tc>
      </w:tr>
      <w:tr w:rsidR="00E62789" w:rsidRPr="00F52F10" w14:paraId="73899570" w14:textId="77777777" w:rsidTr="00AC7A2D">
        <w:trPr>
          <w:gridAfter w:val="1"/>
          <w:wAfter w:w="8345" w:type="dxa"/>
          <w:trHeight w:val="355"/>
        </w:trPr>
        <w:tc>
          <w:tcPr>
            <w:tcW w:w="1884" w:type="dxa"/>
            <w:vMerge/>
          </w:tcPr>
          <w:p w14:paraId="7C45460C" w14:textId="77777777" w:rsidR="00E62789" w:rsidRPr="00F52F10" w:rsidRDefault="00E62789" w:rsidP="00E62789">
            <w:pPr>
              <w:spacing w:line="276" w:lineRule="auto"/>
              <w:rPr>
                <w:rFonts w:ascii="Times New Roman" w:hAnsi="Times New Roman" w:cs="Times New Roman"/>
                <w:i/>
                <w:iCs/>
              </w:rPr>
            </w:pPr>
          </w:p>
        </w:tc>
        <w:tc>
          <w:tcPr>
            <w:tcW w:w="4141" w:type="dxa"/>
          </w:tcPr>
          <w:p w14:paraId="089D436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zbatueshmëria (matrica dhe diapazoni i përqendrimit),</w:t>
            </w:r>
          </w:p>
        </w:tc>
        <w:tc>
          <w:tcPr>
            <w:tcW w:w="1350" w:type="dxa"/>
          </w:tcPr>
          <w:p w14:paraId="142FA8CD" w14:textId="77777777" w:rsidR="00E62789" w:rsidRPr="00F52F10" w:rsidRDefault="00E62789" w:rsidP="00E62789">
            <w:pPr>
              <w:rPr>
                <w:rFonts w:ascii="Times New Roman" w:hAnsi="Times New Roman" w:cs="Times New Roman"/>
              </w:rPr>
            </w:pPr>
          </w:p>
        </w:tc>
        <w:tc>
          <w:tcPr>
            <w:tcW w:w="1615" w:type="dxa"/>
            <w:vMerge/>
          </w:tcPr>
          <w:p w14:paraId="036B86E9" w14:textId="77777777" w:rsidR="00E62789" w:rsidRPr="00F52F10" w:rsidRDefault="00E62789" w:rsidP="00E62789">
            <w:pPr>
              <w:spacing w:line="276" w:lineRule="auto"/>
              <w:rPr>
                <w:rFonts w:ascii="Times New Roman" w:hAnsi="Times New Roman" w:cs="Times New Roman"/>
              </w:rPr>
            </w:pPr>
          </w:p>
        </w:tc>
        <w:tc>
          <w:tcPr>
            <w:tcW w:w="4589" w:type="dxa"/>
          </w:tcPr>
          <w:p w14:paraId="4F23423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(b) zbatueshmëria (matrica dhe diapazoni i përqendrimit),</w:t>
            </w:r>
          </w:p>
        </w:tc>
        <w:tc>
          <w:tcPr>
            <w:tcW w:w="990" w:type="dxa"/>
          </w:tcPr>
          <w:p w14:paraId="16B0A402"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1909AA6" w14:textId="77777777" w:rsidR="00E62789" w:rsidRPr="00F52F10" w:rsidRDefault="00E62789" w:rsidP="00E62789">
            <w:pPr>
              <w:rPr>
                <w:rFonts w:ascii="Times New Roman" w:hAnsi="Times New Roman" w:cs="Times New Roman"/>
              </w:rPr>
            </w:pPr>
          </w:p>
        </w:tc>
      </w:tr>
      <w:tr w:rsidR="00E62789" w:rsidRPr="00F52F10" w14:paraId="327E89F4" w14:textId="77777777" w:rsidTr="00AC7A2D">
        <w:trPr>
          <w:gridAfter w:val="1"/>
          <w:wAfter w:w="8345" w:type="dxa"/>
          <w:trHeight w:val="355"/>
        </w:trPr>
        <w:tc>
          <w:tcPr>
            <w:tcW w:w="1884" w:type="dxa"/>
            <w:vMerge/>
          </w:tcPr>
          <w:p w14:paraId="0036E04E" w14:textId="77777777" w:rsidR="00E62789" w:rsidRPr="00F52F10" w:rsidRDefault="00E62789" w:rsidP="00E62789">
            <w:pPr>
              <w:spacing w:line="276" w:lineRule="auto"/>
              <w:rPr>
                <w:rFonts w:ascii="Times New Roman" w:hAnsi="Times New Roman" w:cs="Times New Roman"/>
                <w:i/>
                <w:iCs/>
              </w:rPr>
            </w:pPr>
          </w:p>
        </w:tc>
        <w:tc>
          <w:tcPr>
            <w:tcW w:w="4141" w:type="dxa"/>
          </w:tcPr>
          <w:p w14:paraId="5447B22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kufiri i zbulimit,</w:t>
            </w:r>
          </w:p>
        </w:tc>
        <w:tc>
          <w:tcPr>
            <w:tcW w:w="1350" w:type="dxa"/>
          </w:tcPr>
          <w:p w14:paraId="5D8972C1" w14:textId="77777777" w:rsidR="00E62789" w:rsidRPr="00F52F10" w:rsidRDefault="00E62789" w:rsidP="00E62789">
            <w:pPr>
              <w:rPr>
                <w:rFonts w:ascii="Times New Roman" w:hAnsi="Times New Roman" w:cs="Times New Roman"/>
              </w:rPr>
            </w:pPr>
          </w:p>
        </w:tc>
        <w:tc>
          <w:tcPr>
            <w:tcW w:w="1615" w:type="dxa"/>
            <w:vMerge/>
          </w:tcPr>
          <w:p w14:paraId="7D044B5F" w14:textId="77777777" w:rsidR="00E62789" w:rsidRPr="00F52F10" w:rsidRDefault="00E62789" w:rsidP="00E62789">
            <w:pPr>
              <w:spacing w:line="276" w:lineRule="auto"/>
              <w:rPr>
                <w:rFonts w:ascii="Times New Roman" w:hAnsi="Times New Roman" w:cs="Times New Roman"/>
              </w:rPr>
            </w:pPr>
          </w:p>
        </w:tc>
        <w:tc>
          <w:tcPr>
            <w:tcW w:w="4589" w:type="dxa"/>
          </w:tcPr>
          <w:p w14:paraId="28CC85FB"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(c) kufiri i zbulimit,</w:t>
            </w:r>
          </w:p>
        </w:tc>
        <w:tc>
          <w:tcPr>
            <w:tcW w:w="990" w:type="dxa"/>
          </w:tcPr>
          <w:p w14:paraId="493CBB6F"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39EF7594" w14:textId="77777777" w:rsidR="00E62789" w:rsidRPr="00F52F10" w:rsidRDefault="00E62789" w:rsidP="00E62789">
            <w:pPr>
              <w:rPr>
                <w:rFonts w:ascii="Times New Roman" w:hAnsi="Times New Roman" w:cs="Times New Roman"/>
              </w:rPr>
            </w:pPr>
          </w:p>
        </w:tc>
      </w:tr>
      <w:tr w:rsidR="00E62789" w:rsidRPr="00F52F10" w14:paraId="6C4C9E43" w14:textId="77777777" w:rsidTr="00AC7A2D">
        <w:trPr>
          <w:gridAfter w:val="1"/>
          <w:wAfter w:w="8345" w:type="dxa"/>
          <w:trHeight w:val="355"/>
        </w:trPr>
        <w:tc>
          <w:tcPr>
            <w:tcW w:w="1884" w:type="dxa"/>
            <w:vMerge/>
          </w:tcPr>
          <w:p w14:paraId="3B7F31A7" w14:textId="77777777" w:rsidR="00E62789" w:rsidRPr="00F52F10" w:rsidRDefault="00E62789" w:rsidP="00E62789">
            <w:pPr>
              <w:spacing w:line="276" w:lineRule="auto"/>
              <w:rPr>
                <w:rFonts w:ascii="Times New Roman" w:hAnsi="Times New Roman" w:cs="Times New Roman"/>
                <w:i/>
                <w:iCs/>
              </w:rPr>
            </w:pPr>
          </w:p>
        </w:tc>
        <w:tc>
          <w:tcPr>
            <w:tcW w:w="4141" w:type="dxa"/>
          </w:tcPr>
          <w:p w14:paraId="19A0AF9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kufiri i kuantifikimit,</w:t>
            </w:r>
          </w:p>
        </w:tc>
        <w:tc>
          <w:tcPr>
            <w:tcW w:w="1350" w:type="dxa"/>
          </w:tcPr>
          <w:p w14:paraId="447DA247" w14:textId="77777777" w:rsidR="00E62789" w:rsidRPr="00F52F10" w:rsidRDefault="00E62789" w:rsidP="00E62789">
            <w:pPr>
              <w:rPr>
                <w:rFonts w:ascii="Times New Roman" w:hAnsi="Times New Roman" w:cs="Times New Roman"/>
              </w:rPr>
            </w:pPr>
          </w:p>
        </w:tc>
        <w:tc>
          <w:tcPr>
            <w:tcW w:w="1615" w:type="dxa"/>
            <w:vMerge/>
          </w:tcPr>
          <w:p w14:paraId="22C756E3" w14:textId="77777777" w:rsidR="00E62789" w:rsidRPr="00F52F10" w:rsidRDefault="00E62789" w:rsidP="00E62789">
            <w:pPr>
              <w:spacing w:line="276" w:lineRule="auto"/>
              <w:rPr>
                <w:rFonts w:ascii="Times New Roman" w:hAnsi="Times New Roman" w:cs="Times New Roman"/>
              </w:rPr>
            </w:pPr>
          </w:p>
        </w:tc>
        <w:tc>
          <w:tcPr>
            <w:tcW w:w="4589" w:type="dxa"/>
          </w:tcPr>
          <w:p w14:paraId="545CF4D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(d) kufiri i matjes,</w:t>
            </w:r>
          </w:p>
        </w:tc>
        <w:tc>
          <w:tcPr>
            <w:tcW w:w="990" w:type="dxa"/>
          </w:tcPr>
          <w:p w14:paraId="0D28D22A"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135FBC" w14:textId="77777777" w:rsidR="00E62789" w:rsidRPr="00F52F10" w:rsidRDefault="00E62789" w:rsidP="00E62789">
            <w:pPr>
              <w:rPr>
                <w:rFonts w:ascii="Times New Roman" w:hAnsi="Times New Roman" w:cs="Times New Roman"/>
              </w:rPr>
            </w:pPr>
          </w:p>
        </w:tc>
      </w:tr>
      <w:tr w:rsidR="00E62789" w:rsidRPr="00F52F10" w14:paraId="27D36BC8" w14:textId="77777777" w:rsidTr="00AC7A2D">
        <w:trPr>
          <w:gridAfter w:val="1"/>
          <w:wAfter w:w="8345" w:type="dxa"/>
          <w:trHeight w:val="355"/>
        </w:trPr>
        <w:tc>
          <w:tcPr>
            <w:tcW w:w="1884" w:type="dxa"/>
            <w:vMerge/>
          </w:tcPr>
          <w:p w14:paraId="526070FE" w14:textId="77777777" w:rsidR="00E62789" w:rsidRPr="00F52F10" w:rsidRDefault="00E62789" w:rsidP="00E62789">
            <w:pPr>
              <w:spacing w:line="276" w:lineRule="auto"/>
              <w:rPr>
                <w:rFonts w:ascii="Times New Roman" w:hAnsi="Times New Roman" w:cs="Times New Roman"/>
                <w:i/>
                <w:iCs/>
              </w:rPr>
            </w:pPr>
          </w:p>
        </w:tc>
        <w:tc>
          <w:tcPr>
            <w:tcW w:w="4141" w:type="dxa"/>
          </w:tcPr>
          <w:p w14:paraId="58DB957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(e) saktësi,</w:t>
            </w:r>
          </w:p>
        </w:tc>
        <w:tc>
          <w:tcPr>
            <w:tcW w:w="1350" w:type="dxa"/>
          </w:tcPr>
          <w:p w14:paraId="7B01E439" w14:textId="77777777" w:rsidR="00E62789" w:rsidRPr="00F52F10" w:rsidRDefault="00E62789" w:rsidP="00E62789">
            <w:pPr>
              <w:rPr>
                <w:rFonts w:ascii="Times New Roman" w:hAnsi="Times New Roman" w:cs="Times New Roman"/>
              </w:rPr>
            </w:pPr>
          </w:p>
        </w:tc>
        <w:tc>
          <w:tcPr>
            <w:tcW w:w="1615" w:type="dxa"/>
            <w:vMerge/>
          </w:tcPr>
          <w:p w14:paraId="129D516D" w14:textId="77777777" w:rsidR="00E62789" w:rsidRPr="00F52F10" w:rsidRDefault="00E62789" w:rsidP="00E62789">
            <w:pPr>
              <w:spacing w:line="276" w:lineRule="auto"/>
              <w:rPr>
                <w:rFonts w:ascii="Times New Roman" w:hAnsi="Times New Roman" w:cs="Times New Roman"/>
              </w:rPr>
            </w:pPr>
          </w:p>
        </w:tc>
        <w:tc>
          <w:tcPr>
            <w:tcW w:w="4589" w:type="dxa"/>
          </w:tcPr>
          <w:p w14:paraId="384979A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(e) </w:t>
            </w:r>
            <w:r w:rsidRPr="00F52F10">
              <w:t xml:space="preserve"> </w:t>
            </w:r>
            <w:r w:rsidRPr="00F52F10">
              <w:rPr>
                <w:rFonts w:ascii="Times New Roman" w:hAnsi="Times New Roman" w:cs="Times New Roman"/>
                <w:lang w:eastAsia="hr-HR" w:bidi="sq-AL"/>
              </w:rPr>
              <w:t>precizioni ,</w:t>
            </w:r>
          </w:p>
        </w:tc>
        <w:tc>
          <w:tcPr>
            <w:tcW w:w="990" w:type="dxa"/>
          </w:tcPr>
          <w:p w14:paraId="75CD825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80F238B" w14:textId="77777777" w:rsidR="00E62789" w:rsidRPr="00F52F10" w:rsidRDefault="00E62789" w:rsidP="00E62789">
            <w:pPr>
              <w:rPr>
                <w:rFonts w:ascii="Times New Roman" w:hAnsi="Times New Roman" w:cs="Times New Roman"/>
              </w:rPr>
            </w:pPr>
          </w:p>
        </w:tc>
      </w:tr>
      <w:tr w:rsidR="00E62789" w:rsidRPr="00F52F10" w14:paraId="6FED83FF" w14:textId="77777777" w:rsidTr="00AC7A2D">
        <w:trPr>
          <w:gridAfter w:val="1"/>
          <w:wAfter w:w="8345" w:type="dxa"/>
          <w:trHeight w:val="355"/>
        </w:trPr>
        <w:tc>
          <w:tcPr>
            <w:tcW w:w="1884" w:type="dxa"/>
            <w:vMerge/>
          </w:tcPr>
          <w:p w14:paraId="74DA9ACA" w14:textId="77777777" w:rsidR="00E62789" w:rsidRPr="00F52F10" w:rsidRDefault="00E62789" w:rsidP="00E62789">
            <w:pPr>
              <w:spacing w:line="276" w:lineRule="auto"/>
              <w:rPr>
                <w:rFonts w:ascii="Times New Roman" w:hAnsi="Times New Roman" w:cs="Times New Roman"/>
                <w:i/>
                <w:iCs/>
              </w:rPr>
            </w:pPr>
          </w:p>
        </w:tc>
        <w:tc>
          <w:tcPr>
            <w:tcW w:w="4141" w:type="dxa"/>
          </w:tcPr>
          <w:p w14:paraId="01712E00"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(f) përsëritshmëria,</w:t>
            </w:r>
          </w:p>
        </w:tc>
        <w:tc>
          <w:tcPr>
            <w:tcW w:w="1350" w:type="dxa"/>
          </w:tcPr>
          <w:p w14:paraId="6DFE57CA" w14:textId="77777777" w:rsidR="00E62789" w:rsidRPr="00F52F10" w:rsidRDefault="00E62789" w:rsidP="00E62789">
            <w:pPr>
              <w:rPr>
                <w:rFonts w:ascii="Times New Roman" w:hAnsi="Times New Roman" w:cs="Times New Roman"/>
              </w:rPr>
            </w:pPr>
          </w:p>
        </w:tc>
        <w:tc>
          <w:tcPr>
            <w:tcW w:w="1615" w:type="dxa"/>
            <w:vMerge/>
          </w:tcPr>
          <w:p w14:paraId="517ADD83" w14:textId="77777777" w:rsidR="00E62789" w:rsidRPr="00F52F10" w:rsidRDefault="00E62789" w:rsidP="00E62789">
            <w:pPr>
              <w:spacing w:line="276" w:lineRule="auto"/>
              <w:rPr>
                <w:rFonts w:ascii="Times New Roman" w:hAnsi="Times New Roman" w:cs="Times New Roman"/>
              </w:rPr>
            </w:pPr>
          </w:p>
        </w:tc>
        <w:tc>
          <w:tcPr>
            <w:tcW w:w="4589" w:type="dxa"/>
          </w:tcPr>
          <w:p w14:paraId="7190DD0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(f) </w:t>
            </w:r>
            <w:r w:rsidRPr="00F52F10">
              <w:t xml:space="preserve"> </w:t>
            </w:r>
            <w:r w:rsidRPr="00F52F10">
              <w:rPr>
                <w:rFonts w:ascii="Times New Roman" w:hAnsi="Times New Roman" w:cs="Times New Roman"/>
                <w:lang w:eastAsia="hr-HR" w:bidi="sq-AL"/>
              </w:rPr>
              <w:t>ripërsëritshmëria ,</w:t>
            </w:r>
          </w:p>
        </w:tc>
        <w:tc>
          <w:tcPr>
            <w:tcW w:w="990" w:type="dxa"/>
          </w:tcPr>
          <w:p w14:paraId="5D7B5736"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FCDA987" w14:textId="77777777" w:rsidR="00E62789" w:rsidRPr="00F52F10" w:rsidRDefault="00E62789" w:rsidP="00E62789">
            <w:pPr>
              <w:rPr>
                <w:rFonts w:ascii="Times New Roman" w:hAnsi="Times New Roman" w:cs="Times New Roman"/>
              </w:rPr>
            </w:pPr>
          </w:p>
        </w:tc>
      </w:tr>
      <w:tr w:rsidR="00E62789" w:rsidRPr="00F52F10" w14:paraId="42DF0A6B" w14:textId="77777777" w:rsidTr="00AC7A2D">
        <w:trPr>
          <w:gridAfter w:val="1"/>
          <w:wAfter w:w="8345" w:type="dxa"/>
          <w:trHeight w:val="355"/>
        </w:trPr>
        <w:tc>
          <w:tcPr>
            <w:tcW w:w="1884" w:type="dxa"/>
            <w:vMerge/>
          </w:tcPr>
          <w:p w14:paraId="05EDB351" w14:textId="77777777" w:rsidR="00E62789" w:rsidRPr="00F52F10" w:rsidRDefault="00E62789" w:rsidP="00E62789">
            <w:pPr>
              <w:spacing w:line="276" w:lineRule="auto"/>
              <w:rPr>
                <w:rFonts w:ascii="Times New Roman" w:hAnsi="Times New Roman" w:cs="Times New Roman"/>
                <w:i/>
                <w:iCs/>
              </w:rPr>
            </w:pPr>
          </w:p>
        </w:tc>
        <w:tc>
          <w:tcPr>
            <w:tcW w:w="4141" w:type="dxa"/>
          </w:tcPr>
          <w:p w14:paraId="0B04F0A3"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riprodhueshmëria,</w:t>
            </w:r>
          </w:p>
        </w:tc>
        <w:tc>
          <w:tcPr>
            <w:tcW w:w="1350" w:type="dxa"/>
          </w:tcPr>
          <w:p w14:paraId="57905842" w14:textId="77777777" w:rsidR="00E62789" w:rsidRPr="00F52F10" w:rsidRDefault="00E62789" w:rsidP="00E62789">
            <w:pPr>
              <w:rPr>
                <w:rFonts w:ascii="Times New Roman" w:hAnsi="Times New Roman" w:cs="Times New Roman"/>
              </w:rPr>
            </w:pPr>
          </w:p>
        </w:tc>
        <w:tc>
          <w:tcPr>
            <w:tcW w:w="1615" w:type="dxa"/>
            <w:vMerge/>
          </w:tcPr>
          <w:p w14:paraId="5796BAE9" w14:textId="77777777" w:rsidR="00E62789" w:rsidRPr="00F52F10" w:rsidRDefault="00E62789" w:rsidP="00E62789">
            <w:pPr>
              <w:spacing w:line="276" w:lineRule="auto"/>
              <w:rPr>
                <w:rFonts w:ascii="Times New Roman" w:hAnsi="Times New Roman" w:cs="Times New Roman"/>
              </w:rPr>
            </w:pPr>
          </w:p>
        </w:tc>
        <w:tc>
          <w:tcPr>
            <w:tcW w:w="4589" w:type="dxa"/>
          </w:tcPr>
          <w:p w14:paraId="4C8D5BCE"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(g) riprodhueshmëria,</w:t>
            </w:r>
          </w:p>
        </w:tc>
        <w:tc>
          <w:tcPr>
            <w:tcW w:w="990" w:type="dxa"/>
          </w:tcPr>
          <w:p w14:paraId="6607BB8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51B25E78" w14:textId="77777777" w:rsidR="00E62789" w:rsidRPr="00F52F10" w:rsidRDefault="00E62789" w:rsidP="00E62789">
            <w:pPr>
              <w:rPr>
                <w:rFonts w:ascii="Times New Roman" w:hAnsi="Times New Roman" w:cs="Times New Roman"/>
              </w:rPr>
            </w:pPr>
          </w:p>
        </w:tc>
      </w:tr>
      <w:tr w:rsidR="00E62789" w:rsidRPr="00F52F10" w14:paraId="79B7CC40" w14:textId="77777777" w:rsidTr="00AC7A2D">
        <w:trPr>
          <w:gridAfter w:val="1"/>
          <w:wAfter w:w="8345" w:type="dxa"/>
          <w:trHeight w:val="355"/>
        </w:trPr>
        <w:tc>
          <w:tcPr>
            <w:tcW w:w="1884" w:type="dxa"/>
            <w:vMerge/>
          </w:tcPr>
          <w:p w14:paraId="019F8923" w14:textId="77777777" w:rsidR="00E62789" w:rsidRPr="00F52F10" w:rsidRDefault="00E62789" w:rsidP="00E62789">
            <w:pPr>
              <w:spacing w:line="276" w:lineRule="auto"/>
              <w:rPr>
                <w:rFonts w:ascii="Times New Roman" w:hAnsi="Times New Roman" w:cs="Times New Roman"/>
                <w:i/>
                <w:iCs/>
              </w:rPr>
            </w:pPr>
          </w:p>
        </w:tc>
        <w:tc>
          <w:tcPr>
            <w:tcW w:w="4141" w:type="dxa"/>
          </w:tcPr>
          <w:p w14:paraId="605CA428"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rikuperim,</w:t>
            </w:r>
          </w:p>
        </w:tc>
        <w:tc>
          <w:tcPr>
            <w:tcW w:w="1350" w:type="dxa"/>
          </w:tcPr>
          <w:p w14:paraId="5D128552" w14:textId="77777777" w:rsidR="00E62789" w:rsidRPr="00F52F10" w:rsidRDefault="00E62789" w:rsidP="00E62789">
            <w:pPr>
              <w:rPr>
                <w:rFonts w:ascii="Times New Roman" w:hAnsi="Times New Roman" w:cs="Times New Roman"/>
              </w:rPr>
            </w:pPr>
          </w:p>
        </w:tc>
        <w:tc>
          <w:tcPr>
            <w:tcW w:w="1615" w:type="dxa"/>
            <w:vMerge/>
          </w:tcPr>
          <w:p w14:paraId="2A918A95" w14:textId="77777777" w:rsidR="00E62789" w:rsidRPr="00F52F10" w:rsidRDefault="00E62789" w:rsidP="00E62789">
            <w:pPr>
              <w:spacing w:line="276" w:lineRule="auto"/>
              <w:rPr>
                <w:rFonts w:ascii="Times New Roman" w:hAnsi="Times New Roman" w:cs="Times New Roman"/>
              </w:rPr>
            </w:pPr>
          </w:p>
        </w:tc>
        <w:tc>
          <w:tcPr>
            <w:tcW w:w="4589" w:type="dxa"/>
          </w:tcPr>
          <w:p w14:paraId="2C7E504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(h) rikuperimi,</w:t>
            </w:r>
          </w:p>
        </w:tc>
        <w:tc>
          <w:tcPr>
            <w:tcW w:w="990" w:type="dxa"/>
          </w:tcPr>
          <w:p w14:paraId="04DA2E41"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12D1628" w14:textId="77777777" w:rsidR="00E62789" w:rsidRPr="00F52F10" w:rsidRDefault="00E62789" w:rsidP="00E62789">
            <w:pPr>
              <w:rPr>
                <w:rFonts w:ascii="Times New Roman" w:hAnsi="Times New Roman" w:cs="Times New Roman"/>
              </w:rPr>
            </w:pPr>
          </w:p>
        </w:tc>
      </w:tr>
      <w:tr w:rsidR="00E62789" w:rsidRPr="00F52F10" w14:paraId="41A74F9E" w14:textId="77777777" w:rsidTr="00AC7A2D">
        <w:trPr>
          <w:gridAfter w:val="1"/>
          <w:wAfter w:w="8345" w:type="dxa"/>
          <w:trHeight w:val="355"/>
        </w:trPr>
        <w:tc>
          <w:tcPr>
            <w:tcW w:w="1884" w:type="dxa"/>
            <w:vMerge/>
          </w:tcPr>
          <w:p w14:paraId="1B23BDA5" w14:textId="77777777" w:rsidR="00E62789" w:rsidRPr="00F52F10" w:rsidRDefault="00E62789" w:rsidP="00E62789">
            <w:pPr>
              <w:spacing w:line="276" w:lineRule="auto"/>
              <w:rPr>
                <w:rFonts w:ascii="Times New Roman" w:hAnsi="Times New Roman" w:cs="Times New Roman"/>
                <w:i/>
                <w:iCs/>
              </w:rPr>
            </w:pPr>
          </w:p>
        </w:tc>
        <w:tc>
          <w:tcPr>
            <w:tcW w:w="4141" w:type="dxa"/>
          </w:tcPr>
          <w:p w14:paraId="452F294D"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selektiviteti,</w:t>
            </w:r>
          </w:p>
        </w:tc>
        <w:tc>
          <w:tcPr>
            <w:tcW w:w="1350" w:type="dxa"/>
          </w:tcPr>
          <w:p w14:paraId="3D5037F4" w14:textId="77777777" w:rsidR="00E62789" w:rsidRPr="00F52F10" w:rsidRDefault="00E62789" w:rsidP="00E62789">
            <w:pPr>
              <w:rPr>
                <w:rFonts w:ascii="Times New Roman" w:hAnsi="Times New Roman" w:cs="Times New Roman"/>
              </w:rPr>
            </w:pPr>
          </w:p>
        </w:tc>
        <w:tc>
          <w:tcPr>
            <w:tcW w:w="1615" w:type="dxa"/>
            <w:vMerge/>
          </w:tcPr>
          <w:p w14:paraId="497F6255" w14:textId="77777777" w:rsidR="00E62789" w:rsidRPr="00F52F10" w:rsidRDefault="00E62789" w:rsidP="00E62789">
            <w:pPr>
              <w:spacing w:line="276" w:lineRule="auto"/>
              <w:rPr>
                <w:rFonts w:ascii="Times New Roman" w:hAnsi="Times New Roman" w:cs="Times New Roman"/>
              </w:rPr>
            </w:pPr>
          </w:p>
        </w:tc>
        <w:tc>
          <w:tcPr>
            <w:tcW w:w="4589" w:type="dxa"/>
          </w:tcPr>
          <w:p w14:paraId="36EC36CA"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(i) selektiviteti,</w:t>
            </w:r>
          </w:p>
        </w:tc>
        <w:tc>
          <w:tcPr>
            <w:tcW w:w="990" w:type="dxa"/>
          </w:tcPr>
          <w:p w14:paraId="1EFEAA0B"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ACE267D" w14:textId="77777777" w:rsidR="00E62789" w:rsidRPr="00F52F10" w:rsidRDefault="00E62789" w:rsidP="00E62789">
            <w:pPr>
              <w:rPr>
                <w:rFonts w:ascii="Times New Roman" w:hAnsi="Times New Roman" w:cs="Times New Roman"/>
              </w:rPr>
            </w:pPr>
          </w:p>
        </w:tc>
      </w:tr>
      <w:tr w:rsidR="00E62789" w:rsidRPr="00F52F10" w14:paraId="463B00A5" w14:textId="77777777" w:rsidTr="00AC7A2D">
        <w:trPr>
          <w:gridAfter w:val="1"/>
          <w:wAfter w:w="8345" w:type="dxa"/>
          <w:trHeight w:val="355"/>
        </w:trPr>
        <w:tc>
          <w:tcPr>
            <w:tcW w:w="1884" w:type="dxa"/>
            <w:vMerge/>
          </w:tcPr>
          <w:p w14:paraId="4AA641CE" w14:textId="77777777" w:rsidR="00E62789" w:rsidRPr="00F52F10" w:rsidRDefault="00E62789" w:rsidP="00E62789">
            <w:pPr>
              <w:spacing w:line="276" w:lineRule="auto"/>
              <w:rPr>
                <w:rFonts w:ascii="Times New Roman" w:hAnsi="Times New Roman" w:cs="Times New Roman"/>
                <w:i/>
                <w:iCs/>
              </w:rPr>
            </w:pPr>
          </w:p>
        </w:tc>
        <w:tc>
          <w:tcPr>
            <w:tcW w:w="4141" w:type="dxa"/>
          </w:tcPr>
          <w:p w14:paraId="67375AC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(j) ndjeshmëria,</w:t>
            </w:r>
          </w:p>
        </w:tc>
        <w:tc>
          <w:tcPr>
            <w:tcW w:w="1350" w:type="dxa"/>
          </w:tcPr>
          <w:p w14:paraId="51A216B9" w14:textId="77777777" w:rsidR="00E62789" w:rsidRPr="00F52F10" w:rsidRDefault="00E62789" w:rsidP="00E62789">
            <w:pPr>
              <w:rPr>
                <w:rFonts w:ascii="Times New Roman" w:hAnsi="Times New Roman" w:cs="Times New Roman"/>
              </w:rPr>
            </w:pPr>
          </w:p>
        </w:tc>
        <w:tc>
          <w:tcPr>
            <w:tcW w:w="1615" w:type="dxa"/>
            <w:vMerge/>
          </w:tcPr>
          <w:p w14:paraId="524EAB45" w14:textId="77777777" w:rsidR="00E62789" w:rsidRPr="00F52F10" w:rsidRDefault="00E62789" w:rsidP="00E62789">
            <w:pPr>
              <w:spacing w:line="276" w:lineRule="auto"/>
              <w:rPr>
                <w:rFonts w:ascii="Times New Roman" w:hAnsi="Times New Roman" w:cs="Times New Roman"/>
              </w:rPr>
            </w:pPr>
          </w:p>
        </w:tc>
        <w:tc>
          <w:tcPr>
            <w:tcW w:w="4589" w:type="dxa"/>
          </w:tcPr>
          <w:p w14:paraId="2F0D5DC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(j) ndjeshmëria,</w:t>
            </w:r>
          </w:p>
        </w:tc>
        <w:tc>
          <w:tcPr>
            <w:tcW w:w="990" w:type="dxa"/>
          </w:tcPr>
          <w:p w14:paraId="2ED31107"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724117CD" w14:textId="77777777" w:rsidR="00E62789" w:rsidRPr="00F52F10" w:rsidRDefault="00E62789" w:rsidP="00E62789">
            <w:pPr>
              <w:rPr>
                <w:rFonts w:ascii="Times New Roman" w:hAnsi="Times New Roman" w:cs="Times New Roman"/>
              </w:rPr>
            </w:pPr>
          </w:p>
        </w:tc>
      </w:tr>
      <w:tr w:rsidR="00E62789" w:rsidRPr="00F52F10" w14:paraId="5AD4C880" w14:textId="77777777" w:rsidTr="00AC7A2D">
        <w:trPr>
          <w:gridAfter w:val="1"/>
          <w:wAfter w:w="8345" w:type="dxa"/>
          <w:trHeight w:val="355"/>
        </w:trPr>
        <w:tc>
          <w:tcPr>
            <w:tcW w:w="1884" w:type="dxa"/>
            <w:vMerge/>
          </w:tcPr>
          <w:p w14:paraId="60948671" w14:textId="77777777" w:rsidR="00E62789" w:rsidRPr="00F52F10" w:rsidRDefault="00E62789" w:rsidP="00E62789">
            <w:pPr>
              <w:spacing w:line="276" w:lineRule="auto"/>
              <w:rPr>
                <w:rFonts w:ascii="Times New Roman" w:hAnsi="Times New Roman" w:cs="Times New Roman"/>
                <w:i/>
                <w:iCs/>
              </w:rPr>
            </w:pPr>
          </w:p>
        </w:tc>
        <w:tc>
          <w:tcPr>
            <w:tcW w:w="4141" w:type="dxa"/>
          </w:tcPr>
          <w:p w14:paraId="3CF68859"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 lineariteti,</w:t>
            </w:r>
          </w:p>
        </w:tc>
        <w:tc>
          <w:tcPr>
            <w:tcW w:w="1350" w:type="dxa"/>
          </w:tcPr>
          <w:p w14:paraId="58D99C5E" w14:textId="77777777" w:rsidR="00E62789" w:rsidRPr="00F52F10" w:rsidRDefault="00E62789" w:rsidP="00E62789">
            <w:pPr>
              <w:rPr>
                <w:rFonts w:ascii="Times New Roman" w:hAnsi="Times New Roman" w:cs="Times New Roman"/>
              </w:rPr>
            </w:pPr>
          </w:p>
        </w:tc>
        <w:tc>
          <w:tcPr>
            <w:tcW w:w="1615" w:type="dxa"/>
            <w:vMerge/>
          </w:tcPr>
          <w:p w14:paraId="2F509A6A" w14:textId="77777777" w:rsidR="00E62789" w:rsidRPr="00F52F10" w:rsidRDefault="00E62789" w:rsidP="00E62789">
            <w:pPr>
              <w:spacing w:line="276" w:lineRule="auto"/>
              <w:rPr>
                <w:rFonts w:ascii="Times New Roman" w:hAnsi="Times New Roman" w:cs="Times New Roman"/>
              </w:rPr>
            </w:pPr>
          </w:p>
        </w:tc>
        <w:tc>
          <w:tcPr>
            <w:tcW w:w="4589" w:type="dxa"/>
          </w:tcPr>
          <w:p w14:paraId="4240AD4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(k) lineariteti,</w:t>
            </w:r>
          </w:p>
        </w:tc>
        <w:tc>
          <w:tcPr>
            <w:tcW w:w="990" w:type="dxa"/>
          </w:tcPr>
          <w:p w14:paraId="46451FD0"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64E25B48" w14:textId="77777777" w:rsidR="00E62789" w:rsidRPr="00F52F10" w:rsidRDefault="00E62789" w:rsidP="00E62789">
            <w:pPr>
              <w:rPr>
                <w:rFonts w:ascii="Times New Roman" w:hAnsi="Times New Roman" w:cs="Times New Roman"/>
              </w:rPr>
            </w:pPr>
          </w:p>
        </w:tc>
      </w:tr>
      <w:tr w:rsidR="00E62789" w:rsidRPr="00F52F10" w14:paraId="773BBF2D" w14:textId="77777777" w:rsidTr="00AC7A2D">
        <w:trPr>
          <w:gridAfter w:val="1"/>
          <w:wAfter w:w="8345" w:type="dxa"/>
          <w:trHeight w:val="355"/>
        </w:trPr>
        <w:tc>
          <w:tcPr>
            <w:tcW w:w="1884" w:type="dxa"/>
            <w:vMerge/>
          </w:tcPr>
          <w:p w14:paraId="301CAD31" w14:textId="77777777" w:rsidR="00E62789" w:rsidRPr="00F52F10" w:rsidRDefault="00E62789" w:rsidP="00E62789">
            <w:pPr>
              <w:spacing w:line="276" w:lineRule="auto"/>
              <w:rPr>
                <w:rFonts w:ascii="Times New Roman" w:hAnsi="Times New Roman" w:cs="Times New Roman"/>
                <w:i/>
                <w:iCs/>
              </w:rPr>
            </w:pPr>
          </w:p>
        </w:tc>
        <w:tc>
          <w:tcPr>
            <w:tcW w:w="4141" w:type="dxa"/>
          </w:tcPr>
          <w:p w14:paraId="572D10B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(l) pasiguria e matjes,</w:t>
            </w:r>
          </w:p>
        </w:tc>
        <w:tc>
          <w:tcPr>
            <w:tcW w:w="1350" w:type="dxa"/>
          </w:tcPr>
          <w:p w14:paraId="76E6DCC6" w14:textId="77777777" w:rsidR="00E62789" w:rsidRPr="00F52F10" w:rsidRDefault="00E62789" w:rsidP="00E62789">
            <w:pPr>
              <w:rPr>
                <w:rFonts w:ascii="Times New Roman" w:hAnsi="Times New Roman" w:cs="Times New Roman"/>
              </w:rPr>
            </w:pPr>
          </w:p>
        </w:tc>
        <w:tc>
          <w:tcPr>
            <w:tcW w:w="1615" w:type="dxa"/>
            <w:vMerge/>
          </w:tcPr>
          <w:p w14:paraId="11B07CC9" w14:textId="77777777" w:rsidR="00E62789" w:rsidRPr="00F52F10" w:rsidRDefault="00E62789" w:rsidP="00E62789">
            <w:pPr>
              <w:spacing w:line="276" w:lineRule="auto"/>
              <w:rPr>
                <w:rFonts w:ascii="Times New Roman" w:hAnsi="Times New Roman" w:cs="Times New Roman"/>
              </w:rPr>
            </w:pPr>
          </w:p>
        </w:tc>
        <w:tc>
          <w:tcPr>
            <w:tcW w:w="4589" w:type="dxa"/>
          </w:tcPr>
          <w:p w14:paraId="3AAFF16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(l) pasiguria e matjes,</w:t>
            </w:r>
          </w:p>
        </w:tc>
        <w:tc>
          <w:tcPr>
            <w:tcW w:w="990" w:type="dxa"/>
          </w:tcPr>
          <w:p w14:paraId="0ACBDF39"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A3F3E09" w14:textId="77777777" w:rsidR="00E62789" w:rsidRPr="00F52F10" w:rsidRDefault="00E62789" w:rsidP="00E62789">
            <w:pPr>
              <w:rPr>
                <w:rFonts w:ascii="Times New Roman" w:hAnsi="Times New Roman" w:cs="Times New Roman"/>
              </w:rPr>
            </w:pPr>
          </w:p>
        </w:tc>
      </w:tr>
      <w:tr w:rsidR="00E62789" w:rsidRPr="00F52F10" w14:paraId="3E0224AF" w14:textId="77777777" w:rsidTr="00AC7A2D">
        <w:trPr>
          <w:gridAfter w:val="1"/>
          <w:wAfter w:w="8345" w:type="dxa"/>
          <w:trHeight w:val="355"/>
        </w:trPr>
        <w:tc>
          <w:tcPr>
            <w:tcW w:w="1884" w:type="dxa"/>
            <w:vMerge/>
          </w:tcPr>
          <w:p w14:paraId="4A220E5E" w14:textId="77777777" w:rsidR="00E62789" w:rsidRPr="00F52F10" w:rsidRDefault="00E62789" w:rsidP="00E62789">
            <w:pPr>
              <w:spacing w:line="276" w:lineRule="auto"/>
              <w:rPr>
                <w:rFonts w:ascii="Times New Roman" w:hAnsi="Times New Roman" w:cs="Times New Roman"/>
                <w:i/>
                <w:iCs/>
              </w:rPr>
            </w:pPr>
          </w:p>
        </w:tc>
        <w:tc>
          <w:tcPr>
            <w:tcW w:w="4141" w:type="dxa"/>
          </w:tcPr>
          <w:p w14:paraId="178E1114"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(m) kritere të tjera që mund të zgjidhen sipas nevojës.</w:t>
            </w:r>
          </w:p>
        </w:tc>
        <w:tc>
          <w:tcPr>
            <w:tcW w:w="1350" w:type="dxa"/>
          </w:tcPr>
          <w:p w14:paraId="4031F971" w14:textId="77777777" w:rsidR="00E62789" w:rsidRPr="00F52F10" w:rsidRDefault="00E62789" w:rsidP="00E62789">
            <w:pPr>
              <w:rPr>
                <w:rFonts w:ascii="Times New Roman" w:hAnsi="Times New Roman" w:cs="Times New Roman"/>
              </w:rPr>
            </w:pPr>
          </w:p>
        </w:tc>
        <w:tc>
          <w:tcPr>
            <w:tcW w:w="1615" w:type="dxa"/>
            <w:vMerge/>
          </w:tcPr>
          <w:p w14:paraId="583B4156" w14:textId="77777777" w:rsidR="00E62789" w:rsidRPr="00F52F10" w:rsidRDefault="00E62789" w:rsidP="00E62789">
            <w:pPr>
              <w:spacing w:line="276" w:lineRule="auto"/>
              <w:rPr>
                <w:rFonts w:ascii="Times New Roman" w:hAnsi="Times New Roman" w:cs="Times New Roman"/>
              </w:rPr>
            </w:pPr>
          </w:p>
        </w:tc>
        <w:tc>
          <w:tcPr>
            <w:tcW w:w="4589" w:type="dxa"/>
          </w:tcPr>
          <w:p w14:paraId="74465F8C"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(m) kritere të tjera që mund të zgjidhen sipas nevojës.</w:t>
            </w:r>
          </w:p>
        </w:tc>
        <w:tc>
          <w:tcPr>
            <w:tcW w:w="990" w:type="dxa"/>
          </w:tcPr>
          <w:p w14:paraId="4ACC7FD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251FA75" w14:textId="77777777" w:rsidR="00E62789" w:rsidRPr="00F52F10" w:rsidRDefault="00E62789" w:rsidP="00E62789">
            <w:pPr>
              <w:rPr>
                <w:rFonts w:ascii="Times New Roman" w:hAnsi="Times New Roman" w:cs="Times New Roman"/>
              </w:rPr>
            </w:pPr>
          </w:p>
        </w:tc>
      </w:tr>
      <w:tr w:rsidR="00E62789" w:rsidRPr="00F52F10" w14:paraId="40585406" w14:textId="77777777" w:rsidTr="00AC7A2D">
        <w:trPr>
          <w:gridAfter w:val="1"/>
          <w:wAfter w:w="8345" w:type="dxa"/>
          <w:trHeight w:val="355"/>
        </w:trPr>
        <w:tc>
          <w:tcPr>
            <w:tcW w:w="1884" w:type="dxa"/>
            <w:vMerge/>
          </w:tcPr>
          <w:p w14:paraId="734620AB" w14:textId="77777777" w:rsidR="00E62789" w:rsidRPr="00F52F10" w:rsidRDefault="00E62789" w:rsidP="00E62789">
            <w:pPr>
              <w:spacing w:line="276" w:lineRule="auto"/>
              <w:rPr>
                <w:rFonts w:ascii="Times New Roman" w:hAnsi="Times New Roman" w:cs="Times New Roman"/>
                <w:i/>
                <w:iCs/>
              </w:rPr>
            </w:pPr>
          </w:p>
        </w:tc>
        <w:tc>
          <w:tcPr>
            <w:tcW w:w="4141" w:type="dxa"/>
          </w:tcPr>
          <w:p w14:paraId="64602AD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2. Vlerat e saktësisë të përmendura në pikën 1(e) duhet të merren ose nga një provë bashkëpunuese e cila është kryer në përputhje me një protokoll të njohur ndërkombëtarisht mbi provat bashkëpunuese (p.sh. ISO 5725 'Saktësia (vërtetësia dhe preciziteti) e metodave dhe rezultateve të matjes') ose, kur janë përcaktuar kriteret e performancës për metodat analitike, të bazohen në testet e përputhshmërisë së kritereve. Vlerat e përsëritshmërisë dhe riprodhueshmërisë duhet të shprehen në një formë të njohur ndërkombëtarisht (p.sh. intervalet e besimit 95% siç përcaktohen nga ISO 5725 'Saktësia (vërtetësia dhe preciziteti) e metodave dhe rezultateve të matjes'). Rezultatet nga prova bashkëpunuese duhet të publikohen ose të jenë të disponueshme lirisht.</w:t>
            </w:r>
          </w:p>
        </w:tc>
        <w:tc>
          <w:tcPr>
            <w:tcW w:w="1350" w:type="dxa"/>
          </w:tcPr>
          <w:p w14:paraId="585786F1" w14:textId="77777777" w:rsidR="00E62789" w:rsidRPr="00F52F10" w:rsidRDefault="00E62789" w:rsidP="00E62789">
            <w:pPr>
              <w:rPr>
                <w:rFonts w:ascii="Times New Roman" w:hAnsi="Times New Roman" w:cs="Times New Roman"/>
              </w:rPr>
            </w:pPr>
          </w:p>
        </w:tc>
        <w:tc>
          <w:tcPr>
            <w:tcW w:w="1615" w:type="dxa"/>
            <w:vMerge/>
          </w:tcPr>
          <w:p w14:paraId="30E09E6C" w14:textId="77777777" w:rsidR="00E62789" w:rsidRPr="00F52F10" w:rsidRDefault="00E62789" w:rsidP="00E62789">
            <w:pPr>
              <w:spacing w:line="276" w:lineRule="auto"/>
              <w:rPr>
                <w:rFonts w:ascii="Times New Roman" w:hAnsi="Times New Roman" w:cs="Times New Roman"/>
              </w:rPr>
            </w:pPr>
          </w:p>
        </w:tc>
        <w:tc>
          <w:tcPr>
            <w:tcW w:w="4589" w:type="dxa"/>
          </w:tcPr>
          <w:p w14:paraId="342A6B0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2. </w:t>
            </w:r>
            <w:r w:rsidRPr="00F52F10">
              <w:t xml:space="preserve"> </w:t>
            </w:r>
            <w:r w:rsidRPr="00F52F10">
              <w:rPr>
                <w:rFonts w:ascii="Times New Roman" w:hAnsi="Times New Roman" w:cs="Times New Roman"/>
                <w:lang w:eastAsia="hr-HR" w:bidi="sq-AL"/>
              </w:rPr>
              <w:t>Vlerat e precizionit të përmendura në pikën merren ose nga një provë bashkëpunuese e kryer në përputhje me një protokoll ndërkombëtar të njohur për provat bashkëpunuese (p.sh. ISO 5725 “Saktësia (vërtetësia dhe precizioni) e metodave dhe rezultateve të matjes”), ose, në rast se janë përcaktuar kriteret e performancës për metodat analitike, bazohen në teste të përputhshmërisë me kriteret. Vlerat e ripërsëritshmërisë dhe riprodhueshmërisë shprehen në një formë të njohur ndërkombëtarisht (p.sh. intervalet e besueshmërisë 95 % sipas ISO 5725 “Saktësia (vërtetësia dhe precizioni) e metodave dhe rezultateve të matjes”). Rezultatet nga prova bashkëpunuese publikohen ose janë të disponueshme lirshëm.</w:t>
            </w:r>
          </w:p>
        </w:tc>
        <w:tc>
          <w:tcPr>
            <w:tcW w:w="990" w:type="dxa"/>
          </w:tcPr>
          <w:p w14:paraId="5A58C48E"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A7973B3" w14:textId="77777777" w:rsidR="00E62789" w:rsidRPr="00F52F10" w:rsidRDefault="00E62789" w:rsidP="00E62789">
            <w:pPr>
              <w:rPr>
                <w:rFonts w:ascii="Times New Roman" w:hAnsi="Times New Roman" w:cs="Times New Roman"/>
              </w:rPr>
            </w:pPr>
          </w:p>
        </w:tc>
      </w:tr>
      <w:tr w:rsidR="00E62789" w:rsidRPr="00F52F10" w14:paraId="2DA9DCDB" w14:textId="77777777" w:rsidTr="00AC7A2D">
        <w:trPr>
          <w:gridAfter w:val="1"/>
          <w:wAfter w:w="8345" w:type="dxa"/>
          <w:trHeight w:val="355"/>
        </w:trPr>
        <w:tc>
          <w:tcPr>
            <w:tcW w:w="1884" w:type="dxa"/>
            <w:vMerge/>
          </w:tcPr>
          <w:p w14:paraId="179C3449" w14:textId="77777777" w:rsidR="00E62789" w:rsidRPr="00F52F10" w:rsidRDefault="00E62789" w:rsidP="00E62789">
            <w:pPr>
              <w:spacing w:line="276" w:lineRule="auto"/>
              <w:rPr>
                <w:rFonts w:ascii="Times New Roman" w:hAnsi="Times New Roman" w:cs="Times New Roman"/>
                <w:i/>
                <w:iCs/>
              </w:rPr>
            </w:pPr>
          </w:p>
        </w:tc>
        <w:tc>
          <w:tcPr>
            <w:tcW w:w="4141" w:type="dxa"/>
          </w:tcPr>
          <w:p w14:paraId="5E8EA0A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3. Metodat e analizës që zbatohen në mënyrë uniforme për grupe të ndryshme mallrash duhet të kenë përparësi ndaj metodave që zbatohen vetëm për mallra individuale.</w:t>
            </w:r>
          </w:p>
        </w:tc>
        <w:tc>
          <w:tcPr>
            <w:tcW w:w="1350" w:type="dxa"/>
          </w:tcPr>
          <w:p w14:paraId="20B5C8C3" w14:textId="77777777" w:rsidR="00E62789" w:rsidRPr="00F52F10" w:rsidRDefault="00E62789" w:rsidP="00E62789">
            <w:pPr>
              <w:rPr>
                <w:rFonts w:ascii="Times New Roman" w:hAnsi="Times New Roman" w:cs="Times New Roman"/>
              </w:rPr>
            </w:pPr>
          </w:p>
        </w:tc>
        <w:tc>
          <w:tcPr>
            <w:tcW w:w="1615" w:type="dxa"/>
            <w:vMerge/>
          </w:tcPr>
          <w:p w14:paraId="78E3AD1D" w14:textId="77777777" w:rsidR="00E62789" w:rsidRPr="00F52F10" w:rsidRDefault="00E62789" w:rsidP="00E62789">
            <w:pPr>
              <w:spacing w:line="276" w:lineRule="auto"/>
              <w:rPr>
                <w:rFonts w:ascii="Times New Roman" w:hAnsi="Times New Roman" w:cs="Times New Roman"/>
              </w:rPr>
            </w:pPr>
          </w:p>
        </w:tc>
        <w:tc>
          <w:tcPr>
            <w:tcW w:w="4589" w:type="dxa"/>
          </w:tcPr>
          <w:p w14:paraId="51752E4A" w14:textId="77777777" w:rsidR="00E62789" w:rsidRPr="00F52F10" w:rsidRDefault="00E62789" w:rsidP="00E62789">
            <w:pPr>
              <w:spacing w:line="276" w:lineRule="auto"/>
              <w:rPr>
                <w:rFonts w:ascii="Times New Roman" w:hAnsi="Times New Roman" w:cs="Times New Roman"/>
                <w:lang w:eastAsia="hr-HR" w:bidi="sq-AL"/>
              </w:rPr>
            </w:pPr>
            <w:r w:rsidRPr="00F52F10">
              <w:rPr>
                <w:rFonts w:ascii="Times New Roman" w:hAnsi="Times New Roman" w:cs="Times New Roman"/>
                <w:lang w:eastAsia="hr-HR" w:bidi="sq-AL"/>
              </w:rPr>
              <w:t xml:space="preserve">3. </w:t>
            </w:r>
            <w:r w:rsidRPr="00F52F10">
              <w:rPr>
                <w:rFonts w:ascii="Times New Roman" w:eastAsia="Times New Roman" w:hAnsi="Times New Roman" w:cs="Times New Roman"/>
                <w:sz w:val="24"/>
                <w:szCs w:val="24"/>
              </w:rPr>
              <w:t xml:space="preserve"> </w:t>
            </w:r>
            <w:r w:rsidRPr="00F52F10">
              <w:rPr>
                <w:rFonts w:ascii="Times New Roman" w:hAnsi="Times New Roman" w:cs="Times New Roman"/>
                <w:lang w:eastAsia="hr-HR" w:bidi="sq-AL"/>
              </w:rPr>
              <w:t>Metodat e analizës që zbatohen në mënyrë të njëtrajtshme për grupe të ndryshme mallrash duhet të preferohen mbi metodat që zbatohen vetëm për mallra individualë.</w:t>
            </w:r>
          </w:p>
        </w:tc>
        <w:tc>
          <w:tcPr>
            <w:tcW w:w="990" w:type="dxa"/>
          </w:tcPr>
          <w:p w14:paraId="177DB75C"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4CEFFC2B" w14:textId="77777777" w:rsidR="00E62789" w:rsidRPr="00F52F10" w:rsidRDefault="00E62789" w:rsidP="00E62789">
            <w:pPr>
              <w:rPr>
                <w:rFonts w:ascii="Times New Roman" w:hAnsi="Times New Roman" w:cs="Times New Roman"/>
              </w:rPr>
            </w:pPr>
          </w:p>
        </w:tc>
      </w:tr>
      <w:tr w:rsidR="00E62789" w:rsidRPr="00F52F10" w14:paraId="0319C749" w14:textId="77777777" w:rsidTr="00AC7A2D">
        <w:trPr>
          <w:gridAfter w:val="1"/>
          <w:wAfter w:w="8345" w:type="dxa"/>
          <w:trHeight w:val="355"/>
        </w:trPr>
        <w:tc>
          <w:tcPr>
            <w:tcW w:w="1884" w:type="dxa"/>
            <w:vMerge/>
          </w:tcPr>
          <w:p w14:paraId="688A923A" w14:textId="77777777" w:rsidR="00E62789" w:rsidRPr="00F52F10" w:rsidRDefault="00E62789" w:rsidP="00E62789">
            <w:pPr>
              <w:spacing w:line="276" w:lineRule="auto"/>
              <w:rPr>
                <w:rFonts w:ascii="Times New Roman" w:hAnsi="Times New Roman" w:cs="Times New Roman"/>
                <w:i/>
                <w:iCs/>
              </w:rPr>
            </w:pPr>
          </w:p>
        </w:tc>
        <w:tc>
          <w:tcPr>
            <w:tcW w:w="4141" w:type="dxa"/>
          </w:tcPr>
          <w:p w14:paraId="27189EA7"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4. Në situatat kur metodat e analizës mund të validohen vetëm brenda një laboratori të vetëm, këto metoda duhet të validohen në përputhje me protokollet ose udhëzimet shkencore të pranuara ndërkombëtarisht ose, kur janë përcaktuar kriteret e performancës për metodat analitike, të bazohen në testet e përputhshmërisë së kritereve.</w:t>
            </w:r>
          </w:p>
        </w:tc>
        <w:tc>
          <w:tcPr>
            <w:tcW w:w="1350" w:type="dxa"/>
          </w:tcPr>
          <w:p w14:paraId="768B2F80" w14:textId="77777777" w:rsidR="00E62789" w:rsidRPr="00F52F10" w:rsidRDefault="00E62789" w:rsidP="00E62789">
            <w:pPr>
              <w:rPr>
                <w:rFonts w:ascii="Times New Roman" w:hAnsi="Times New Roman" w:cs="Times New Roman"/>
              </w:rPr>
            </w:pPr>
          </w:p>
        </w:tc>
        <w:tc>
          <w:tcPr>
            <w:tcW w:w="1615" w:type="dxa"/>
            <w:vMerge/>
          </w:tcPr>
          <w:p w14:paraId="54AA429A" w14:textId="77777777" w:rsidR="00E62789" w:rsidRPr="00F52F10" w:rsidRDefault="00E62789" w:rsidP="00E62789">
            <w:pPr>
              <w:spacing w:line="276" w:lineRule="auto"/>
              <w:rPr>
                <w:rFonts w:ascii="Times New Roman" w:hAnsi="Times New Roman" w:cs="Times New Roman"/>
              </w:rPr>
            </w:pPr>
          </w:p>
        </w:tc>
        <w:tc>
          <w:tcPr>
            <w:tcW w:w="4589" w:type="dxa"/>
          </w:tcPr>
          <w:p w14:paraId="22C9E696" w14:textId="77777777" w:rsidR="00E62789" w:rsidRPr="00F52F10" w:rsidRDefault="00E62789" w:rsidP="00E62789">
            <w:pPr>
              <w:spacing w:line="276" w:lineRule="auto"/>
              <w:rPr>
                <w:rFonts w:ascii="Times New Roman" w:hAnsi="Times New Roman" w:cs="Times New Roman"/>
                <w:lang w:eastAsia="hr-HR" w:bidi="sq-AL"/>
              </w:rPr>
            </w:pPr>
            <w:r w:rsidRPr="00F52F10">
              <w:rPr>
                <w:rFonts w:ascii="Times New Roman" w:hAnsi="Times New Roman" w:cs="Times New Roman"/>
                <w:lang w:eastAsia="hr-HR" w:bidi="sq-AL"/>
              </w:rPr>
              <w:t xml:space="preserve">4. </w:t>
            </w:r>
            <w:r w:rsidRPr="00F52F10">
              <w:rPr>
                <w:rFonts w:ascii="Times New Roman" w:eastAsia="Times New Roman" w:hAnsi="Times New Roman" w:cs="Times New Roman"/>
                <w:sz w:val="24"/>
                <w:szCs w:val="24"/>
              </w:rPr>
              <w:t xml:space="preserve"> </w:t>
            </w:r>
            <w:r w:rsidRPr="00F52F10">
              <w:rPr>
                <w:rFonts w:ascii="Times New Roman" w:hAnsi="Times New Roman" w:cs="Times New Roman"/>
                <w:lang w:eastAsia="hr-HR" w:bidi="sq-AL"/>
              </w:rPr>
              <w:t>Në situata ku metodat e analizës mund të vërtetohen vetëm brenda një laboratori të vetëm, këto metoda duhet të vërtetohen në përputhje me protokollet ose udhëzimet shkencore të pranuara ndërkombëtarisht ose, kur janë përcaktuar kriteret e performancës për metodat analitike, të bazohen në teste për përputhshmërinë me këto kritere.</w:t>
            </w:r>
          </w:p>
        </w:tc>
        <w:tc>
          <w:tcPr>
            <w:tcW w:w="990" w:type="dxa"/>
          </w:tcPr>
          <w:p w14:paraId="369FDDC3"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2E0B5071" w14:textId="77777777" w:rsidR="00E62789" w:rsidRPr="00F52F10" w:rsidRDefault="00E62789" w:rsidP="00E62789">
            <w:pPr>
              <w:rPr>
                <w:rFonts w:ascii="Times New Roman" w:hAnsi="Times New Roman" w:cs="Times New Roman"/>
              </w:rPr>
            </w:pPr>
          </w:p>
        </w:tc>
      </w:tr>
      <w:tr w:rsidR="00E62789" w:rsidRPr="00F52F10" w14:paraId="0578A963" w14:textId="77777777" w:rsidTr="00AC7A2D">
        <w:trPr>
          <w:gridAfter w:val="1"/>
          <w:wAfter w:w="8345" w:type="dxa"/>
          <w:trHeight w:val="355"/>
        </w:trPr>
        <w:tc>
          <w:tcPr>
            <w:tcW w:w="1884" w:type="dxa"/>
            <w:vMerge/>
          </w:tcPr>
          <w:p w14:paraId="0EFEF2E5" w14:textId="77777777" w:rsidR="00E62789" w:rsidRPr="00F52F10" w:rsidRDefault="00E62789" w:rsidP="00E62789">
            <w:pPr>
              <w:spacing w:line="276" w:lineRule="auto"/>
              <w:rPr>
                <w:rFonts w:ascii="Times New Roman" w:hAnsi="Times New Roman" w:cs="Times New Roman"/>
                <w:i/>
                <w:iCs/>
              </w:rPr>
            </w:pPr>
          </w:p>
        </w:tc>
        <w:tc>
          <w:tcPr>
            <w:tcW w:w="4141" w:type="dxa"/>
          </w:tcPr>
          <w:p w14:paraId="65B8F795"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5. Metodat e analizës të miratuara sipas kësaj Rregulloreje duhet të redaktohen në paraqitjen standarde për metodat e analizës të rekomanduara nga ISO.</w:t>
            </w:r>
          </w:p>
        </w:tc>
        <w:tc>
          <w:tcPr>
            <w:tcW w:w="1350" w:type="dxa"/>
          </w:tcPr>
          <w:p w14:paraId="03FF0F69" w14:textId="77777777" w:rsidR="00E62789" w:rsidRPr="00F52F10" w:rsidRDefault="00E62789" w:rsidP="00E62789">
            <w:pPr>
              <w:rPr>
                <w:rFonts w:ascii="Times New Roman" w:hAnsi="Times New Roman" w:cs="Times New Roman"/>
              </w:rPr>
            </w:pPr>
          </w:p>
        </w:tc>
        <w:tc>
          <w:tcPr>
            <w:tcW w:w="1615" w:type="dxa"/>
            <w:vMerge/>
          </w:tcPr>
          <w:p w14:paraId="6AFEE16B" w14:textId="77777777" w:rsidR="00E62789" w:rsidRPr="00F52F10" w:rsidRDefault="00E62789" w:rsidP="00E62789">
            <w:pPr>
              <w:spacing w:line="276" w:lineRule="auto"/>
              <w:rPr>
                <w:rFonts w:ascii="Times New Roman" w:hAnsi="Times New Roman" w:cs="Times New Roman"/>
              </w:rPr>
            </w:pPr>
          </w:p>
        </w:tc>
        <w:tc>
          <w:tcPr>
            <w:tcW w:w="4589" w:type="dxa"/>
          </w:tcPr>
          <w:p w14:paraId="4F1AC181" w14:textId="77777777" w:rsidR="00E62789" w:rsidRPr="00F52F10" w:rsidRDefault="00E62789" w:rsidP="00E62789">
            <w:pPr>
              <w:spacing w:line="276" w:lineRule="auto"/>
              <w:jc w:val="both"/>
              <w:rPr>
                <w:rFonts w:ascii="Times New Roman" w:hAnsi="Times New Roman" w:cs="Times New Roman"/>
                <w:lang w:eastAsia="hr-HR" w:bidi="sq-AL"/>
              </w:rPr>
            </w:pPr>
            <w:r w:rsidRPr="00F52F10">
              <w:rPr>
                <w:rFonts w:ascii="Times New Roman" w:hAnsi="Times New Roman" w:cs="Times New Roman"/>
                <w:lang w:eastAsia="hr-HR" w:bidi="sq-AL"/>
              </w:rPr>
              <w:t xml:space="preserve">5. </w:t>
            </w:r>
            <w:r w:rsidRPr="00F52F10">
              <w:t xml:space="preserve"> </w:t>
            </w:r>
            <w:r w:rsidRPr="00F52F10">
              <w:rPr>
                <w:rFonts w:ascii="Times New Roman" w:hAnsi="Times New Roman" w:cs="Times New Roman"/>
                <w:lang w:eastAsia="hr-HR" w:bidi="sq-AL"/>
              </w:rPr>
              <w:t>Metodat e analizës të miratuara sipas këtij ligji përpunohen në formatin standard për metodat e analizës të rekomanduar nga ISO.</w:t>
            </w:r>
          </w:p>
        </w:tc>
        <w:tc>
          <w:tcPr>
            <w:tcW w:w="990" w:type="dxa"/>
          </w:tcPr>
          <w:p w14:paraId="507E409D" w14:textId="77777777" w:rsidR="00E62789" w:rsidRPr="00F52F10" w:rsidRDefault="00E62789" w:rsidP="00E62789">
            <w:pPr>
              <w:rPr>
                <w:rFonts w:ascii="Times New Roman" w:hAnsi="Times New Roman" w:cs="Times New Roman"/>
              </w:rPr>
            </w:pPr>
            <w:r w:rsidRPr="00F52F10">
              <w:rPr>
                <w:rFonts w:ascii="Times New Roman" w:hAnsi="Times New Roman" w:cs="Times New Roman"/>
              </w:rPr>
              <w:t>Plotësisht</w:t>
            </w:r>
          </w:p>
        </w:tc>
        <w:tc>
          <w:tcPr>
            <w:tcW w:w="1083" w:type="dxa"/>
            <w:gridSpan w:val="2"/>
          </w:tcPr>
          <w:p w14:paraId="16819D35" w14:textId="77777777" w:rsidR="00E62789" w:rsidRPr="00F52F10" w:rsidRDefault="00E62789" w:rsidP="00E62789">
            <w:pPr>
              <w:rPr>
                <w:rFonts w:ascii="Times New Roman" w:hAnsi="Times New Roman" w:cs="Times New Roman"/>
              </w:rPr>
            </w:pPr>
          </w:p>
        </w:tc>
      </w:tr>
      <w:tr w:rsidR="00F31A8F" w:rsidRPr="00E03EB3" w14:paraId="0B60F98B" w14:textId="77777777" w:rsidTr="00AC7A2D">
        <w:trPr>
          <w:gridAfter w:val="1"/>
          <w:wAfter w:w="8345" w:type="dxa"/>
          <w:trHeight w:val="355"/>
        </w:trPr>
        <w:tc>
          <w:tcPr>
            <w:tcW w:w="1884" w:type="dxa"/>
          </w:tcPr>
          <w:p w14:paraId="153245CC" w14:textId="7B9C5E20" w:rsidR="00F31A8F" w:rsidRPr="00E03EB3" w:rsidRDefault="00D72860" w:rsidP="00F31A8F">
            <w:pPr>
              <w:spacing w:line="276" w:lineRule="auto"/>
              <w:rPr>
                <w:rFonts w:ascii="Times New Roman" w:hAnsi="Times New Roman" w:cs="Times New Roman"/>
                <w:i/>
                <w:iCs/>
              </w:rPr>
            </w:pPr>
            <w:r>
              <w:rPr>
                <w:rFonts w:ascii="Times New Roman" w:hAnsi="Times New Roman" w:cs="Times New Roman"/>
                <w:i/>
                <w:iCs/>
              </w:rPr>
              <w:t>Shtojca</w:t>
            </w:r>
            <w:r w:rsidR="00F31A8F" w:rsidRPr="00E03EB3">
              <w:rPr>
                <w:rFonts w:ascii="Times New Roman" w:hAnsi="Times New Roman" w:cs="Times New Roman"/>
                <w:i/>
                <w:iCs/>
              </w:rPr>
              <w:t xml:space="preserve"> IV </w:t>
            </w:r>
            <w:r>
              <w:rPr>
                <w:rFonts w:ascii="Times New Roman" w:hAnsi="Times New Roman" w:cs="Times New Roman"/>
                <w:i/>
                <w:iCs/>
              </w:rPr>
              <w:t>kapitulli I</w:t>
            </w:r>
            <w:r w:rsidR="00F31A8F" w:rsidRPr="00E03EB3">
              <w:rPr>
                <w:rFonts w:ascii="Times New Roman" w:hAnsi="Times New Roman" w:cs="Times New Roman"/>
                <w:i/>
                <w:iCs/>
              </w:rPr>
              <w:t xml:space="preserve"> </w:t>
            </w:r>
          </w:p>
          <w:p w14:paraId="4897123D" w14:textId="77777777" w:rsidR="00F31A8F" w:rsidRPr="00E03EB3" w:rsidRDefault="00F31A8F" w:rsidP="00F31A8F">
            <w:pPr>
              <w:spacing w:line="276" w:lineRule="auto"/>
              <w:rPr>
                <w:rFonts w:ascii="Times New Roman" w:hAnsi="Times New Roman" w:cs="Times New Roman"/>
                <w:i/>
                <w:iCs/>
              </w:rPr>
            </w:pPr>
          </w:p>
        </w:tc>
        <w:tc>
          <w:tcPr>
            <w:tcW w:w="4141" w:type="dxa"/>
          </w:tcPr>
          <w:p w14:paraId="66A37CFC" w14:textId="4422C6A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Tarifa ose pagesa për kontrollet zyrtare mbi dërgesat e kafshëve dhe mallrave që hyjnë në Bashkimin Evropian.</w:t>
            </w:r>
          </w:p>
        </w:tc>
        <w:tc>
          <w:tcPr>
            <w:tcW w:w="1350" w:type="dxa"/>
          </w:tcPr>
          <w:p w14:paraId="28FEACAF" w14:textId="77777777" w:rsidR="00F31A8F" w:rsidRPr="00E03EB3" w:rsidRDefault="00F31A8F" w:rsidP="00F31A8F">
            <w:pPr>
              <w:rPr>
                <w:rFonts w:ascii="Times New Roman" w:hAnsi="Times New Roman" w:cs="Times New Roman"/>
              </w:rPr>
            </w:pPr>
          </w:p>
        </w:tc>
        <w:tc>
          <w:tcPr>
            <w:tcW w:w="1615" w:type="dxa"/>
            <w:vAlign w:val="center"/>
          </w:tcPr>
          <w:p w14:paraId="053F9DA0" w14:textId="77777777" w:rsidR="00F31A8F" w:rsidRPr="00E03EB3" w:rsidRDefault="00F31A8F" w:rsidP="00F31A8F">
            <w:pPr>
              <w:pStyle w:val="NormalWeb"/>
              <w:spacing w:after="120" w:line="276" w:lineRule="auto"/>
              <w:jc w:val="center"/>
              <w:rPr>
                <w:b/>
                <w:bCs/>
                <w:lang w:val="it-IT"/>
              </w:rPr>
            </w:pPr>
            <w:r w:rsidRPr="00E03EB3">
              <w:rPr>
                <w:b/>
                <w:bCs/>
                <w:lang w:val="it-IT"/>
              </w:rPr>
              <w:t>SHTOJCA III</w:t>
            </w:r>
          </w:p>
          <w:p w14:paraId="4D3386F2" w14:textId="15FB52F4" w:rsidR="00F31A8F" w:rsidRPr="00E03EB3" w:rsidRDefault="00F31A8F" w:rsidP="007D220A">
            <w:pPr>
              <w:spacing w:line="276" w:lineRule="auto"/>
              <w:jc w:val="center"/>
              <w:rPr>
                <w:rFonts w:ascii="Times New Roman" w:hAnsi="Times New Roman" w:cs="Times New Roman"/>
              </w:rPr>
            </w:pPr>
            <w:r w:rsidRPr="00E03EB3">
              <w:rPr>
                <w:rFonts w:ascii="Times New Roman" w:hAnsi="Times New Roman" w:cs="Times New Roman"/>
                <w:b/>
                <w:bCs/>
                <w:sz w:val="24"/>
                <w:szCs w:val="24"/>
                <w:lang w:val="it-IT"/>
              </w:rPr>
              <w:t>KAPITULLI I</w:t>
            </w:r>
          </w:p>
        </w:tc>
        <w:tc>
          <w:tcPr>
            <w:tcW w:w="4589" w:type="dxa"/>
          </w:tcPr>
          <w:p w14:paraId="4CCCD5CB" w14:textId="002824B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Aktivitetet për të cilat autoriteti kompetent mbledh tarifa ose pagesa për kontrollet zyrtare mbi dërgesat e kafshëve dhe mallrave që hyjnë në Republikën e Shqipërisë</w:t>
            </w:r>
          </w:p>
        </w:tc>
        <w:tc>
          <w:tcPr>
            <w:tcW w:w="990" w:type="dxa"/>
          </w:tcPr>
          <w:p w14:paraId="6932AB74" w14:textId="6B7A11B7"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7E871C2" w14:textId="77777777" w:rsidR="00F31A8F" w:rsidRPr="00E03EB3" w:rsidRDefault="00F31A8F" w:rsidP="00F31A8F">
            <w:pPr>
              <w:rPr>
                <w:rFonts w:ascii="Times New Roman" w:hAnsi="Times New Roman" w:cs="Times New Roman"/>
              </w:rPr>
            </w:pPr>
          </w:p>
        </w:tc>
      </w:tr>
      <w:tr w:rsidR="00F31A8F" w:rsidRPr="00E03EB3" w14:paraId="7EC18318" w14:textId="77777777" w:rsidTr="00AC7A2D">
        <w:trPr>
          <w:gridAfter w:val="1"/>
          <w:wAfter w:w="8345" w:type="dxa"/>
          <w:trHeight w:val="355"/>
        </w:trPr>
        <w:tc>
          <w:tcPr>
            <w:tcW w:w="1884" w:type="dxa"/>
          </w:tcPr>
          <w:p w14:paraId="1BECE386" w14:textId="77777777" w:rsidR="00F31A8F" w:rsidRPr="00E03EB3" w:rsidRDefault="00F31A8F" w:rsidP="00F31A8F">
            <w:pPr>
              <w:spacing w:line="276" w:lineRule="auto"/>
              <w:rPr>
                <w:rFonts w:ascii="Times New Roman" w:hAnsi="Times New Roman" w:cs="Times New Roman"/>
                <w:i/>
                <w:iCs/>
              </w:rPr>
            </w:pPr>
          </w:p>
        </w:tc>
        <w:tc>
          <w:tcPr>
            <w:tcW w:w="4141" w:type="dxa"/>
          </w:tcPr>
          <w:p w14:paraId="69E148BE" w14:textId="5A95EBC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I. DËRGESAT E KAFSHËVE TË GJALLA</w:t>
            </w:r>
          </w:p>
        </w:tc>
        <w:tc>
          <w:tcPr>
            <w:tcW w:w="1350" w:type="dxa"/>
          </w:tcPr>
          <w:p w14:paraId="02B0A2A7" w14:textId="77777777" w:rsidR="00F31A8F" w:rsidRPr="00E03EB3" w:rsidRDefault="00F31A8F" w:rsidP="00F31A8F">
            <w:pPr>
              <w:rPr>
                <w:rFonts w:ascii="Times New Roman" w:hAnsi="Times New Roman" w:cs="Times New Roman"/>
              </w:rPr>
            </w:pPr>
          </w:p>
        </w:tc>
        <w:tc>
          <w:tcPr>
            <w:tcW w:w="1615" w:type="dxa"/>
          </w:tcPr>
          <w:p w14:paraId="4D5C9D49" w14:textId="0F2A9A48" w:rsidR="00F31A8F" w:rsidRPr="00E03EB3" w:rsidRDefault="00F31A8F" w:rsidP="007D220A">
            <w:pPr>
              <w:spacing w:line="276" w:lineRule="auto"/>
              <w:jc w:val="center"/>
              <w:rPr>
                <w:rFonts w:ascii="Times New Roman" w:hAnsi="Times New Roman" w:cs="Times New Roman"/>
              </w:rPr>
            </w:pPr>
            <w:r w:rsidRPr="00E03EB3">
              <w:rPr>
                <w:rFonts w:ascii="Times New Roman" w:hAnsi="Times New Roman" w:cs="Times New Roman"/>
              </w:rPr>
              <w:t xml:space="preserve"> </w:t>
            </w:r>
          </w:p>
        </w:tc>
        <w:tc>
          <w:tcPr>
            <w:tcW w:w="4589" w:type="dxa"/>
          </w:tcPr>
          <w:p w14:paraId="750AD156" w14:textId="75F176E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I. DËRGESAT E KAFSHËVE TË GJALLA</w:t>
            </w:r>
          </w:p>
        </w:tc>
        <w:tc>
          <w:tcPr>
            <w:tcW w:w="990" w:type="dxa"/>
          </w:tcPr>
          <w:p w14:paraId="3B0DBC97" w14:textId="4506781D"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908B983" w14:textId="77777777" w:rsidR="00F31A8F" w:rsidRPr="00E03EB3" w:rsidRDefault="00F31A8F" w:rsidP="00F31A8F">
            <w:pPr>
              <w:rPr>
                <w:rFonts w:ascii="Times New Roman" w:hAnsi="Times New Roman" w:cs="Times New Roman"/>
              </w:rPr>
            </w:pPr>
          </w:p>
        </w:tc>
      </w:tr>
      <w:tr w:rsidR="00F31A8F" w:rsidRPr="00E03EB3" w14:paraId="529E5F66" w14:textId="77777777" w:rsidTr="00AC7A2D">
        <w:trPr>
          <w:gridAfter w:val="1"/>
          <w:wAfter w:w="8345" w:type="dxa"/>
          <w:trHeight w:val="355"/>
        </w:trPr>
        <w:tc>
          <w:tcPr>
            <w:tcW w:w="1884" w:type="dxa"/>
          </w:tcPr>
          <w:p w14:paraId="227F3613" w14:textId="77777777" w:rsidR="00F31A8F" w:rsidRPr="00E03EB3" w:rsidRDefault="00F31A8F" w:rsidP="00F31A8F">
            <w:pPr>
              <w:spacing w:line="276" w:lineRule="auto"/>
              <w:rPr>
                <w:rFonts w:ascii="Times New Roman" w:hAnsi="Times New Roman" w:cs="Times New Roman"/>
                <w:i/>
                <w:iCs/>
              </w:rPr>
            </w:pPr>
          </w:p>
        </w:tc>
        <w:tc>
          <w:tcPr>
            <w:tcW w:w="4141" w:type="dxa"/>
          </w:tcPr>
          <w:p w14:paraId="054A3BB1" w14:textId="0E85571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(a) Gjedhët, ekuinët, derrat, delet, dhitë, shpendët, lepujt dhe shpendët e gjahut të vegjël ose gjahu tokësor, derri i egër dhe ripërtypësit e egër:</w:t>
            </w:r>
          </w:p>
        </w:tc>
        <w:tc>
          <w:tcPr>
            <w:tcW w:w="1350" w:type="dxa"/>
          </w:tcPr>
          <w:p w14:paraId="0BE09F0A" w14:textId="77777777" w:rsidR="00F31A8F" w:rsidRPr="00E03EB3" w:rsidRDefault="00F31A8F" w:rsidP="00F31A8F">
            <w:pPr>
              <w:rPr>
                <w:rFonts w:ascii="Times New Roman" w:hAnsi="Times New Roman" w:cs="Times New Roman"/>
              </w:rPr>
            </w:pPr>
          </w:p>
        </w:tc>
        <w:tc>
          <w:tcPr>
            <w:tcW w:w="1615" w:type="dxa"/>
          </w:tcPr>
          <w:p w14:paraId="4341FCC7" w14:textId="4D3E6422" w:rsidR="00F31A8F" w:rsidRPr="00E03EB3" w:rsidRDefault="00F31A8F" w:rsidP="00F31A8F">
            <w:pPr>
              <w:spacing w:line="276" w:lineRule="auto"/>
              <w:rPr>
                <w:rFonts w:ascii="Times New Roman" w:hAnsi="Times New Roman" w:cs="Times New Roman"/>
              </w:rPr>
            </w:pPr>
          </w:p>
        </w:tc>
        <w:tc>
          <w:tcPr>
            <w:tcW w:w="4589" w:type="dxa"/>
          </w:tcPr>
          <w:p w14:paraId="558B3655" w14:textId="2D86708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eastAsia="Times New Roman" w:hAnsi="Times New Roman" w:cs="Times New Roman"/>
                <w:sz w:val="24"/>
                <w:szCs w:val="24"/>
              </w:rPr>
              <w:t>(a) Gjedhët, ekuinët, derrat, delet, dhitë, shpendët, lepujt dhe shpendët e gjahut të vegjël ose gjahu tokësor, derri i egër dhe ripërtypësit e egër:</w:t>
            </w:r>
          </w:p>
        </w:tc>
        <w:tc>
          <w:tcPr>
            <w:tcW w:w="990" w:type="dxa"/>
          </w:tcPr>
          <w:p w14:paraId="58B04520" w14:textId="243ADA4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D58CC31" w14:textId="77777777" w:rsidR="00F31A8F" w:rsidRPr="00E03EB3" w:rsidRDefault="00F31A8F" w:rsidP="00F31A8F">
            <w:pPr>
              <w:rPr>
                <w:rFonts w:ascii="Times New Roman" w:hAnsi="Times New Roman" w:cs="Times New Roman"/>
              </w:rPr>
            </w:pPr>
          </w:p>
        </w:tc>
      </w:tr>
      <w:tr w:rsidR="00F31A8F" w:rsidRPr="00E03EB3" w14:paraId="3699598C" w14:textId="77777777" w:rsidTr="00AC7A2D">
        <w:trPr>
          <w:gridAfter w:val="1"/>
          <w:wAfter w:w="8345" w:type="dxa"/>
          <w:trHeight w:val="355"/>
        </w:trPr>
        <w:tc>
          <w:tcPr>
            <w:tcW w:w="1884" w:type="dxa"/>
          </w:tcPr>
          <w:p w14:paraId="5D20B6A6" w14:textId="77777777" w:rsidR="00F31A8F" w:rsidRPr="00E03EB3" w:rsidRDefault="00F31A8F" w:rsidP="00F31A8F">
            <w:pPr>
              <w:spacing w:line="276" w:lineRule="auto"/>
              <w:rPr>
                <w:rFonts w:ascii="Times New Roman" w:hAnsi="Times New Roman" w:cs="Times New Roman"/>
                <w:i/>
                <w:iCs/>
              </w:rPr>
            </w:pPr>
          </w:p>
        </w:tc>
        <w:tc>
          <w:tcPr>
            <w:tcW w:w="4141" w:type="dxa"/>
          </w:tcPr>
          <w:p w14:paraId="4B0BEA6D" w14:textId="05AC86F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55 </w:t>
            </w:r>
            <w:r w:rsidRPr="00E03EB3">
              <w:rPr>
                <w:rFonts w:ascii="Times New Roman" w:hAnsi="Times New Roman" w:cs="Times New Roman"/>
              </w:rPr>
              <w:t xml:space="preserve"> </w:t>
            </w:r>
            <w:r w:rsidRPr="00E03EB3">
              <w:rPr>
                <w:rFonts w:ascii="Times New Roman" w:hAnsi="Times New Roman" w:cs="Times New Roman"/>
                <w:lang w:eastAsia="hr-HR" w:bidi="sq-AL"/>
              </w:rPr>
              <w:t xml:space="preserve">për dërgesë deri në 6 ton, dhe </w:t>
            </w:r>
          </w:p>
        </w:tc>
        <w:tc>
          <w:tcPr>
            <w:tcW w:w="1350" w:type="dxa"/>
          </w:tcPr>
          <w:p w14:paraId="232D358F" w14:textId="77777777" w:rsidR="00F31A8F" w:rsidRPr="00E03EB3" w:rsidRDefault="00F31A8F" w:rsidP="00F31A8F">
            <w:pPr>
              <w:rPr>
                <w:rFonts w:ascii="Times New Roman" w:hAnsi="Times New Roman" w:cs="Times New Roman"/>
              </w:rPr>
            </w:pPr>
          </w:p>
        </w:tc>
        <w:tc>
          <w:tcPr>
            <w:tcW w:w="1615" w:type="dxa"/>
          </w:tcPr>
          <w:p w14:paraId="186C8040" w14:textId="77777777" w:rsidR="00F31A8F" w:rsidRPr="00E03EB3" w:rsidRDefault="00F31A8F" w:rsidP="00F31A8F">
            <w:pPr>
              <w:spacing w:line="276" w:lineRule="auto"/>
              <w:rPr>
                <w:rFonts w:ascii="Times New Roman" w:hAnsi="Times New Roman" w:cs="Times New Roman"/>
              </w:rPr>
            </w:pPr>
          </w:p>
        </w:tc>
        <w:tc>
          <w:tcPr>
            <w:tcW w:w="4589" w:type="dxa"/>
          </w:tcPr>
          <w:p w14:paraId="1580CDCD" w14:textId="5717442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për dërgesë deri në 6 ton, dhe</w:t>
            </w:r>
          </w:p>
        </w:tc>
        <w:tc>
          <w:tcPr>
            <w:tcW w:w="990" w:type="dxa"/>
          </w:tcPr>
          <w:p w14:paraId="0963EDF2" w14:textId="00D3FB22"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9AC006E" w14:textId="77777777" w:rsidR="00F31A8F" w:rsidRPr="00E03EB3" w:rsidRDefault="00F31A8F" w:rsidP="00F31A8F">
            <w:pPr>
              <w:rPr>
                <w:rFonts w:ascii="Times New Roman" w:hAnsi="Times New Roman" w:cs="Times New Roman"/>
              </w:rPr>
            </w:pPr>
          </w:p>
        </w:tc>
      </w:tr>
      <w:tr w:rsidR="00F31A8F" w:rsidRPr="00E03EB3" w14:paraId="1DC27E82" w14:textId="77777777" w:rsidTr="00AC7A2D">
        <w:trPr>
          <w:gridAfter w:val="1"/>
          <w:wAfter w:w="8345" w:type="dxa"/>
          <w:trHeight w:val="355"/>
        </w:trPr>
        <w:tc>
          <w:tcPr>
            <w:tcW w:w="1884" w:type="dxa"/>
          </w:tcPr>
          <w:p w14:paraId="2B86B2FC" w14:textId="77777777" w:rsidR="00F31A8F" w:rsidRPr="00E03EB3" w:rsidRDefault="00F31A8F" w:rsidP="00F31A8F">
            <w:pPr>
              <w:spacing w:line="276" w:lineRule="auto"/>
              <w:rPr>
                <w:rFonts w:ascii="Times New Roman" w:hAnsi="Times New Roman" w:cs="Times New Roman"/>
                <w:i/>
                <w:iCs/>
              </w:rPr>
            </w:pPr>
          </w:p>
          <w:p w14:paraId="6011B68F" w14:textId="77777777" w:rsidR="00F31A8F" w:rsidRPr="00E03EB3" w:rsidRDefault="00F31A8F" w:rsidP="00F31A8F">
            <w:pPr>
              <w:spacing w:line="276" w:lineRule="auto"/>
              <w:rPr>
                <w:rFonts w:ascii="Times New Roman" w:hAnsi="Times New Roman" w:cs="Times New Roman"/>
                <w:i/>
                <w:iCs/>
              </w:rPr>
            </w:pPr>
          </w:p>
        </w:tc>
        <w:tc>
          <w:tcPr>
            <w:tcW w:w="4141" w:type="dxa"/>
          </w:tcPr>
          <w:p w14:paraId="698D29B6" w14:textId="7307C1A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9 </w:t>
            </w:r>
            <w:r w:rsidRPr="00E03EB3">
              <w:rPr>
                <w:rFonts w:ascii="Times New Roman" w:hAnsi="Times New Roman" w:cs="Times New Roman"/>
              </w:rPr>
              <w:t xml:space="preserve"> </w:t>
            </w:r>
            <w:r w:rsidRPr="00E03EB3">
              <w:rPr>
                <w:rFonts w:ascii="Times New Roman" w:hAnsi="Times New Roman" w:cs="Times New Roman"/>
                <w:lang w:eastAsia="hr-HR" w:bidi="sq-AL"/>
              </w:rPr>
              <w:t xml:space="preserve"> për ton, mbi 6 dhe deri në 46 ton, e llogaritur për ton, ose</w:t>
            </w:r>
          </w:p>
          <w:p w14:paraId="229577FF" w14:textId="77777777" w:rsidR="00F31A8F" w:rsidRPr="00E03EB3" w:rsidRDefault="00F31A8F" w:rsidP="00F31A8F">
            <w:pPr>
              <w:spacing w:line="276" w:lineRule="auto"/>
              <w:jc w:val="both"/>
              <w:rPr>
                <w:rFonts w:ascii="Times New Roman" w:hAnsi="Times New Roman" w:cs="Times New Roman"/>
                <w:lang w:eastAsia="hr-HR" w:bidi="sq-AL"/>
              </w:rPr>
            </w:pPr>
          </w:p>
        </w:tc>
        <w:tc>
          <w:tcPr>
            <w:tcW w:w="1350" w:type="dxa"/>
          </w:tcPr>
          <w:p w14:paraId="5B2948A1" w14:textId="77777777" w:rsidR="00F31A8F" w:rsidRPr="00E03EB3" w:rsidRDefault="00F31A8F" w:rsidP="00F31A8F">
            <w:pPr>
              <w:rPr>
                <w:rFonts w:ascii="Times New Roman" w:hAnsi="Times New Roman" w:cs="Times New Roman"/>
              </w:rPr>
            </w:pPr>
          </w:p>
        </w:tc>
        <w:tc>
          <w:tcPr>
            <w:tcW w:w="1615" w:type="dxa"/>
          </w:tcPr>
          <w:p w14:paraId="59D41DE8" w14:textId="77777777" w:rsidR="00F31A8F" w:rsidRPr="00E03EB3" w:rsidRDefault="00F31A8F" w:rsidP="00F31A8F">
            <w:pPr>
              <w:spacing w:line="276" w:lineRule="auto"/>
              <w:rPr>
                <w:rFonts w:ascii="Times New Roman" w:hAnsi="Times New Roman" w:cs="Times New Roman"/>
              </w:rPr>
            </w:pPr>
          </w:p>
        </w:tc>
        <w:tc>
          <w:tcPr>
            <w:tcW w:w="4589" w:type="dxa"/>
          </w:tcPr>
          <w:p w14:paraId="398C29D2" w14:textId="2E882FB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mbi 6 dhe deri në 46 ton, e llogaritur për ton, ose</w:t>
            </w:r>
          </w:p>
        </w:tc>
        <w:tc>
          <w:tcPr>
            <w:tcW w:w="990" w:type="dxa"/>
          </w:tcPr>
          <w:p w14:paraId="512D1D47" w14:textId="5F560311"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AC90B47" w14:textId="77777777" w:rsidR="00F31A8F" w:rsidRPr="00E03EB3" w:rsidRDefault="00F31A8F" w:rsidP="00F31A8F">
            <w:pPr>
              <w:rPr>
                <w:rFonts w:ascii="Times New Roman" w:hAnsi="Times New Roman" w:cs="Times New Roman"/>
              </w:rPr>
            </w:pPr>
          </w:p>
        </w:tc>
      </w:tr>
      <w:tr w:rsidR="00F31A8F" w:rsidRPr="00E03EB3" w14:paraId="658DD788" w14:textId="77777777" w:rsidTr="00AC7A2D">
        <w:trPr>
          <w:gridAfter w:val="1"/>
          <w:wAfter w:w="8345" w:type="dxa"/>
          <w:trHeight w:val="355"/>
        </w:trPr>
        <w:tc>
          <w:tcPr>
            <w:tcW w:w="1884" w:type="dxa"/>
          </w:tcPr>
          <w:p w14:paraId="46B7B256" w14:textId="77777777" w:rsidR="00F31A8F" w:rsidRPr="00E03EB3" w:rsidRDefault="00F31A8F" w:rsidP="00F31A8F">
            <w:pPr>
              <w:spacing w:line="276" w:lineRule="auto"/>
              <w:rPr>
                <w:rFonts w:ascii="Times New Roman" w:hAnsi="Times New Roman" w:cs="Times New Roman"/>
                <w:i/>
                <w:iCs/>
              </w:rPr>
            </w:pPr>
          </w:p>
        </w:tc>
        <w:tc>
          <w:tcPr>
            <w:tcW w:w="4141" w:type="dxa"/>
          </w:tcPr>
          <w:p w14:paraId="10415E78" w14:textId="0C141E8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420 </w:t>
            </w:r>
            <w:r w:rsidRPr="00E03EB3">
              <w:rPr>
                <w:rFonts w:ascii="Times New Roman" w:hAnsi="Times New Roman" w:cs="Times New Roman"/>
              </w:rPr>
              <w:t xml:space="preserve"> </w:t>
            </w:r>
            <w:r w:rsidRPr="00E03EB3">
              <w:rPr>
                <w:rFonts w:ascii="Times New Roman" w:hAnsi="Times New Roman" w:cs="Times New Roman"/>
                <w:lang w:eastAsia="hr-HR" w:bidi="sq-AL"/>
              </w:rPr>
              <w:t>për dërgesë mbi 46 ton..</w:t>
            </w:r>
          </w:p>
        </w:tc>
        <w:tc>
          <w:tcPr>
            <w:tcW w:w="1350" w:type="dxa"/>
          </w:tcPr>
          <w:p w14:paraId="36D1D12D" w14:textId="77777777" w:rsidR="00F31A8F" w:rsidRPr="00E03EB3" w:rsidRDefault="00F31A8F" w:rsidP="00F31A8F">
            <w:pPr>
              <w:rPr>
                <w:rFonts w:ascii="Times New Roman" w:hAnsi="Times New Roman" w:cs="Times New Roman"/>
              </w:rPr>
            </w:pPr>
          </w:p>
        </w:tc>
        <w:tc>
          <w:tcPr>
            <w:tcW w:w="1615" w:type="dxa"/>
          </w:tcPr>
          <w:p w14:paraId="2A526BF0" w14:textId="77777777" w:rsidR="00F31A8F" w:rsidRPr="00E03EB3" w:rsidRDefault="00F31A8F" w:rsidP="00F31A8F">
            <w:pPr>
              <w:spacing w:line="276" w:lineRule="auto"/>
              <w:rPr>
                <w:rFonts w:ascii="Times New Roman" w:hAnsi="Times New Roman" w:cs="Times New Roman"/>
              </w:rPr>
            </w:pPr>
          </w:p>
        </w:tc>
        <w:tc>
          <w:tcPr>
            <w:tcW w:w="4589" w:type="dxa"/>
          </w:tcPr>
          <w:p w14:paraId="37039FB1" w14:textId="57DD574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për dërgesë mbi 46 ton.</w:t>
            </w:r>
          </w:p>
        </w:tc>
        <w:tc>
          <w:tcPr>
            <w:tcW w:w="990" w:type="dxa"/>
          </w:tcPr>
          <w:p w14:paraId="21122A69" w14:textId="01C09A78"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0F1C134" w14:textId="77777777" w:rsidR="00F31A8F" w:rsidRPr="00E03EB3" w:rsidRDefault="00F31A8F" w:rsidP="00F31A8F">
            <w:pPr>
              <w:rPr>
                <w:rFonts w:ascii="Times New Roman" w:hAnsi="Times New Roman" w:cs="Times New Roman"/>
              </w:rPr>
            </w:pPr>
          </w:p>
        </w:tc>
      </w:tr>
      <w:tr w:rsidR="00F31A8F" w:rsidRPr="00E03EB3" w14:paraId="5990C0E0" w14:textId="77777777" w:rsidTr="00AC7A2D">
        <w:trPr>
          <w:gridAfter w:val="1"/>
          <w:wAfter w:w="8345" w:type="dxa"/>
          <w:trHeight w:val="355"/>
        </w:trPr>
        <w:tc>
          <w:tcPr>
            <w:tcW w:w="1884" w:type="dxa"/>
          </w:tcPr>
          <w:p w14:paraId="6ECBA8F9" w14:textId="77777777" w:rsidR="00F31A8F" w:rsidRPr="00E03EB3" w:rsidRDefault="00F31A8F" w:rsidP="00F31A8F">
            <w:pPr>
              <w:spacing w:line="276" w:lineRule="auto"/>
              <w:rPr>
                <w:rFonts w:ascii="Times New Roman" w:hAnsi="Times New Roman" w:cs="Times New Roman"/>
                <w:i/>
                <w:iCs/>
              </w:rPr>
            </w:pPr>
          </w:p>
        </w:tc>
        <w:tc>
          <w:tcPr>
            <w:tcW w:w="4141" w:type="dxa"/>
          </w:tcPr>
          <w:p w14:paraId="161E5750" w14:textId="5747535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(b) Kafshë të llojeve të tjera:</w:t>
            </w:r>
          </w:p>
        </w:tc>
        <w:tc>
          <w:tcPr>
            <w:tcW w:w="1350" w:type="dxa"/>
          </w:tcPr>
          <w:p w14:paraId="25085F79" w14:textId="77777777" w:rsidR="00F31A8F" w:rsidRPr="00E03EB3" w:rsidRDefault="00F31A8F" w:rsidP="00F31A8F">
            <w:pPr>
              <w:rPr>
                <w:rFonts w:ascii="Times New Roman" w:hAnsi="Times New Roman" w:cs="Times New Roman"/>
              </w:rPr>
            </w:pPr>
          </w:p>
        </w:tc>
        <w:tc>
          <w:tcPr>
            <w:tcW w:w="1615" w:type="dxa"/>
          </w:tcPr>
          <w:p w14:paraId="4D435C67" w14:textId="77777777" w:rsidR="00F31A8F" w:rsidRPr="00E03EB3" w:rsidRDefault="00F31A8F" w:rsidP="00F31A8F">
            <w:pPr>
              <w:spacing w:line="276" w:lineRule="auto"/>
              <w:rPr>
                <w:rFonts w:ascii="Times New Roman" w:hAnsi="Times New Roman" w:cs="Times New Roman"/>
              </w:rPr>
            </w:pPr>
          </w:p>
        </w:tc>
        <w:tc>
          <w:tcPr>
            <w:tcW w:w="4589" w:type="dxa"/>
          </w:tcPr>
          <w:p w14:paraId="2C3CC525" w14:textId="4DFA055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(b) Kafshë të llojeve të tjera:</w:t>
            </w:r>
          </w:p>
        </w:tc>
        <w:tc>
          <w:tcPr>
            <w:tcW w:w="990" w:type="dxa"/>
          </w:tcPr>
          <w:p w14:paraId="3263DB3C" w14:textId="54F28CC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BDE4884" w14:textId="77777777" w:rsidR="00F31A8F" w:rsidRPr="00E03EB3" w:rsidRDefault="00F31A8F" w:rsidP="00F31A8F">
            <w:pPr>
              <w:rPr>
                <w:rFonts w:ascii="Times New Roman" w:hAnsi="Times New Roman" w:cs="Times New Roman"/>
              </w:rPr>
            </w:pPr>
          </w:p>
        </w:tc>
      </w:tr>
      <w:tr w:rsidR="00F31A8F" w:rsidRPr="00E03EB3" w14:paraId="4007CEC5" w14:textId="77777777" w:rsidTr="00AC7A2D">
        <w:trPr>
          <w:gridAfter w:val="1"/>
          <w:wAfter w:w="8345" w:type="dxa"/>
          <w:trHeight w:val="355"/>
        </w:trPr>
        <w:tc>
          <w:tcPr>
            <w:tcW w:w="1884" w:type="dxa"/>
          </w:tcPr>
          <w:p w14:paraId="01CA8AC8" w14:textId="77777777" w:rsidR="00F31A8F" w:rsidRPr="00E03EB3" w:rsidRDefault="00F31A8F" w:rsidP="00F31A8F">
            <w:pPr>
              <w:spacing w:line="276" w:lineRule="auto"/>
              <w:rPr>
                <w:rFonts w:ascii="Times New Roman" w:hAnsi="Times New Roman" w:cs="Times New Roman"/>
                <w:i/>
                <w:iCs/>
              </w:rPr>
            </w:pPr>
          </w:p>
        </w:tc>
        <w:tc>
          <w:tcPr>
            <w:tcW w:w="4141" w:type="dxa"/>
          </w:tcPr>
          <w:p w14:paraId="523ACD9B" w14:textId="66557CBC"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55 </w:t>
            </w:r>
            <w:r w:rsidRPr="00E03EB3">
              <w:rPr>
                <w:rFonts w:ascii="Times New Roman" w:hAnsi="Times New Roman" w:cs="Times New Roman"/>
              </w:rPr>
              <w:t xml:space="preserve"> </w:t>
            </w:r>
            <w:r w:rsidRPr="00E03EB3">
              <w:rPr>
                <w:rFonts w:ascii="Times New Roman" w:hAnsi="Times New Roman" w:cs="Times New Roman"/>
                <w:lang w:eastAsia="hr-HR" w:bidi="sq-AL"/>
              </w:rPr>
              <w:t>për dërgesë deri në 46 ton, ose</w:t>
            </w:r>
          </w:p>
        </w:tc>
        <w:tc>
          <w:tcPr>
            <w:tcW w:w="1350" w:type="dxa"/>
          </w:tcPr>
          <w:p w14:paraId="34EEA0EF" w14:textId="77777777" w:rsidR="00F31A8F" w:rsidRPr="00E03EB3" w:rsidRDefault="00F31A8F" w:rsidP="00F31A8F">
            <w:pPr>
              <w:rPr>
                <w:rFonts w:ascii="Times New Roman" w:hAnsi="Times New Roman" w:cs="Times New Roman"/>
              </w:rPr>
            </w:pPr>
          </w:p>
        </w:tc>
        <w:tc>
          <w:tcPr>
            <w:tcW w:w="1615" w:type="dxa"/>
          </w:tcPr>
          <w:p w14:paraId="41A0B156" w14:textId="77777777" w:rsidR="00F31A8F" w:rsidRPr="00E03EB3" w:rsidRDefault="00F31A8F" w:rsidP="00F31A8F">
            <w:pPr>
              <w:spacing w:line="276" w:lineRule="auto"/>
              <w:rPr>
                <w:rFonts w:ascii="Times New Roman" w:hAnsi="Times New Roman" w:cs="Times New Roman"/>
              </w:rPr>
            </w:pPr>
          </w:p>
        </w:tc>
        <w:tc>
          <w:tcPr>
            <w:tcW w:w="4589" w:type="dxa"/>
          </w:tcPr>
          <w:p w14:paraId="4CC01924" w14:textId="0BACBD8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për dërgesë deri në 46 ton, ose</w:t>
            </w:r>
          </w:p>
        </w:tc>
        <w:tc>
          <w:tcPr>
            <w:tcW w:w="990" w:type="dxa"/>
          </w:tcPr>
          <w:p w14:paraId="00915F4F" w14:textId="780F0442"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4021C62" w14:textId="77777777" w:rsidR="00F31A8F" w:rsidRPr="00E03EB3" w:rsidRDefault="00F31A8F" w:rsidP="00F31A8F">
            <w:pPr>
              <w:rPr>
                <w:rFonts w:ascii="Times New Roman" w:hAnsi="Times New Roman" w:cs="Times New Roman"/>
              </w:rPr>
            </w:pPr>
          </w:p>
        </w:tc>
      </w:tr>
      <w:tr w:rsidR="00F31A8F" w:rsidRPr="00E03EB3" w14:paraId="5D5753FC" w14:textId="77777777" w:rsidTr="00AC7A2D">
        <w:trPr>
          <w:gridAfter w:val="1"/>
          <w:wAfter w:w="8345" w:type="dxa"/>
          <w:trHeight w:val="355"/>
        </w:trPr>
        <w:tc>
          <w:tcPr>
            <w:tcW w:w="1884" w:type="dxa"/>
          </w:tcPr>
          <w:p w14:paraId="6FAF8D16" w14:textId="77777777" w:rsidR="00F31A8F" w:rsidRPr="00E03EB3" w:rsidRDefault="00F31A8F" w:rsidP="00F31A8F">
            <w:pPr>
              <w:spacing w:line="276" w:lineRule="auto"/>
              <w:rPr>
                <w:rFonts w:ascii="Times New Roman" w:hAnsi="Times New Roman" w:cs="Times New Roman"/>
                <w:i/>
                <w:iCs/>
              </w:rPr>
            </w:pPr>
          </w:p>
        </w:tc>
        <w:tc>
          <w:tcPr>
            <w:tcW w:w="4141" w:type="dxa"/>
          </w:tcPr>
          <w:p w14:paraId="3CC477A2" w14:textId="548FB5A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420 </w:t>
            </w:r>
            <w:r w:rsidRPr="00E03EB3">
              <w:rPr>
                <w:rFonts w:ascii="Times New Roman" w:hAnsi="Times New Roman" w:cs="Times New Roman"/>
              </w:rPr>
              <w:t xml:space="preserve"> </w:t>
            </w:r>
            <w:r w:rsidRPr="00E03EB3">
              <w:rPr>
                <w:rFonts w:ascii="Times New Roman" w:hAnsi="Times New Roman" w:cs="Times New Roman"/>
                <w:lang w:eastAsia="hr-HR" w:bidi="sq-AL"/>
              </w:rPr>
              <w:t>për dërgesë mbi 46 ton.</w:t>
            </w:r>
          </w:p>
        </w:tc>
        <w:tc>
          <w:tcPr>
            <w:tcW w:w="1350" w:type="dxa"/>
          </w:tcPr>
          <w:p w14:paraId="582E5865" w14:textId="77777777" w:rsidR="00F31A8F" w:rsidRPr="00E03EB3" w:rsidRDefault="00F31A8F" w:rsidP="00F31A8F">
            <w:pPr>
              <w:rPr>
                <w:rFonts w:ascii="Times New Roman" w:hAnsi="Times New Roman" w:cs="Times New Roman"/>
              </w:rPr>
            </w:pPr>
          </w:p>
        </w:tc>
        <w:tc>
          <w:tcPr>
            <w:tcW w:w="1615" w:type="dxa"/>
          </w:tcPr>
          <w:p w14:paraId="0501ECAB" w14:textId="77777777" w:rsidR="00F31A8F" w:rsidRPr="00E03EB3" w:rsidRDefault="00F31A8F" w:rsidP="00F31A8F">
            <w:pPr>
              <w:spacing w:line="276" w:lineRule="auto"/>
              <w:rPr>
                <w:rFonts w:ascii="Times New Roman" w:hAnsi="Times New Roman" w:cs="Times New Roman"/>
              </w:rPr>
            </w:pPr>
          </w:p>
        </w:tc>
        <w:tc>
          <w:tcPr>
            <w:tcW w:w="4589" w:type="dxa"/>
          </w:tcPr>
          <w:p w14:paraId="35E104A9" w14:textId="7CF0418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për dërgesë mbi 46 ton.</w:t>
            </w:r>
          </w:p>
        </w:tc>
        <w:tc>
          <w:tcPr>
            <w:tcW w:w="990" w:type="dxa"/>
          </w:tcPr>
          <w:p w14:paraId="147C8523" w14:textId="73234CA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80C5CF8" w14:textId="77777777" w:rsidR="00F31A8F" w:rsidRPr="00E03EB3" w:rsidRDefault="00F31A8F" w:rsidP="00F31A8F">
            <w:pPr>
              <w:rPr>
                <w:rFonts w:ascii="Times New Roman" w:hAnsi="Times New Roman" w:cs="Times New Roman"/>
              </w:rPr>
            </w:pPr>
          </w:p>
        </w:tc>
      </w:tr>
      <w:tr w:rsidR="00F31A8F" w:rsidRPr="00E03EB3" w14:paraId="4435FF25" w14:textId="77777777" w:rsidTr="00AC7A2D">
        <w:trPr>
          <w:gridAfter w:val="1"/>
          <w:wAfter w:w="8345" w:type="dxa"/>
          <w:trHeight w:val="355"/>
        </w:trPr>
        <w:tc>
          <w:tcPr>
            <w:tcW w:w="1884" w:type="dxa"/>
          </w:tcPr>
          <w:p w14:paraId="7A3DC5BB" w14:textId="77777777" w:rsidR="00F31A8F" w:rsidRPr="00E03EB3" w:rsidRDefault="00F31A8F" w:rsidP="00F31A8F">
            <w:pPr>
              <w:spacing w:line="276" w:lineRule="auto"/>
              <w:rPr>
                <w:rFonts w:ascii="Times New Roman" w:hAnsi="Times New Roman" w:cs="Times New Roman"/>
                <w:i/>
                <w:iCs/>
              </w:rPr>
            </w:pPr>
          </w:p>
        </w:tc>
        <w:tc>
          <w:tcPr>
            <w:tcW w:w="4141" w:type="dxa"/>
          </w:tcPr>
          <w:p w14:paraId="2ED7994F" w14:textId="3325640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 </w:t>
            </w:r>
            <w:r w:rsidR="006B2B72">
              <w:rPr>
                <w:rFonts w:ascii="Times New Roman" w:hAnsi="Times New Roman" w:cs="Times New Roman"/>
                <w:lang w:eastAsia="hr-HR" w:bidi="sq-AL"/>
              </w:rPr>
              <w:t>NGARKESAT E MISHIT</w:t>
            </w:r>
          </w:p>
        </w:tc>
        <w:tc>
          <w:tcPr>
            <w:tcW w:w="1350" w:type="dxa"/>
          </w:tcPr>
          <w:p w14:paraId="202147A3" w14:textId="77777777" w:rsidR="00F31A8F" w:rsidRPr="00E03EB3" w:rsidRDefault="00F31A8F" w:rsidP="00F31A8F">
            <w:pPr>
              <w:rPr>
                <w:rFonts w:ascii="Times New Roman" w:hAnsi="Times New Roman" w:cs="Times New Roman"/>
              </w:rPr>
            </w:pPr>
          </w:p>
        </w:tc>
        <w:tc>
          <w:tcPr>
            <w:tcW w:w="1615" w:type="dxa"/>
          </w:tcPr>
          <w:p w14:paraId="37C60D2F" w14:textId="77777777" w:rsidR="00F31A8F" w:rsidRPr="00E03EB3" w:rsidRDefault="00F31A8F" w:rsidP="00F31A8F">
            <w:pPr>
              <w:spacing w:line="276" w:lineRule="auto"/>
              <w:rPr>
                <w:rFonts w:ascii="Times New Roman" w:hAnsi="Times New Roman" w:cs="Times New Roman"/>
              </w:rPr>
            </w:pPr>
          </w:p>
        </w:tc>
        <w:tc>
          <w:tcPr>
            <w:tcW w:w="4589" w:type="dxa"/>
          </w:tcPr>
          <w:p w14:paraId="43F49D2A" w14:textId="3C7BB14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II. </w:t>
            </w:r>
            <w:r w:rsidR="006B2B72">
              <w:rPr>
                <w:rFonts w:ascii="Times New Roman" w:eastAsia="Times New Roman" w:hAnsi="Times New Roman" w:cs="Times New Roman"/>
                <w:b/>
                <w:bCs/>
                <w:sz w:val="24"/>
                <w:szCs w:val="24"/>
                <w:lang w:val="en-US"/>
              </w:rPr>
              <w:t>NGARK</w:t>
            </w:r>
            <w:r w:rsidRPr="00E03EB3">
              <w:rPr>
                <w:rFonts w:ascii="Times New Roman" w:hAnsi="Times New Roman" w:cs="Times New Roman"/>
              </w:rPr>
              <w:t>ESAT E MISHIT</w:t>
            </w:r>
          </w:p>
        </w:tc>
        <w:tc>
          <w:tcPr>
            <w:tcW w:w="990" w:type="dxa"/>
          </w:tcPr>
          <w:p w14:paraId="1A3E2CFA" w14:textId="2C400260"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E5028B1" w14:textId="77777777" w:rsidR="00F31A8F" w:rsidRPr="00E03EB3" w:rsidRDefault="00F31A8F" w:rsidP="00F31A8F">
            <w:pPr>
              <w:rPr>
                <w:rFonts w:ascii="Times New Roman" w:hAnsi="Times New Roman" w:cs="Times New Roman"/>
              </w:rPr>
            </w:pPr>
          </w:p>
        </w:tc>
      </w:tr>
      <w:tr w:rsidR="00F31A8F" w:rsidRPr="00E03EB3" w14:paraId="17BBB700" w14:textId="77777777" w:rsidTr="00AC7A2D">
        <w:trPr>
          <w:gridAfter w:val="1"/>
          <w:wAfter w:w="8345" w:type="dxa"/>
          <w:trHeight w:val="355"/>
        </w:trPr>
        <w:tc>
          <w:tcPr>
            <w:tcW w:w="1884" w:type="dxa"/>
          </w:tcPr>
          <w:p w14:paraId="6689F70B" w14:textId="77777777" w:rsidR="00F31A8F" w:rsidRPr="00E03EB3" w:rsidRDefault="00F31A8F" w:rsidP="00F31A8F">
            <w:pPr>
              <w:spacing w:line="276" w:lineRule="auto"/>
              <w:rPr>
                <w:rFonts w:ascii="Times New Roman" w:hAnsi="Times New Roman" w:cs="Times New Roman"/>
                <w:i/>
                <w:iCs/>
              </w:rPr>
            </w:pPr>
          </w:p>
        </w:tc>
        <w:tc>
          <w:tcPr>
            <w:tcW w:w="4141" w:type="dxa"/>
          </w:tcPr>
          <w:p w14:paraId="55D76192" w14:textId="70AA7A2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55 </w:t>
            </w:r>
            <w:r w:rsidRPr="00E03EB3">
              <w:rPr>
                <w:rFonts w:ascii="Times New Roman" w:hAnsi="Times New Roman" w:cs="Times New Roman"/>
              </w:rPr>
              <w:t xml:space="preserve"> për dërgesë deri në 6 ton, dhe</w:t>
            </w:r>
          </w:p>
        </w:tc>
        <w:tc>
          <w:tcPr>
            <w:tcW w:w="1350" w:type="dxa"/>
          </w:tcPr>
          <w:p w14:paraId="42C7128D" w14:textId="77777777" w:rsidR="00F31A8F" w:rsidRPr="00E03EB3" w:rsidRDefault="00F31A8F" w:rsidP="00F31A8F">
            <w:pPr>
              <w:rPr>
                <w:rFonts w:ascii="Times New Roman" w:hAnsi="Times New Roman" w:cs="Times New Roman"/>
              </w:rPr>
            </w:pPr>
          </w:p>
        </w:tc>
        <w:tc>
          <w:tcPr>
            <w:tcW w:w="1615" w:type="dxa"/>
          </w:tcPr>
          <w:p w14:paraId="6A1F965E" w14:textId="77777777" w:rsidR="00F31A8F" w:rsidRPr="00E03EB3" w:rsidRDefault="00F31A8F" w:rsidP="00F31A8F">
            <w:pPr>
              <w:spacing w:line="276" w:lineRule="auto"/>
              <w:rPr>
                <w:rFonts w:ascii="Times New Roman" w:hAnsi="Times New Roman" w:cs="Times New Roman"/>
              </w:rPr>
            </w:pPr>
          </w:p>
        </w:tc>
        <w:tc>
          <w:tcPr>
            <w:tcW w:w="4589" w:type="dxa"/>
          </w:tcPr>
          <w:p w14:paraId="58D88A9C" w14:textId="64A20E8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për dërgesë deri në 6 ton, dhe</w:t>
            </w:r>
          </w:p>
        </w:tc>
        <w:tc>
          <w:tcPr>
            <w:tcW w:w="990" w:type="dxa"/>
          </w:tcPr>
          <w:p w14:paraId="064A632F" w14:textId="2EA7EBC7"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ECBB3C0" w14:textId="77777777" w:rsidR="00F31A8F" w:rsidRPr="00E03EB3" w:rsidRDefault="00F31A8F" w:rsidP="00F31A8F">
            <w:pPr>
              <w:rPr>
                <w:rFonts w:ascii="Times New Roman" w:hAnsi="Times New Roman" w:cs="Times New Roman"/>
              </w:rPr>
            </w:pPr>
          </w:p>
        </w:tc>
      </w:tr>
      <w:tr w:rsidR="00F31A8F" w:rsidRPr="00E03EB3" w14:paraId="3EFB4ADA" w14:textId="77777777" w:rsidTr="00AC7A2D">
        <w:trPr>
          <w:gridAfter w:val="1"/>
          <w:wAfter w:w="8345" w:type="dxa"/>
          <w:trHeight w:val="355"/>
        </w:trPr>
        <w:tc>
          <w:tcPr>
            <w:tcW w:w="1884" w:type="dxa"/>
          </w:tcPr>
          <w:p w14:paraId="1768445C" w14:textId="77777777" w:rsidR="00F31A8F" w:rsidRPr="00E03EB3" w:rsidRDefault="00F31A8F" w:rsidP="00F31A8F">
            <w:pPr>
              <w:spacing w:line="276" w:lineRule="auto"/>
              <w:rPr>
                <w:rFonts w:ascii="Times New Roman" w:hAnsi="Times New Roman" w:cs="Times New Roman"/>
                <w:i/>
                <w:iCs/>
              </w:rPr>
            </w:pPr>
          </w:p>
        </w:tc>
        <w:tc>
          <w:tcPr>
            <w:tcW w:w="4141" w:type="dxa"/>
          </w:tcPr>
          <w:p w14:paraId="16132A3B" w14:textId="4E5AD5D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9 </w:t>
            </w:r>
            <w:r w:rsidRPr="00E03EB3">
              <w:rPr>
                <w:rFonts w:ascii="Times New Roman" w:hAnsi="Times New Roman" w:cs="Times New Roman"/>
              </w:rPr>
              <w:t xml:space="preserve"> </w:t>
            </w:r>
            <w:r w:rsidRPr="00E03EB3">
              <w:rPr>
                <w:rFonts w:ascii="Times New Roman" w:hAnsi="Times New Roman" w:cs="Times New Roman"/>
                <w:lang w:eastAsia="hr-HR" w:bidi="sq-AL"/>
              </w:rPr>
              <w:t>për ton, për dërgesa mbi 6 dhe deri në 46 ton, ose</w:t>
            </w:r>
          </w:p>
        </w:tc>
        <w:tc>
          <w:tcPr>
            <w:tcW w:w="1350" w:type="dxa"/>
          </w:tcPr>
          <w:p w14:paraId="7847E4BC" w14:textId="77777777" w:rsidR="00F31A8F" w:rsidRPr="00E03EB3" w:rsidRDefault="00F31A8F" w:rsidP="00F31A8F">
            <w:pPr>
              <w:rPr>
                <w:rFonts w:ascii="Times New Roman" w:hAnsi="Times New Roman" w:cs="Times New Roman"/>
              </w:rPr>
            </w:pPr>
          </w:p>
        </w:tc>
        <w:tc>
          <w:tcPr>
            <w:tcW w:w="1615" w:type="dxa"/>
          </w:tcPr>
          <w:p w14:paraId="791EEF30" w14:textId="77777777" w:rsidR="00F31A8F" w:rsidRPr="00E03EB3" w:rsidRDefault="00F31A8F" w:rsidP="00F31A8F">
            <w:pPr>
              <w:spacing w:line="276" w:lineRule="auto"/>
              <w:rPr>
                <w:rFonts w:ascii="Times New Roman" w:hAnsi="Times New Roman" w:cs="Times New Roman"/>
              </w:rPr>
            </w:pPr>
          </w:p>
        </w:tc>
        <w:tc>
          <w:tcPr>
            <w:tcW w:w="4589" w:type="dxa"/>
          </w:tcPr>
          <w:p w14:paraId="32CAFE0C" w14:textId="3814C96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për ton, për dërgesa mbi 6 dhe deri në 46 ton, ose</w:t>
            </w:r>
          </w:p>
        </w:tc>
        <w:tc>
          <w:tcPr>
            <w:tcW w:w="990" w:type="dxa"/>
          </w:tcPr>
          <w:p w14:paraId="3080E4B5" w14:textId="7B0CEF08"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BD2BF21" w14:textId="77777777" w:rsidR="00F31A8F" w:rsidRPr="00E03EB3" w:rsidRDefault="00F31A8F" w:rsidP="00F31A8F">
            <w:pPr>
              <w:rPr>
                <w:rFonts w:ascii="Times New Roman" w:hAnsi="Times New Roman" w:cs="Times New Roman"/>
              </w:rPr>
            </w:pPr>
          </w:p>
        </w:tc>
      </w:tr>
      <w:tr w:rsidR="00F31A8F" w:rsidRPr="00E03EB3" w14:paraId="04F1D04B" w14:textId="77777777" w:rsidTr="00AC7A2D">
        <w:trPr>
          <w:gridAfter w:val="1"/>
          <w:wAfter w:w="8345" w:type="dxa"/>
          <w:trHeight w:val="355"/>
        </w:trPr>
        <w:tc>
          <w:tcPr>
            <w:tcW w:w="1884" w:type="dxa"/>
          </w:tcPr>
          <w:p w14:paraId="49735C52" w14:textId="77777777" w:rsidR="00F31A8F" w:rsidRPr="00E03EB3" w:rsidRDefault="00F31A8F" w:rsidP="00F31A8F">
            <w:pPr>
              <w:spacing w:line="276" w:lineRule="auto"/>
              <w:rPr>
                <w:rFonts w:ascii="Times New Roman" w:hAnsi="Times New Roman" w:cs="Times New Roman"/>
                <w:i/>
                <w:iCs/>
              </w:rPr>
            </w:pPr>
          </w:p>
        </w:tc>
        <w:tc>
          <w:tcPr>
            <w:tcW w:w="4141" w:type="dxa"/>
          </w:tcPr>
          <w:p w14:paraId="69A9886F" w14:textId="71A1AB1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420 </w:t>
            </w:r>
            <w:r w:rsidRPr="00E03EB3">
              <w:rPr>
                <w:rFonts w:ascii="Times New Roman" w:hAnsi="Times New Roman" w:cs="Times New Roman"/>
              </w:rPr>
              <w:t xml:space="preserve"> për dërgesë mbi 46 ton.</w:t>
            </w:r>
          </w:p>
        </w:tc>
        <w:tc>
          <w:tcPr>
            <w:tcW w:w="1350" w:type="dxa"/>
          </w:tcPr>
          <w:p w14:paraId="27E3F194" w14:textId="77777777" w:rsidR="00F31A8F" w:rsidRPr="00E03EB3" w:rsidRDefault="00F31A8F" w:rsidP="00F31A8F">
            <w:pPr>
              <w:rPr>
                <w:rFonts w:ascii="Times New Roman" w:hAnsi="Times New Roman" w:cs="Times New Roman"/>
              </w:rPr>
            </w:pPr>
          </w:p>
        </w:tc>
        <w:tc>
          <w:tcPr>
            <w:tcW w:w="1615" w:type="dxa"/>
          </w:tcPr>
          <w:p w14:paraId="6EB779C7" w14:textId="77777777" w:rsidR="00F31A8F" w:rsidRPr="00E03EB3" w:rsidRDefault="00F31A8F" w:rsidP="00F31A8F">
            <w:pPr>
              <w:spacing w:line="276" w:lineRule="auto"/>
              <w:rPr>
                <w:rFonts w:ascii="Times New Roman" w:hAnsi="Times New Roman" w:cs="Times New Roman"/>
              </w:rPr>
            </w:pPr>
          </w:p>
        </w:tc>
        <w:tc>
          <w:tcPr>
            <w:tcW w:w="4589" w:type="dxa"/>
          </w:tcPr>
          <w:p w14:paraId="0FC7BE48" w14:textId="10806020"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për dërgesë mbi 46 ton.</w:t>
            </w:r>
          </w:p>
        </w:tc>
        <w:tc>
          <w:tcPr>
            <w:tcW w:w="990" w:type="dxa"/>
          </w:tcPr>
          <w:p w14:paraId="7CDB94B6" w14:textId="3A3AF985"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EE5120A" w14:textId="77777777" w:rsidR="00F31A8F" w:rsidRPr="00E03EB3" w:rsidRDefault="00F31A8F" w:rsidP="00F31A8F">
            <w:pPr>
              <w:rPr>
                <w:rFonts w:ascii="Times New Roman" w:hAnsi="Times New Roman" w:cs="Times New Roman"/>
              </w:rPr>
            </w:pPr>
          </w:p>
        </w:tc>
      </w:tr>
      <w:tr w:rsidR="00F31A8F" w:rsidRPr="00E03EB3" w14:paraId="01443649" w14:textId="77777777" w:rsidTr="00AC7A2D">
        <w:trPr>
          <w:gridAfter w:val="1"/>
          <w:wAfter w:w="8345" w:type="dxa"/>
          <w:trHeight w:val="355"/>
        </w:trPr>
        <w:tc>
          <w:tcPr>
            <w:tcW w:w="1884" w:type="dxa"/>
          </w:tcPr>
          <w:p w14:paraId="4BD08BBC" w14:textId="77777777" w:rsidR="00F31A8F" w:rsidRPr="00E03EB3" w:rsidRDefault="00F31A8F" w:rsidP="00F31A8F">
            <w:pPr>
              <w:spacing w:line="276" w:lineRule="auto"/>
              <w:rPr>
                <w:rFonts w:ascii="Times New Roman" w:hAnsi="Times New Roman" w:cs="Times New Roman"/>
                <w:i/>
                <w:iCs/>
              </w:rPr>
            </w:pPr>
          </w:p>
        </w:tc>
        <w:tc>
          <w:tcPr>
            <w:tcW w:w="4141" w:type="dxa"/>
          </w:tcPr>
          <w:p w14:paraId="1A8D97DF" w14:textId="704D660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III. </w:t>
            </w:r>
            <w:r w:rsidR="006B2B72" w:rsidRPr="00E03EB3">
              <w:rPr>
                <w:rFonts w:ascii="Times New Roman" w:hAnsi="Times New Roman" w:cs="Times New Roman"/>
              </w:rPr>
              <w:t xml:space="preserve"> DËRGESAT E PRODUKTEVE TË PESHKIMIT</w:t>
            </w:r>
          </w:p>
        </w:tc>
        <w:tc>
          <w:tcPr>
            <w:tcW w:w="1350" w:type="dxa"/>
          </w:tcPr>
          <w:p w14:paraId="4508010E" w14:textId="77777777" w:rsidR="00F31A8F" w:rsidRPr="00E03EB3" w:rsidRDefault="00F31A8F" w:rsidP="00F31A8F">
            <w:pPr>
              <w:rPr>
                <w:rFonts w:ascii="Times New Roman" w:hAnsi="Times New Roman" w:cs="Times New Roman"/>
              </w:rPr>
            </w:pPr>
          </w:p>
        </w:tc>
        <w:tc>
          <w:tcPr>
            <w:tcW w:w="1615" w:type="dxa"/>
          </w:tcPr>
          <w:p w14:paraId="5F1D5505" w14:textId="77777777" w:rsidR="00F31A8F" w:rsidRPr="00E03EB3" w:rsidRDefault="00F31A8F" w:rsidP="00F31A8F">
            <w:pPr>
              <w:spacing w:line="276" w:lineRule="auto"/>
              <w:rPr>
                <w:rFonts w:ascii="Times New Roman" w:hAnsi="Times New Roman" w:cs="Times New Roman"/>
              </w:rPr>
            </w:pPr>
          </w:p>
        </w:tc>
        <w:tc>
          <w:tcPr>
            <w:tcW w:w="4589" w:type="dxa"/>
          </w:tcPr>
          <w:p w14:paraId="03537FFB" w14:textId="4F96616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III. DËRGESAT E PRODUKTEVE TË PESHKIMIT</w:t>
            </w:r>
          </w:p>
        </w:tc>
        <w:tc>
          <w:tcPr>
            <w:tcW w:w="990" w:type="dxa"/>
          </w:tcPr>
          <w:p w14:paraId="35616786" w14:textId="038347A6"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4CD4104" w14:textId="77777777" w:rsidR="00F31A8F" w:rsidRPr="00E03EB3" w:rsidRDefault="00F31A8F" w:rsidP="00F31A8F">
            <w:pPr>
              <w:rPr>
                <w:rFonts w:ascii="Times New Roman" w:hAnsi="Times New Roman" w:cs="Times New Roman"/>
              </w:rPr>
            </w:pPr>
          </w:p>
        </w:tc>
      </w:tr>
      <w:tr w:rsidR="00F31A8F" w:rsidRPr="00E03EB3" w14:paraId="6470B6F9" w14:textId="77777777" w:rsidTr="00AC7A2D">
        <w:trPr>
          <w:gridAfter w:val="1"/>
          <w:wAfter w:w="8345" w:type="dxa"/>
          <w:trHeight w:val="355"/>
        </w:trPr>
        <w:tc>
          <w:tcPr>
            <w:tcW w:w="1884" w:type="dxa"/>
          </w:tcPr>
          <w:p w14:paraId="30E33D80" w14:textId="77777777" w:rsidR="00F31A8F" w:rsidRPr="00E03EB3" w:rsidRDefault="00F31A8F" w:rsidP="00F31A8F">
            <w:pPr>
              <w:spacing w:line="276" w:lineRule="auto"/>
              <w:rPr>
                <w:rFonts w:ascii="Times New Roman" w:hAnsi="Times New Roman" w:cs="Times New Roman"/>
                <w:i/>
                <w:iCs/>
              </w:rPr>
            </w:pPr>
          </w:p>
        </w:tc>
        <w:tc>
          <w:tcPr>
            <w:tcW w:w="4141" w:type="dxa"/>
          </w:tcPr>
          <w:p w14:paraId="18BB2D12" w14:textId="2283DC1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(a) Produkte peshkimi jo në sasi të mëdha (jo në bulk):</w:t>
            </w:r>
          </w:p>
        </w:tc>
        <w:tc>
          <w:tcPr>
            <w:tcW w:w="1350" w:type="dxa"/>
          </w:tcPr>
          <w:p w14:paraId="5FBCDB26" w14:textId="77777777" w:rsidR="00F31A8F" w:rsidRPr="00E03EB3" w:rsidRDefault="00F31A8F" w:rsidP="00F31A8F">
            <w:pPr>
              <w:rPr>
                <w:rFonts w:ascii="Times New Roman" w:hAnsi="Times New Roman" w:cs="Times New Roman"/>
              </w:rPr>
            </w:pPr>
          </w:p>
        </w:tc>
        <w:tc>
          <w:tcPr>
            <w:tcW w:w="1615" w:type="dxa"/>
          </w:tcPr>
          <w:p w14:paraId="6B302D90" w14:textId="77777777" w:rsidR="00F31A8F" w:rsidRPr="00E03EB3" w:rsidRDefault="00F31A8F" w:rsidP="00F31A8F">
            <w:pPr>
              <w:spacing w:line="276" w:lineRule="auto"/>
              <w:rPr>
                <w:rFonts w:ascii="Times New Roman" w:hAnsi="Times New Roman" w:cs="Times New Roman"/>
              </w:rPr>
            </w:pPr>
          </w:p>
        </w:tc>
        <w:tc>
          <w:tcPr>
            <w:tcW w:w="4589" w:type="dxa"/>
          </w:tcPr>
          <w:p w14:paraId="3250CCEC" w14:textId="57241080"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(a) Produkte peshkimi jo në sasi të mëdha (jo në bulk):</w:t>
            </w:r>
          </w:p>
        </w:tc>
        <w:tc>
          <w:tcPr>
            <w:tcW w:w="990" w:type="dxa"/>
          </w:tcPr>
          <w:p w14:paraId="60D24AE1" w14:textId="5E60671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E8F8F13" w14:textId="77777777" w:rsidR="00F31A8F" w:rsidRPr="00E03EB3" w:rsidRDefault="00F31A8F" w:rsidP="00F31A8F">
            <w:pPr>
              <w:rPr>
                <w:rFonts w:ascii="Times New Roman" w:hAnsi="Times New Roman" w:cs="Times New Roman"/>
              </w:rPr>
            </w:pPr>
          </w:p>
        </w:tc>
      </w:tr>
      <w:tr w:rsidR="00F31A8F" w:rsidRPr="00E03EB3" w14:paraId="2E79BAE2" w14:textId="77777777" w:rsidTr="00AC7A2D">
        <w:trPr>
          <w:gridAfter w:val="1"/>
          <w:wAfter w:w="8345" w:type="dxa"/>
          <w:trHeight w:val="355"/>
        </w:trPr>
        <w:tc>
          <w:tcPr>
            <w:tcW w:w="1884" w:type="dxa"/>
          </w:tcPr>
          <w:p w14:paraId="216A63EA" w14:textId="77777777" w:rsidR="00F31A8F" w:rsidRPr="00E03EB3" w:rsidRDefault="00F31A8F" w:rsidP="00F31A8F">
            <w:pPr>
              <w:spacing w:line="276" w:lineRule="auto"/>
              <w:rPr>
                <w:rFonts w:ascii="Times New Roman" w:hAnsi="Times New Roman" w:cs="Times New Roman"/>
                <w:i/>
                <w:iCs/>
              </w:rPr>
            </w:pPr>
          </w:p>
        </w:tc>
        <w:tc>
          <w:tcPr>
            <w:tcW w:w="4141" w:type="dxa"/>
          </w:tcPr>
          <w:p w14:paraId="0987CCB9" w14:textId="48CC3F2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 EUR 55 </w:t>
            </w:r>
            <w:r w:rsidRPr="00E03EB3">
              <w:rPr>
                <w:rFonts w:ascii="Times New Roman" w:hAnsi="Times New Roman" w:cs="Times New Roman"/>
              </w:rPr>
              <w:t xml:space="preserve"> për dërgesë deri në 6 ton, dhe</w:t>
            </w:r>
          </w:p>
        </w:tc>
        <w:tc>
          <w:tcPr>
            <w:tcW w:w="1350" w:type="dxa"/>
          </w:tcPr>
          <w:p w14:paraId="39C577F9" w14:textId="77777777" w:rsidR="00F31A8F" w:rsidRPr="00E03EB3" w:rsidRDefault="00F31A8F" w:rsidP="00F31A8F">
            <w:pPr>
              <w:rPr>
                <w:rFonts w:ascii="Times New Roman" w:hAnsi="Times New Roman" w:cs="Times New Roman"/>
              </w:rPr>
            </w:pPr>
          </w:p>
        </w:tc>
        <w:tc>
          <w:tcPr>
            <w:tcW w:w="1615" w:type="dxa"/>
          </w:tcPr>
          <w:p w14:paraId="67987015" w14:textId="77777777" w:rsidR="00F31A8F" w:rsidRPr="00E03EB3" w:rsidRDefault="00F31A8F" w:rsidP="00F31A8F">
            <w:pPr>
              <w:spacing w:line="276" w:lineRule="auto"/>
              <w:rPr>
                <w:rFonts w:ascii="Times New Roman" w:hAnsi="Times New Roman" w:cs="Times New Roman"/>
              </w:rPr>
            </w:pPr>
          </w:p>
        </w:tc>
        <w:tc>
          <w:tcPr>
            <w:tcW w:w="4589" w:type="dxa"/>
          </w:tcPr>
          <w:p w14:paraId="5E10D3A8" w14:textId="1D99D50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 për dërgesë deri në 6 ton, dhe</w:t>
            </w:r>
          </w:p>
        </w:tc>
        <w:tc>
          <w:tcPr>
            <w:tcW w:w="990" w:type="dxa"/>
          </w:tcPr>
          <w:p w14:paraId="4694C1CD" w14:textId="336001F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3DBB348" w14:textId="77777777" w:rsidR="00F31A8F" w:rsidRPr="00E03EB3" w:rsidRDefault="00F31A8F" w:rsidP="00F31A8F">
            <w:pPr>
              <w:rPr>
                <w:rFonts w:ascii="Times New Roman" w:hAnsi="Times New Roman" w:cs="Times New Roman"/>
              </w:rPr>
            </w:pPr>
          </w:p>
        </w:tc>
      </w:tr>
      <w:tr w:rsidR="00F31A8F" w:rsidRPr="00E03EB3" w14:paraId="54B81423" w14:textId="77777777" w:rsidTr="00AC7A2D">
        <w:trPr>
          <w:gridAfter w:val="1"/>
          <w:wAfter w:w="8345" w:type="dxa"/>
          <w:trHeight w:val="355"/>
        </w:trPr>
        <w:tc>
          <w:tcPr>
            <w:tcW w:w="1884" w:type="dxa"/>
          </w:tcPr>
          <w:p w14:paraId="0F032EE5" w14:textId="77777777" w:rsidR="00F31A8F" w:rsidRPr="00E03EB3" w:rsidRDefault="00F31A8F" w:rsidP="00F31A8F">
            <w:pPr>
              <w:spacing w:line="276" w:lineRule="auto"/>
              <w:rPr>
                <w:rFonts w:ascii="Times New Roman" w:hAnsi="Times New Roman" w:cs="Times New Roman"/>
                <w:i/>
                <w:iCs/>
              </w:rPr>
            </w:pPr>
          </w:p>
        </w:tc>
        <w:tc>
          <w:tcPr>
            <w:tcW w:w="4141" w:type="dxa"/>
          </w:tcPr>
          <w:p w14:paraId="082AC2EA" w14:textId="7F612F1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 EUR 9 </w:t>
            </w:r>
            <w:r w:rsidRPr="00E03EB3">
              <w:rPr>
                <w:rFonts w:ascii="Times New Roman" w:hAnsi="Times New Roman" w:cs="Times New Roman"/>
              </w:rPr>
              <w:t xml:space="preserve"> për ton për dërgesa mbi 6 dhe deri në 46 ton, ose</w:t>
            </w:r>
          </w:p>
        </w:tc>
        <w:tc>
          <w:tcPr>
            <w:tcW w:w="1350" w:type="dxa"/>
          </w:tcPr>
          <w:p w14:paraId="6B843591" w14:textId="77777777" w:rsidR="00F31A8F" w:rsidRPr="00E03EB3" w:rsidRDefault="00F31A8F" w:rsidP="00F31A8F">
            <w:pPr>
              <w:rPr>
                <w:rFonts w:ascii="Times New Roman" w:hAnsi="Times New Roman" w:cs="Times New Roman"/>
              </w:rPr>
            </w:pPr>
          </w:p>
        </w:tc>
        <w:tc>
          <w:tcPr>
            <w:tcW w:w="1615" w:type="dxa"/>
          </w:tcPr>
          <w:p w14:paraId="4A07DC1C" w14:textId="77777777" w:rsidR="00F31A8F" w:rsidRPr="00E03EB3" w:rsidRDefault="00F31A8F" w:rsidP="00F31A8F">
            <w:pPr>
              <w:spacing w:line="276" w:lineRule="auto"/>
              <w:rPr>
                <w:rFonts w:ascii="Times New Roman" w:hAnsi="Times New Roman" w:cs="Times New Roman"/>
              </w:rPr>
            </w:pPr>
          </w:p>
        </w:tc>
        <w:tc>
          <w:tcPr>
            <w:tcW w:w="4589" w:type="dxa"/>
          </w:tcPr>
          <w:p w14:paraId="2A93EF52" w14:textId="318ED8F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 për ton për dërgesa mbi 6 dhe deri në 46 ton, ose</w:t>
            </w:r>
          </w:p>
        </w:tc>
        <w:tc>
          <w:tcPr>
            <w:tcW w:w="990" w:type="dxa"/>
          </w:tcPr>
          <w:p w14:paraId="0850EBC4" w14:textId="053889C6"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37182EA" w14:textId="77777777" w:rsidR="00F31A8F" w:rsidRPr="00E03EB3" w:rsidRDefault="00F31A8F" w:rsidP="00F31A8F">
            <w:pPr>
              <w:rPr>
                <w:rFonts w:ascii="Times New Roman" w:hAnsi="Times New Roman" w:cs="Times New Roman"/>
              </w:rPr>
            </w:pPr>
          </w:p>
        </w:tc>
      </w:tr>
      <w:tr w:rsidR="00F31A8F" w:rsidRPr="00E03EB3" w14:paraId="7916B359" w14:textId="77777777" w:rsidTr="00AC7A2D">
        <w:trPr>
          <w:gridAfter w:val="1"/>
          <w:wAfter w:w="8345" w:type="dxa"/>
          <w:trHeight w:val="355"/>
        </w:trPr>
        <w:tc>
          <w:tcPr>
            <w:tcW w:w="1884" w:type="dxa"/>
          </w:tcPr>
          <w:p w14:paraId="34E96758" w14:textId="77777777" w:rsidR="00F31A8F" w:rsidRPr="00E03EB3" w:rsidRDefault="00F31A8F" w:rsidP="00F31A8F">
            <w:pPr>
              <w:spacing w:line="276" w:lineRule="auto"/>
              <w:rPr>
                <w:rFonts w:ascii="Times New Roman" w:hAnsi="Times New Roman" w:cs="Times New Roman"/>
                <w:i/>
                <w:iCs/>
              </w:rPr>
            </w:pPr>
          </w:p>
        </w:tc>
        <w:tc>
          <w:tcPr>
            <w:tcW w:w="4141" w:type="dxa"/>
          </w:tcPr>
          <w:p w14:paraId="792E72A2" w14:textId="61F5682D"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(iii) EUR 420 </w:t>
            </w:r>
            <w:r w:rsidRPr="00E03EB3">
              <w:rPr>
                <w:rFonts w:ascii="Times New Roman" w:hAnsi="Times New Roman" w:cs="Times New Roman"/>
              </w:rPr>
              <w:t xml:space="preserve"> për dërgesë mbi 46 ton.</w:t>
            </w:r>
          </w:p>
        </w:tc>
        <w:tc>
          <w:tcPr>
            <w:tcW w:w="1350" w:type="dxa"/>
          </w:tcPr>
          <w:p w14:paraId="05F09EA0" w14:textId="77777777" w:rsidR="00F31A8F" w:rsidRPr="00E03EB3" w:rsidRDefault="00F31A8F" w:rsidP="00F31A8F">
            <w:pPr>
              <w:rPr>
                <w:rFonts w:ascii="Times New Roman" w:hAnsi="Times New Roman" w:cs="Times New Roman"/>
              </w:rPr>
            </w:pPr>
          </w:p>
        </w:tc>
        <w:tc>
          <w:tcPr>
            <w:tcW w:w="1615" w:type="dxa"/>
          </w:tcPr>
          <w:p w14:paraId="7B0217A5" w14:textId="77777777" w:rsidR="00F31A8F" w:rsidRPr="00E03EB3" w:rsidRDefault="00F31A8F" w:rsidP="00F31A8F">
            <w:pPr>
              <w:spacing w:line="276" w:lineRule="auto"/>
              <w:rPr>
                <w:rFonts w:ascii="Times New Roman" w:hAnsi="Times New Roman" w:cs="Times New Roman"/>
              </w:rPr>
            </w:pPr>
          </w:p>
        </w:tc>
        <w:tc>
          <w:tcPr>
            <w:tcW w:w="4589" w:type="dxa"/>
          </w:tcPr>
          <w:p w14:paraId="1A5205A3" w14:textId="502670F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(iii) për dërgesë mbi 46 ton.</w:t>
            </w:r>
          </w:p>
        </w:tc>
        <w:tc>
          <w:tcPr>
            <w:tcW w:w="990" w:type="dxa"/>
          </w:tcPr>
          <w:p w14:paraId="57AEF8E2" w14:textId="650A1C0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E8ED88E" w14:textId="77777777" w:rsidR="00F31A8F" w:rsidRPr="00E03EB3" w:rsidRDefault="00F31A8F" w:rsidP="00F31A8F">
            <w:pPr>
              <w:rPr>
                <w:rFonts w:ascii="Times New Roman" w:hAnsi="Times New Roman" w:cs="Times New Roman"/>
              </w:rPr>
            </w:pPr>
          </w:p>
        </w:tc>
      </w:tr>
      <w:tr w:rsidR="00F31A8F" w:rsidRPr="00E03EB3" w14:paraId="2CB38002" w14:textId="77777777" w:rsidTr="00AC7A2D">
        <w:trPr>
          <w:gridAfter w:val="1"/>
          <w:wAfter w:w="8345" w:type="dxa"/>
          <w:trHeight w:val="355"/>
        </w:trPr>
        <w:tc>
          <w:tcPr>
            <w:tcW w:w="1884" w:type="dxa"/>
          </w:tcPr>
          <w:p w14:paraId="76EB4F98" w14:textId="77777777" w:rsidR="00F31A8F" w:rsidRPr="00E03EB3" w:rsidRDefault="00F31A8F" w:rsidP="00F31A8F">
            <w:pPr>
              <w:spacing w:line="276" w:lineRule="auto"/>
              <w:rPr>
                <w:rFonts w:ascii="Times New Roman" w:hAnsi="Times New Roman" w:cs="Times New Roman"/>
                <w:i/>
                <w:iCs/>
              </w:rPr>
            </w:pPr>
          </w:p>
        </w:tc>
        <w:tc>
          <w:tcPr>
            <w:tcW w:w="4141" w:type="dxa"/>
          </w:tcPr>
          <w:p w14:paraId="3C597A92" w14:textId="64502E4D"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(b) </w:t>
            </w:r>
            <w:r w:rsidRPr="00E03EB3">
              <w:rPr>
                <w:rFonts w:ascii="Times New Roman" w:hAnsi="Times New Roman" w:cs="Times New Roman"/>
              </w:rPr>
              <w:t xml:space="preserve"> Produkte peshkimi të transportuara si ngarkesë e shpërndarë:</w:t>
            </w:r>
          </w:p>
        </w:tc>
        <w:tc>
          <w:tcPr>
            <w:tcW w:w="1350" w:type="dxa"/>
          </w:tcPr>
          <w:p w14:paraId="4FC012B9" w14:textId="77777777" w:rsidR="00F31A8F" w:rsidRPr="00E03EB3" w:rsidRDefault="00F31A8F" w:rsidP="00F31A8F">
            <w:pPr>
              <w:rPr>
                <w:rFonts w:ascii="Times New Roman" w:hAnsi="Times New Roman" w:cs="Times New Roman"/>
              </w:rPr>
            </w:pPr>
          </w:p>
        </w:tc>
        <w:tc>
          <w:tcPr>
            <w:tcW w:w="1615" w:type="dxa"/>
          </w:tcPr>
          <w:p w14:paraId="169B1B53" w14:textId="77777777" w:rsidR="00F31A8F" w:rsidRPr="00E03EB3" w:rsidRDefault="00F31A8F" w:rsidP="00F31A8F">
            <w:pPr>
              <w:spacing w:line="276" w:lineRule="auto"/>
              <w:rPr>
                <w:rFonts w:ascii="Times New Roman" w:hAnsi="Times New Roman" w:cs="Times New Roman"/>
              </w:rPr>
            </w:pPr>
          </w:p>
        </w:tc>
        <w:tc>
          <w:tcPr>
            <w:tcW w:w="4589" w:type="dxa"/>
          </w:tcPr>
          <w:p w14:paraId="57740A01" w14:textId="3D5D0FB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(b) Produkte peshkimi të transportuara si ngarkesë e shpërndarë (break bulk):</w:t>
            </w:r>
          </w:p>
        </w:tc>
        <w:tc>
          <w:tcPr>
            <w:tcW w:w="990" w:type="dxa"/>
          </w:tcPr>
          <w:p w14:paraId="19B0B3D0" w14:textId="4FE189F0"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AEEF82C" w14:textId="77777777" w:rsidR="00F31A8F" w:rsidRPr="00E03EB3" w:rsidRDefault="00F31A8F" w:rsidP="00F31A8F">
            <w:pPr>
              <w:rPr>
                <w:rFonts w:ascii="Times New Roman" w:hAnsi="Times New Roman" w:cs="Times New Roman"/>
              </w:rPr>
            </w:pPr>
          </w:p>
        </w:tc>
      </w:tr>
      <w:tr w:rsidR="00F31A8F" w:rsidRPr="00E03EB3" w14:paraId="10785773" w14:textId="77777777" w:rsidTr="00AC7A2D">
        <w:trPr>
          <w:gridAfter w:val="1"/>
          <w:wAfter w:w="8345" w:type="dxa"/>
          <w:trHeight w:val="355"/>
        </w:trPr>
        <w:tc>
          <w:tcPr>
            <w:tcW w:w="1884" w:type="dxa"/>
          </w:tcPr>
          <w:p w14:paraId="7D42A643" w14:textId="77777777" w:rsidR="00F31A8F" w:rsidRPr="00E03EB3" w:rsidRDefault="00F31A8F" w:rsidP="00F31A8F">
            <w:pPr>
              <w:spacing w:line="276" w:lineRule="auto"/>
              <w:rPr>
                <w:rFonts w:ascii="Times New Roman" w:hAnsi="Times New Roman" w:cs="Times New Roman"/>
                <w:i/>
                <w:iCs/>
              </w:rPr>
            </w:pPr>
          </w:p>
        </w:tc>
        <w:tc>
          <w:tcPr>
            <w:tcW w:w="4141" w:type="dxa"/>
          </w:tcPr>
          <w:p w14:paraId="00F15ADE" w14:textId="387DB46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 EUR 600 </w:t>
            </w:r>
            <w:r w:rsidRPr="00E03EB3">
              <w:rPr>
                <w:rFonts w:ascii="Times New Roman" w:hAnsi="Times New Roman" w:cs="Times New Roman"/>
              </w:rPr>
              <w:t xml:space="preserve"> për anije, me ngarkesë deri në 500 ton,</w:t>
            </w:r>
          </w:p>
        </w:tc>
        <w:tc>
          <w:tcPr>
            <w:tcW w:w="1350" w:type="dxa"/>
          </w:tcPr>
          <w:p w14:paraId="4637BA4F" w14:textId="77777777" w:rsidR="00F31A8F" w:rsidRPr="00E03EB3" w:rsidRDefault="00F31A8F" w:rsidP="00F31A8F">
            <w:pPr>
              <w:rPr>
                <w:rFonts w:ascii="Times New Roman" w:hAnsi="Times New Roman" w:cs="Times New Roman"/>
              </w:rPr>
            </w:pPr>
          </w:p>
        </w:tc>
        <w:tc>
          <w:tcPr>
            <w:tcW w:w="1615" w:type="dxa"/>
          </w:tcPr>
          <w:p w14:paraId="62F3435D" w14:textId="77777777" w:rsidR="00F31A8F" w:rsidRPr="00E03EB3" w:rsidRDefault="00F31A8F" w:rsidP="00F31A8F">
            <w:pPr>
              <w:spacing w:line="276" w:lineRule="auto"/>
              <w:rPr>
                <w:rFonts w:ascii="Times New Roman" w:hAnsi="Times New Roman" w:cs="Times New Roman"/>
              </w:rPr>
            </w:pPr>
          </w:p>
        </w:tc>
        <w:tc>
          <w:tcPr>
            <w:tcW w:w="4589" w:type="dxa"/>
          </w:tcPr>
          <w:p w14:paraId="296C23D9" w14:textId="363135D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 për anije, me ngarkesë deri në 500 ton,</w:t>
            </w:r>
          </w:p>
        </w:tc>
        <w:tc>
          <w:tcPr>
            <w:tcW w:w="990" w:type="dxa"/>
          </w:tcPr>
          <w:p w14:paraId="34A8063D" w14:textId="1A7596C7"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D0413CC" w14:textId="77777777" w:rsidR="00F31A8F" w:rsidRPr="00E03EB3" w:rsidRDefault="00F31A8F" w:rsidP="00F31A8F">
            <w:pPr>
              <w:rPr>
                <w:rFonts w:ascii="Times New Roman" w:hAnsi="Times New Roman" w:cs="Times New Roman"/>
              </w:rPr>
            </w:pPr>
          </w:p>
        </w:tc>
      </w:tr>
      <w:tr w:rsidR="00F31A8F" w:rsidRPr="00E03EB3" w14:paraId="1160D5C5" w14:textId="77777777" w:rsidTr="00AC7A2D">
        <w:trPr>
          <w:gridAfter w:val="1"/>
          <w:wAfter w:w="8345" w:type="dxa"/>
          <w:trHeight w:val="355"/>
        </w:trPr>
        <w:tc>
          <w:tcPr>
            <w:tcW w:w="1884" w:type="dxa"/>
          </w:tcPr>
          <w:p w14:paraId="73BF7E30" w14:textId="77777777" w:rsidR="00F31A8F" w:rsidRPr="00E03EB3" w:rsidRDefault="00F31A8F" w:rsidP="00F31A8F">
            <w:pPr>
              <w:spacing w:line="276" w:lineRule="auto"/>
              <w:rPr>
                <w:rFonts w:ascii="Times New Roman" w:hAnsi="Times New Roman" w:cs="Times New Roman"/>
                <w:i/>
                <w:iCs/>
              </w:rPr>
            </w:pPr>
          </w:p>
        </w:tc>
        <w:tc>
          <w:tcPr>
            <w:tcW w:w="4141" w:type="dxa"/>
          </w:tcPr>
          <w:p w14:paraId="1458E61C" w14:textId="39929F0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 EUR 1 200 </w:t>
            </w:r>
            <w:r w:rsidRPr="00E03EB3">
              <w:rPr>
                <w:rFonts w:ascii="Times New Roman" w:hAnsi="Times New Roman" w:cs="Times New Roman"/>
              </w:rPr>
              <w:t xml:space="preserve"> për anije, me ngarkesë mbi 500 dhe deri në 1 000 ton,</w:t>
            </w:r>
          </w:p>
        </w:tc>
        <w:tc>
          <w:tcPr>
            <w:tcW w:w="1350" w:type="dxa"/>
          </w:tcPr>
          <w:p w14:paraId="31807E97" w14:textId="77777777" w:rsidR="00F31A8F" w:rsidRPr="00E03EB3" w:rsidRDefault="00F31A8F" w:rsidP="00F31A8F">
            <w:pPr>
              <w:rPr>
                <w:rFonts w:ascii="Times New Roman" w:hAnsi="Times New Roman" w:cs="Times New Roman"/>
              </w:rPr>
            </w:pPr>
          </w:p>
        </w:tc>
        <w:tc>
          <w:tcPr>
            <w:tcW w:w="1615" w:type="dxa"/>
          </w:tcPr>
          <w:p w14:paraId="29852619" w14:textId="77777777" w:rsidR="00F31A8F" w:rsidRPr="00E03EB3" w:rsidRDefault="00F31A8F" w:rsidP="00F31A8F">
            <w:pPr>
              <w:spacing w:line="276" w:lineRule="auto"/>
              <w:rPr>
                <w:rFonts w:ascii="Times New Roman" w:hAnsi="Times New Roman" w:cs="Times New Roman"/>
              </w:rPr>
            </w:pPr>
          </w:p>
        </w:tc>
        <w:tc>
          <w:tcPr>
            <w:tcW w:w="4589" w:type="dxa"/>
          </w:tcPr>
          <w:p w14:paraId="74134C3E" w14:textId="18EBB98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 për anije, me ngarkesë mbi 500 dhe deri në 1 000 ton,</w:t>
            </w:r>
          </w:p>
        </w:tc>
        <w:tc>
          <w:tcPr>
            <w:tcW w:w="990" w:type="dxa"/>
          </w:tcPr>
          <w:p w14:paraId="2360EB73" w14:textId="2C261AEC"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835573E" w14:textId="77777777" w:rsidR="00F31A8F" w:rsidRPr="00E03EB3" w:rsidRDefault="00F31A8F" w:rsidP="00F31A8F">
            <w:pPr>
              <w:rPr>
                <w:rFonts w:ascii="Times New Roman" w:hAnsi="Times New Roman" w:cs="Times New Roman"/>
              </w:rPr>
            </w:pPr>
          </w:p>
        </w:tc>
      </w:tr>
      <w:tr w:rsidR="00F31A8F" w:rsidRPr="00E03EB3" w14:paraId="3C2EFB77" w14:textId="77777777" w:rsidTr="00AC7A2D">
        <w:trPr>
          <w:gridAfter w:val="1"/>
          <w:wAfter w:w="8345" w:type="dxa"/>
          <w:trHeight w:val="355"/>
        </w:trPr>
        <w:tc>
          <w:tcPr>
            <w:tcW w:w="1884" w:type="dxa"/>
          </w:tcPr>
          <w:p w14:paraId="4AF59DCA" w14:textId="77777777" w:rsidR="00F31A8F" w:rsidRPr="00E03EB3" w:rsidRDefault="00F31A8F" w:rsidP="00F31A8F">
            <w:pPr>
              <w:spacing w:line="276" w:lineRule="auto"/>
              <w:rPr>
                <w:rFonts w:ascii="Times New Roman" w:hAnsi="Times New Roman" w:cs="Times New Roman"/>
                <w:i/>
                <w:iCs/>
              </w:rPr>
            </w:pPr>
          </w:p>
        </w:tc>
        <w:tc>
          <w:tcPr>
            <w:tcW w:w="4141" w:type="dxa"/>
          </w:tcPr>
          <w:p w14:paraId="4BB32334" w14:textId="4FE598C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(iii) EUR 2 400 </w:t>
            </w:r>
            <w:r w:rsidRPr="00E03EB3">
              <w:rPr>
                <w:rFonts w:ascii="Times New Roman" w:hAnsi="Times New Roman" w:cs="Times New Roman"/>
              </w:rPr>
              <w:t xml:space="preserve"> për anije, me ngarkesë mbi 1 000 dhe deri në 2 000 ton,</w:t>
            </w:r>
          </w:p>
        </w:tc>
        <w:tc>
          <w:tcPr>
            <w:tcW w:w="1350" w:type="dxa"/>
          </w:tcPr>
          <w:p w14:paraId="325A4D0B" w14:textId="77777777" w:rsidR="00F31A8F" w:rsidRPr="00E03EB3" w:rsidRDefault="00F31A8F" w:rsidP="00F31A8F">
            <w:pPr>
              <w:rPr>
                <w:rFonts w:ascii="Times New Roman" w:hAnsi="Times New Roman" w:cs="Times New Roman"/>
              </w:rPr>
            </w:pPr>
          </w:p>
        </w:tc>
        <w:tc>
          <w:tcPr>
            <w:tcW w:w="1615" w:type="dxa"/>
          </w:tcPr>
          <w:p w14:paraId="4D4A7FF4" w14:textId="77777777" w:rsidR="00F31A8F" w:rsidRPr="00E03EB3" w:rsidRDefault="00F31A8F" w:rsidP="00F31A8F">
            <w:pPr>
              <w:spacing w:line="276" w:lineRule="auto"/>
              <w:rPr>
                <w:rFonts w:ascii="Times New Roman" w:hAnsi="Times New Roman" w:cs="Times New Roman"/>
              </w:rPr>
            </w:pPr>
          </w:p>
        </w:tc>
        <w:tc>
          <w:tcPr>
            <w:tcW w:w="4589" w:type="dxa"/>
          </w:tcPr>
          <w:p w14:paraId="3E1B8F21" w14:textId="26390E8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(iii) për anije, me ngarkesë mbi 1 000 dhe deri në 2 000 ton,</w:t>
            </w:r>
          </w:p>
        </w:tc>
        <w:tc>
          <w:tcPr>
            <w:tcW w:w="990" w:type="dxa"/>
          </w:tcPr>
          <w:p w14:paraId="424EB683" w14:textId="4CE3A647"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0BC8B0A" w14:textId="77777777" w:rsidR="00F31A8F" w:rsidRPr="00E03EB3" w:rsidRDefault="00F31A8F" w:rsidP="00F31A8F">
            <w:pPr>
              <w:rPr>
                <w:rFonts w:ascii="Times New Roman" w:hAnsi="Times New Roman" w:cs="Times New Roman"/>
              </w:rPr>
            </w:pPr>
          </w:p>
        </w:tc>
      </w:tr>
      <w:tr w:rsidR="00F31A8F" w:rsidRPr="00E03EB3" w14:paraId="68C6B89A" w14:textId="77777777" w:rsidTr="00AC7A2D">
        <w:trPr>
          <w:gridAfter w:val="1"/>
          <w:wAfter w:w="8345" w:type="dxa"/>
          <w:trHeight w:val="355"/>
        </w:trPr>
        <w:tc>
          <w:tcPr>
            <w:tcW w:w="1884" w:type="dxa"/>
          </w:tcPr>
          <w:p w14:paraId="41E334A7" w14:textId="77777777" w:rsidR="00F31A8F" w:rsidRPr="00E03EB3" w:rsidRDefault="00F31A8F" w:rsidP="00F31A8F">
            <w:pPr>
              <w:spacing w:line="276" w:lineRule="auto"/>
              <w:rPr>
                <w:rFonts w:ascii="Times New Roman" w:hAnsi="Times New Roman" w:cs="Times New Roman"/>
                <w:i/>
                <w:iCs/>
              </w:rPr>
            </w:pPr>
          </w:p>
        </w:tc>
        <w:tc>
          <w:tcPr>
            <w:tcW w:w="4141" w:type="dxa"/>
          </w:tcPr>
          <w:p w14:paraId="4467D3DE" w14:textId="4496384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(iv) EUR 3 600 </w:t>
            </w:r>
            <w:r w:rsidRPr="00E03EB3">
              <w:rPr>
                <w:rFonts w:ascii="Times New Roman" w:hAnsi="Times New Roman" w:cs="Times New Roman"/>
              </w:rPr>
              <w:t xml:space="preserve"> për anije, me ngarkesë mbi 2 000 ton</w:t>
            </w:r>
          </w:p>
        </w:tc>
        <w:tc>
          <w:tcPr>
            <w:tcW w:w="1350" w:type="dxa"/>
          </w:tcPr>
          <w:p w14:paraId="5E37C663" w14:textId="77777777" w:rsidR="00F31A8F" w:rsidRPr="00E03EB3" w:rsidRDefault="00F31A8F" w:rsidP="00F31A8F">
            <w:pPr>
              <w:rPr>
                <w:rFonts w:ascii="Times New Roman" w:hAnsi="Times New Roman" w:cs="Times New Roman"/>
              </w:rPr>
            </w:pPr>
          </w:p>
        </w:tc>
        <w:tc>
          <w:tcPr>
            <w:tcW w:w="1615" w:type="dxa"/>
          </w:tcPr>
          <w:p w14:paraId="1CC29C88" w14:textId="77777777" w:rsidR="00F31A8F" w:rsidRPr="00E03EB3" w:rsidRDefault="00F31A8F" w:rsidP="00F31A8F">
            <w:pPr>
              <w:spacing w:line="276" w:lineRule="auto"/>
              <w:rPr>
                <w:rFonts w:ascii="Times New Roman" w:hAnsi="Times New Roman" w:cs="Times New Roman"/>
              </w:rPr>
            </w:pPr>
          </w:p>
        </w:tc>
        <w:tc>
          <w:tcPr>
            <w:tcW w:w="4589" w:type="dxa"/>
          </w:tcPr>
          <w:p w14:paraId="70FBDBB4" w14:textId="75EF9B3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(iv) për anije, me ngarkesë mbi 2 000 ton.</w:t>
            </w:r>
          </w:p>
        </w:tc>
        <w:tc>
          <w:tcPr>
            <w:tcW w:w="990" w:type="dxa"/>
          </w:tcPr>
          <w:p w14:paraId="0928817A" w14:textId="546EC3C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1FBED2C" w14:textId="77777777" w:rsidR="00F31A8F" w:rsidRPr="00E03EB3" w:rsidRDefault="00F31A8F" w:rsidP="00F31A8F">
            <w:pPr>
              <w:rPr>
                <w:rFonts w:ascii="Times New Roman" w:hAnsi="Times New Roman" w:cs="Times New Roman"/>
              </w:rPr>
            </w:pPr>
          </w:p>
        </w:tc>
      </w:tr>
      <w:tr w:rsidR="00F31A8F" w:rsidRPr="00E03EB3" w14:paraId="52863534" w14:textId="77777777" w:rsidTr="00AC7A2D">
        <w:trPr>
          <w:gridAfter w:val="1"/>
          <w:wAfter w:w="8345" w:type="dxa"/>
          <w:trHeight w:val="355"/>
        </w:trPr>
        <w:tc>
          <w:tcPr>
            <w:tcW w:w="1884" w:type="dxa"/>
          </w:tcPr>
          <w:p w14:paraId="2AA4E375" w14:textId="77777777" w:rsidR="00F31A8F" w:rsidRPr="00E03EB3" w:rsidRDefault="00F31A8F" w:rsidP="00F31A8F">
            <w:pPr>
              <w:spacing w:line="276" w:lineRule="auto"/>
              <w:rPr>
                <w:rFonts w:ascii="Times New Roman" w:hAnsi="Times New Roman" w:cs="Times New Roman"/>
                <w:i/>
                <w:iCs/>
              </w:rPr>
            </w:pPr>
          </w:p>
        </w:tc>
        <w:tc>
          <w:tcPr>
            <w:tcW w:w="4141" w:type="dxa"/>
          </w:tcPr>
          <w:p w14:paraId="12B6CE7B" w14:textId="730D214D"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IV. </w:t>
            </w:r>
            <w:r w:rsidR="006B2B72" w:rsidRPr="006B2B72">
              <w:rPr>
                <w:rFonts w:ascii="Times New Roman" w:hAnsi="Times New Roman" w:cs="Times New Roman"/>
                <w:lang w:eastAsia="hr-HR" w:bidi="sq-AL"/>
              </w:rPr>
              <w:t>IV. DËRGESAT E PRODUKTEVE TË MISHIT, MISHIT TË SHPENDËVE, MISHIT TË GJAHUT TË EGËR, MISHIT TË LEPURIT OSE MISHIT TË GJAHUT TË FERM</w:t>
            </w:r>
            <w:r w:rsidR="006B2B72">
              <w:rPr>
                <w:rFonts w:ascii="Times New Roman" w:hAnsi="Times New Roman" w:cs="Times New Roman"/>
                <w:lang w:eastAsia="hr-HR" w:bidi="sq-AL"/>
              </w:rPr>
              <w:t>ËS</w:t>
            </w:r>
          </w:p>
        </w:tc>
        <w:tc>
          <w:tcPr>
            <w:tcW w:w="1350" w:type="dxa"/>
          </w:tcPr>
          <w:p w14:paraId="0A1C0965" w14:textId="77777777" w:rsidR="00F31A8F" w:rsidRPr="00E03EB3" w:rsidRDefault="00F31A8F" w:rsidP="00F31A8F">
            <w:pPr>
              <w:rPr>
                <w:rFonts w:ascii="Times New Roman" w:hAnsi="Times New Roman" w:cs="Times New Roman"/>
              </w:rPr>
            </w:pPr>
          </w:p>
        </w:tc>
        <w:tc>
          <w:tcPr>
            <w:tcW w:w="1615" w:type="dxa"/>
          </w:tcPr>
          <w:p w14:paraId="70A130D2" w14:textId="77777777" w:rsidR="00F31A8F" w:rsidRPr="00E03EB3" w:rsidRDefault="00F31A8F" w:rsidP="00F31A8F">
            <w:pPr>
              <w:spacing w:line="276" w:lineRule="auto"/>
              <w:rPr>
                <w:rFonts w:ascii="Times New Roman" w:hAnsi="Times New Roman" w:cs="Times New Roman"/>
              </w:rPr>
            </w:pPr>
          </w:p>
        </w:tc>
        <w:tc>
          <w:tcPr>
            <w:tcW w:w="4589" w:type="dxa"/>
          </w:tcPr>
          <w:p w14:paraId="72DACCEA" w14:textId="59C3854D"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IV. DËRGESAT E PRODUKTEVE TË MISHIT, MISHIT TË SHPENDËVE, MISHIT TË GJAHUT TË EGËR, MISHIT TË LEPURIT OSE MISHIT TË GJAHUT TË FERM</w:t>
            </w:r>
            <w:r w:rsidR="006B2B72">
              <w:rPr>
                <w:rFonts w:ascii="Times New Roman" w:hAnsi="Times New Roman" w:cs="Times New Roman"/>
              </w:rPr>
              <w:t>ËS</w:t>
            </w:r>
          </w:p>
        </w:tc>
        <w:tc>
          <w:tcPr>
            <w:tcW w:w="990" w:type="dxa"/>
          </w:tcPr>
          <w:p w14:paraId="4EF42B1D" w14:textId="3859051A"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826C5FD" w14:textId="77777777" w:rsidR="00F31A8F" w:rsidRPr="00E03EB3" w:rsidRDefault="00F31A8F" w:rsidP="00F31A8F">
            <w:pPr>
              <w:rPr>
                <w:rFonts w:ascii="Times New Roman" w:hAnsi="Times New Roman" w:cs="Times New Roman"/>
              </w:rPr>
            </w:pPr>
          </w:p>
        </w:tc>
      </w:tr>
      <w:tr w:rsidR="00F31A8F" w:rsidRPr="00E03EB3" w14:paraId="44E46E92" w14:textId="77777777" w:rsidTr="00AC7A2D">
        <w:trPr>
          <w:gridAfter w:val="1"/>
          <w:wAfter w:w="8345" w:type="dxa"/>
          <w:trHeight w:val="355"/>
        </w:trPr>
        <w:tc>
          <w:tcPr>
            <w:tcW w:w="1884" w:type="dxa"/>
          </w:tcPr>
          <w:p w14:paraId="01B3F1DF" w14:textId="77777777" w:rsidR="00F31A8F" w:rsidRPr="00E03EB3" w:rsidRDefault="00F31A8F" w:rsidP="00F31A8F">
            <w:pPr>
              <w:spacing w:line="276" w:lineRule="auto"/>
              <w:rPr>
                <w:rFonts w:ascii="Times New Roman" w:hAnsi="Times New Roman" w:cs="Times New Roman"/>
                <w:i/>
                <w:iCs/>
              </w:rPr>
            </w:pPr>
          </w:p>
        </w:tc>
        <w:tc>
          <w:tcPr>
            <w:tcW w:w="4141" w:type="dxa"/>
          </w:tcPr>
          <w:p w14:paraId="6F52B3A7" w14:textId="6E26D7E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(a) EUR 55 </w:t>
            </w:r>
            <w:r w:rsidRPr="00E03EB3">
              <w:rPr>
                <w:rFonts w:ascii="Times New Roman" w:hAnsi="Times New Roman" w:cs="Times New Roman"/>
              </w:rPr>
              <w:t xml:space="preserve"> për dërgesë deri në 6 ton, dhe</w:t>
            </w:r>
          </w:p>
        </w:tc>
        <w:tc>
          <w:tcPr>
            <w:tcW w:w="1350" w:type="dxa"/>
          </w:tcPr>
          <w:p w14:paraId="52C2FDFD" w14:textId="77777777" w:rsidR="00F31A8F" w:rsidRPr="00E03EB3" w:rsidRDefault="00F31A8F" w:rsidP="00F31A8F">
            <w:pPr>
              <w:rPr>
                <w:rFonts w:ascii="Times New Roman" w:hAnsi="Times New Roman" w:cs="Times New Roman"/>
              </w:rPr>
            </w:pPr>
          </w:p>
        </w:tc>
        <w:tc>
          <w:tcPr>
            <w:tcW w:w="1615" w:type="dxa"/>
          </w:tcPr>
          <w:p w14:paraId="1D96A81B" w14:textId="77777777" w:rsidR="00F31A8F" w:rsidRPr="00E03EB3" w:rsidRDefault="00F31A8F" w:rsidP="00F31A8F">
            <w:pPr>
              <w:spacing w:line="276" w:lineRule="auto"/>
              <w:rPr>
                <w:rFonts w:ascii="Times New Roman" w:hAnsi="Times New Roman" w:cs="Times New Roman"/>
              </w:rPr>
            </w:pPr>
          </w:p>
        </w:tc>
        <w:tc>
          <w:tcPr>
            <w:tcW w:w="4589" w:type="dxa"/>
          </w:tcPr>
          <w:p w14:paraId="37BBDB71" w14:textId="5FA29B0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(a) për dërgesë deri në 6 ton, dhe</w:t>
            </w:r>
          </w:p>
        </w:tc>
        <w:tc>
          <w:tcPr>
            <w:tcW w:w="990" w:type="dxa"/>
          </w:tcPr>
          <w:p w14:paraId="3CDE4A67" w14:textId="4A259A8D"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6D92EC8" w14:textId="77777777" w:rsidR="00F31A8F" w:rsidRPr="00E03EB3" w:rsidRDefault="00F31A8F" w:rsidP="00F31A8F">
            <w:pPr>
              <w:rPr>
                <w:rFonts w:ascii="Times New Roman" w:hAnsi="Times New Roman" w:cs="Times New Roman"/>
              </w:rPr>
            </w:pPr>
          </w:p>
        </w:tc>
      </w:tr>
      <w:tr w:rsidR="00F31A8F" w:rsidRPr="00E03EB3" w14:paraId="09C9DCFD" w14:textId="77777777" w:rsidTr="00AC7A2D">
        <w:trPr>
          <w:gridAfter w:val="1"/>
          <w:wAfter w:w="8345" w:type="dxa"/>
          <w:trHeight w:val="355"/>
        </w:trPr>
        <w:tc>
          <w:tcPr>
            <w:tcW w:w="1884" w:type="dxa"/>
          </w:tcPr>
          <w:p w14:paraId="0A72AE8F" w14:textId="77777777" w:rsidR="00F31A8F" w:rsidRPr="00E03EB3" w:rsidRDefault="00F31A8F" w:rsidP="00F31A8F">
            <w:pPr>
              <w:spacing w:line="276" w:lineRule="auto"/>
              <w:rPr>
                <w:rFonts w:ascii="Times New Roman" w:hAnsi="Times New Roman" w:cs="Times New Roman"/>
                <w:i/>
                <w:iCs/>
              </w:rPr>
            </w:pPr>
          </w:p>
        </w:tc>
        <w:tc>
          <w:tcPr>
            <w:tcW w:w="4141" w:type="dxa"/>
          </w:tcPr>
          <w:p w14:paraId="6C9F5D6B" w14:textId="7D556F0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(b) EUR 9 </w:t>
            </w:r>
            <w:r w:rsidRPr="00E03EB3">
              <w:rPr>
                <w:rFonts w:ascii="Times New Roman" w:hAnsi="Times New Roman" w:cs="Times New Roman"/>
              </w:rPr>
              <w:t xml:space="preserve"> për ton, për dërgesa mbi 6 dhe deri në 46 ton, ose</w:t>
            </w:r>
          </w:p>
        </w:tc>
        <w:tc>
          <w:tcPr>
            <w:tcW w:w="1350" w:type="dxa"/>
          </w:tcPr>
          <w:p w14:paraId="38CFB7ED" w14:textId="77777777" w:rsidR="00F31A8F" w:rsidRPr="00E03EB3" w:rsidRDefault="00F31A8F" w:rsidP="00F31A8F">
            <w:pPr>
              <w:rPr>
                <w:rFonts w:ascii="Times New Roman" w:hAnsi="Times New Roman" w:cs="Times New Roman"/>
              </w:rPr>
            </w:pPr>
          </w:p>
        </w:tc>
        <w:tc>
          <w:tcPr>
            <w:tcW w:w="1615" w:type="dxa"/>
          </w:tcPr>
          <w:p w14:paraId="13CFC1DD" w14:textId="77777777" w:rsidR="00F31A8F" w:rsidRPr="00E03EB3" w:rsidRDefault="00F31A8F" w:rsidP="00F31A8F">
            <w:pPr>
              <w:spacing w:line="276" w:lineRule="auto"/>
              <w:rPr>
                <w:rFonts w:ascii="Times New Roman" w:hAnsi="Times New Roman" w:cs="Times New Roman"/>
              </w:rPr>
            </w:pPr>
          </w:p>
        </w:tc>
        <w:tc>
          <w:tcPr>
            <w:tcW w:w="4589" w:type="dxa"/>
          </w:tcPr>
          <w:p w14:paraId="244CE8B2" w14:textId="7C21CFB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(b) për ton, për dërgesa mbi 6 dhe deri në 46 ton, ose</w:t>
            </w:r>
          </w:p>
        </w:tc>
        <w:tc>
          <w:tcPr>
            <w:tcW w:w="990" w:type="dxa"/>
          </w:tcPr>
          <w:p w14:paraId="3587AAFD" w14:textId="1FA6E07A"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0B779D6" w14:textId="77777777" w:rsidR="00F31A8F" w:rsidRPr="00E03EB3" w:rsidRDefault="00F31A8F" w:rsidP="00F31A8F">
            <w:pPr>
              <w:rPr>
                <w:rFonts w:ascii="Times New Roman" w:hAnsi="Times New Roman" w:cs="Times New Roman"/>
              </w:rPr>
            </w:pPr>
          </w:p>
        </w:tc>
      </w:tr>
      <w:tr w:rsidR="00F31A8F" w:rsidRPr="00E03EB3" w14:paraId="556D77C4" w14:textId="77777777" w:rsidTr="00AC7A2D">
        <w:trPr>
          <w:gridAfter w:val="1"/>
          <w:wAfter w:w="8345" w:type="dxa"/>
          <w:trHeight w:val="355"/>
        </w:trPr>
        <w:tc>
          <w:tcPr>
            <w:tcW w:w="1884" w:type="dxa"/>
          </w:tcPr>
          <w:p w14:paraId="202F8C03" w14:textId="77777777" w:rsidR="00F31A8F" w:rsidRPr="00E03EB3" w:rsidRDefault="00F31A8F" w:rsidP="00F31A8F">
            <w:pPr>
              <w:spacing w:line="276" w:lineRule="auto"/>
              <w:rPr>
                <w:rFonts w:ascii="Times New Roman" w:hAnsi="Times New Roman" w:cs="Times New Roman"/>
                <w:i/>
                <w:iCs/>
              </w:rPr>
            </w:pPr>
          </w:p>
        </w:tc>
        <w:tc>
          <w:tcPr>
            <w:tcW w:w="4141" w:type="dxa"/>
          </w:tcPr>
          <w:p w14:paraId="5B1B081C" w14:textId="0A59976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(c) EUR 420 </w:t>
            </w:r>
            <w:r w:rsidRPr="00E03EB3">
              <w:rPr>
                <w:rFonts w:ascii="Times New Roman" w:hAnsi="Times New Roman" w:cs="Times New Roman"/>
              </w:rPr>
              <w:t xml:space="preserve"> për dërgesë mbi 46 ton.</w:t>
            </w:r>
          </w:p>
        </w:tc>
        <w:tc>
          <w:tcPr>
            <w:tcW w:w="1350" w:type="dxa"/>
          </w:tcPr>
          <w:p w14:paraId="3712FCC7" w14:textId="77777777" w:rsidR="00F31A8F" w:rsidRPr="00E03EB3" w:rsidRDefault="00F31A8F" w:rsidP="00F31A8F">
            <w:pPr>
              <w:rPr>
                <w:rFonts w:ascii="Times New Roman" w:hAnsi="Times New Roman" w:cs="Times New Roman"/>
              </w:rPr>
            </w:pPr>
          </w:p>
        </w:tc>
        <w:tc>
          <w:tcPr>
            <w:tcW w:w="1615" w:type="dxa"/>
          </w:tcPr>
          <w:p w14:paraId="6E7839A1" w14:textId="77777777" w:rsidR="00F31A8F" w:rsidRPr="00E03EB3" w:rsidRDefault="00F31A8F" w:rsidP="00F31A8F">
            <w:pPr>
              <w:spacing w:line="276" w:lineRule="auto"/>
              <w:rPr>
                <w:rFonts w:ascii="Times New Roman" w:hAnsi="Times New Roman" w:cs="Times New Roman"/>
              </w:rPr>
            </w:pPr>
          </w:p>
        </w:tc>
        <w:tc>
          <w:tcPr>
            <w:tcW w:w="4589" w:type="dxa"/>
          </w:tcPr>
          <w:p w14:paraId="1547BF71" w14:textId="382A11C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(c) për dërgesë mbi 46 ton.</w:t>
            </w:r>
          </w:p>
        </w:tc>
        <w:tc>
          <w:tcPr>
            <w:tcW w:w="990" w:type="dxa"/>
          </w:tcPr>
          <w:p w14:paraId="7C87FF87" w14:textId="5FFE6636"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862E811" w14:textId="77777777" w:rsidR="00F31A8F" w:rsidRPr="00E03EB3" w:rsidRDefault="00F31A8F" w:rsidP="00F31A8F">
            <w:pPr>
              <w:rPr>
                <w:rFonts w:ascii="Times New Roman" w:hAnsi="Times New Roman" w:cs="Times New Roman"/>
              </w:rPr>
            </w:pPr>
          </w:p>
        </w:tc>
      </w:tr>
      <w:tr w:rsidR="00F31A8F" w:rsidRPr="00E03EB3" w14:paraId="4ACEFF84" w14:textId="77777777" w:rsidTr="00AC7A2D">
        <w:trPr>
          <w:gridAfter w:val="1"/>
          <w:wAfter w:w="8345" w:type="dxa"/>
          <w:trHeight w:val="355"/>
        </w:trPr>
        <w:tc>
          <w:tcPr>
            <w:tcW w:w="1884" w:type="dxa"/>
          </w:tcPr>
          <w:p w14:paraId="63987EC1" w14:textId="77777777" w:rsidR="00F31A8F" w:rsidRPr="00E03EB3" w:rsidRDefault="00F31A8F" w:rsidP="00F31A8F">
            <w:pPr>
              <w:spacing w:line="276" w:lineRule="auto"/>
              <w:rPr>
                <w:rFonts w:ascii="Times New Roman" w:hAnsi="Times New Roman" w:cs="Times New Roman"/>
                <w:i/>
                <w:iCs/>
              </w:rPr>
            </w:pPr>
          </w:p>
        </w:tc>
        <w:tc>
          <w:tcPr>
            <w:tcW w:w="4141" w:type="dxa"/>
          </w:tcPr>
          <w:p w14:paraId="6C43A92C" w14:textId="2B5AA22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 DËRGESAT E PRODUKTEVE TË TJERA ME ORIGJINË SHTAZORE, TË NDRYSHME NGA PRODUKTET E MISHIT PËR KONSUM NJERËZOR</w:t>
            </w:r>
          </w:p>
        </w:tc>
        <w:tc>
          <w:tcPr>
            <w:tcW w:w="1350" w:type="dxa"/>
          </w:tcPr>
          <w:p w14:paraId="7ABDEEDF" w14:textId="77777777" w:rsidR="00F31A8F" w:rsidRPr="00E03EB3" w:rsidRDefault="00F31A8F" w:rsidP="00F31A8F">
            <w:pPr>
              <w:rPr>
                <w:rFonts w:ascii="Times New Roman" w:hAnsi="Times New Roman" w:cs="Times New Roman"/>
              </w:rPr>
            </w:pPr>
          </w:p>
        </w:tc>
        <w:tc>
          <w:tcPr>
            <w:tcW w:w="1615" w:type="dxa"/>
          </w:tcPr>
          <w:p w14:paraId="6381E4CF" w14:textId="77777777" w:rsidR="00F31A8F" w:rsidRPr="00E03EB3" w:rsidRDefault="00F31A8F" w:rsidP="00F31A8F">
            <w:pPr>
              <w:spacing w:line="276" w:lineRule="auto"/>
              <w:rPr>
                <w:rFonts w:ascii="Times New Roman" w:hAnsi="Times New Roman" w:cs="Times New Roman"/>
              </w:rPr>
            </w:pPr>
          </w:p>
        </w:tc>
        <w:tc>
          <w:tcPr>
            <w:tcW w:w="4589" w:type="dxa"/>
          </w:tcPr>
          <w:p w14:paraId="0933C686" w14:textId="712A630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 DËRGESAT E PRODUKTEVE TË TJERA ME ORIGJINË SHTAZORE, TË NDRYSHME NGA PRODUKTET E MISHIT PËR KONSUM NJERËZOR</w:t>
            </w:r>
          </w:p>
        </w:tc>
        <w:tc>
          <w:tcPr>
            <w:tcW w:w="990" w:type="dxa"/>
          </w:tcPr>
          <w:p w14:paraId="2253B6AF" w14:textId="3DA400CE"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0940D4D" w14:textId="77777777" w:rsidR="00F31A8F" w:rsidRPr="00E03EB3" w:rsidRDefault="00F31A8F" w:rsidP="00F31A8F">
            <w:pPr>
              <w:rPr>
                <w:rFonts w:ascii="Times New Roman" w:hAnsi="Times New Roman" w:cs="Times New Roman"/>
              </w:rPr>
            </w:pPr>
          </w:p>
        </w:tc>
      </w:tr>
      <w:tr w:rsidR="00F31A8F" w:rsidRPr="00E03EB3" w14:paraId="3B518633" w14:textId="77777777" w:rsidTr="00AC7A2D">
        <w:trPr>
          <w:gridAfter w:val="1"/>
          <w:wAfter w:w="8345" w:type="dxa"/>
          <w:trHeight w:val="355"/>
        </w:trPr>
        <w:tc>
          <w:tcPr>
            <w:tcW w:w="1884" w:type="dxa"/>
          </w:tcPr>
          <w:p w14:paraId="022D3BCE" w14:textId="77777777" w:rsidR="00F31A8F" w:rsidRPr="00E03EB3" w:rsidRDefault="00F31A8F" w:rsidP="00F31A8F">
            <w:pPr>
              <w:spacing w:line="276" w:lineRule="auto"/>
              <w:rPr>
                <w:rFonts w:ascii="Times New Roman" w:hAnsi="Times New Roman" w:cs="Times New Roman"/>
                <w:i/>
                <w:iCs/>
              </w:rPr>
            </w:pPr>
          </w:p>
        </w:tc>
        <w:tc>
          <w:tcPr>
            <w:tcW w:w="4141" w:type="dxa"/>
          </w:tcPr>
          <w:p w14:paraId="1C5C0C67" w14:textId="6CFD5D5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(a) Produkte të tjera me origjinë shtazore për konsum njerëzor jo në sasi të mëdha:</w:t>
            </w:r>
          </w:p>
        </w:tc>
        <w:tc>
          <w:tcPr>
            <w:tcW w:w="1350" w:type="dxa"/>
          </w:tcPr>
          <w:p w14:paraId="12549899" w14:textId="77777777" w:rsidR="00F31A8F" w:rsidRPr="00E03EB3" w:rsidRDefault="00F31A8F" w:rsidP="00F31A8F">
            <w:pPr>
              <w:rPr>
                <w:rFonts w:ascii="Times New Roman" w:hAnsi="Times New Roman" w:cs="Times New Roman"/>
              </w:rPr>
            </w:pPr>
          </w:p>
        </w:tc>
        <w:tc>
          <w:tcPr>
            <w:tcW w:w="1615" w:type="dxa"/>
          </w:tcPr>
          <w:p w14:paraId="526EF382" w14:textId="77777777" w:rsidR="00F31A8F" w:rsidRPr="00E03EB3" w:rsidRDefault="00F31A8F" w:rsidP="00F31A8F">
            <w:pPr>
              <w:spacing w:line="276" w:lineRule="auto"/>
              <w:rPr>
                <w:rFonts w:ascii="Times New Roman" w:hAnsi="Times New Roman" w:cs="Times New Roman"/>
              </w:rPr>
            </w:pPr>
          </w:p>
        </w:tc>
        <w:tc>
          <w:tcPr>
            <w:tcW w:w="4589" w:type="dxa"/>
          </w:tcPr>
          <w:p w14:paraId="05809879" w14:textId="02265A1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(a) Produkte të tjera me origjinë shtazore për konsum njerëzor jo në sasi të mëdha:</w:t>
            </w:r>
          </w:p>
        </w:tc>
        <w:tc>
          <w:tcPr>
            <w:tcW w:w="990" w:type="dxa"/>
          </w:tcPr>
          <w:p w14:paraId="3166100E" w14:textId="57BFBAD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382C879" w14:textId="77777777" w:rsidR="00F31A8F" w:rsidRPr="00E03EB3" w:rsidRDefault="00F31A8F" w:rsidP="00F31A8F">
            <w:pPr>
              <w:rPr>
                <w:rFonts w:ascii="Times New Roman" w:hAnsi="Times New Roman" w:cs="Times New Roman"/>
              </w:rPr>
            </w:pPr>
          </w:p>
        </w:tc>
      </w:tr>
      <w:tr w:rsidR="00F31A8F" w:rsidRPr="00E03EB3" w14:paraId="5644EA6A" w14:textId="77777777" w:rsidTr="00AC7A2D">
        <w:trPr>
          <w:gridAfter w:val="1"/>
          <w:wAfter w:w="8345" w:type="dxa"/>
          <w:trHeight w:val="355"/>
        </w:trPr>
        <w:tc>
          <w:tcPr>
            <w:tcW w:w="1884" w:type="dxa"/>
          </w:tcPr>
          <w:p w14:paraId="7DFF66B4" w14:textId="77777777" w:rsidR="00F31A8F" w:rsidRPr="00E03EB3" w:rsidRDefault="00F31A8F" w:rsidP="00F31A8F">
            <w:pPr>
              <w:spacing w:line="276" w:lineRule="auto"/>
              <w:rPr>
                <w:rFonts w:ascii="Times New Roman" w:hAnsi="Times New Roman" w:cs="Times New Roman"/>
                <w:i/>
                <w:iCs/>
              </w:rPr>
            </w:pPr>
          </w:p>
        </w:tc>
        <w:tc>
          <w:tcPr>
            <w:tcW w:w="4141" w:type="dxa"/>
          </w:tcPr>
          <w:p w14:paraId="4A13F8C2" w14:textId="0212574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 EUR 55 </w:t>
            </w:r>
            <w:r w:rsidRPr="00E03EB3">
              <w:rPr>
                <w:rFonts w:ascii="Times New Roman" w:hAnsi="Times New Roman" w:cs="Times New Roman"/>
              </w:rPr>
              <w:t xml:space="preserve"> për dërgesë deri në 6 ton, dhe</w:t>
            </w:r>
          </w:p>
        </w:tc>
        <w:tc>
          <w:tcPr>
            <w:tcW w:w="1350" w:type="dxa"/>
          </w:tcPr>
          <w:p w14:paraId="7B3AFD92" w14:textId="77777777" w:rsidR="00F31A8F" w:rsidRPr="00E03EB3" w:rsidRDefault="00F31A8F" w:rsidP="00F31A8F">
            <w:pPr>
              <w:rPr>
                <w:rFonts w:ascii="Times New Roman" w:hAnsi="Times New Roman" w:cs="Times New Roman"/>
              </w:rPr>
            </w:pPr>
          </w:p>
        </w:tc>
        <w:tc>
          <w:tcPr>
            <w:tcW w:w="1615" w:type="dxa"/>
          </w:tcPr>
          <w:p w14:paraId="211EB4BD" w14:textId="77777777" w:rsidR="00F31A8F" w:rsidRPr="00E03EB3" w:rsidRDefault="00F31A8F" w:rsidP="00F31A8F">
            <w:pPr>
              <w:spacing w:line="276" w:lineRule="auto"/>
              <w:rPr>
                <w:rFonts w:ascii="Times New Roman" w:hAnsi="Times New Roman" w:cs="Times New Roman"/>
              </w:rPr>
            </w:pPr>
          </w:p>
        </w:tc>
        <w:tc>
          <w:tcPr>
            <w:tcW w:w="4589" w:type="dxa"/>
          </w:tcPr>
          <w:p w14:paraId="32088350" w14:textId="1459F32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 për dërgesë deri në 6 ton, dhe</w:t>
            </w:r>
          </w:p>
        </w:tc>
        <w:tc>
          <w:tcPr>
            <w:tcW w:w="990" w:type="dxa"/>
          </w:tcPr>
          <w:p w14:paraId="0BA266F0" w14:textId="716FF2C4"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053B49D" w14:textId="77777777" w:rsidR="00F31A8F" w:rsidRPr="00E03EB3" w:rsidRDefault="00F31A8F" w:rsidP="00F31A8F">
            <w:pPr>
              <w:rPr>
                <w:rFonts w:ascii="Times New Roman" w:hAnsi="Times New Roman" w:cs="Times New Roman"/>
              </w:rPr>
            </w:pPr>
          </w:p>
        </w:tc>
      </w:tr>
      <w:tr w:rsidR="00F31A8F" w:rsidRPr="00E03EB3" w14:paraId="75154E02" w14:textId="77777777" w:rsidTr="00AC7A2D">
        <w:trPr>
          <w:gridAfter w:val="1"/>
          <w:wAfter w:w="8345" w:type="dxa"/>
          <w:trHeight w:val="355"/>
        </w:trPr>
        <w:tc>
          <w:tcPr>
            <w:tcW w:w="1884" w:type="dxa"/>
          </w:tcPr>
          <w:p w14:paraId="2CE1B642" w14:textId="77777777" w:rsidR="00F31A8F" w:rsidRPr="00E03EB3" w:rsidRDefault="00F31A8F" w:rsidP="00F31A8F">
            <w:pPr>
              <w:spacing w:line="276" w:lineRule="auto"/>
              <w:rPr>
                <w:rFonts w:ascii="Times New Roman" w:hAnsi="Times New Roman" w:cs="Times New Roman"/>
                <w:i/>
                <w:iCs/>
              </w:rPr>
            </w:pPr>
          </w:p>
        </w:tc>
        <w:tc>
          <w:tcPr>
            <w:tcW w:w="4141" w:type="dxa"/>
          </w:tcPr>
          <w:p w14:paraId="6A19BBF8" w14:textId="4A9C98B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 EUR 9 </w:t>
            </w:r>
            <w:r w:rsidRPr="00E03EB3">
              <w:rPr>
                <w:rFonts w:ascii="Times New Roman" w:hAnsi="Times New Roman" w:cs="Times New Roman"/>
              </w:rPr>
              <w:t xml:space="preserve"> për ton për dërgesa mbi 6 dhe deri në 46 ton, ose</w:t>
            </w:r>
          </w:p>
        </w:tc>
        <w:tc>
          <w:tcPr>
            <w:tcW w:w="1350" w:type="dxa"/>
          </w:tcPr>
          <w:p w14:paraId="784D098F" w14:textId="77777777" w:rsidR="00F31A8F" w:rsidRPr="00E03EB3" w:rsidRDefault="00F31A8F" w:rsidP="00F31A8F">
            <w:pPr>
              <w:rPr>
                <w:rFonts w:ascii="Times New Roman" w:hAnsi="Times New Roman" w:cs="Times New Roman"/>
              </w:rPr>
            </w:pPr>
          </w:p>
        </w:tc>
        <w:tc>
          <w:tcPr>
            <w:tcW w:w="1615" w:type="dxa"/>
          </w:tcPr>
          <w:p w14:paraId="3E74A571" w14:textId="77777777" w:rsidR="00F31A8F" w:rsidRPr="00E03EB3" w:rsidRDefault="00F31A8F" w:rsidP="00F31A8F">
            <w:pPr>
              <w:spacing w:line="276" w:lineRule="auto"/>
              <w:rPr>
                <w:rFonts w:ascii="Times New Roman" w:hAnsi="Times New Roman" w:cs="Times New Roman"/>
              </w:rPr>
            </w:pPr>
          </w:p>
        </w:tc>
        <w:tc>
          <w:tcPr>
            <w:tcW w:w="4589" w:type="dxa"/>
          </w:tcPr>
          <w:p w14:paraId="1BFBA882" w14:textId="59D1E2C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 për ton për dërgesa mbi 6 dhe deri në 46 ton, ose</w:t>
            </w:r>
          </w:p>
        </w:tc>
        <w:tc>
          <w:tcPr>
            <w:tcW w:w="990" w:type="dxa"/>
          </w:tcPr>
          <w:p w14:paraId="207C4F81" w14:textId="6EC14488"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C02DE41" w14:textId="77777777" w:rsidR="00F31A8F" w:rsidRPr="00E03EB3" w:rsidRDefault="00F31A8F" w:rsidP="00F31A8F">
            <w:pPr>
              <w:rPr>
                <w:rFonts w:ascii="Times New Roman" w:hAnsi="Times New Roman" w:cs="Times New Roman"/>
              </w:rPr>
            </w:pPr>
          </w:p>
        </w:tc>
      </w:tr>
      <w:tr w:rsidR="00F31A8F" w:rsidRPr="00E03EB3" w14:paraId="68DB6BDA" w14:textId="77777777" w:rsidTr="00AC7A2D">
        <w:trPr>
          <w:gridAfter w:val="1"/>
          <w:wAfter w:w="8345" w:type="dxa"/>
          <w:trHeight w:val="355"/>
        </w:trPr>
        <w:tc>
          <w:tcPr>
            <w:tcW w:w="1884" w:type="dxa"/>
          </w:tcPr>
          <w:p w14:paraId="4D5EA03B" w14:textId="77777777" w:rsidR="00F31A8F" w:rsidRPr="00E03EB3" w:rsidRDefault="00F31A8F" w:rsidP="00F31A8F">
            <w:pPr>
              <w:spacing w:line="276" w:lineRule="auto"/>
              <w:rPr>
                <w:rFonts w:ascii="Times New Roman" w:hAnsi="Times New Roman" w:cs="Times New Roman"/>
                <w:i/>
                <w:iCs/>
              </w:rPr>
            </w:pPr>
          </w:p>
        </w:tc>
        <w:tc>
          <w:tcPr>
            <w:tcW w:w="4141" w:type="dxa"/>
          </w:tcPr>
          <w:p w14:paraId="4235DADD" w14:textId="58D02C8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(iii) EUR 420 </w:t>
            </w:r>
            <w:r w:rsidRPr="00E03EB3">
              <w:rPr>
                <w:rFonts w:ascii="Times New Roman" w:hAnsi="Times New Roman" w:cs="Times New Roman"/>
              </w:rPr>
              <w:t xml:space="preserve"> për dërgesë mbi 46 ton.</w:t>
            </w:r>
          </w:p>
        </w:tc>
        <w:tc>
          <w:tcPr>
            <w:tcW w:w="1350" w:type="dxa"/>
          </w:tcPr>
          <w:p w14:paraId="271A2B8D" w14:textId="77777777" w:rsidR="00F31A8F" w:rsidRPr="00E03EB3" w:rsidRDefault="00F31A8F" w:rsidP="00F31A8F">
            <w:pPr>
              <w:rPr>
                <w:rFonts w:ascii="Times New Roman" w:hAnsi="Times New Roman" w:cs="Times New Roman"/>
              </w:rPr>
            </w:pPr>
          </w:p>
        </w:tc>
        <w:tc>
          <w:tcPr>
            <w:tcW w:w="1615" w:type="dxa"/>
          </w:tcPr>
          <w:p w14:paraId="32057CD7" w14:textId="77777777" w:rsidR="00F31A8F" w:rsidRPr="00E03EB3" w:rsidRDefault="00F31A8F" w:rsidP="00F31A8F">
            <w:pPr>
              <w:spacing w:line="276" w:lineRule="auto"/>
              <w:rPr>
                <w:rFonts w:ascii="Times New Roman" w:hAnsi="Times New Roman" w:cs="Times New Roman"/>
              </w:rPr>
            </w:pPr>
          </w:p>
        </w:tc>
        <w:tc>
          <w:tcPr>
            <w:tcW w:w="4589" w:type="dxa"/>
          </w:tcPr>
          <w:p w14:paraId="17931BED" w14:textId="63F4F0C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(iii) për dërgesë mbi 46 ton.</w:t>
            </w:r>
          </w:p>
        </w:tc>
        <w:tc>
          <w:tcPr>
            <w:tcW w:w="990" w:type="dxa"/>
          </w:tcPr>
          <w:p w14:paraId="01A30215" w14:textId="076F150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5938ED5" w14:textId="77777777" w:rsidR="00F31A8F" w:rsidRPr="00E03EB3" w:rsidRDefault="00F31A8F" w:rsidP="00F31A8F">
            <w:pPr>
              <w:rPr>
                <w:rFonts w:ascii="Times New Roman" w:hAnsi="Times New Roman" w:cs="Times New Roman"/>
              </w:rPr>
            </w:pPr>
          </w:p>
        </w:tc>
      </w:tr>
      <w:tr w:rsidR="00F31A8F" w:rsidRPr="00E03EB3" w14:paraId="5EA54CC1" w14:textId="77777777" w:rsidTr="00AC7A2D">
        <w:trPr>
          <w:gridAfter w:val="1"/>
          <w:wAfter w:w="8345" w:type="dxa"/>
          <w:trHeight w:val="355"/>
        </w:trPr>
        <w:tc>
          <w:tcPr>
            <w:tcW w:w="1884" w:type="dxa"/>
          </w:tcPr>
          <w:p w14:paraId="44C573C5" w14:textId="77777777" w:rsidR="00F31A8F" w:rsidRPr="00E03EB3" w:rsidRDefault="00F31A8F" w:rsidP="00F31A8F">
            <w:pPr>
              <w:spacing w:line="276" w:lineRule="auto"/>
              <w:rPr>
                <w:rFonts w:ascii="Times New Roman" w:hAnsi="Times New Roman" w:cs="Times New Roman"/>
                <w:i/>
                <w:iCs/>
              </w:rPr>
            </w:pPr>
          </w:p>
        </w:tc>
        <w:tc>
          <w:tcPr>
            <w:tcW w:w="4141" w:type="dxa"/>
          </w:tcPr>
          <w:p w14:paraId="65F723C8" w14:textId="31147D90"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(b) Produkte të tjera me origjinë shtazore të transportuara si ngarkesë e shpërndarë:</w:t>
            </w:r>
          </w:p>
        </w:tc>
        <w:tc>
          <w:tcPr>
            <w:tcW w:w="1350" w:type="dxa"/>
          </w:tcPr>
          <w:p w14:paraId="552499FB" w14:textId="77777777" w:rsidR="00F31A8F" w:rsidRPr="00E03EB3" w:rsidRDefault="00F31A8F" w:rsidP="00F31A8F">
            <w:pPr>
              <w:rPr>
                <w:rFonts w:ascii="Times New Roman" w:hAnsi="Times New Roman" w:cs="Times New Roman"/>
              </w:rPr>
            </w:pPr>
          </w:p>
        </w:tc>
        <w:tc>
          <w:tcPr>
            <w:tcW w:w="1615" w:type="dxa"/>
          </w:tcPr>
          <w:p w14:paraId="7834025B" w14:textId="77777777" w:rsidR="00F31A8F" w:rsidRPr="00E03EB3" w:rsidRDefault="00F31A8F" w:rsidP="00F31A8F">
            <w:pPr>
              <w:spacing w:line="276" w:lineRule="auto"/>
              <w:rPr>
                <w:rFonts w:ascii="Times New Roman" w:hAnsi="Times New Roman" w:cs="Times New Roman"/>
              </w:rPr>
            </w:pPr>
          </w:p>
        </w:tc>
        <w:tc>
          <w:tcPr>
            <w:tcW w:w="4589" w:type="dxa"/>
          </w:tcPr>
          <w:p w14:paraId="7E4B4488" w14:textId="0DE7958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(b) Produkte të tjera me origjinë shtazore të transportuara si ngarkesë e shpërndarë:</w:t>
            </w:r>
          </w:p>
        </w:tc>
        <w:tc>
          <w:tcPr>
            <w:tcW w:w="990" w:type="dxa"/>
          </w:tcPr>
          <w:p w14:paraId="28910FC4" w14:textId="4B85D474"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0169D81" w14:textId="77777777" w:rsidR="00F31A8F" w:rsidRPr="00E03EB3" w:rsidRDefault="00F31A8F" w:rsidP="00F31A8F">
            <w:pPr>
              <w:rPr>
                <w:rFonts w:ascii="Times New Roman" w:hAnsi="Times New Roman" w:cs="Times New Roman"/>
              </w:rPr>
            </w:pPr>
          </w:p>
        </w:tc>
      </w:tr>
      <w:tr w:rsidR="00F31A8F" w:rsidRPr="00E03EB3" w14:paraId="427EE9D1" w14:textId="77777777" w:rsidTr="00AC7A2D">
        <w:trPr>
          <w:gridAfter w:val="1"/>
          <w:wAfter w:w="8345" w:type="dxa"/>
          <w:trHeight w:val="355"/>
        </w:trPr>
        <w:tc>
          <w:tcPr>
            <w:tcW w:w="1884" w:type="dxa"/>
          </w:tcPr>
          <w:p w14:paraId="067E81BA" w14:textId="77777777" w:rsidR="00F31A8F" w:rsidRPr="00E03EB3" w:rsidRDefault="00F31A8F" w:rsidP="00F31A8F">
            <w:pPr>
              <w:spacing w:line="276" w:lineRule="auto"/>
              <w:rPr>
                <w:rFonts w:ascii="Times New Roman" w:hAnsi="Times New Roman" w:cs="Times New Roman"/>
                <w:i/>
                <w:iCs/>
              </w:rPr>
            </w:pPr>
          </w:p>
        </w:tc>
        <w:tc>
          <w:tcPr>
            <w:tcW w:w="4141" w:type="dxa"/>
          </w:tcPr>
          <w:p w14:paraId="3E43687B" w14:textId="5946C8F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 EUR 600 </w:t>
            </w:r>
            <w:r w:rsidRPr="00E03EB3">
              <w:rPr>
                <w:rFonts w:ascii="Times New Roman" w:hAnsi="Times New Roman" w:cs="Times New Roman"/>
              </w:rPr>
              <w:t xml:space="preserve"> për anije, me ngarkesë deri në 500 ton,</w:t>
            </w:r>
          </w:p>
        </w:tc>
        <w:tc>
          <w:tcPr>
            <w:tcW w:w="1350" w:type="dxa"/>
          </w:tcPr>
          <w:p w14:paraId="3B0BFB18" w14:textId="77777777" w:rsidR="00F31A8F" w:rsidRPr="00E03EB3" w:rsidRDefault="00F31A8F" w:rsidP="00F31A8F">
            <w:pPr>
              <w:rPr>
                <w:rFonts w:ascii="Times New Roman" w:hAnsi="Times New Roman" w:cs="Times New Roman"/>
              </w:rPr>
            </w:pPr>
          </w:p>
        </w:tc>
        <w:tc>
          <w:tcPr>
            <w:tcW w:w="1615" w:type="dxa"/>
          </w:tcPr>
          <w:p w14:paraId="55AC9B56" w14:textId="77777777" w:rsidR="00F31A8F" w:rsidRPr="00E03EB3" w:rsidRDefault="00F31A8F" w:rsidP="00F31A8F">
            <w:pPr>
              <w:spacing w:line="276" w:lineRule="auto"/>
              <w:rPr>
                <w:rFonts w:ascii="Times New Roman" w:hAnsi="Times New Roman" w:cs="Times New Roman"/>
              </w:rPr>
            </w:pPr>
          </w:p>
        </w:tc>
        <w:tc>
          <w:tcPr>
            <w:tcW w:w="4589" w:type="dxa"/>
          </w:tcPr>
          <w:p w14:paraId="59D0275B" w14:textId="085FA3C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 për anije, me ngarkesë deri në 500 ton,</w:t>
            </w:r>
          </w:p>
        </w:tc>
        <w:tc>
          <w:tcPr>
            <w:tcW w:w="990" w:type="dxa"/>
          </w:tcPr>
          <w:p w14:paraId="2182A43A" w14:textId="6834411A"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BE31A91" w14:textId="77777777" w:rsidR="00F31A8F" w:rsidRPr="00E03EB3" w:rsidRDefault="00F31A8F" w:rsidP="00F31A8F">
            <w:pPr>
              <w:rPr>
                <w:rFonts w:ascii="Times New Roman" w:hAnsi="Times New Roman" w:cs="Times New Roman"/>
              </w:rPr>
            </w:pPr>
          </w:p>
        </w:tc>
      </w:tr>
      <w:tr w:rsidR="00F31A8F" w:rsidRPr="00E03EB3" w14:paraId="3A5570DF" w14:textId="77777777" w:rsidTr="00AC7A2D">
        <w:trPr>
          <w:gridAfter w:val="1"/>
          <w:wAfter w:w="8345" w:type="dxa"/>
          <w:trHeight w:val="355"/>
        </w:trPr>
        <w:tc>
          <w:tcPr>
            <w:tcW w:w="1884" w:type="dxa"/>
          </w:tcPr>
          <w:p w14:paraId="19DCD929" w14:textId="77777777" w:rsidR="00F31A8F" w:rsidRPr="00E03EB3" w:rsidRDefault="00F31A8F" w:rsidP="00F31A8F">
            <w:pPr>
              <w:spacing w:line="276" w:lineRule="auto"/>
              <w:rPr>
                <w:rFonts w:ascii="Times New Roman" w:hAnsi="Times New Roman" w:cs="Times New Roman"/>
                <w:i/>
                <w:iCs/>
              </w:rPr>
            </w:pPr>
          </w:p>
        </w:tc>
        <w:tc>
          <w:tcPr>
            <w:tcW w:w="4141" w:type="dxa"/>
          </w:tcPr>
          <w:p w14:paraId="4883B264" w14:textId="2A3B708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 EUR 1 200 </w:t>
            </w:r>
            <w:r w:rsidRPr="00E03EB3">
              <w:rPr>
                <w:rFonts w:ascii="Times New Roman" w:hAnsi="Times New Roman" w:cs="Times New Roman"/>
              </w:rPr>
              <w:t xml:space="preserve"> për anije, me ngarkesë mbi 500 dhe deri në 1 000 ton,</w:t>
            </w:r>
          </w:p>
        </w:tc>
        <w:tc>
          <w:tcPr>
            <w:tcW w:w="1350" w:type="dxa"/>
          </w:tcPr>
          <w:p w14:paraId="7F5F7E84" w14:textId="77777777" w:rsidR="00F31A8F" w:rsidRPr="00E03EB3" w:rsidRDefault="00F31A8F" w:rsidP="00F31A8F">
            <w:pPr>
              <w:rPr>
                <w:rFonts w:ascii="Times New Roman" w:hAnsi="Times New Roman" w:cs="Times New Roman"/>
              </w:rPr>
            </w:pPr>
          </w:p>
        </w:tc>
        <w:tc>
          <w:tcPr>
            <w:tcW w:w="1615" w:type="dxa"/>
          </w:tcPr>
          <w:p w14:paraId="0D858624" w14:textId="77777777" w:rsidR="00F31A8F" w:rsidRPr="00E03EB3" w:rsidRDefault="00F31A8F" w:rsidP="00F31A8F">
            <w:pPr>
              <w:spacing w:line="276" w:lineRule="auto"/>
              <w:rPr>
                <w:rFonts w:ascii="Times New Roman" w:hAnsi="Times New Roman" w:cs="Times New Roman"/>
              </w:rPr>
            </w:pPr>
          </w:p>
        </w:tc>
        <w:tc>
          <w:tcPr>
            <w:tcW w:w="4589" w:type="dxa"/>
          </w:tcPr>
          <w:p w14:paraId="5677D40A" w14:textId="581AACF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 për anije, me ngarkesë mbi 500 dhe deri në 1 000 ton,</w:t>
            </w:r>
          </w:p>
        </w:tc>
        <w:tc>
          <w:tcPr>
            <w:tcW w:w="990" w:type="dxa"/>
          </w:tcPr>
          <w:p w14:paraId="4E0E6FFB" w14:textId="37B26FEB"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AEABCB0" w14:textId="77777777" w:rsidR="00F31A8F" w:rsidRPr="00E03EB3" w:rsidRDefault="00F31A8F" w:rsidP="00F31A8F">
            <w:pPr>
              <w:rPr>
                <w:rFonts w:ascii="Times New Roman" w:hAnsi="Times New Roman" w:cs="Times New Roman"/>
              </w:rPr>
            </w:pPr>
          </w:p>
        </w:tc>
      </w:tr>
      <w:tr w:rsidR="00F31A8F" w:rsidRPr="00E03EB3" w14:paraId="6570E2CB" w14:textId="77777777" w:rsidTr="00AC7A2D">
        <w:trPr>
          <w:gridAfter w:val="1"/>
          <w:wAfter w:w="8345" w:type="dxa"/>
          <w:trHeight w:val="355"/>
        </w:trPr>
        <w:tc>
          <w:tcPr>
            <w:tcW w:w="1884" w:type="dxa"/>
          </w:tcPr>
          <w:p w14:paraId="7AD7F90B" w14:textId="77777777" w:rsidR="00F31A8F" w:rsidRPr="00E03EB3" w:rsidRDefault="00F31A8F" w:rsidP="00F31A8F">
            <w:pPr>
              <w:spacing w:line="276" w:lineRule="auto"/>
              <w:rPr>
                <w:rFonts w:ascii="Times New Roman" w:hAnsi="Times New Roman" w:cs="Times New Roman"/>
                <w:i/>
                <w:iCs/>
              </w:rPr>
            </w:pPr>
          </w:p>
        </w:tc>
        <w:tc>
          <w:tcPr>
            <w:tcW w:w="4141" w:type="dxa"/>
          </w:tcPr>
          <w:p w14:paraId="4A7A19A0" w14:textId="13EA650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(iii) EUR 2 400 </w:t>
            </w:r>
            <w:r w:rsidRPr="00E03EB3">
              <w:rPr>
                <w:rFonts w:ascii="Times New Roman" w:hAnsi="Times New Roman" w:cs="Times New Roman"/>
              </w:rPr>
              <w:t xml:space="preserve"> </w:t>
            </w:r>
            <w:r w:rsidRPr="00E03EB3">
              <w:rPr>
                <w:rFonts w:ascii="Times New Roman" w:hAnsi="Times New Roman" w:cs="Times New Roman"/>
                <w:lang w:eastAsia="hr-HR" w:bidi="sq-AL"/>
              </w:rPr>
              <w:t>për anije, me ngarkesë mbi 1 000 dhe deri në 2 000 ton,</w:t>
            </w:r>
          </w:p>
        </w:tc>
        <w:tc>
          <w:tcPr>
            <w:tcW w:w="1350" w:type="dxa"/>
          </w:tcPr>
          <w:p w14:paraId="4935E811" w14:textId="77777777" w:rsidR="00F31A8F" w:rsidRPr="00E03EB3" w:rsidRDefault="00F31A8F" w:rsidP="00F31A8F">
            <w:pPr>
              <w:rPr>
                <w:rFonts w:ascii="Times New Roman" w:hAnsi="Times New Roman" w:cs="Times New Roman"/>
              </w:rPr>
            </w:pPr>
          </w:p>
        </w:tc>
        <w:tc>
          <w:tcPr>
            <w:tcW w:w="1615" w:type="dxa"/>
          </w:tcPr>
          <w:p w14:paraId="34149EF5" w14:textId="77777777" w:rsidR="00F31A8F" w:rsidRPr="00E03EB3" w:rsidRDefault="00F31A8F" w:rsidP="00F31A8F">
            <w:pPr>
              <w:spacing w:line="276" w:lineRule="auto"/>
              <w:rPr>
                <w:rFonts w:ascii="Times New Roman" w:hAnsi="Times New Roman" w:cs="Times New Roman"/>
              </w:rPr>
            </w:pPr>
          </w:p>
        </w:tc>
        <w:tc>
          <w:tcPr>
            <w:tcW w:w="4589" w:type="dxa"/>
          </w:tcPr>
          <w:p w14:paraId="1622DB1F" w14:textId="126A1E8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(iii) për anije, me ngarkesë mbi 1 000 dhe deri në 2 000 ton,</w:t>
            </w:r>
          </w:p>
        </w:tc>
        <w:tc>
          <w:tcPr>
            <w:tcW w:w="990" w:type="dxa"/>
          </w:tcPr>
          <w:p w14:paraId="523CFDFE" w14:textId="537C4C4F"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8E8C8ED" w14:textId="77777777" w:rsidR="00F31A8F" w:rsidRPr="00E03EB3" w:rsidRDefault="00F31A8F" w:rsidP="00F31A8F">
            <w:pPr>
              <w:rPr>
                <w:rFonts w:ascii="Times New Roman" w:hAnsi="Times New Roman" w:cs="Times New Roman"/>
              </w:rPr>
            </w:pPr>
          </w:p>
        </w:tc>
      </w:tr>
      <w:tr w:rsidR="00F31A8F" w:rsidRPr="00E03EB3" w14:paraId="58B9396E" w14:textId="77777777" w:rsidTr="00AC7A2D">
        <w:trPr>
          <w:gridAfter w:val="1"/>
          <w:wAfter w:w="8345" w:type="dxa"/>
          <w:trHeight w:val="355"/>
        </w:trPr>
        <w:tc>
          <w:tcPr>
            <w:tcW w:w="1884" w:type="dxa"/>
          </w:tcPr>
          <w:p w14:paraId="4B2507CD" w14:textId="77777777" w:rsidR="00F31A8F" w:rsidRPr="00E03EB3" w:rsidRDefault="00F31A8F" w:rsidP="00F31A8F">
            <w:pPr>
              <w:spacing w:line="276" w:lineRule="auto"/>
              <w:rPr>
                <w:rFonts w:ascii="Times New Roman" w:hAnsi="Times New Roman" w:cs="Times New Roman"/>
                <w:i/>
                <w:iCs/>
              </w:rPr>
            </w:pPr>
          </w:p>
        </w:tc>
        <w:tc>
          <w:tcPr>
            <w:tcW w:w="4141" w:type="dxa"/>
          </w:tcPr>
          <w:p w14:paraId="66A928EC" w14:textId="76DC371C"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(iv) EUR 3 600 </w:t>
            </w:r>
            <w:r w:rsidRPr="00E03EB3">
              <w:rPr>
                <w:rFonts w:ascii="Times New Roman" w:hAnsi="Times New Roman" w:cs="Times New Roman"/>
              </w:rPr>
              <w:t xml:space="preserve"> për anije, me ngarkesë mbi 2 000 ton.</w:t>
            </w:r>
          </w:p>
        </w:tc>
        <w:tc>
          <w:tcPr>
            <w:tcW w:w="1350" w:type="dxa"/>
          </w:tcPr>
          <w:p w14:paraId="0293E3B1" w14:textId="77777777" w:rsidR="00F31A8F" w:rsidRPr="00E03EB3" w:rsidRDefault="00F31A8F" w:rsidP="00F31A8F">
            <w:pPr>
              <w:rPr>
                <w:rFonts w:ascii="Times New Roman" w:hAnsi="Times New Roman" w:cs="Times New Roman"/>
              </w:rPr>
            </w:pPr>
          </w:p>
        </w:tc>
        <w:tc>
          <w:tcPr>
            <w:tcW w:w="1615" w:type="dxa"/>
          </w:tcPr>
          <w:p w14:paraId="7E92BDBC" w14:textId="77777777" w:rsidR="00F31A8F" w:rsidRPr="00E03EB3" w:rsidRDefault="00F31A8F" w:rsidP="00F31A8F">
            <w:pPr>
              <w:spacing w:line="276" w:lineRule="auto"/>
              <w:rPr>
                <w:rFonts w:ascii="Times New Roman" w:hAnsi="Times New Roman" w:cs="Times New Roman"/>
              </w:rPr>
            </w:pPr>
          </w:p>
        </w:tc>
        <w:tc>
          <w:tcPr>
            <w:tcW w:w="4589" w:type="dxa"/>
          </w:tcPr>
          <w:p w14:paraId="5E85DD98" w14:textId="0C21EDA0"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(iv) për anije, me ngarkesë mbi 2 000 ton.</w:t>
            </w:r>
          </w:p>
        </w:tc>
        <w:tc>
          <w:tcPr>
            <w:tcW w:w="990" w:type="dxa"/>
          </w:tcPr>
          <w:p w14:paraId="5092EA35" w14:textId="6288468B"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F2FD2DD" w14:textId="77777777" w:rsidR="00F31A8F" w:rsidRPr="00E03EB3" w:rsidRDefault="00F31A8F" w:rsidP="00F31A8F">
            <w:pPr>
              <w:rPr>
                <w:rFonts w:ascii="Times New Roman" w:hAnsi="Times New Roman" w:cs="Times New Roman"/>
              </w:rPr>
            </w:pPr>
          </w:p>
        </w:tc>
      </w:tr>
      <w:tr w:rsidR="00F31A8F" w:rsidRPr="00E03EB3" w14:paraId="39ED0DEF" w14:textId="77777777" w:rsidTr="00AC7A2D">
        <w:trPr>
          <w:gridAfter w:val="1"/>
          <w:wAfter w:w="8345" w:type="dxa"/>
          <w:trHeight w:val="355"/>
        </w:trPr>
        <w:tc>
          <w:tcPr>
            <w:tcW w:w="1884" w:type="dxa"/>
          </w:tcPr>
          <w:p w14:paraId="54DD264C" w14:textId="77777777" w:rsidR="00F31A8F" w:rsidRPr="00E03EB3" w:rsidRDefault="00F31A8F" w:rsidP="00F31A8F">
            <w:pPr>
              <w:spacing w:line="276" w:lineRule="auto"/>
              <w:rPr>
                <w:rFonts w:ascii="Times New Roman" w:hAnsi="Times New Roman" w:cs="Times New Roman"/>
                <w:i/>
                <w:iCs/>
              </w:rPr>
            </w:pPr>
          </w:p>
        </w:tc>
        <w:tc>
          <w:tcPr>
            <w:tcW w:w="4141" w:type="dxa"/>
          </w:tcPr>
          <w:p w14:paraId="43131CAF" w14:textId="3CDDBE67" w:rsidR="00F31A8F" w:rsidRPr="00E03EB3" w:rsidRDefault="005039FE" w:rsidP="00F31A8F">
            <w:pPr>
              <w:spacing w:line="276" w:lineRule="auto"/>
              <w:jc w:val="both"/>
              <w:rPr>
                <w:rFonts w:ascii="Times New Roman" w:hAnsi="Times New Roman" w:cs="Times New Roman"/>
                <w:lang w:eastAsia="hr-HR" w:bidi="sq-AL"/>
              </w:rPr>
            </w:pPr>
            <w:r>
              <w:rPr>
                <w:rFonts w:ascii="Times New Roman" w:hAnsi="Times New Roman" w:cs="Times New Roman"/>
              </w:rPr>
              <w:t xml:space="preserve">VI. </w:t>
            </w:r>
            <w:r w:rsidRPr="00E03EB3">
              <w:rPr>
                <w:rFonts w:ascii="Times New Roman" w:hAnsi="Times New Roman" w:cs="Times New Roman"/>
              </w:rPr>
              <w:t>DËRGESAT E NËNPRODUKTEVE SHTAZORE DHE USHQIMIT PER KAFSHE ME ORIGJINË SHTAZORE</w:t>
            </w:r>
          </w:p>
        </w:tc>
        <w:tc>
          <w:tcPr>
            <w:tcW w:w="1350" w:type="dxa"/>
          </w:tcPr>
          <w:p w14:paraId="4F402EB4" w14:textId="77777777" w:rsidR="00F31A8F" w:rsidRPr="00E03EB3" w:rsidRDefault="00F31A8F" w:rsidP="00F31A8F">
            <w:pPr>
              <w:rPr>
                <w:rFonts w:ascii="Times New Roman" w:hAnsi="Times New Roman" w:cs="Times New Roman"/>
              </w:rPr>
            </w:pPr>
          </w:p>
        </w:tc>
        <w:tc>
          <w:tcPr>
            <w:tcW w:w="1615" w:type="dxa"/>
          </w:tcPr>
          <w:p w14:paraId="6C4C9404" w14:textId="77777777" w:rsidR="00F31A8F" w:rsidRPr="00E03EB3" w:rsidRDefault="00F31A8F" w:rsidP="00F31A8F">
            <w:pPr>
              <w:spacing w:line="276" w:lineRule="auto"/>
              <w:rPr>
                <w:rFonts w:ascii="Times New Roman" w:hAnsi="Times New Roman" w:cs="Times New Roman"/>
              </w:rPr>
            </w:pPr>
          </w:p>
        </w:tc>
        <w:tc>
          <w:tcPr>
            <w:tcW w:w="4589" w:type="dxa"/>
          </w:tcPr>
          <w:p w14:paraId="50D75B7B" w14:textId="75E7359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VI. DËRGESAT E NËNPRODUKTEVE SHTAZORE DHE USHQIMIT PER KAFSHE ME ORIGJINË SHTAZORE</w:t>
            </w:r>
          </w:p>
        </w:tc>
        <w:tc>
          <w:tcPr>
            <w:tcW w:w="990" w:type="dxa"/>
          </w:tcPr>
          <w:p w14:paraId="70DD6B9A" w14:textId="21072627"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975DEB0" w14:textId="77777777" w:rsidR="00F31A8F" w:rsidRPr="00E03EB3" w:rsidRDefault="00F31A8F" w:rsidP="00F31A8F">
            <w:pPr>
              <w:rPr>
                <w:rFonts w:ascii="Times New Roman" w:hAnsi="Times New Roman" w:cs="Times New Roman"/>
              </w:rPr>
            </w:pPr>
          </w:p>
        </w:tc>
      </w:tr>
      <w:tr w:rsidR="00F31A8F" w:rsidRPr="00E03EB3" w14:paraId="089B08F7" w14:textId="77777777" w:rsidTr="00AC7A2D">
        <w:trPr>
          <w:gridAfter w:val="1"/>
          <w:wAfter w:w="8345" w:type="dxa"/>
          <w:trHeight w:val="355"/>
        </w:trPr>
        <w:tc>
          <w:tcPr>
            <w:tcW w:w="1884" w:type="dxa"/>
          </w:tcPr>
          <w:p w14:paraId="563C5760" w14:textId="77777777" w:rsidR="00F31A8F" w:rsidRPr="00E03EB3" w:rsidRDefault="00F31A8F" w:rsidP="00F31A8F">
            <w:pPr>
              <w:spacing w:line="276" w:lineRule="auto"/>
              <w:rPr>
                <w:rFonts w:ascii="Times New Roman" w:hAnsi="Times New Roman" w:cs="Times New Roman"/>
                <w:i/>
                <w:iCs/>
              </w:rPr>
            </w:pPr>
          </w:p>
        </w:tc>
        <w:tc>
          <w:tcPr>
            <w:tcW w:w="4141" w:type="dxa"/>
          </w:tcPr>
          <w:p w14:paraId="63F0D7A3" w14:textId="646B7CB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(a) </w:t>
            </w:r>
            <w:r w:rsidRPr="00E03EB3">
              <w:rPr>
                <w:rFonts w:ascii="Times New Roman" w:hAnsi="Times New Roman" w:cs="Times New Roman"/>
              </w:rPr>
              <w:t xml:space="preserve"> </w:t>
            </w:r>
            <w:r w:rsidRPr="00E03EB3">
              <w:rPr>
                <w:rFonts w:ascii="Times New Roman" w:hAnsi="Times New Roman" w:cs="Times New Roman"/>
                <w:lang w:eastAsia="hr-HR" w:bidi="sq-AL"/>
              </w:rPr>
              <w:t>dërgesa të nënprodukteve shtazore dhe ushqimit per kafshe me origjinë shtazore jo në sasi të mëdha:</w:t>
            </w:r>
          </w:p>
        </w:tc>
        <w:tc>
          <w:tcPr>
            <w:tcW w:w="1350" w:type="dxa"/>
          </w:tcPr>
          <w:p w14:paraId="298D7949" w14:textId="77777777" w:rsidR="00F31A8F" w:rsidRPr="00E03EB3" w:rsidRDefault="00F31A8F" w:rsidP="00F31A8F">
            <w:pPr>
              <w:rPr>
                <w:rFonts w:ascii="Times New Roman" w:hAnsi="Times New Roman" w:cs="Times New Roman"/>
              </w:rPr>
            </w:pPr>
          </w:p>
        </w:tc>
        <w:tc>
          <w:tcPr>
            <w:tcW w:w="1615" w:type="dxa"/>
          </w:tcPr>
          <w:p w14:paraId="33729CAB" w14:textId="77777777" w:rsidR="00F31A8F" w:rsidRPr="00E03EB3" w:rsidRDefault="00F31A8F" w:rsidP="00F31A8F">
            <w:pPr>
              <w:spacing w:line="276" w:lineRule="auto"/>
              <w:rPr>
                <w:rFonts w:ascii="Times New Roman" w:hAnsi="Times New Roman" w:cs="Times New Roman"/>
              </w:rPr>
            </w:pPr>
          </w:p>
        </w:tc>
        <w:tc>
          <w:tcPr>
            <w:tcW w:w="4589" w:type="dxa"/>
          </w:tcPr>
          <w:p w14:paraId="4EF119F9" w14:textId="4F3E7FD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(a) dërgesa të nënprodukteve shtazore dhe ushqimit per kafshe me origjinë shtazore jo në sasi të mëdha:</w:t>
            </w:r>
          </w:p>
        </w:tc>
        <w:tc>
          <w:tcPr>
            <w:tcW w:w="990" w:type="dxa"/>
          </w:tcPr>
          <w:p w14:paraId="127E34BC" w14:textId="2A4F6FF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EB9CA85" w14:textId="77777777" w:rsidR="00F31A8F" w:rsidRPr="00E03EB3" w:rsidRDefault="00F31A8F" w:rsidP="00F31A8F">
            <w:pPr>
              <w:rPr>
                <w:rFonts w:ascii="Times New Roman" w:hAnsi="Times New Roman" w:cs="Times New Roman"/>
              </w:rPr>
            </w:pPr>
          </w:p>
        </w:tc>
      </w:tr>
      <w:tr w:rsidR="00F31A8F" w:rsidRPr="00E03EB3" w14:paraId="1A585F25" w14:textId="77777777" w:rsidTr="00AC7A2D">
        <w:trPr>
          <w:gridAfter w:val="1"/>
          <w:wAfter w:w="8345" w:type="dxa"/>
          <w:trHeight w:val="355"/>
        </w:trPr>
        <w:tc>
          <w:tcPr>
            <w:tcW w:w="1884" w:type="dxa"/>
          </w:tcPr>
          <w:p w14:paraId="3EB3AB7F" w14:textId="77777777" w:rsidR="00F31A8F" w:rsidRPr="00E03EB3" w:rsidRDefault="00F31A8F" w:rsidP="00F31A8F">
            <w:pPr>
              <w:spacing w:line="276" w:lineRule="auto"/>
              <w:rPr>
                <w:rFonts w:ascii="Times New Roman" w:hAnsi="Times New Roman" w:cs="Times New Roman"/>
                <w:i/>
                <w:iCs/>
              </w:rPr>
            </w:pPr>
          </w:p>
        </w:tc>
        <w:tc>
          <w:tcPr>
            <w:tcW w:w="4141" w:type="dxa"/>
          </w:tcPr>
          <w:p w14:paraId="0DC6F0B8" w14:textId="29C74AA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 EUR 55 </w:t>
            </w:r>
            <w:r w:rsidRPr="00E03EB3">
              <w:rPr>
                <w:rFonts w:ascii="Times New Roman" w:hAnsi="Times New Roman" w:cs="Times New Roman"/>
              </w:rPr>
              <w:t xml:space="preserve"> </w:t>
            </w:r>
            <w:r w:rsidRPr="00E03EB3">
              <w:rPr>
                <w:rFonts w:ascii="Times New Roman" w:hAnsi="Times New Roman" w:cs="Times New Roman"/>
                <w:lang w:eastAsia="hr-HR" w:bidi="sq-AL"/>
              </w:rPr>
              <w:t>për dërgesë deri në 6 ton, dhe</w:t>
            </w:r>
          </w:p>
        </w:tc>
        <w:tc>
          <w:tcPr>
            <w:tcW w:w="1350" w:type="dxa"/>
          </w:tcPr>
          <w:p w14:paraId="240D848F" w14:textId="77777777" w:rsidR="00F31A8F" w:rsidRPr="00E03EB3" w:rsidRDefault="00F31A8F" w:rsidP="00F31A8F">
            <w:pPr>
              <w:rPr>
                <w:rFonts w:ascii="Times New Roman" w:hAnsi="Times New Roman" w:cs="Times New Roman"/>
              </w:rPr>
            </w:pPr>
          </w:p>
        </w:tc>
        <w:tc>
          <w:tcPr>
            <w:tcW w:w="1615" w:type="dxa"/>
          </w:tcPr>
          <w:p w14:paraId="35A320E4" w14:textId="77777777" w:rsidR="00F31A8F" w:rsidRPr="00E03EB3" w:rsidRDefault="00F31A8F" w:rsidP="00F31A8F">
            <w:pPr>
              <w:spacing w:line="276" w:lineRule="auto"/>
              <w:rPr>
                <w:rFonts w:ascii="Times New Roman" w:hAnsi="Times New Roman" w:cs="Times New Roman"/>
              </w:rPr>
            </w:pPr>
          </w:p>
        </w:tc>
        <w:tc>
          <w:tcPr>
            <w:tcW w:w="4589" w:type="dxa"/>
          </w:tcPr>
          <w:p w14:paraId="4E31947B" w14:textId="77E05FC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 për dërgesë deri në 6 ton, dhe</w:t>
            </w:r>
          </w:p>
        </w:tc>
        <w:tc>
          <w:tcPr>
            <w:tcW w:w="990" w:type="dxa"/>
          </w:tcPr>
          <w:p w14:paraId="5F1A21BA" w14:textId="44877A1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88CBDC2" w14:textId="77777777" w:rsidR="00F31A8F" w:rsidRPr="00E03EB3" w:rsidRDefault="00F31A8F" w:rsidP="00F31A8F">
            <w:pPr>
              <w:rPr>
                <w:rFonts w:ascii="Times New Roman" w:hAnsi="Times New Roman" w:cs="Times New Roman"/>
              </w:rPr>
            </w:pPr>
          </w:p>
        </w:tc>
      </w:tr>
      <w:tr w:rsidR="00F31A8F" w:rsidRPr="00E03EB3" w14:paraId="2E29DBE8" w14:textId="77777777" w:rsidTr="00AC7A2D">
        <w:trPr>
          <w:gridAfter w:val="1"/>
          <w:wAfter w:w="8345" w:type="dxa"/>
          <w:trHeight w:val="355"/>
        </w:trPr>
        <w:tc>
          <w:tcPr>
            <w:tcW w:w="1884" w:type="dxa"/>
          </w:tcPr>
          <w:p w14:paraId="4B46D39A" w14:textId="77777777" w:rsidR="00F31A8F" w:rsidRPr="00E03EB3" w:rsidRDefault="00F31A8F" w:rsidP="00F31A8F">
            <w:pPr>
              <w:spacing w:line="276" w:lineRule="auto"/>
              <w:rPr>
                <w:rFonts w:ascii="Times New Roman" w:hAnsi="Times New Roman" w:cs="Times New Roman"/>
                <w:i/>
                <w:iCs/>
              </w:rPr>
            </w:pPr>
          </w:p>
        </w:tc>
        <w:tc>
          <w:tcPr>
            <w:tcW w:w="4141" w:type="dxa"/>
          </w:tcPr>
          <w:p w14:paraId="77308785" w14:textId="2C673F3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 EUR 9 </w:t>
            </w:r>
            <w:r w:rsidRPr="00E03EB3">
              <w:rPr>
                <w:rFonts w:ascii="Times New Roman" w:hAnsi="Times New Roman" w:cs="Times New Roman"/>
              </w:rPr>
              <w:t xml:space="preserve"> për ton për dërgesa mbi 6 dhe deri në 46 ton, ose</w:t>
            </w:r>
          </w:p>
        </w:tc>
        <w:tc>
          <w:tcPr>
            <w:tcW w:w="1350" w:type="dxa"/>
          </w:tcPr>
          <w:p w14:paraId="1BCBEB96" w14:textId="77777777" w:rsidR="00F31A8F" w:rsidRPr="00E03EB3" w:rsidRDefault="00F31A8F" w:rsidP="00F31A8F">
            <w:pPr>
              <w:rPr>
                <w:rFonts w:ascii="Times New Roman" w:hAnsi="Times New Roman" w:cs="Times New Roman"/>
              </w:rPr>
            </w:pPr>
          </w:p>
        </w:tc>
        <w:tc>
          <w:tcPr>
            <w:tcW w:w="1615" w:type="dxa"/>
          </w:tcPr>
          <w:p w14:paraId="79198D1D" w14:textId="77777777" w:rsidR="00F31A8F" w:rsidRPr="00E03EB3" w:rsidRDefault="00F31A8F" w:rsidP="00F31A8F">
            <w:pPr>
              <w:spacing w:line="276" w:lineRule="auto"/>
              <w:rPr>
                <w:rFonts w:ascii="Times New Roman" w:hAnsi="Times New Roman" w:cs="Times New Roman"/>
              </w:rPr>
            </w:pPr>
          </w:p>
        </w:tc>
        <w:tc>
          <w:tcPr>
            <w:tcW w:w="4589" w:type="dxa"/>
          </w:tcPr>
          <w:p w14:paraId="64479781" w14:textId="75C793A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 për ton për dërgesa mbi 6 dhe deri në 46 ton, ose</w:t>
            </w:r>
          </w:p>
        </w:tc>
        <w:tc>
          <w:tcPr>
            <w:tcW w:w="990" w:type="dxa"/>
          </w:tcPr>
          <w:p w14:paraId="298C2760" w14:textId="1C6303D8"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0CF5CDB" w14:textId="77777777" w:rsidR="00F31A8F" w:rsidRPr="00E03EB3" w:rsidRDefault="00F31A8F" w:rsidP="00F31A8F">
            <w:pPr>
              <w:rPr>
                <w:rFonts w:ascii="Times New Roman" w:hAnsi="Times New Roman" w:cs="Times New Roman"/>
              </w:rPr>
            </w:pPr>
          </w:p>
        </w:tc>
      </w:tr>
      <w:tr w:rsidR="00F31A8F" w:rsidRPr="00E03EB3" w14:paraId="7AA26747" w14:textId="77777777" w:rsidTr="00AC7A2D">
        <w:trPr>
          <w:gridAfter w:val="1"/>
          <w:wAfter w:w="8345" w:type="dxa"/>
          <w:trHeight w:val="355"/>
        </w:trPr>
        <w:tc>
          <w:tcPr>
            <w:tcW w:w="1884" w:type="dxa"/>
          </w:tcPr>
          <w:p w14:paraId="16E61C6A" w14:textId="77777777" w:rsidR="00F31A8F" w:rsidRPr="00E03EB3" w:rsidRDefault="00F31A8F" w:rsidP="00F31A8F">
            <w:pPr>
              <w:spacing w:line="276" w:lineRule="auto"/>
              <w:rPr>
                <w:rFonts w:ascii="Times New Roman" w:hAnsi="Times New Roman" w:cs="Times New Roman"/>
                <w:i/>
                <w:iCs/>
              </w:rPr>
            </w:pPr>
          </w:p>
        </w:tc>
        <w:tc>
          <w:tcPr>
            <w:tcW w:w="4141" w:type="dxa"/>
          </w:tcPr>
          <w:p w14:paraId="14DCD847" w14:textId="424908A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(iii) EUR 420 </w:t>
            </w:r>
            <w:r w:rsidRPr="00E03EB3">
              <w:rPr>
                <w:rFonts w:ascii="Times New Roman" w:hAnsi="Times New Roman" w:cs="Times New Roman"/>
              </w:rPr>
              <w:t xml:space="preserve"> për dërgesë mbi 46 ton.</w:t>
            </w:r>
          </w:p>
        </w:tc>
        <w:tc>
          <w:tcPr>
            <w:tcW w:w="1350" w:type="dxa"/>
          </w:tcPr>
          <w:p w14:paraId="7761DBBE" w14:textId="77777777" w:rsidR="00F31A8F" w:rsidRPr="00E03EB3" w:rsidRDefault="00F31A8F" w:rsidP="00F31A8F">
            <w:pPr>
              <w:rPr>
                <w:rFonts w:ascii="Times New Roman" w:hAnsi="Times New Roman" w:cs="Times New Roman"/>
              </w:rPr>
            </w:pPr>
          </w:p>
        </w:tc>
        <w:tc>
          <w:tcPr>
            <w:tcW w:w="1615" w:type="dxa"/>
          </w:tcPr>
          <w:p w14:paraId="0037F636" w14:textId="77777777" w:rsidR="00F31A8F" w:rsidRPr="00E03EB3" w:rsidRDefault="00F31A8F" w:rsidP="00F31A8F">
            <w:pPr>
              <w:spacing w:line="276" w:lineRule="auto"/>
              <w:rPr>
                <w:rFonts w:ascii="Times New Roman" w:hAnsi="Times New Roman" w:cs="Times New Roman"/>
              </w:rPr>
            </w:pPr>
          </w:p>
        </w:tc>
        <w:tc>
          <w:tcPr>
            <w:tcW w:w="4589" w:type="dxa"/>
          </w:tcPr>
          <w:p w14:paraId="7DED19F4" w14:textId="04798F8C"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(iii) për dërgesë mbi 46 ton.</w:t>
            </w:r>
          </w:p>
        </w:tc>
        <w:tc>
          <w:tcPr>
            <w:tcW w:w="990" w:type="dxa"/>
          </w:tcPr>
          <w:p w14:paraId="0C09A985" w14:textId="1D974040"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9B90930" w14:textId="77777777" w:rsidR="00F31A8F" w:rsidRPr="00E03EB3" w:rsidRDefault="00F31A8F" w:rsidP="00F31A8F">
            <w:pPr>
              <w:rPr>
                <w:rFonts w:ascii="Times New Roman" w:hAnsi="Times New Roman" w:cs="Times New Roman"/>
              </w:rPr>
            </w:pPr>
          </w:p>
        </w:tc>
      </w:tr>
      <w:tr w:rsidR="00F31A8F" w:rsidRPr="00E03EB3" w14:paraId="3952CD71" w14:textId="77777777" w:rsidTr="00AC7A2D">
        <w:trPr>
          <w:gridAfter w:val="1"/>
          <w:wAfter w:w="8345" w:type="dxa"/>
          <w:trHeight w:val="355"/>
        </w:trPr>
        <w:tc>
          <w:tcPr>
            <w:tcW w:w="1884" w:type="dxa"/>
          </w:tcPr>
          <w:p w14:paraId="4360FDC3" w14:textId="77777777" w:rsidR="00F31A8F" w:rsidRPr="00E03EB3" w:rsidRDefault="00F31A8F" w:rsidP="00F31A8F">
            <w:pPr>
              <w:spacing w:line="276" w:lineRule="auto"/>
              <w:rPr>
                <w:rFonts w:ascii="Times New Roman" w:hAnsi="Times New Roman" w:cs="Times New Roman"/>
                <w:i/>
                <w:iCs/>
              </w:rPr>
            </w:pPr>
          </w:p>
        </w:tc>
        <w:tc>
          <w:tcPr>
            <w:tcW w:w="4141" w:type="dxa"/>
          </w:tcPr>
          <w:p w14:paraId="7AF3FC20" w14:textId="2A05EDF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(b)  </w:t>
            </w:r>
            <w:r w:rsidRPr="00E03EB3">
              <w:rPr>
                <w:rFonts w:ascii="Times New Roman" w:hAnsi="Times New Roman" w:cs="Times New Roman"/>
              </w:rPr>
              <w:t>dërgesa të nënprodukteve shtazore dhe ushqimit per kafshe me origjinë shtazore  të transportuara si ngarkesë e shpërndarë:</w:t>
            </w:r>
          </w:p>
        </w:tc>
        <w:tc>
          <w:tcPr>
            <w:tcW w:w="1350" w:type="dxa"/>
          </w:tcPr>
          <w:p w14:paraId="7D1C531A" w14:textId="77777777" w:rsidR="00F31A8F" w:rsidRPr="00E03EB3" w:rsidRDefault="00F31A8F" w:rsidP="00F31A8F">
            <w:pPr>
              <w:rPr>
                <w:rFonts w:ascii="Times New Roman" w:hAnsi="Times New Roman" w:cs="Times New Roman"/>
              </w:rPr>
            </w:pPr>
          </w:p>
        </w:tc>
        <w:tc>
          <w:tcPr>
            <w:tcW w:w="1615" w:type="dxa"/>
          </w:tcPr>
          <w:p w14:paraId="42AD19D6" w14:textId="77777777" w:rsidR="00F31A8F" w:rsidRPr="00E03EB3" w:rsidRDefault="00F31A8F" w:rsidP="00F31A8F">
            <w:pPr>
              <w:spacing w:line="276" w:lineRule="auto"/>
              <w:rPr>
                <w:rFonts w:ascii="Times New Roman" w:hAnsi="Times New Roman" w:cs="Times New Roman"/>
              </w:rPr>
            </w:pPr>
          </w:p>
        </w:tc>
        <w:tc>
          <w:tcPr>
            <w:tcW w:w="4589" w:type="dxa"/>
          </w:tcPr>
          <w:p w14:paraId="05C4F74B" w14:textId="6912812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(b) </w:t>
            </w:r>
            <w:r w:rsidR="006B2B72">
              <w:rPr>
                <w:rFonts w:ascii="Times New Roman" w:eastAsia="Times New Roman" w:hAnsi="Times New Roman" w:cs="Times New Roman"/>
                <w:sz w:val="24"/>
                <w:szCs w:val="24"/>
                <w:lang w:val="en-US"/>
              </w:rPr>
              <w:t xml:space="preserve"> ngark</w:t>
            </w:r>
            <w:r w:rsidR="006B2B72" w:rsidRPr="000B3B2A">
              <w:rPr>
                <w:rFonts w:ascii="Times New Roman" w:eastAsia="Times New Roman" w:hAnsi="Times New Roman" w:cs="Times New Roman"/>
                <w:sz w:val="24"/>
                <w:szCs w:val="24"/>
                <w:lang w:val="en-US"/>
              </w:rPr>
              <w:t>esa të nënprodukteve shtazore dhe ushqimit me origjinë shtazore</w:t>
            </w:r>
            <w:r w:rsidR="006B2B72" w:rsidRPr="00E03EB3">
              <w:rPr>
                <w:rFonts w:ascii="Times New Roman" w:hAnsi="Times New Roman" w:cs="Times New Roman"/>
              </w:rPr>
              <w:t xml:space="preserve"> </w:t>
            </w:r>
            <w:r w:rsidRPr="00E03EB3">
              <w:rPr>
                <w:rFonts w:ascii="Times New Roman" w:hAnsi="Times New Roman" w:cs="Times New Roman"/>
              </w:rPr>
              <w:t>të transportuara si ngarkesë e shpërndarë:</w:t>
            </w:r>
          </w:p>
        </w:tc>
        <w:tc>
          <w:tcPr>
            <w:tcW w:w="990" w:type="dxa"/>
          </w:tcPr>
          <w:p w14:paraId="704FB5D6" w14:textId="4E88955D"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CFFB86C" w14:textId="77777777" w:rsidR="00F31A8F" w:rsidRPr="00E03EB3" w:rsidRDefault="00F31A8F" w:rsidP="00F31A8F">
            <w:pPr>
              <w:rPr>
                <w:rFonts w:ascii="Times New Roman" w:hAnsi="Times New Roman" w:cs="Times New Roman"/>
              </w:rPr>
            </w:pPr>
          </w:p>
        </w:tc>
      </w:tr>
      <w:tr w:rsidR="00F31A8F" w:rsidRPr="00E03EB3" w14:paraId="165FA7C9" w14:textId="77777777" w:rsidTr="00AC7A2D">
        <w:trPr>
          <w:gridAfter w:val="1"/>
          <w:wAfter w:w="8345" w:type="dxa"/>
          <w:trHeight w:val="355"/>
        </w:trPr>
        <w:tc>
          <w:tcPr>
            <w:tcW w:w="1884" w:type="dxa"/>
          </w:tcPr>
          <w:p w14:paraId="51C23439" w14:textId="77777777" w:rsidR="00F31A8F" w:rsidRPr="00E03EB3" w:rsidRDefault="00F31A8F" w:rsidP="00F31A8F">
            <w:pPr>
              <w:spacing w:line="276" w:lineRule="auto"/>
              <w:rPr>
                <w:rFonts w:ascii="Times New Roman" w:hAnsi="Times New Roman" w:cs="Times New Roman"/>
                <w:i/>
                <w:iCs/>
              </w:rPr>
            </w:pPr>
          </w:p>
        </w:tc>
        <w:tc>
          <w:tcPr>
            <w:tcW w:w="4141" w:type="dxa"/>
          </w:tcPr>
          <w:p w14:paraId="225A580F" w14:textId="2FD694AC"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 EUR 600 </w:t>
            </w:r>
            <w:r w:rsidRPr="00E03EB3">
              <w:rPr>
                <w:rFonts w:ascii="Times New Roman" w:hAnsi="Times New Roman" w:cs="Times New Roman"/>
              </w:rPr>
              <w:t xml:space="preserve"> për anije, deri në 500 ton,</w:t>
            </w:r>
          </w:p>
        </w:tc>
        <w:tc>
          <w:tcPr>
            <w:tcW w:w="1350" w:type="dxa"/>
          </w:tcPr>
          <w:p w14:paraId="7EF0F9C2" w14:textId="77777777" w:rsidR="00F31A8F" w:rsidRPr="00E03EB3" w:rsidRDefault="00F31A8F" w:rsidP="00F31A8F">
            <w:pPr>
              <w:rPr>
                <w:rFonts w:ascii="Times New Roman" w:hAnsi="Times New Roman" w:cs="Times New Roman"/>
              </w:rPr>
            </w:pPr>
          </w:p>
        </w:tc>
        <w:tc>
          <w:tcPr>
            <w:tcW w:w="1615" w:type="dxa"/>
          </w:tcPr>
          <w:p w14:paraId="7DAA7E29" w14:textId="77777777" w:rsidR="00F31A8F" w:rsidRPr="00E03EB3" w:rsidRDefault="00F31A8F" w:rsidP="00F31A8F">
            <w:pPr>
              <w:spacing w:line="276" w:lineRule="auto"/>
              <w:rPr>
                <w:rFonts w:ascii="Times New Roman" w:hAnsi="Times New Roman" w:cs="Times New Roman"/>
              </w:rPr>
            </w:pPr>
          </w:p>
        </w:tc>
        <w:tc>
          <w:tcPr>
            <w:tcW w:w="4589" w:type="dxa"/>
          </w:tcPr>
          <w:p w14:paraId="10B6E04F" w14:textId="658239E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 për anije, deri në 500 ton,</w:t>
            </w:r>
          </w:p>
        </w:tc>
        <w:tc>
          <w:tcPr>
            <w:tcW w:w="990" w:type="dxa"/>
          </w:tcPr>
          <w:p w14:paraId="52C80273" w14:textId="68D700E0"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E12E81E" w14:textId="77777777" w:rsidR="00F31A8F" w:rsidRPr="00E03EB3" w:rsidRDefault="00F31A8F" w:rsidP="00F31A8F">
            <w:pPr>
              <w:rPr>
                <w:rFonts w:ascii="Times New Roman" w:hAnsi="Times New Roman" w:cs="Times New Roman"/>
              </w:rPr>
            </w:pPr>
          </w:p>
        </w:tc>
      </w:tr>
      <w:tr w:rsidR="00F31A8F" w:rsidRPr="00E03EB3" w14:paraId="1D4C6115" w14:textId="77777777" w:rsidTr="00AC7A2D">
        <w:trPr>
          <w:gridAfter w:val="1"/>
          <w:wAfter w:w="8345" w:type="dxa"/>
          <w:trHeight w:val="355"/>
        </w:trPr>
        <w:tc>
          <w:tcPr>
            <w:tcW w:w="1884" w:type="dxa"/>
          </w:tcPr>
          <w:p w14:paraId="6EB4782C" w14:textId="77777777" w:rsidR="00F31A8F" w:rsidRPr="00E03EB3" w:rsidRDefault="00F31A8F" w:rsidP="00F31A8F">
            <w:pPr>
              <w:spacing w:line="276" w:lineRule="auto"/>
              <w:rPr>
                <w:rFonts w:ascii="Times New Roman" w:hAnsi="Times New Roman" w:cs="Times New Roman"/>
                <w:i/>
                <w:iCs/>
              </w:rPr>
            </w:pPr>
          </w:p>
        </w:tc>
        <w:tc>
          <w:tcPr>
            <w:tcW w:w="4141" w:type="dxa"/>
          </w:tcPr>
          <w:p w14:paraId="1C732BFE" w14:textId="7CE07B6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 EUR 1 200 </w:t>
            </w:r>
            <w:r w:rsidRPr="00E03EB3">
              <w:rPr>
                <w:rFonts w:ascii="Times New Roman" w:hAnsi="Times New Roman" w:cs="Times New Roman"/>
              </w:rPr>
              <w:t xml:space="preserve"> mbi 500 dhe deri në 1 000 ton,</w:t>
            </w:r>
          </w:p>
        </w:tc>
        <w:tc>
          <w:tcPr>
            <w:tcW w:w="1350" w:type="dxa"/>
          </w:tcPr>
          <w:p w14:paraId="096B7A6E" w14:textId="77777777" w:rsidR="00F31A8F" w:rsidRPr="00E03EB3" w:rsidRDefault="00F31A8F" w:rsidP="00F31A8F">
            <w:pPr>
              <w:rPr>
                <w:rFonts w:ascii="Times New Roman" w:hAnsi="Times New Roman" w:cs="Times New Roman"/>
              </w:rPr>
            </w:pPr>
          </w:p>
        </w:tc>
        <w:tc>
          <w:tcPr>
            <w:tcW w:w="1615" w:type="dxa"/>
          </w:tcPr>
          <w:p w14:paraId="7B44888D" w14:textId="77777777" w:rsidR="00F31A8F" w:rsidRPr="00E03EB3" w:rsidRDefault="00F31A8F" w:rsidP="00F31A8F">
            <w:pPr>
              <w:spacing w:line="276" w:lineRule="auto"/>
              <w:rPr>
                <w:rFonts w:ascii="Times New Roman" w:hAnsi="Times New Roman" w:cs="Times New Roman"/>
              </w:rPr>
            </w:pPr>
          </w:p>
        </w:tc>
        <w:tc>
          <w:tcPr>
            <w:tcW w:w="4589" w:type="dxa"/>
          </w:tcPr>
          <w:p w14:paraId="0F378B14" w14:textId="4FF3D2B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 mbi 500 dhe deri në 1 000 ton,</w:t>
            </w:r>
          </w:p>
        </w:tc>
        <w:tc>
          <w:tcPr>
            <w:tcW w:w="990" w:type="dxa"/>
          </w:tcPr>
          <w:p w14:paraId="60DF297F" w14:textId="1B498764"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C47E5EB" w14:textId="77777777" w:rsidR="00F31A8F" w:rsidRPr="00E03EB3" w:rsidRDefault="00F31A8F" w:rsidP="00F31A8F">
            <w:pPr>
              <w:rPr>
                <w:rFonts w:ascii="Times New Roman" w:hAnsi="Times New Roman" w:cs="Times New Roman"/>
              </w:rPr>
            </w:pPr>
          </w:p>
        </w:tc>
      </w:tr>
      <w:tr w:rsidR="00F31A8F" w:rsidRPr="00E03EB3" w14:paraId="42357A04" w14:textId="77777777" w:rsidTr="00AC7A2D">
        <w:trPr>
          <w:gridAfter w:val="1"/>
          <w:wAfter w:w="8345" w:type="dxa"/>
          <w:trHeight w:val="355"/>
        </w:trPr>
        <w:tc>
          <w:tcPr>
            <w:tcW w:w="1884" w:type="dxa"/>
          </w:tcPr>
          <w:p w14:paraId="16352E16" w14:textId="77777777" w:rsidR="00F31A8F" w:rsidRPr="00E03EB3" w:rsidRDefault="00F31A8F" w:rsidP="00F31A8F">
            <w:pPr>
              <w:spacing w:line="276" w:lineRule="auto"/>
              <w:rPr>
                <w:rFonts w:ascii="Times New Roman" w:hAnsi="Times New Roman" w:cs="Times New Roman"/>
                <w:i/>
                <w:iCs/>
              </w:rPr>
            </w:pPr>
          </w:p>
        </w:tc>
        <w:tc>
          <w:tcPr>
            <w:tcW w:w="4141" w:type="dxa"/>
          </w:tcPr>
          <w:p w14:paraId="1135B219" w14:textId="68D4643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(iii) EUR 2 400 </w:t>
            </w:r>
            <w:r w:rsidRPr="00E03EB3">
              <w:rPr>
                <w:rFonts w:ascii="Times New Roman" w:hAnsi="Times New Roman" w:cs="Times New Roman"/>
              </w:rPr>
              <w:t xml:space="preserve"> mbi 1 000 dhe deri në 2 000 ton,</w:t>
            </w:r>
          </w:p>
        </w:tc>
        <w:tc>
          <w:tcPr>
            <w:tcW w:w="1350" w:type="dxa"/>
          </w:tcPr>
          <w:p w14:paraId="53FE3416" w14:textId="77777777" w:rsidR="00F31A8F" w:rsidRPr="00E03EB3" w:rsidRDefault="00F31A8F" w:rsidP="00F31A8F">
            <w:pPr>
              <w:rPr>
                <w:rFonts w:ascii="Times New Roman" w:hAnsi="Times New Roman" w:cs="Times New Roman"/>
              </w:rPr>
            </w:pPr>
          </w:p>
        </w:tc>
        <w:tc>
          <w:tcPr>
            <w:tcW w:w="1615" w:type="dxa"/>
          </w:tcPr>
          <w:p w14:paraId="5A210303" w14:textId="77777777" w:rsidR="00F31A8F" w:rsidRPr="00E03EB3" w:rsidRDefault="00F31A8F" w:rsidP="00F31A8F">
            <w:pPr>
              <w:spacing w:line="276" w:lineRule="auto"/>
              <w:rPr>
                <w:rFonts w:ascii="Times New Roman" w:hAnsi="Times New Roman" w:cs="Times New Roman"/>
              </w:rPr>
            </w:pPr>
          </w:p>
        </w:tc>
        <w:tc>
          <w:tcPr>
            <w:tcW w:w="4589" w:type="dxa"/>
          </w:tcPr>
          <w:p w14:paraId="3F7D6DD2" w14:textId="57E6BB9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(iii) mbi 1 000 dhe deri në 2 000 ton,</w:t>
            </w:r>
          </w:p>
        </w:tc>
        <w:tc>
          <w:tcPr>
            <w:tcW w:w="990" w:type="dxa"/>
          </w:tcPr>
          <w:p w14:paraId="49EAE210" w14:textId="6EDBBE06"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2EF524F" w14:textId="77777777" w:rsidR="00F31A8F" w:rsidRPr="00E03EB3" w:rsidRDefault="00F31A8F" w:rsidP="00F31A8F">
            <w:pPr>
              <w:rPr>
                <w:rFonts w:ascii="Times New Roman" w:hAnsi="Times New Roman" w:cs="Times New Roman"/>
              </w:rPr>
            </w:pPr>
          </w:p>
        </w:tc>
      </w:tr>
      <w:tr w:rsidR="00F31A8F" w:rsidRPr="00E03EB3" w14:paraId="5680FCA1" w14:textId="77777777" w:rsidTr="00AC7A2D">
        <w:trPr>
          <w:gridAfter w:val="1"/>
          <w:wAfter w:w="8345" w:type="dxa"/>
          <w:trHeight w:val="355"/>
        </w:trPr>
        <w:tc>
          <w:tcPr>
            <w:tcW w:w="1884" w:type="dxa"/>
          </w:tcPr>
          <w:p w14:paraId="1896B2B6" w14:textId="77777777" w:rsidR="00F31A8F" w:rsidRPr="00E03EB3" w:rsidRDefault="00F31A8F" w:rsidP="00F31A8F">
            <w:pPr>
              <w:spacing w:line="276" w:lineRule="auto"/>
              <w:rPr>
                <w:rFonts w:ascii="Times New Roman" w:hAnsi="Times New Roman" w:cs="Times New Roman"/>
                <w:i/>
                <w:iCs/>
              </w:rPr>
            </w:pPr>
          </w:p>
        </w:tc>
        <w:tc>
          <w:tcPr>
            <w:tcW w:w="4141" w:type="dxa"/>
          </w:tcPr>
          <w:p w14:paraId="15FBB30A" w14:textId="3353FB5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(iv) EUR 3 600 </w:t>
            </w:r>
            <w:r w:rsidRPr="00E03EB3">
              <w:rPr>
                <w:rFonts w:ascii="Times New Roman" w:hAnsi="Times New Roman" w:cs="Times New Roman"/>
              </w:rPr>
              <w:t xml:space="preserve"> mbi 2 000 ton.</w:t>
            </w:r>
          </w:p>
          <w:p w14:paraId="6852BFFD" w14:textId="74104BA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tonnes.</w:t>
            </w:r>
          </w:p>
        </w:tc>
        <w:tc>
          <w:tcPr>
            <w:tcW w:w="1350" w:type="dxa"/>
          </w:tcPr>
          <w:p w14:paraId="499C3EE0" w14:textId="77777777" w:rsidR="00F31A8F" w:rsidRPr="00E03EB3" w:rsidRDefault="00F31A8F" w:rsidP="00F31A8F">
            <w:pPr>
              <w:rPr>
                <w:rFonts w:ascii="Times New Roman" w:hAnsi="Times New Roman" w:cs="Times New Roman"/>
              </w:rPr>
            </w:pPr>
          </w:p>
        </w:tc>
        <w:tc>
          <w:tcPr>
            <w:tcW w:w="1615" w:type="dxa"/>
          </w:tcPr>
          <w:p w14:paraId="0A24FBC8" w14:textId="77777777" w:rsidR="00F31A8F" w:rsidRPr="00E03EB3" w:rsidRDefault="00F31A8F" w:rsidP="00F31A8F">
            <w:pPr>
              <w:spacing w:line="276" w:lineRule="auto"/>
              <w:rPr>
                <w:rFonts w:ascii="Times New Roman" w:hAnsi="Times New Roman" w:cs="Times New Roman"/>
              </w:rPr>
            </w:pPr>
          </w:p>
        </w:tc>
        <w:tc>
          <w:tcPr>
            <w:tcW w:w="4589" w:type="dxa"/>
          </w:tcPr>
          <w:p w14:paraId="47DBEA6B" w14:textId="49B7BA9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(iv) mbi 2 000 ton.</w:t>
            </w:r>
          </w:p>
        </w:tc>
        <w:tc>
          <w:tcPr>
            <w:tcW w:w="990" w:type="dxa"/>
          </w:tcPr>
          <w:p w14:paraId="5ABCDEA4" w14:textId="7F15DCF1"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AB61644" w14:textId="77777777" w:rsidR="00F31A8F" w:rsidRPr="00E03EB3" w:rsidRDefault="00F31A8F" w:rsidP="00F31A8F">
            <w:pPr>
              <w:rPr>
                <w:rFonts w:ascii="Times New Roman" w:hAnsi="Times New Roman" w:cs="Times New Roman"/>
              </w:rPr>
            </w:pPr>
          </w:p>
        </w:tc>
      </w:tr>
      <w:tr w:rsidR="00F31A8F" w:rsidRPr="00E03EB3" w14:paraId="4E4D1BE1" w14:textId="77777777" w:rsidTr="00AC7A2D">
        <w:trPr>
          <w:gridAfter w:val="1"/>
          <w:wAfter w:w="8345" w:type="dxa"/>
          <w:trHeight w:val="355"/>
        </w:trPr>
        <w:tc>
          <w:tcPr>
            <w:tcW w:w="1884" w:type="dxa"/>
          </w:tcPr>
          <w:p w14:paraId="2D6882BB" w14:textId="77777777" w:rsidR="00F31A8F" w:rsidRPr="00E03EB3" w:rsidRDefault="00F31A8F" w:rsidP="00F31A8F">
            <w:pPr>
              <w:spacing w:line="276" w:lineRule="auto"/>
              <w:rPr>
                <w:rFonts w:ascii="Times New Roman" w:hAnsi="Times New Roman" w:cs="Times New Roman"/>
                <w:i/>
                <w:iCs/>
              </w:rPr>
            </w:pPr>
          </w:p>
        </w:tc>
        <w:tc>
          <w:tcPr>
            <w:tcW w:w="4141" w:type="dxa"/>
          </w:tcPr>
          <w:p w14:paraId="1D6C1C66" w14:textId="6428CC4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VII. DËRGESAT E KAFSHËVE DHE MALLRAVE NGA VENDE TË TJERA PËRVEÇ BE-së, QË TRANZITOJNË OSE TRANS-SHIPOHEN</w:t>
            </w:r>
          </w:p>
        </w:tc>
        <w:tc>
          <w:tcPr>
            <w:tcW w:w="1350" w:type="dxa"/>
          </w:tcPr>
          <w:p w14:paraId="578A2E13" w14:textId="77777777" w:rsidR="00F31A8F" w:rsidRPr="00E03EB3" w:rsidRDefault="00F31A8F" w:rsidP="00F31A8F">
            <w:pPr>
              <w:rPr>
                <w:rFonts w:ascii="Times New Roman" w:hAnsi="Times New Roman" w:cs="Times New Roman"/>
              </w:rPr>
            </w:pPr>
          </w:p>
        </w:tc>
        <w:tc>
          <w:tcPr>
            <w:tcW w:w="1615" w:type="dxa"/>
          </w:tcPr>
          <w:p w14:paraId="6B167181" w14:textId="77777777" w:rsidR="00F31A8F" w:rsidRPr="00E03EB3" w:rsidRDefault="00F31A8F" w:rsidP="00F31A8F">
            <w:pPr>
              <w:spacing w:line="276" w:lineRule="auto"/>
              <w:rPr>
                <w:rFonts w:ascii="Times New Roman" w:hAnsi="Times New Roman" w:cs="Times New Roman"/>
              </w:rPr>
            </w:pPr>
          </w:p>
        </w:tc>
        <w:tc>
          <w:tcPr>
            <w:tcW w:w="4589" w:type="dxa"/>
          </w:tcPr>
          <w:p w14:paraId="570D6390" w14:textId="7EADF8D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VII. DËRGESAT E KAFSHËVE DHE MALLRAVE NGA VENDE TË TJERA PËRVEÇ BE-së, QË TRANZITOJNË OSE TRANS-SHIPOHEN</w:t>
            </w:r>
          </w:p>
        </w:tc>
        <w:tc>
          <w:tcPr>
            <w:tcW w:w="990" w:type="dxa"/>
          </w:tcPr>
          <w:p w14:paraId="37B17556" w14:textId="04CA17FE"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DEF3EE8" w14:textId="77777777" w:rsidR="00F31A8F" w:rsidRPr="00E03EB3" w:rsidRDefault="00F31A8F" w:rsidP="00F31A8F">
            <w:pPr>
              <w:rPr>
                <w:rFonts w:ascii="Times New Roman" w:hAnsi="Times New Roman" w:cs="Times New Roman"/>
              </w:rPr>
            </w:pPr>
          </w:p>
        </w:tc>
      </w:tr>
      <w:tr w:rsidR="00F31A8F" w:rsidRPr="00E03EB3" w14:paraId="6D3850A3" w14:textId="77777777" w:rsidTr="00AC7A2D">
        <w:trPr>
          <w:gridAfter w:val="1"/>
          <w:wAfter w:w="8345" w:type="dxa"/>
          <w:trHeight w:val="355"/>
        </w:trPr>
        <w:tc>
          <w:tcPr>
            <w:tcW w:w="1884" w:type="dxa"/>
          </w:tcPr>
          <w:p w14:paraId="7F335928" w14:textId="77777777" w:rsidR="00F31A8F" w:rsidRPr="00E03EB3" w:rsidRDefault="00F31A8F" w:rsidP="00F31A8F">
            <w:pPr>
              <w:spacing w:line="276" w:lineRule="auto"/>
              <w:rPr>
                <w:rFonts w:ascii="Times New Roman" w:hAnsi="Times New Roman" w:cs="Times New Roman"/>
                <w:i/>
                <w:iCs/>
              </w:rPr>
            </w:pPr>
          </w:p>
        </w:tc>
        <w:tc>
          <w:tcPr>
            <w:tcW w:w="4141" w:type="dxa"/>
          </w:tcPr>
          <w:p w14:paraId="6FF04C3D" w14:textId="5A8D3EE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30 EUR për dërgesë, të rritura me 20 EUR për çdo çerek ore për çdo anëtar të stafit të përfshirë në kontrolle.</w:t>
            </w:r>
          </w:p>
        </w:tc>
        <w:tc>
          <w:tcPr>
            <w:tcW w:w="1350" w:type="dxa"/>
          </w:tcPr>
          <w:p w14:paraId="70A9B1F9" w14:textId="77777777" w:rsidR="00F31A8F" w:rsidRPr="00E03EB3" w:rsidRDefault="00F31A8F" w:rsidP="00F31A8F">
            <w:pPr>
              <w:rPr>
                <w:rFonts w:ascii="Times New Roman" w:hAnsi="Times New Roman" w:cs="Times New Roman"/>
              </w:rPr>
            </w:pPr>
          </w:p>
        </w:tc>
        <w:tc>
          <w:tcPr>
            <w:tcW w:w="1615" w:type="dxa"/>
          </w:tcPr>
          <w:p w14:paraId="391D9A5D" w14:textId="77777777" w:rsidR="00F31A8F" w:rsidRPr="00E03EB3" w:rsidRDefault="00F31A8F" w:rsidP="00F31A8F">
            <w:pPr>
              <w:spacing w:line="276" w:lineRule="auto"/>
              <w:rPr>
                <w:rFonts w:ascii="Times New Roman" w:hAnsi="Times New Roman" w:cs="Times New Roman"/>
              </w:rPr>
            </w:pPr>
          </w:p>
        </w:tc>
        <w:tc>
          <w:tcPr>
            <w:tcW w:w="4589" w:type="dxa"/>
          </w:tcPr>
          <w:p w14:paraId="3FB7B3D5" w14:textId="7330DF4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Rritje për dërgesë për çdo çerek ore për çdo anëtar të stafit të përfshirë në kontrolle.</w:t>
            </w:r>
          </w:p>
        </w:tc>
        <w:tc>
          <w:tcPr>
            <w:tcW w:w="990" w:type="dxa"/>
          </w:tcPr>
          <w:p w14:paraId="057AC840" w14:textId="58072A4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260F8DE" w14:textId="77777777" w:rsidR="00F31A8F" w:rsidRPr="00E03EB3" w:rsidRDefault="00F31A8F" w:rsidP="00F31A8F">
            <w:pPr>
              <w:rPr>
                <w:rFonts w:ascii="Times New Roman" w:hAnsi="Times New Roman" w:cs="Times New Roman"/>
              </w:rPr>
            </w:pPr>
          </w:p>
        </w:tc>
      </w:tr>
      <w:tr w:rsidR="00F31A8F" w:rsidRPr="00E03EB3" w14:paraId="528D88A2" w14:textId="77777777" w:rsidTr="00AC7A2D">
        <w:trPr>
          <w:gridAfter w:val="1"/>
          <w:wAfter w:w="8345" w:type="dxa"/>
          <w:trHeight w:val="355"/>
        </w:trPr>
        <w:tc>
          <w:tcPr>
            <w:tcW w:w="1884" w:type="dxa"/>
          </w:tcPr>
          <w:p w14:paraId="247A5DF3" w14:textId="77777777" w:rsidR="00F31A8F" w:rsidRPr="00E03EB3" w:rsidRDefault="00F31A8F" w:rsidP="00F31A8F">
            <w:pPr>
              <w:spacing w:line="276" w:lineRule="auto"/>
              <w:rPr>
                <w:rFonts w:ascii="Times New Roman" w:hAnsi="Times New Roman" w:cs="Times New Roman"/>
                <w:i/>
                <w:iCs/>
              </w:rPr>
            </w:pPr>
          </w:p>
        </w:tc>
        <w:tc>
          <w:tcPr>
            <w:tcW w:w="4141" w:type="dxa"/>
          </w:tcPr>
          <w:p w14:paraId="0572F9F0" w14:textId="21DE50A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VIII. DËRGESAT E BIMËVE, PRODUKTEVE BIMORE DHE PRODUKTEVE TË TJERA, OBJEKTEVE DHE MATERIALEVE QË MUND TË MBARTIN OSE SHPËRNDAJNË DËMTUES TË BIMËVE</w:t>
            </w:r>
            <w:r w:rsidRPr="00E03EB3">
              <w:rPr>
                <w:rFonts w:ascii="Times New Roman" w:hAnsi="Times New Roman" w:cs="Times New Roman"/>
                <w:lang w:eastAsia="hr-HR" w:bidi="sq-AL"/>
              </w:rPr>
              <w:t xml:space="preserve"> </w:t>
            </w:r>
          </w:p>
        </w:tc>
        <w:tc>
          <w:tcPr>
            <w:tcW w:w="1350" w:type="dxa"/>
          </w:tcPr>
          <w:p w14:paraId="26EB2AAE" w14:textId="77777777" w:rsidR="00F31A8F" w:rsidRPr="00E03EB3" w:rsidRDefault="00F31A8F" w:rsidP="00F31A8F">
            <w:pPr>
              <w:rPr>
                <w:rFonts w:ascii="Times New Roman" w:hAnsi="Times New Roman" w:cs="Times New Roman"/>
              </w:rPr>
            </w:pPr>
          </w:p>
        </w:tc>
        <w:tc>
          <w:tcPr>
            <w:tcW w:w="1615" w:type="dxa"/>
          </w:tcPr>
          <w:p w14:paraId="26D11B6C" w14:textId="77777777" w:rsidR="00F31A8F" w:rsidRPr="00E03EB3" w:rsidRDefault="00F31A8F" w:rsidP="00F31A8F">
            <w:pPr>
              <w:spacing w:line="276" w:lineRule="auto"/>
              <w:rPr>
                <w:rFonts w:ascii="Times New Roman" w:hAnsi="Times New Roman" w:cs="Times New Roman"/>
              </w:rPr>
            </w:pPr>
          </w:p>
        </w:tc>
        <w:tc>
          <w:tcPr>
            <w:tcW w:w="4589" w:type="dxa"/>
          </w:tcPr>
          <w:p w14:paraId="3F15B947" w14:textId="7D2A4E4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VIII. DËRGESAT E BIMËVE, PRODUKTEVE BIMORE DHE PRODUKTEVE TË TJERA, OBJEKTEVE DHE MATERIALEVE QË MUND TË MBARTIN OSE SHPËRNDAJNË DËMTUES TË BIMËVE</w:t>
            </w:r>
          </w:p>
        </w:tc>
        <w:tc>
          <w:tcPr>
            <w:tcW w:w="990" w:type="dxa"/>
          </w:tcPr>
          <w:p w14:paraId="3F71B7BA" w14:textId="25EE2982"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8A239BC" w14:textId="77777777" w:rsidR="00F31A8F" w:rsidRPr="00E03EB3" w:rsidRDefault="00F31A8F" w:rsidP="00F31A8F">
            <w:pPr>
              <w:rPr>
                <w:rFonts w:ascii="Times New Roman" w:hAnsi="Times New Roman" w:cs="Times New Roman"/>
              </w:rPr>
            </w:pPr>
          </w:p>
        </w:tc>
      </w:tr>
      <w:tr w:rsidR="00F31A8F" w:rsidRPr="00E03EB3" w14:paraId="4111A2D9" w14:textId="77777777" w:rsidTr="00AC7A2D">
        <w:trPr>
          <w:gridAfter w:val="1"/>
          <w:wAfter w:w="8345" w:type="dxa"/>
          <w:trHeight w:val="355"/>
        </w:trPr>
        <w:tc>
          <w:tcPr>
            <w:tcW w:w="1884" w:type="dxa"/>
          </w:tcPr>
          <w:p w14:paraId="73C1A465" w14:textId="77777777" w:rsidR="00F31A8F" w:rsidRPr="00E03EB3" w:rsidRDefault="00F31A8F" w:rsidP="00F31A8F">
            <w:pPr>
              <w:spacing w:line="276" w:lineRule="auto"/>
              <w:rPr>
                <w:rFonts w:ascii="Times New Roman" w:hAnsi="Times New Roman" w:cs="Times New Roman"/>
                <w:i/>
                <w:iCs/>
              </w:rPr>
            </w:pPr>
          </w:p>
        </w:tc>
        <w:tc>
          <w:tcPr>
            <w:tcW w:w="4141" w:type="dxa"/>
          </w:tcPr>
          <w:p w14:paraId="66CCAE46" w14:textId="05D5710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(a) </w:t>
            </w:r>
            <w:r w:rsidRPr="00E03EB3">
              <w:rPr>
                <w:rFonts w:ascii="Times New Roman" w:hAnsi="Times New Roman" w:cs="Times New Roman"/>
              </w:rPr>
              <w:t xml:space="preserve"> Për kontrolle dokumentare </w:t>
            </w:r>
            <w:r w:rsidRPr="00E03EB3">
              <w:rPr>
                <w:rFonts w:ascii="Times New Roman" w:hAnsi="Times New Roman" w:cs="Times New Roman"/>
                <w:lang w:eastAsia="hr-HR" w:bidi="sq-AL"/>
              </w:rPr>
              <w:t xml:space="preserve"> EUR 7 </w:t>
            </w:r>
            <w:r w:rsidRPr="00E03EB3">
              <w:rPr>
                <w:rFonts w:ascii="Times New Roman" w:hAnsi="Times New Roman" w:cs="Times New Roman"/>
              </w:rPr>
              <w:t xml:space="preserve">për dërgesë </w:t>
            </w:r>
          </w:p>
        </w:tc>
        <w:tc>
          <w:tcPr>
            <w:tcW w:w="1350" w:type="dxa"/>
          </w:tcPr>
          <w:p w14:paraId="5546AFBC" w14:textId="77777777" w:rsidR="00F31A8F" w:rsidRPr="00E03EB3" w:rsidRDefault="00F31A8F" w:rsidP="00F31A8F">
            <w:pPr>
              <w:rPr>
                <w:rFonts w:ascii="Times New Roman" w:hAnsi="Times New Roman" w:cs="Times New Roman"/>
              </w:rPr>
            </w:pPr>
          </w:p>
        </w:tc>
        <w:tc>
          <w:tcPr>
            <w:tcW w:w="1615" w:type="dxa"/>
          </w:tcPr>
          <w:p w14:paraId="13D0A640" w14:textId="77777777" w:rsidR="00F31A8F" w:rsidRPr="00E03EB3" w:rsidRDefault="00F31A8F" w:rsidP="00F31A8F">
            <w:pPr>
              <w:spacing w:line="276" w:lineRule="auto"/>
              <w:rPr>
                <w:rFonts w:ascii="Times New Roman" w:hAnsi="Times New Roman" w:cs="Times New Roman"/>
              </w:rPr>
            </w:pPr>
          </w:p>
        </w:tc>
        <w:tc>
          <w:tcPr>
            <w:tcW w:w="4589" w:type="dxa"/>
          </w:tcPr>
          <w:p w14:paraId="4686AEC1" w14:textId="5B09ECC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(a) Për kontrolle dokumentare për dërgesë.</w:t>
            </w:r>
          </w:p>
        </w:tc>
        <w:tc>
          <w:tcPr>
            <w:tcW w:w="990" w:type="dxa"/>
          </w:tcPr>
          <w:p w14:paraId="37EB0339" w14:textId="3CBB24C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DE764C4" w14:textId="77777777" w:rsidR="00F31A8F" w:rsidRPr="00E03EB3" w:rsidRDefault="00F31A8F" w:rsidP="00F31A8F">
            <w:pPr>
              <w:rPr>
                <w:rFonts w:ascii="Times New Roman" w:hAnsi="Times New Roman" w:cs="Times New Roman"/>
              </w:rPr>
            </w:pPr>
          </w:p>
        </w:tc>
      </w:tr>
      <w:tr w:rsidR="00F31A8F" w:rsidRPr="00E03EB3" w14:paraId="3881F783" w14:textId="77777777" w:rsidTr="00AC7A2D">
        <w:trPr>
          <w:gridAfter w:val="1"/>
          <w:wAfter w:w="8345" w:type="dxa"/>
          <w:trHeight w:val="355"/>
        </w:trPr>
        <w:tc>
          <w:tcPr>
            <w:tcW w:w="1884" w:type="dxa"/>
          </w:tcPr>
          <w:p w14:paraId="5CA12B08" w14:textId="77777777" w:rsidR="00F31A8F" w:rsidRPr="00E03EB3" w:rsidRDefault="00F31A8F" w:rsidP="00F31A8F">
            <w:pPr>
              <w:spacing w:line="276" w:lineRule="auto"/>
              <w:rPr>
                <w:rFonts w:ascii="Times New Roman" w:hAnsi="Times New Roman" w:cs="Times New Roman"/>
                <w:i/>
                <w:iCs/>
              </w:rPr>
            </w:pPr>
          </w:p>
        </w:tc>
        <w:tc>
          <w:tcPr>
            <w:tcW w:w="4141" w:type="dxa"/>
          </w:tcPr>
          <w:p w14:paraId="2DFCC7B2" w14:textId="535585D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(b) Për kontrolle identiteti:</w:t>
            </w:r>
          </w:p>
        </w:tc>
        <w:tc>
          <w:tcPr>
            <w:tcW w:w="1350" w:type="dxa"/>
          </w:tcPr>
          <w:p w14:paraId="5585BFD2" w14:textId="77777777" w:rsidR="00F31A8F" w:rsidRPr="00E03EB3" w:rsidRDefault="00F31A8F" w:rsidP="00F31A8F">
            <w:pPr>
              <w:rPr>
                <w:rFonts w:ascii="Times New Roman" w:hAnsi="Times New Roman" w:cs="Times New Roman"/>
              </w:rPr>
            </w:pPr>
          </w:p>
        </w:tc>
        <w:tc>
          <w:tcPr>
            <w:tcW w:w="1615" w:type="dxa"/>
          </w:tcPr>
          <w:p w14:paraId="071CB20F" w14:textId="77777777" w:rsidR="00F31A8F" w:rsidRPr="00E03EB3" w:rsidRDefault="00F31A8F" w:rsidP="00F31A8F">
            <w:pPr>
              <w:spacing w:line="276" w:lineRule="auto"/>
              <w:rPr>
                <w:rFonts w:ascii="Times New Roman" w:hAnsi="Times New Roman" w:cs="Times New Roman"/>
              </w:rPr>
            </w:pPr>
          </w:p>
        </w:tc>
        <w:tc>
          <w:tcPr>
            <w:tcW w:w="4589" w:type="dxa"/>
          </w:tcPr>
          <w:p w14:paraId="72E7A9F6" w14:textId="26CE942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(b) Për kontrolle identiteti:</w:t>
            </w:r>
          </w:p>
        </w:tc>
        <w:tc>
          <w:tcPr>
            <w:tcW w:w="990" w:type="dxa"/>
          </w:tcPr>
          <w:p w14:paraId="3C702B44" w14:textId="727F149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638B4EF" w14:textId="77777777" w:rsidR="00F31A8F" w:rsidRPr="00E03EB3" w:rsidRDefault="00F31A8F" w:rsidP="00F31A8F">
            <w:pPr>
              <w:rPr>
                <w:rFonts w:ascii="Times New Roman" w:hAnsi="Times New Roman" w:cs="Times New Roman"/>
              </w:rPr>
            </w:pPr>
          </w:p>
        </w:tc>
      </w:tr>
      <w:tr w:rsidR="00F31A8F" w:rsidRPr="00E03EB3" w14:paraId="7B2E0DCE" w14:textId="77777777" w:rsidTr="00AC7A2D">
        <w:trPr>
          <w:gridAfter w:val="1"/>
          <w:wAfter w:w="8345" w:type="dxa"/>
          <w:trHeight w:val="355"/>
        </w:trPr>
        <w:tc>
          <w:tcPr>
            <w:tcW w:w="1884" w:type="dxa"/>
          </w:tcPr>
          <w:p w14:paraId="6D012964" w14:textId="77777777" w:rsidR="00F31A8F" w:rsidRPr="00E03EB3" w:rsidRDefault="00F31A8F" w:rsidP="00F31A8F">
            <w:pPr>
              <w:spacing w:line="276" w:lineRule="auto"/>
              <w:rPr>
                <w:rFonts w:ascii="Times New Roman" w:hAnsi="Times New Roman" w:cs="Times New Roman"/>
                <w:i/>
                <w:iCs/>
              </w:rPr>
            </w:pPr>
          </w:p>
        </w:tc>
        <w:tc>
          <w:tcPr>
            <w:tcW w:w="4141" w:type="dxa"/>
          </w:tcPr>
          <w:p w14:paraId="609DC222" w14:textId="1BCCEEA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 EUR 7 </w:t>
            </w:r>
            <w:r w:rsidRPr="00E03EB3">
              <w:rPr>
                <w:rFonts w:ascii="Times New Roman" w:hAnsi="Times New Roman" w:cs="Times New Roman"/>
              </w:rPr>
              <w:t xml:space="preserve"> për dërgesë deri në madhësinë e ngarkesës së një kamioni, vagoni hekurudhor ose kontejneri të përmasave të krahasueshme,</w:t>
            </w:r>
          </w:p>
        </w:tc>
        <w:tc>
          <w:tcPr>
            <w:tcW w:w="1350" w:type="dxa"/>
          </w:tcPr>
          <w:p w14:paraId="1F2D8645" w14:textId="77777777" w:rsidR="00F31A8F" w:rsidRPr="00E03EB3" w:rsidRDefault="00F31A8F" w:rsidP="00F31A8F">
            <w:pPr>
              <w:rPr>
                <w:rFonts w:ascii="Times New Roman" w:hAnsi="Times New Roman" w:cs="Times New Roman"/>
              </w:rPr>
            </w:pPr>
          </w:p>
        </w:tc>
        <w:tc>
          <w:tcPr>
            <w:tcW w:w="1615" w:type="dxa"/>
          </w:tcPr>
          <w:p w14:paraId="3084B878" w14:textId="77777777" w:rsidR="00F31A8F" w:rsidRPr="00E03EB3" w:rsidRDefault="00F31A8F" w:rsidP="00F31A8F">
            <w:pPr>
              <w:spacing w:line="276" w:lineRule="auto"/>
              <w:rPr>
                <w:rFonts w:ascii="Times New Roman" w:hAnsi="Times New Roman" w:cs="Times New Roman"/>
              </w:rPr>
            </w:pPr>
          </w:p>
        </w:tc>
        <w:tc>
          <w:tcPr>
            <w:tcW w:w="4589" w:type="dxa"/>
          </w:tcPr>
          <w:p w14:paraId="6EA59E4B" w14:textId="5E162C3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 për dërgesë deri në madhësinë e ngarkesës së një kamioni, vagoni hekurudhor ose kontejneri të përmasave të krahasueshme,</w:t>
            </w:r>
          </w:p>
        </w:tc>
        <w:tc>
          <w:tcPr>
            <w:tcW w:w="990" w:type="dxa"/>
          </w:tcPr>
          <w:p w14:paraId="62B6A71E" w14:textId="10453847"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4361E1D" w14:textId="77777777" w:rsidR="00F31A8F" w:rsidRPr="00E03EB3" w:rsidRDefault="00F31A8F" w:rsidP="00F31A8F">
            <w:pPr>
              <w:rPr>
                <w:rFonts w:ascii="Times New Roman" w:hAnsi="Times New Roman" w:cs="Times New Roman"/>
              </w:rPr>
            </w:pPr>
          </w:p>
        </w:tc>
      </w:tr>
      <w:tr w:rsidR="00F31A8F" w:rsidRPr="00E03EB3" w14:paraId="73E34775" w14:textId="77777777" w:rsidTr="00AC7A2D">
        <w:trPr>
          <w:gridAfter w:val="1"/>
          <w:wAfter w:w="8345" w:type="dxa"/>
          <w:trHeight w:val="355"/>
        </w:trPr>
        <w:tc>
          <w:tcPr>
            <w:tcW w:w="1884" w:type="dxa"/>
          </w:tcPr>
          <w:p w14:paraId="30D49EC8" w14:textId="77777777" w:rsidR="00F31A8F" w:rsidRPr="00E03EB3" w:rsidRDefault="00F31A8F" w:rsidP="00F31A8F">
            <w:pPr>
              <w:spacing w:line="276" w:lineRule="auto"/>
              <w:rPr>
                <w:rFonts w:ascii="Times New Roman" w:hAnsi="Times New Roman" w:cs="Times New Roman"/>
                <w:i/>
                <w:iCs/>
              </w:rPr>
            </w:pPr>
          </w:p>
        </w:tc>
        <w:tc>
          <w:tcPr>
            <w:tcW w:w="4141" w:type="dxa"/>
          </w:tcPr>
          <w:p w14:paraId="67DC3DBD" w14:textId="337D0D1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 EUR 14 </w:t>
            </w:r>
            <w:r w:rsidRPr="00E03EB3">
              <w:rPr>
                <w:rFonts w:ascii="Times New Roman" w:hAnsi="Times New Roman" w:cs="Times New Roman"/>
              </w:rPr>
              <w:t xml:space="preserve"> për dërgesë më të madhe se madhësitë e mësipërme.</w:t>
            </w:r>
          </w:p>
        </w:tc>
        <w:tc>
          <w:tcPr>
            <w:tcW w:w="1350" w:type="dxa"/>
          </w:tcPr>
          <w:p w14:paraId="073968C2" w14:textId="77777777" w:rsidR="00F31A8F" w:rsidRPr="00E03EB3" w:rsidRDefault="00F31A8F" w:rsidP="00F31A8F">
            <w:pPr>
              <w:rPr>
                <w:rFonts w:ascii="Times New Roman" w:hAnsi="Times New Roman" w:cs="Times New Roman"/>
              </w:rPr>
            </w:pPr>
          </w:p>
        </w:tc>
        <w:tc>
          <w:tcPr>
            <w:tcW w:w="1615" w:type="dxa"/>
          </w:tcPr>
          <w:p w14:paraId="40749FEF" w14:textId="77777777" w:rsidR="00F31A8F" w:rsidRPr="00E03EB3" w:rsidRDefault="00F31A8F" w:rsidP="00F31A8F">
            <w:pPr>
              <w:spacing w:line="276" w:lineRule="auto"/>
              <w:rPr>
                <w:rFonts w:ascii="Times New Roman" w:hAnsi="Times New Roman" w:cs="Times New Roman"/>
              </w:rPr>
            </w:pPr>
          </w:p>
        </w:tc>
        <w:tc>
          <w:tcPr>
            <w:tcW w:w="4589" w:type="dxa"/>
          </w:tcPr>
          <w:p w14:paraId="55287C46" w14:textId="13AA9BC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 për dërgesë më të madhe se madhësitë e mësipërme.</w:t>
            </w:r>
          </w:p>
        </w:tc>
        <w:tc>
          <w:tcPr>
            <w:tcW w:w="990" w:type="dxa"/>
          </w:tcPr>
          <w:p w14:paraId="0D346B37" w14:textId="4A8CAC6C"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F01D208" w14:textId="77777777" w:rsidR="00F31A8F" w:rsidRPr="00E03EB3" w:rsidRDefault="00F31A8F" w:rsidP="00F31A8F">
            <w:pPr>
              <w:rPr>
                <w:rFonts w:ascii="Times New Roman" w:hAnsi="Times New Roman" w:cs="Times New Roman"/>
              </w:rPr>
            </w:pPr>
          </w:p>
        </w:tc>
      </w:tr>
      <w:tr w:rsidR="00F31A8F" w:rsidRPr="00E03EB3" w14:paraId="3F251F14" w14:textId="77777777" w:rsidTr="00AC7A2D">
        <w:trPr>
          <w:gridAfter w:val="1"/>
          <w:wAfter w:w="8345" w:type="dxa"/>
          <w:trHeight w:val="355"/>
        </w:trPr>
        <w:tc>
          <w:tcPr>
            <w:tcW w:w="1884" w:type="dxa"/>
          </w:tcPr>
          <w:p w14:paraId="71394970" w14:textId="77777777" w:rsidR="00F31A8F" w:rsidRPr="00E03EB3" w:rsidRDefault="00F31A8F" w:rsidP="00F31A8F">
            <w:pPr>
              <w:spacing w:line="276" w:lineRule="auto"/>
              <w:rPr>
                <w:rFonts w:ascii="Times New Roman" w:hAnsi="Times New Roman" w:cs="Times New Roman"/>
                <w:i/>
                <w:iCs/>
              </w:rPr>
            </w:pPr>
          </w:p>
        </w:tc>
        <w:tc>
          <w:tcPr>
            <w:tcW w:w="4141" w:type="dxa"/>
          </w:tcPr>
          <w:p w14:paraId="3DC34A4B" w14:textId="6D6C190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(c) </w:t>
            </w:r>
            <w:r w:rsidRPr="00E03EB3">
              <w:rPr>
                <w:rFonts w:ascii="Times New Roman" w:hAnsi="Times New Roman" w:cs="Times New Roman"/>
              </w:rPr>
              <w:t xml:space="preserve"> Për kontrolle fitosanitare ne perputhje me specifikimet e meposhtme</w:t>
            </w:r>
            <w:r w:rsidRPr="00E03EB3">
              <w:rPr>
                <w:rFonts w:ascii="Times New Roman" w:hAnsi="Times New Roman" w:cs="Times New Roman"/>
                <w:lang w:eastAsia="hr-HR" w:bidi="sq-AL"/>
              </w:rPr>
              <w:t>:</w:t>
            </w:r>
          </w:p>
        </w:tc>
        <w:tc>
          <w:tcPr>
            <w:tcW w:w="1350" w:type="dxa"/>
          </w:tcPr>
          <w:p w14:paraId="0805FBC9" w14:textId="77777777" w:rsidR="00F31A8F" w:rsidRPr="00E03EB3" w:rsidRDefault="00F31A8F" w:rsidP="00F31A8F">
            <w:pPr>
              <w:rPr>
                <w:rFonts w:ascii="Times New Roman" w:hAnsi="Times New Roman" w:cs="Times New Roman"/>
              </w:rPr>
            </w:pPr>
          </w:p>
        </w:tc>
        <w:tc>
          <w:tcPr>
            <w:tcW w:w="1615" w:type="dxa"/>
          </w:tcPr>
          <w:p w14:paraId="68990E02" w14:textId="77777777" w:rsidR="00F31A8F" w:rsidRPr="00E03EB3" w:rsidRDefault="00F31A8F" w:rsidP="00F31A8F">
            <w:pPr>
              <w:spacing w:line="276" w:lineRule="auto"/>
              <w:rPr>
                <w:rFonts w:ascii="Times New Roman" w:hAnsi="Times New Roman" w:cs="Times New Roman"/>
              </w:rPr>
            </w:pPr>
          </w:p>
        </w:tc>
        <w:tc>
          <w:tcPr>
            <w:tcW w:w="4589" w:type="dxa"/>
          </w:tcPr>
          <w:p w14:paraId="52BB4136" w14:textId="486DE07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(c) Për kontrolle fitosanitare</w:t>
            </w:r>
            <w:r w:rsidR="00C626FD">
              <w:rPr>
                <w:rFonts w:ascii="Times New Roman" w:hAnsi="Times New Roman" w:cs="Times New Roman"/>
              </w:rPr>
              <w:t xml:space="preserve"> </w:t>
            </w:r>
            <w:r w:rsidR="00C626FD" w:rsidRPr="00E03EB3">
              <w:rPr>
                <w:rFonts w:ascii="Times New Roman" w:hAnsi="Times New Roman" w:cs="Times New Roman"/>
              </w:rPr>
              <w:t xml:space="preserve"> ne perputhje me specifikimet e meposhtme</w:t>
            </w:r>
            <w:r w:rsidRPr="00E03EB3">
              <w:rPr>
                <w:rFonts w:ascii="Times New Roman" w:hAnsi="Times New Roman" w:cs="Times New Roman"/>
              </w:rPr>
              <w:t>:</w:t>
            </w:r>
          </w:p>
        </w:tc>
        <w:tc>
          <w:tcPr>
            <w:tcW w:w="990" w:type="dxa"/>
          </w:tcPr>
          <w:p w14:paraId="74C19054" w14:textId="11BF80A8"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0CACCF1" w14:textId="77777777" w:rsidR="00F31A8F" w:rsidRPr="00E03EB3" w:rsidRDefault="00F31A8F" w:rsidP="00F31A8F">
            <w:pPr>
              <w:rPr>
                <w:rFonts w:ascii="Times New Roman" w:hAnsi="Times New Roman" w:cs="Times New Roman"/>
              </w:rPr>
            </w:pPr>
          </w:p>
        </w:tc>
      </w:tr>
      <w:tr w:rsidR="00F31A8F" w:rsidRPr="00E03EB3" w14:paraId="1F185EC7" w14:textId="77777777" w:rsidTr="00AC7A2D">
        <w:trPr>
          <w:gridAfter w:val="1"/>
          <w:wAfter w:w="8345" w:type="dxa"/>
          <w:trHeight w:val="355"/>
        </w:trPr>
        <w:tc>
          <w:tcPr>
            <w:tcW w:w="1884" w:type="dxa"/>
          </w:tcPr>
          <w:p w14:paraId="0E2620D4" w14:textId="77777777" w:rsidR="00F31A8F" w:rsidRPr="00E03EB3" w:rsidRDefault="00F31A8F" w:rsidP="00F31A8F">
            <w:pPr>
              <w:spacing w:line="276" w:lineRule="auto"/>
              <w:rPr>
                <w:rFonts w:ascii="Times New Roman" w:hAnsi="Times New Roman" w:cs="Times New Roman"/>
                <w:i/>
                <w:iCs/>
              </w:rPr>
            </w:pPr>
          </w:p>
        </w:tc>
        <w:tc>
          <w:tcPr>
            <w:tcW w:w="4141" w:type="dxa"/>
          </w:tcPr>
          <w:p w14:paraId="67C62155" w14:textId="2A3ED9B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 </w:t>
            </w:r>
            <w:r w:rsidRPr="00E03EB3">
              <w:rPr>
                <w:rFonts w:ascii="Times New Roman" w:hAnsi="Times New Roman" w:cs="Times New Roman"/>
              </w:rPr>
              <w:t xml:space="preserve"> </w:t>
            </w:r>
            <w:r w:rsidRPr="00E03EB3">
              <w:rPr>
                <w:rFonts w:ascii="Times New Roman" w:hAnsi="Times New Roman" w:cs="Times New Roman"/>
                <w:lang w:eastAsia="hr-HR" w:bidi="sq-AL"/>
              </w:rPr>
              <w:t>prerje (stekë), fidanë (përveç materialit riprodhues pyjor), bimë të reja të luleshtrydhes ose të perimeve:</w:t>
            </w:r>
          </w:p>
        </w:tc>
        <w:tc>
          <w:tcPr>
            <w:tcW w:w="1350" w:type="dxa"/>
          </w:tcPr>
          <w:p w14:paraId="36F99C30" w14:textId="77777777" w:rsidR="00F31A8F" w:rsidRPr="00E03EB3" w:rsidRDefault="00F31A8F" w:rsidP="00F31A8F">
            <w:pPr>
              <w:rPr>
                <w:rFonts w:ascii="Times New Roman" w:hAnsi="Times New Roman" w:cs="Times New Roman"/>
              </w:rPr>
            </w:pPr>
          </w:p>
        </w:tc>
        <w:tc>
          <w:tcPr>
            <w:tcW w:w="1615" w:type="dxa"/>
          </w:tcPr>
          <w:p w14:paraId="20E99CE7" w14:textId="77777777" w:rsidR="00F31A8F" w:rsidRPr="00E03EB3" w:rsidRDefault="00F31A8F" w:rsidP="00F31A8F">
            <w:pPr>
              <w:spacing w:line="276" w:lineRule="auto"/>
              <w:rPr>
                <w:rFonts w:ascii="Times New Roman" w:hAnsi="Times New Roman" w:cs="Times New Roman"/>
              </w:rPr>
            </w:pPr>
          </w:p>
        </w:tc>
        <w:tc>
          <w:tcPr>
            <w:tcW w:w="4589" w:type="dxa"/>
          </w:tcPr>
          <w:p w14:paraId="3D351DFD" w14:textId="68CA0630"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(i) </w:t>
            </w:r>
            <w:r w:rsidR="00C626FD" w:rsidRPr="00C626FD">
              <w:rPr>
                <w:rFonts w:ascii="Times New Roman" w:hAnsi="Times New Roman" w:cs="Times New Roman"/>
              </w:rPr>
              <w:t>)  prerje, fidanë (përveç materialit riprodhues pyjor), bimë të reja të luleshtrydhes ose të perimeve</w:t>
            </w:r>
            <w:r w:rsidR="00C626FD" w:rsidRPr="00C626FD" w:rsidDel="00C626FD">
              <w:rPr>
                <w:rFonts w:ascii="Times New Roman" w:hAnsi="Times New Roman" w:cs="Times New Roman"/>
              </w:rPr>
              <w:t xml:space="preserve"> </w:t>
            </w:r>
            <w:r w:rsidRPr="00E03EB3">
              <w:rPr>
                <w:rFonts w:ascii="Times New Roman" w:hAnsi="Times New Roman" w:cs="Times New Roman"/>
              </w:rPr>
              <w:t>:</w:t>
            </w:r>
          </w:p>
        </w:tc>
        <w:tc>
          <w:tcPr>
            <w:tcW w:w="990" w:type="dxa"/>
          </w:tcPr>
          <w:p w14:paraId="39CC451B" w14:textId="7AB7633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C84009C" w14:textId="77777777" w:rsidR="00F31A8F" w:rsidRPr="00E03EB3" w:rsidRDefault="00F31A8F" w:rsidP="00F31A8F">
            <w:pPr>
              <w:rPr>
                <w:rFonts w:ascii="Times New Roman" w:hAnsi="Times New Roman" w:cs="Times New Roman"/>
              </w:rPr>
            </w:pPr>
          </w:p>
        </w:tc>
      </w:tr>
      <w:tr w:rsidR="00F31A8F" w:rsidRPr="00E03EB3" w14:paraId="7CE33BE1" w14:textId="77777777" w:rsidTr="00AC7A2D">
        <w:trPr>
          <w:gridAfter w:val="1"/>
          <w:wAfter w:w="8345" w:type="dxa"/>
          <w:trHeight w:val="355"/>
        </w:trPr>
        <w:tc>
          <w:tcPr>
            <w:tcW w:w="1884" w:type="dxa"/>
          </w:tcPr>
          <w:p w14:paraId="04F8C6BF" w14:textId="77777777" w:rsidR="00F31A8F" w:rsidRPr="00E03EB3" w:rsidRDefault="00F31A8F" w:rsidP="00F31A8F">
            <w:pPr>
              <w:spacing w:line="276" w:lineRule="auto"/>
              <w:rPr>
                <w:rFonts w:ascii="Times New Roman" w:hAnsi="Times New Roman" w:cs="Times New Roman"/>
                <w:i/>
                <w:iCs/>
              </w:rPr>
            </w:pPr>
          </w:p>
        </w:tc>
        <w:tc>
          <w:tcPr>
            <w:tcW w:w="4141" w:type="dxa"/>
          </w:tcPr>
          <w:p w14:paraId="56ED47AE" w14:textId="6481085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w:t>
            </w:r>
            <w:r w:rsidRPr="00E03EB3">
              <w:rPr>
                <w:rFonts w:ascii="Times New Roman" w:hAnsi="Times New Roman" w:cs="Times New Roman"/>
              </w:rPr>
              <w:t xml:space="preserve"> </w:t>
            </w:r>
            <w:r w:rsidRPr="00E03EB3">
              <w:rPr>
                <w:rFonts w:ascii="Times New Roman" w:hAnsi="Times New Roman" w:cs="Times New Roman"/>
                <w:lang w:eastAsia="hr-HR" w:bidi="sq-AL"/>
              </w:rPr>
              <w:t>për dërgesë deri në 10 000 njësi,</w:t>
            </w:r>
          </w:p>
        </w:tc>
        <w:tc>
          <w:tcPr>
            <w:tcW w:w="1350" w:type="dxa"/>
          </w:tcPr>
          <w:p w14:paraId="67E3C430" w14:textId="77777777" w:rsidR="00F31A8F" w:rsidRPr="00E03EB3" w:rsidRDefault="00F31A8F" w:rsidP="00F31A8F">
            <w:pPr>
              <w:rPr>
                <w:rFonts w:ascii="Times New Roman" w:hAnsi="Times New Roman" w:cs="Times New Roman"/>
              </w:rPr>
            </w:pPr>
          </w:p>
        </w:tc>
        <w:tc>
          <w:tcPr>
            <w:tcW w:w="1615" w:type="dxa"/>
          </w:tcPr>
          <w:p w14:paraId="27EA4772" w14:textId="77777777" w:rsidR="00F31A8F" w:rsidRPr="00E03EB3" w:rsidRDefault="00F31A8F" w:rsidP="00F31A8F">
            <w:pPr>
              <w:spacing w:line="276" w:lineRule="auto"/>
              <w:rPr>
                <w:rFonts w:ascii="Times New Roman" w:hAnsi="Times New Roman" w:cs="Times New Roman"/>
              </w:rPr>
            </w:pPr>
          </w:p>
        </w:tc>
        <w:tc>
          <w:tcPr>
            <w:tcW w:w="4589" w:type="dxa"/>
          </w:tcPr>
          <w:p w14:paraId="61C3AA5E" w14:textId="0B0201D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për dërgesë deri në 10 000 njësi,</w:t>
            </w:r>
          </w:p>
        </w:tc>
        <w:tc>
          <w:tcPr>
            <w:tcW w:w="990" w:type="dxa"/>
          </w:tcPr>
          <w:p w14:paraId="2A6BBCB4" w14:textId="6865A83E"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2331618" w14:textId="77777777" w:rsidR="00F31A8F" w:rsidRPr="00E03EB3" w:rsidRDefault="00F31A8F" w:rsidP="00F31A8F">
            <w:pPr>
              <w:rPr>
                <w:rFonts w:ascii="Times New Roman" w:hAnsi="Times New Roman" w:cs="Times New Roman"/>
              </w:rPr>
            </w:pPr>
          </w:p>
        </w:tc>
      </w:tr>
      <w:tr w:rsidR="00F31A8F" w:rsidRPr="00E03EB3" w14:paraId="5E8C643F" w14:textId="77777777" w:rsidTr="00AC7A2D">
        <w:trPr>
          <w:gridAfter w:val="1"/>
          <w:wAfter w:w="8345" w:type="dxa"/>
          <w:trHeight w:val="355"/>
        </w:trPr>
        <w:tc>
          <w:tcPr>
            <w:tcW w:w="1884" w:type="dxa"/>
          </w:tcPr>
          <w:p w14:paraId="3A2D4EAB" w14:textId="77777777" w:rsidR="00F31A8F" w:rsidRPr="00E03EB3" w:rsidRDefault="00F31A8F" w:rsidP="00F31A8F">
            <w:pPr>
              <w:spacing w:line="276" w:lineRule="auto"/>
              <w:rPr>
                <w:rFonts w:ascii="Times New Roman" w:hAnsi="Times New Roman" w:cs="Times New Roman"/>
                <w:i/>
                <w:iCs/>
              </w:rPr>
            </w:pPr>
          </w:p>
        </w:tc>
        <w:tc>
          <w:tcPr>
            <w:tcW w:w="4141" w:type="dxa"/>
          </w:tcPr>
          <w:p w14:paraId="772FDC2C" w14:textId="27A0C0A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 EUR 0,70 </w:t>
            </w:r>
            <w:r w:rsidRPr="00E03EB3">
              <w:rPr>
                <w:rFonts w:ascii="Times New Roman" w:hAnsi="Times New Roman" w:cs="Times New Roman"/>
              </w:rPr>
              <w:t xml:space="preserve"> </w:t>
            </w:r>
            <w:r w:rsidRPr="00E03EB3">
              <w:rPr>
                <w:rFonts w:ascii="Times New Roman" w:hAnsi="Times New Roman" w:cs="Times New Roman"/>
                <w:lang w:eastAsia="hr-HR" w:bidi="sq-AL"/>
              </w:rPr>
              <w:t>për çdo 1 000 njësi shtesë,</w:t>
            </w:r>
          </w:p>
        </w:tc>
        <w:tc>
          <w:tcPr>
            <w:tcW w:w="1350" w:type="dxa"/>
          </w:tcPr>
          <w:p w14:paraId="021E6CF7" w14:textId="77777777" w:rsidR="00F31A8F" w:rsidRPr="00E03EB3" w:rsidRDefault="00F31A8F" w:rsidP="00F31A8F">
            <w:pPr>
              <w:rPr>
                <w:rFonts w:ascii="Times New Roman" w:hAnsi="Times New Roman" w:cs="Times New Roman"/>
              </w:rPr>
            </w:pPr>
          </w:p>
        </w:tc>
        <w:tc>
          <w:tcPr>
            <w:tcW w:w="1615" w:type="dxa"/>
          </w:tcPr>
          <w:p w14:paraId="6446DF46" w14:textId="77777777" w:rsidR="00F31A8F" w:rsidRPr="00E03EB3" w:rsidRDefault="00F31A8F" w:rsidP="00F31A8F">
            <w:pPr>
              <w:spacing w:line="276" w:lineRule="auto"/>
              <w:rPr>
                <w:rFonts w:ascii="Times New Roman" w:hAnsi="Times New Roman" w:cs="Times New Roman"/>
              </w:rPr>
            </w:pPr>
          </w:p>
        </w:tc>
        <w:tc>
          <w:tcPr>
            <w:tcW w:w="4589" w:type="dxa"/>
          </w:tcPr>
          <w:p w14:paraId="0DF06C55" w14:textId="670C5DF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për çdo 1 000 njësi shtesë,</w:t>
            </w:r>
          </w:p>
        </w:tc>
        <w:tc>
          <w:tcPr>
            <w:tcW w:w="990" w:type="dxa"/>
          </w:tcPr>
          <w:p w14:paraId="5B78B293" w14:textId="1EF4312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06785FF" w14:textId="77777777" w:rsidR="00F31A8F" w:rsidRPr="00E03EB3" w:rsidRDefault="00F31A8F" w:rsidP="00F31A8F">
            <w:pPr>
              <w:rPr>
                <w:rFonts w:ascii="Times New Roman" w:hAnsi="Times New Roman" w:cs="Times New Roman"/>
              </w:rPr>
            </w:pPr>
          </w:p>
        </w:tc>
      </w:tr>
      <w:tr w:rsidR="00F31A8F" w:rsidRPr="00E03EB3" w14:paraId="653C3A07" w14:textId="77777777" w:rsidTr="00AC7A2D">
        <w:trPr>
          <w:gridAfter w:val="1"/>
          <w:wAfter w:w="8345" w:type="dxa"/>
          <w:trHeight w:val="355"/>
        </w:trPr>
        <w:tc>
          <w:tcPr>
            <w:tcW w:w="1884" w:type="dxa"/>
          </w:tcPr>
          <w:p w14:paraId="7402689B" w14:textId="77777777" w:rsidR="00F31A8F" w:rsidRPr="00E03EB3" w:rsidRDefault="00F31A8F" w:rsidP="00F31A8F">
            <w:pPr>
              <w:spacing w:line="276" w:lineRule="auto"/>
              <w:rPr>
                <w:rFonts w:ascii="Times New Roman" w:hAnsi="Times New Roman" w:cs="Times New Roman"/>
                <w:i/>
                <w:iCs/>
              </w:rPr>
            </w:pPr>
          </w:p>
        </w:tc>
        <w:tc>
          <w:tcPr>
            <w:tcW w:w="4141" w:type="dxa"/>
          </w:tcPr>
          <w:p w14:paraId="1B73E4EB" w14:textId="1919932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140 </w:t>
            </w:r>
            <w:r w:rsidRPr="00E03EB3">
              <w:rPr>
                <w:rFonts w:ascii="Times New Roman" w:hAnsi="Times New Roman" w:cs="Times New Roman"/>
              </w:rPr>
              <w:t xml:space="preserve"> </w:t>
            </w:r>
            <w:r w:rsidRPr="00E03EB3">
              <w:rPr>
                <w:rFonts w:ascii="Times New Roman" w:hAnsi="Times New Roman" w:cs="Times New Roman"/>
                <w:lang w:eastAsia="hr-HR" w:bidi="sq-AL"/>
              </w:rPr>
              <w:t>tarifë maksimale për dërgesë,</w:t>
            </w:r>
          </w:p>
        </w:tc>
        <w:tc>
          <w:tcPr>
            <w:tcW w:w="1350" w:type="dxa"/>
          </w:tcPr>
          <w:p w14:paraId="4821C058" w14:textId="77777777" w:rsidR="00F31A8F" w:rsidRPr="00E03EB3" w:rsidRDefault="00F31A8F" w:rsidP="00F31A8F">
            <w:pPr>
              <w:rPr>
                <w:rFonts w:ascii="Times New Roman" w:hAnsi="Times New Roman" w:cs="Times New Roman"/>
              </w:rPr>
            </w:pPr>
          </w:p>
        </w:tc>
        <w:tc>
          <w:tcPr>
            <w:tcW w:w="1615" w:type="dxa"/>
          </w:tcPr>
          <w:p w14:paraId="51DCD9EB" w14:textId="77777777" w:rsidR="00F31A8F" w:rsidRPr="00E03EB3" w:rsidRDefault="00F31A8F" w:rsidP="00F31A8F">
            <w:pPr>
              <w:spacing w:line="276" w:lineRule="auto"/>
              <w:rPr>
                <w:rFonts w:ascii="Times New Roman" w:hAnsi="Times New Roman" w:cs="Times New Roman"/>
              </w:rPr>
            </w:pPr>
          </w:p>
        </w:tc>
        <w:tc>
          <w:tcPr>
            <w:tcW w:w="4589" w:type="dxa"/>
          </w:tcPr>
          <w:p w14:paraId="20A0E011" w14:textId="607E42B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tarifë maksimale për dërgesë,</w:t>
            </w:r>
          </w:p>
        </w:tc>
        <w:tc>
          <w:tcPr>
            <w:tcW w:w="990" w:type="dxa"/>
          </w:tcPr>
          <w:p w14:paraId="56C0C1E5" w14:textId="190EB52F"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BDB403D" w14:textId="77777777" w:rsidR="00F31A8F" w:rsidRPr="00E03EB3" w:rsidRDefault="00F31A8F" w:rsidP="00F31A8F">
            <w:pPr>
              <w:rPr>
                <w:rFonts w:ascii="Times New Roman" w:hAnsi="Times New Roman" w:cs="Times New Roman"/>
              </w:rPr>
            </w:pPr>
          </w:p>
        </w:tc>
      </w:tr>
      <w:tr w:rsidR="00F31A8F" w:rsidRPr="00E03EB3" w14:paraId="1E9A46E5" w14:textId="77777777" w:rsidTr="00AC7A2D">
        <w:trPr>
          <w:gridAfter w:val="1"/>
          <w:wAfter w:w="8345" w:type="dxa"/>
          <w:trHeight w:val="355"/>
        </w:trPr>
        <w:tc>
          <w:tcPr>
            <w:tcW w:w="1884" w:type="dxa"/>
          </w:tcPr>
          <w:p w14:paraId="10707B95" w14:textId="77777777" w:rsidR="00F31A8F" w:rsidRPr="00E03EB3" w:rsidRDefault="00F31A8F" w:rsidP="00F31A8F">
            <w:pPr>
              <w:spacing w:line="276" w:lineRule="auto"/>
              <w:rPr>
                <w:rFonts w:ascii="Times New Roman" w:hAnsi="Times New Roman" w:cs="Times New Roman"/>
                <w:i/>
                <w:iCs/>
              </w:rPr>
            </w:pPr>
          </w:p>
        </w:tc>
        <w:tc>
          <w:tcPr>
            <w:tcW w:w="4141" w:type="dxa"/>
          </w:tcPr>
          <w:p w14:paraId="4641C30B" w14:textId="0BAA074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(ii) shkurre, pemë (përveç pemëve të Krishtlindjeve të prera), bimë të tjera drunore të fidanishtes, përfshirë materialin riprodhues pyjor (përveç farës):</w:t>
            </w:r>
          </w:p>
        </w:tc>
        <w:tc>
          <w:tcPr>
            <w:tcW w:w="1350" w:type="dxa"/>
          </w:tcPr>
          <w:p w14:paraId="63E45483" w14:textId="77777777" w:rsidR="00F31A8F" w:rsidRPr="00E03EB3" w:rsidRDefault="00F31A8F" w:rsidP="00F31A8F">
            <w:pPr>
              <w:rPr>
                <w:rFonts w:ascii="Times New Roman" w:hAnsi="Times New Roman" w:cs="Times New Roman"/>
              </w:rPr>
            </w:pPr>
          </w:p>
        </w:tc>
        <w:tc>
          <w:tcPr>
            <w:tcW w:w="1615" w:type="dxa"/>
          </w:tcPr>
          <w:p w14:paraId="498B056C" w14:textId="77777777" w:rsidR="00F31A8F" w:rsidRPr="00E03EB3" w:rsidRDefault="00F31A8F" w:rsidP="00F31A8F">
            <w:pPr>
              <w:spacing w:line="276" w:lineRule="auto"/>
              <w:rPr>
                <w:rFonts w:ascii="Times New Roman" w:hAnsi="Times New Roman" w:cs="Times New Roman"/>
              </w:rPr>
            </w:pPr>
          </w:p>
        </w:tc>
        <w:tc>
          <w:tcPr>
            <w:tcW w:w="4589" w:type="dxa"/>
          </w:tcPr>
          <w:p w14:paraId="755BE649" w14:textId="295C5D9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(ii) shkurre, pemë, </w:t>
            </w:r>
            <w:r w:rsidR="00C626FD" w:rsidRPr="00C626FD">
              <w:rPr>
                <w:rFonts w:ascii="Times New Roman" w:hAnsi="Times New Roman" w:cs="Times New Roman"/>
              </w:rPr>
              <w:t>(përveç pemëve të Krishtlindjeve të prera), bimë të tjera drunore të fidanishtes, përfshirë materialin riprodhues pyjor (përveç farës)</w:t>
            </w:r>
            <w:r w:rsidRPr="00E03EB3">
              <w:rPr>
                <w:rFonts w:ascii="Times New Roman" w:hAnsi="Times New Roman" w:cs="Times New Roman"/>
              </w:rPr>
              <w:t>:</w:t>
            </w:r>
          </w:p>
        </w:tc>
        <w:tc>
          <w:tcPr>
            <w:tcW w:w="990" w:type="dxa"/>
          </w:tcPr>
          <w:p w14:paraId="619E677E" w14:textId="644983E5"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4F5390C" w14:textId="77777777" w:rsidR="00F31A8F" w:rsidRPr="00E03EB3" w:rsidRDefault="00F31A8F" w:rsidP="00F31A8F">
            <w:pPr>
              <w:rPr>
                <w:rFonts w:ascii="Times New Roman" w:hAnsi="Times New Roman" w:cs="Times New Roman"/>
              </w:rPr>
            </w:pPr>
          </w:p>
        </w:tc>
      </w:tr>
      <w:tr w:rsidR="00F31A8F" w:rsidRPr="00E03EB3" w14:paraId="4D182A54" w14:textId="77777777" w:rsidTr="00AC7A2D">
        <w:trPr>
          <w:gridAfter w:val="1"/>
          <w:wAfter w:w="8345" w:type="dxa"/>
          <w:trHeight w:val="355"/>
        </w:trPr>
        <w:tc>
          <w:tcPr>
            <w:tcW w:w="1884" w:type="dxa"/>
          </w:tcPr>
          <w:p w14:paraId="71A72510" w14:textId="77777777" w:rsidR="00F31A8F" w:rsidRPr="00E03EB3" w:rsidRDefault="00F31A8F" w:rsidP="00F31A8F">
            <w:pPr>
              <w:spacing w:line="276" w:lineRule="auto"/>
              <w:rPr>
                <w:rFonts w:ascii="Times New Roman" w:hAnsi="Times New Roman" w:cs="Times New Roman"/>
                <w:i/>
                <w:iCs/>
              </w:rPr>
            </w:pPr>
          </w:p>
        </w:tc>
        <w:tc>
          <w:tcPr>
            <w:tcW w:w="4141" w:type="dxa"/>
          </w:tcPr>
          <w:p w14:paraId="3445D6B7" w14:textId="130E3BE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dërgesë </w:t>
            </w:r>
            <w:r w:rsidRPr="00E03EB3">
              <w:rPr>
                <w:rFonts w:ascii="Times New Roman" w:hAnsi="Times New Roman" w:cs="Times New Roman"/>
              </w:rPr>
              <w:t>deri në 10 000 njësi,</w:t>
            </w:r>
          </w:p>
        </w:tc>
        <w:tc>
          <w:tcPr>
            <w:tcW w:w="1350" w:type="dxa"/>
          </w:tcPr>
          <w:p w14:paraId="764B06B7" w14:textId="77777777" w:rsidR="00F31A8F" w:rsidRPr="00E03EB3" w:rsidRDefault="00F31A8F" w:rsidP="00F31A8F">
            <w:pPr>
              <w:rPr>
                <w:rFonts w:ascii="Times New Roman" w:hAnsi="Times New Roman" w:cs="Times New Roman"/>
              </w:rPr>
            </w:pPr>
          </w:p>
        </w:tc>
        <w:tc>
          <w:tcPr>
            <w:tcW w:w="1615" w:type="dxa"/>
          </w:tcPr>
          <w:p w14:paraId="374D8B53" w14:textId="77777777" w:rsidR="00F31A8F" w:rsidRPr="00E03EB3" w:rsidRDefault="00F31A8F" w:rsidP="00F31A8F">
            <w:pPr>
              <w:spacing w:line="276" w:lineRule="auto"/>
              <w:rPr>
                <w:rFonts w:ascii="Times New Roman" w:hAnsi="Times New Roman" w:cs="Times New Roman"/>
              </w:rPr>
            </w:pPr>
          </w:p>
        </w:tc>
        <w:tc>
          <w:tcPr>
            <w:tcW w:w="4589" w:type="dxa"/>
          </w:tcPr>
          <w:p w14:paraId="34E6B7E9" w14:textId="2A2FC89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deri në 10 000 njësi,</w:t>
            </w:r>
          </w:p>
        </w:tc>
        <w:tc>
          <w:tcPr>
            <w:tcW w:w="990" w:type="dxa"/>
          </w:tcPr>
          <w:p w14:paraId="122A276F" w14:textId="7355CE64"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637933B" w14:textId="77777777" w:rsidR="00F31A8F" w:rsidRPr="00E03EB3" w:rsidRDefault="00F31A8F" w:rsidP="00F31A8F">
            <w:pPr>
              <w:rPr>
                <w:rFonts w:ascii="Times New Roman" w:hAnsi="Times New Roman" w:cs="Times New Roman"/>
              </w:rPr>
            </w:pPr>
          </w:p>
        </w:tc>
      </w:tr>
      <w:tr w:rsidR="00F31A8F" w:rsidRPr="00E03EB3" w14:paraId="7CC9A313" w14:textId="77777777" w:rsidTr="00AC7A2D">
        <w:trPr>
          <w:gridAfter w:val="1"/>
          <w:wAfter w:w="8345" w:type="dxa"/>
          <w:trHeight w:val="355"/>
        </w:trPr>
        <w:tc>
          <w:tcPr>
            <w:tcW w:w="1884" w:type="dxa"/>
          </w:tcPr>
          <w:p w14:paraId="73562FA3" w14:textId="77777777" w:rsidR="00F31A8F" w:rsidRPr="00E03EB3" w:rsidRDefault="00F31A8F" w:rsidP="00F31A8F">
            <w:pPr>
              <w:spacing w:line="276" w:lineRule="auto"/>
              <w:rPr>
                <w:rFonts w:ascii="Times New Roman" w:hAnsi="Times New Roman" w:cs="Times New Roman"/>
                <w:i/>
                <w:iCs/>
              </w:rPr>
            </w:pPr>
          </w:p>
        </w:tc>
        <w:tc>
          <w:tcPr>
            <w:tcW w:w="4141" w:type="dxa"/>
          </w:tcPr>
          <w:p w14:paraId="4C6E6FA2" w14:textId="4F5E620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0,44 per  dërgesë </w:t>
            </w:r>
            <w:r w:rsidRPr="00E03EB3">
              <w:rPr>
                <w:rFonts w:ascii="Times New Roman" w:hAnsi="Times New Roman" w:cs="Times New Roman"/>
              </w:rPr>
              <w:t>për çdo 1 000 njësi shtesë,</w:t>
            </w:r>
          </w:p>
        </w:tc>
        <w:tc>
          <w:tcPr>
            <w:tcW w:w="1350" w:type="dxa"/>
          </w:tcPr>
          <w:p w14:paraId="43BD7796" w14:textId="77777777" w:rsidR="00F31A8F" w:rsidRPr="00E03EB3" w:rsidRDefault="00F31A8F" w:rsidP="00F31A8F">
            <w:pPr>
              <w:rPr>
                <w:rFonts w:ascii="Times New Roman" w:hAnsi="Times New Roman" w:cs="Times New Roman"/>
              </w:rPr>
            </w:pPr>
          </w:p>
        </w:tc>
        <w:tc>
          <w:tcPr>
            <w:tcW w:w="1615" w:type="dxa"/>
          </w:tcPr>
          <w:p w14:paraId="56A1983F" w14:textId="77777777" w:rsidR="00F31A8F" w:rsidRPr="00E03EB3" w:rsidRDefault="00F31A8F" w:rsidP="00F31A8F">
            <w:pPr>
              <w:spacing w:line="276" w:lineRule="auto"/>
              <w:rPr>
                <w:rFonts w:ascii="Times New Roman" w:hAnsi="Times New Roman" w:cs="Times New Roman"/>
              </w:rPr>
            </w:pPr>
          </w:p>
        </w:tc>
        <w:tc>
          <w:tcPr>
            <w:tcW w:w="4589" w:type="dxa"/>
          </w:tcPr>
          <w:p w14:paraId="105A922A" w14:textId="4A1C93F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për çdo 1 000 njësi shtesë,</w:t>
            </w:r>
          </w:p>
        </w:tc>
        <w:tc>
          <w:tcPr>
            <w:tcW w:w="990" w:type="dxa"/>
          </w:tcPr>
          <w:p w14:paraId="7DA61099" w14:textId="3DDBC93D"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6D7B863" w14:textId="77777777" w:rsidR="00F31A8F" w:rsidRPr="00E03EB3" w:rsidRDefault="00F31A8F" w:rsidP="00F31A8F">
            <w:pPr>
              <w:rPr>
                <w:rFonts w:ascii="Times New Roman" w:hAnsi="Times New Roman" w:cs="Times New Roman"/>
              </w:rPr>
            </w:pPr>
          </w:p>
        </w:tc>
      </w:tr>
      <w:tr w:rsidR="00F31A8F" w:rsidRPr="00E03EB3" w14:paraId="4D382619" w14:textId="77777777" w:rsidTr="00AC7A2D">
        <w:trPr>
          <w:gridAfter w:val="1"/>
          <w:wAfter w:w="8345" w:type="dxa"/>
          <w:trHeight w:val="355"/>
        </w:trPr>
        <w:tc>
          <w:tcPr>
            <w:tcW w:w="1884" w:type="dxa"/>
          </w:tcPr>
          <w:p w14:paraId="3227873B" w14:textId="77777777" w:rsidR="00F31A8F" w:rsidRPr="00E03EB3" w:rsidRDefault="00F31A8F" w:rsidP="00F31A8F">
            <w:pPr>
              <w:spacing w:line="276" w:lineRule="auto"/>
              <w:rPr>
                <w:rFonts w:ascii="Times New Roman" w:hAnsi="Times New Roman" w:cs="Times New Roman"/>
                <w:i/>
                <w:iCs/>
              </w:rPr>
            </w:pPr>
          </w:p>
        </w:tc>
        <w:tc>
          <w:tcPr>
            <w:tcW w:w="4141" w:type="dxa"/>
          </w:tcPr>
          <w:p w14:paraId="317BC185" w14:textId="6C4980ED"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140 per  dërgesë </w:t>
            </w:r>
            <w:r w:rsidRPr="00E03EB3">
              <w:rPr>
                <w:rFonts w:ascii="Times New Roman" w:hAnsi="Times New Roman" w:cs="Times New Roman"/>
              </w:rPr>
              <w:t>tarifë maksimale,</w:t>
            </w:r>
          </w:p>
        </w:tc>
        <w:tc>
          <w:tcPr>
            <w:tcW w:w="1350" w:type="dxa"/>
          </w:tcPr>
          <w:p w14:paraId="73BBD20C" w14:textId="77777777" w:rsidR="00F31A8F" w:rsidRPr="00E03EB3" w:rsidRDefault="00F31A8F" w:rsidP="00F31A8F">
            <w:pPr>
              <w:rPr>
                <w:rFonts w:ascii="Times New Roman" w:hAnsi="Times New Roman" w:cs="Times New Roman"/>
              </w:rPr>
            </w:pPr>
          </w:p>
        </w:tc>
        <w:tc>
          <w:tcPr>
            <w:tcW w:w="1615" w:type="dxa"/>
          </w:tcPr>
          <w:p w14:paraId="0776022F" w14:textId="77777777" w:rsidR="00F31A8F" w:rsidRPr="00E03EB3" w:rsidRDefault="00F31A8F" w:rsidP="00F31A8F">
            <w:pPr>
              <w:spacing w:line="276" w:lineRule="auto"/>
              <w:rPr>
                <w:rFonts w:ascii="Times New Roman" w:hAnsi="Times New Roman" w:cs="Times New Roman"/>
              </w:rPr>
            </w:pPr>
          </w:p>
        </w:tc>
        <w:tc>
          <w:tcPr>
            <w:tcW w:w="4589" w:type="dxa"/>
          </w:tcPr>
          <w:p w14:paraId="553E873C" w14:textId="51FCCC0D"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tarifë maksimale,</w:t>
            </w:r>
          </w:p>
        </w:tc>
        <w:tc>
          <w:tcPr>
            <w:tcW w:w="990" w:type="dxa"/>
          </w:tcPr>
          <w:p w14:paraId="5AD6F18C" w14:textId="33C40D31"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2FD5F28" w14:textId="77777777" w:rsidR="00F31A8F" w:rsidRPr="00E03EB3" w:rsidRDefault="00F31A8F" w:rsidP="00F31A8F">
            <w:pPr>
              <w:rPr>
                <w:rFonts w:ascii="Times New Roman" w:hAnsi="Times New Roman" w:cs="Times New Roman"/>
              </w:rPr>
            </w:pPr>
          </w:p>
        </w:tc>
      </w:tr>
      <w:tr w:rsidR="00F31A8F" w:rsidRPr="00E03EB3" w14:paraId="0A8969B0" w14:textId="77777777" w:rsidTr="00AC7A2D">
        <w:trPr>
          <w:gridAfter w:val="1"/>
          <w:wAfter w:w="8345" w:type="dxa"/>
          <w:trHeight w:val="355"/>
        </w:trPr>
        <w:tc>
          <w:tcPr>
            <w:tcW w:w="1884" w:type="dxa"/>
          </w:tcPr>
          <w:p w14:paraId="2F3DFB86" w14:textId="77777777" w:rsidR="00F31A8F" w:rsidRPr="00E03EB3" w:rsidRDefault="00F31A8F" w:rsidP="00F31A8F">
            <w:pPr>
              <w:spacing w:line="276" w:lineRule="auto"/>
              <w:rPr>
                <w:rFonts w:ascii="Times New Roman" w:hAnsi="Times New Roman" w:cs="Times New Roman"/>
                <w:i/>
                <w:iCs/>
              </w:rPr>
            </w:pPr>
          </w:p>
        </w:tc>
        <w:tc>
          <w:tcPr>
            <w:tcW w:w="4141" w:type="dxa"/>
          </w:tcPr>
          <w:p w14:paraId="77E72156" w14:textId="7AD2C45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(iii) </w:t>
            </w:r>
            <w:r w:rsidRPr="00E03EB3">
              <w:rPr>
                <w:rFonts w:ascii="Times New Roman" w:hAnsi="Times New Roman" w:cs="Times New Roman"/>
              </w:rPr>
              <w:t>(bulbe, rizoma, zhardhokë për mbjellje</w:t>
            </w:r>
            <w:r w:rsidR="00DF6B30">
              <w:rPr>
                <w:rFonts w:ascii="Times New Roman" w:hAnsi="Times New Roman" w:cs="Times New Roman"/>
              </w:rPr>
              <w:t xml:space="preserve"> </w:t>
            </w:r>
            <w:r w:rsidRPr="00E03EB3">
              <w:rPr>
                <w:rFonts w:ascii="Times New Roman" w:hAnsi="Times New Roman" w:cs="Times New Roman"/>
                <w:lang w:eastAsia="hr-HR" w:bidi="sq-AL"/>
              </w:rPr>
              <w:t>(te ndryshme nga zhardhoku patates):</w:t>
            </w:r>
          </w:p>
        </w:tc>
        <w:tc>
          <w:tcPr>
            <w:tcW w:w="1350" w:type="dxa"/>
          </w:tcPr>
          <w:p w14:paraId="78F6E264" w14:textId="77777777" w:rsidR="00F31A8F" w:rsidRPr="00E03EB3" w:rsidRDefault="00F31A8F" w:rsidP="00F31A8F">
            <w:pPr>
              <w:rPr>
                <w:rFonts w:ascii="Times New Roman" w:hAnsi="Times New Roman" w:cs="Times New Roman"/>
              </w:rPr>
            </w:pPr>
          </w:p>
        </w:tc>
        <w:tc>
          <w:tcPr>
            <w:tcW w:w="1615" w:type="dxa"/>
          </w:tcPr>
          <w:p w14:paraId="325803CD" w14:textId="77777777" w:rsidR="00F31A8F" w:rsidRPr="00E03EB3" w:rsidRDefault="00F31A8F" w:rsidP="00F31A8F">
            <w:pPr>
              <w:spacing w:line="276" w:lineRule="auto"/>
              <w:rPr>
                <w:rFonts w:ascii="Times New Roman" w:hAnsi="Times New Roman" w:cs="Times New Roman"/>
              </w:rPr>
            </w:pPr>
          </w:p>
        </w:tc>
        <w:tc>
          <w:tcPr>
            <w:tcW w:w="4589" w:type="dxa"/>
          </w:tcPr>
          <w:p w14:paraId="7596917B" w14:textId="5894C34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(iii) bulbe, rizoma, zhardhokë për mbjellje</w:t>
            </w:r>
            <w:r w:rsidR="00DF6B30">
              <w:rPr>
                <w:rFonts w:ascii="Times New Roman" w:hAnsi="Times New Roman" w:cs="Times New Roman"/>
              </w:rPr>
              <w:t xml:space="preserve"> </w:t>
            </w:r>
            <w:r w:rsidR="00DF6B30" w:rsidRPr="00E03EB3">
              <w:rPr>
                <w:rFonts w:ascii="Times New Roman" w:hAnsi="Times New Roman" w:cs="Times New Roman"/>
                <w:lang w:eastAsia="hr-HR" w:bidi="sq-AL"/>
              </w:rPr>
              <w:t>(te ndryshme nga zhardhoku patates)</w:t>
            </w:r>
            <w:r w:rsidRPr="00E03EB3">
              <w:rPr>
                <w:rFonts w:ascii="Times New Roman" w:hAnsi="Times New Roman" w:cs="Times New Roman"/>
              </w:rPr>
              <w:t>:</w:t>
            </w:r>
          </w:p>
        </w:tc>
        <w:tc>
          <w:tcPr>
            <w:tcW w:w="990" w:type="dxa"/>
          </w:tcPr>
          <w:p w14:paraId="2C581CDD" w14:textId="033AD716"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B580375" w14:textId="77777777" w:rsidR="00F31A8F" w:rsidRPr="00E03EB3" w:rsidRDefault="00F31A8F" w:rsidP="00F31A8F">
            <w:pPr>
              <w:rPr>
                <w:rFonts w:ascii="Times New Roman" w:hAnsi="Times New Roman" w:cs="Times New Roman"/>
              </w:rPr>
            </w:pPr>
          </w:p>
        </w:tc>
      </w:tr>
      <w:tr w:rsidR="00F31A8F" w:rsidRPr="00E03EB3" w14:paraId="17777013" w14:textId="77777777" w:rsidTr="00AC7A2D">
        <w:trPr>
          <w:gridAfter w:val="1"/>
          <w:wAfter w:w="8345" w:type="dxa"/>
          <w:trHeight w:val="355"/>
        </w:trPr>
        <w:tc>
          <w:tcPr>
            <w:tcW w:w="1884" w:type="dxa"/>
          </w:tcPr>
          <w:p w14:paraId="1CCAE1F3" w14:textId="77777777" w:rsidR="00F31A8F" w:rsidRPr="00E03EB3" w:rsidRDefault="00F31A8F" w:rsidP="00F31A8F">
            <w:pPr>
              <w:spacing w:line="276" w:lineRule="auto"/>
              <w:rPr>
                <w:rFonts w:ascii="Times New Roman" w:hAnsi="Times New Roman" w:cs="Times New Roman"/>
                <w:i/>
                <w:iCs/>
              </w:rPr>
            </w:pPr>
          </w:p>
        </w:tc>
        <w:tc>
          <w:tcPr>
            <w:tcW w:w="4141" w:type="dxa"/>
          </w:tcPr>
          <w:p w14:paraId="2E4AD848" w14:textId="2221157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deri në 200 kg,</w:t>
            </w:r>
            <w:r w:rsidRPr="00E03EB3">
              <w:rPr>
                <w:rFonts w:ascii="Times New Roman" w:hAnsi="Times New Roman" w:cs="Times New Roman"/>
                <w:lang w:eastAsia="hr-HR" w:bidi="sq-AL"/>
              </w:rPr>
              <w:t xml:space="preserve"> </w:t>
            </w:r>
          </w:p>
        </w:tc>
        <w:tc>
          <w:tcPr>
            <w:tcW w:w="1350" w:type="dxa"/>
          </w:tcPr>
          <w:p w14:paraId="0858140E" w14:textId="77777777" w:rsidR="00F31A8F" w:rsidRPr="00E03EB3" w:rsidRDefault="00F31A8F" w:rsidP="00F31A8F">
            <w:pPr>
              <w:rPr>
                <w:rFonts w:ascii="Times New Roman" w:hAnsi="Times New Roman" w:cs="Times New Roman"/>
              </w:rPr>
            </w:pPr>
          </w:p>
        </w:tc>
        <w:tc>
          <w:tcPr>
            <w:tcW w:w="1615" w:type="dxa"/>
          </w:tcPr>
          <w:p w14:paraId="36062505" w14:textId="77777777" w:rsidR="00F31A8F" w:rsidRPr="00E03EB3" w:rsidRDefault="00F31A8F" w:rsidP="00F31A8F">
            <w:pPr>
              <w:spacing w:line="276" w:lineRule="auto"/>
              <w:rPr>
                <w:rFonts w:ascii="Times New Roman" w:hAnsi="Times New Roman" w:cs="Times New Roman"/>
              </w:rPr>
            </w:pPr>
          </w:p>
        </w:tc>
        <w:tc>
          <w:tcPr>
            <w:tcW w:w="4589" w:type="dxa"/>
          </w:tcPr>
          <w:p w14:paraId="24C6F2AE" w14:textId="75EBFC8D"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deri në 200 kg,</w:t>
            </w:r>
          </w:p>
        </w:tc>
        <w:tc>
          <w:tcPr>
            <w:tcW w:w="990" w:type="dxa"/>
          </w:tcPr>
          <w:p w14:paraId="7F58CA15" w14:textId="035A2902"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C4D95C5" w14:textId="77777777" w:rsidR="00F31A8F" w:rsidRPr="00E03EB3" w:rsidRDefault="00F31A8F" w:rsidP="00F31A8F">
            <w:pPr>
              <w:rPr>
                <w:rFonts w:ascii="Times New Roman" w:hAnsi="Times New Roman" w:cs="Times New Roman"/>
              </w:rPr>
            </w:pPr>
          </w:p>
        </w:tc>
      </w:tr>
      <w:tr w:rsidR="00F31A8F" w:rsidRPr="00E03EB3" w14:paraId="51D1369A" w14:textId="77777777" w:rsidTr="00AC7A2D">
        <w:trPr>
          <w:gridAfter w:val="1"/>
          <w:wAfter w:w="8345" w:type="dxa"/>
          <w:trHeight w:val="355"/>
        </w:trPr>
        <w:tc>
          <w:tcPr>
            <w:tcW w:w="1884" w:type="dxa"/>
          </w:tcPr>
          <w:p w14:paraId="7FD50FBA" w14:textId="77777777" w:rsidR="00F31A8F" w:rsidRPr="00E03EB3" w:rsidRDefault="00F31A8F" w:rsidP="00F31A8F">
            <w:pPr>
              <w:spacing w:line="276" w:lineRule="auto"/>
              <w:rPr>
                <w:rFonts w:ascii="Times New Roman" w:hAnsi="Times New Roman" w:cs="Times New Roman"/>
                <w:i/>
                <w:iCs/>
              </w:rPr>
            </w:pPr>
          </w:p>
        </w:tc>
        <w:tc>
          <w:tcPr>
            <w:tcW w:w="4141" w:type="dxa"/>
          </w:tcPr>
          <w:p w14:paraId="2BC94DFB" w14:textId="5E17932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0,16 per ngarkese </w:t>
            </w:r>
            <w:r w:rsidRPr="00E03EB3">
              <w:rPr>
                <w:rFonts w:ascii="Times New Roman" w:hAnsi="Times New Roman" w:cs="Times New Roman"/>
              </w:rPr>
              <w:t>për çdo 10 kg shtesë,</w:t>
            </w:r>
          </w:p>
        </w:tc>
        <w:tc>
          <w:tcPr>
            <w:tcW w:w="1350" w:type="dxa"/>
          </w:tcPr>
          <w:p w14:paraId="64C14FF4" w14:textId="77777777" w:rsidR="00F31A8F" w:rsidRPr="00E03EB3" w:rsidRDefault="00F31A8F" w:rsidP="00F31A8F">
            <w:pPr>
              <w:rPr>
                <w:rFonts w:ascii="Times New Roman" w:hAnsi="Times New Roman" w:cs="Times New Roman"/>
              </w:rPr>
            </w:pPr>
          </w:p>
        </w:tc>
        <w:tc>
          <w:tcPr>
            <w:tcW w:w="1615" w:type="dxa"/>
          </w:tcPr>
          <w:p w14:paraId="67251F33" w14:textId="77777777" w:rsidR="00F31A8F" w:rsidRPr="00E03EB3" w:rsidRDefault="00F31A8F" w:rsidP="00F31A8F">
            <w:pPr>
              <w:spacing w:line="276" w:lineRule="auto"/>
              <w:rPr>
                <w:rFonts w:ascii="Times New Roman" w:hAnsi="Times New Roman" w:cs="Times New Roman"/>
              </w:rPr>
            </w:pPr>
          </w:p>
        </w:tc>
        <w:tc>
          <w:tcPr>
            <w:tcW w:w="4589" w:type="dxa"/>
          </w:tcPr>
          <w:p w14:paraId="162AE662" w14:textId="351AF0D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për çdo 10 kg shtesë,</w:t>
            </w:r>
          </w:p>
        </w:tc>
        <w:tc>
          <w:tcPr>
            <w:tcW w:w="990" w:type="dxa"/>
          </w:tcPr>
          <w:p w14:paraId="06D504F0" w14:textId="34E3E62E"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52B1BAB" w14:textId="77777777" w:rsidR="00F31A8F" w:rsidRPr="00E03EB3" w:rsidRDefault="00F31A8F" w:rsidP="00F31A8F">
            <w:pPr>
              <w:rPr>
                <w:rFonts w:ascii="Times New Roman" w:hAnsi="Times New Roman" w:cs="Times New Roman"/>
              </w:rPr>
            </w:pPr>
          </w:p>
        </w:tc>
      </w:tr>
      <w:tr w:rsidR="00F31A8F" w:rsidRPr="00E03EB3" w14:paraId="0D0F71CA" w14:textId="77777777" w:rsidTr="00AC7A2D">
        <w:trPr>
          <w:gridAfter w:val="1"/>
          <w:wAfter w:w="8345" w:type="dxa"/>
          <w:trHeight w:val="355"/>
        </w:trPr>
        <w:tc>
          <w:tcPr>
            <w:tcW w:w="1884" w:type="dxa"/>
          </w:tcPr>
          <w:p w14:paraId="043F31DA" w14:textId="77777777" w:rsidR="00F31A8F" w:rsidRPr="00E03EB3" w:rsidRDefault="00F31A8F" w:rsidP="00F31A8F">
            <w:pPr>
              <w:spacing w:line="276" w:lineRule="auto"/>
              <w:rPr>
                <w:rFonts w:ascii="Times New Roman" w:hAnsi="Times New Roman" w:cs="Times New Roman"/>
                <w:i/>
                <w:iCs/>
              </w:rPr>
            </w:pPr>
          </w:p>
        </w:tc>
        <w:tc>
          <w:tcPr>
            <w:tcW w:w="4141" w:type="dxa"/>
          </w:tcPr>
          <w:p w14:paraId="07681EF0" w14:textId="53DE4C7E" w:rsidR="00F31A8F" w:rsidRPr="00E03EB3" w:rsidRDefault="00F31A8F" w:rsidP="00F31A8F">
            <w:pPr>
              <w:spacing w:line="276" w:lineRule="auto"/>
              <w:jc w:val="both"/>
              <w:rPr>
                <w:rFonts w:ascii="Times New Roman" w:hAnsi="Times New Roman" w:cs="Times New Roman"/>
                <w:b/>
                <w:bCs/>
                <w:lang w:eastAsia="hr-HR" w:bidi="sq-AL"/>
              </w:rPr>
            </w:pPr>
            <w:r w:rsidRPr="00E03EB3">
              <w:rPr>
                <w:rFonts w:ascii="Times New Roman" w:hAnsi="Times New Roman" w:cs="Times New Roman"/>
                <w:lang w:eastAsia="hr-HR" w:bidi="sq-AL"/>
              </w:rPr>
              <w:t xml:space="preserve">— EUR 140 per ngarkese </w:t>
            </w:r>
            <w:r w:rsidRPr="00E03EB3">
              <w:rPr>
                <w:rFonts w:ascii="Times New Roman" w:hAnsi="Times New Roman" w:cs="Times New Roman"/>
              </w:rPr>
              <w:t xml:space="preserve"> tarifë maksimale,</w:t>
            </w:r>
          </w:p>
        </w:tc>
        <w:tc>
          <w:tcPr>
            <w:tcW w:w="1350" w:type="dxa"/>
          </w:tcPr>
          <w:p w14:paraId="40778D24" w14:textId="77777777" w:rsidR="00F31A8F" w:rsidRPr="00E03EB3" w:rsidRDefault="00F31A8F" w:rsidP="00F31A8F">
            <w:pPr>
              <w:rPr>
                <w:rFonts w:ascii="Times New Roman" w:hAnsi="Times New Roman" w:cs="Times New Roman"/>
              </w:rPr>
            </w:pPr>
          </w:p>
        </w:tc>
        <w:tc>
          <w:tcPr>
            <w:tcW w:w="1615" w:type="dxa"/>
          </w:tcPr>
          <w:p w14:paraId="456E8182" w14:textId="77777777" w:rsidR="00F31A8F" w:rsidRPr="00E03EB3" w:rsidRDefault="00F31A8F" w:rsidP="00F31A8F">
            <w:pPr>
              <w:spacing w:line="276" w:lineRule="auto"/>
              <w:rPr>
                <w:rFonts w:ascii="Times New Roman" w:hAnsi="Times New Roman" w:cs="Times New Roman"/>
              </w:rPr>
            </w:pPr>
          </w:p>
        </w:tc>
        <w:tc>
          <w:tcPr>
            <w:tcW w:w="4589" w:type="dxa"/>
          </w:tcPr>
          <w:p w14:paraId="3B6B337D" w14:textId="3E7DCDE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tarifë maksimale,</w:t>
            </w:r>
          </w:p>
        </w:tc>
        <w:tc>
          <w:tcPr>
            <w:tcW w:w="990" w:type="dxa"/>
          </w:tcPr>
          <w:p w14:paraId="1AA32565" w14:textId="260242E0"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FDE4524" w14:textId="77777777" w:rsidR="00F31A8F" w:rsidRPr="00E03EB3" w:rsidRDefault="00F31A8F" w:rsidP="00F31A8F">
            <w:pPr>
              <w:rPr>
                <w:rFonts w:ascii="Times New Roman" w:hAnsi="Times New Roman" w:cs="Times New Roman"/>
              </w:rPr>
            </w:pPr>
          </w:p>
        </w:tc>
      </w:tr>
      <w:tr w:rsidR="00F31A8F" w:rsidRPr="00E03EB3" w14:paraId="35F9EE44" w14:textId="77777777" w:rsidTr="00AC7A2D">
        <w:trPr>
          <w:gridAfter w:val="1"/>
          <w:wAfter w:w="8345" w:type="dxa"/>
          <w:trHeight w:val="355"/>
        </w:trPr>
        <w:tc>
          <w:tcPr>
            <w:tcW w:w="1884" w:type="dxa"/>
          </w:tcPr>
          <w:p w14:paraId="12A2AA27" w14:textId="77777777" w:rsidR="00F31A8F" w:rsidRPr="00E03EB3" w:rsidRDefault="00F31A8F" w:rsidP="00F31A8F">
            <w:pPr>
              <w:spacing w:line="276" w:lineRule="auto"/>
              <w:rPr>
                <w:rFonts w:ascii="Times New Roman" w:hAnsi="Times New Roman" w:cs="Times New Roman"/>
                <w:i/>
                <w:iCs/>
              </w:rPr>
            </w:pPr>
          </w:p>
        </w:tc>
        <w:tc>
          <w:tcPr>
            <w:tcW w:w="4141" w:type="dxa"/>
          </w:tcPr>
          <w:p w14:paraId="056658D0" w14:textId="628ED45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(iv) fara, kultura indore:</w:t>
            </w:r>
          </w:p>
        </w:tc>
        <w:tc>
          <w:tcPr>
            <w:tcW w:w="1350" w:type="dxa"/>
          </w:tcPr>
          <w:p w14:paraId="4269D158" w14:textId="77777777" w:rsidR="00F31A8F" w:rsidRPr="00E03EB3" w:rsidRDefault="00F31A8F" w:rsidP="00F31A8F">
            <w:pPr>
              <w:rPr>
                <w:rFonts w:ascii="Times New Roman" w:hAnsi="Times New Roman" w:cs="Times New Roman"/>
              </w:rPr>
            </w:pPr>
          </w:p>
        </w:tc>
        <w:tc>
          <w:tcPr>
            <w:tcW w:w="1615" w:type="dxa"/>
          </w:tcPr>
          <w:p w14:paraId="7090F621" w14:textId="77777777" w:rsidR="00F31A8F" w:rsidRPr="00E03EB3" w:rsidRDefault="00F31A8F" w:rsidP="00F31A8F">
            <w:pPr>
              <w:spacing w:line="276" w:lineRule="auto"/>
              <w:rPr>
                <w:rFonts w:ascii="Times New Roman" w:hAnsi="Times New Roman" w:cs="Times New Roman"/>
              </w:rPr>
            </w:pPr>
          </w:p>
        </w:tc>
        <w:tc>
          <w:tcPr>
            <w:tcW w:w="4589" w:type="dxa"/>
          </w:tcPr>
          <w:p w14:paraId="043F560A" w14:textId="241D9E9C"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(iv) fara, kultura indore:</w:t>
            </w:r>
          </w:p>
        </w:tc>
        <w:tc>
          <w:tcPr>
            <w:tcW w:w="990" w:type="dxa"/>
          </w:tcPr>
          <w:p w14:paraId="0CD46F77" w14:textId="3FCC639A"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CC4D3B0" w14:textId="77777777" w:rsidR="00F31A8F" w:rsidRPr="00E03EB3" w:rsidRDefault="00F31A8F" w:rsidP="00F31A8F">
            <w:pPr>
              <w:rPr>
                <w:rFonts w:ascii="Times New Roman" w:hAnsi="Times New Roman" w:cs="Times New Roman"/>
              </w:rPr>
            </w:pPr>
          </w:p>
        </w:tc>
      </w:tr>
      <w:tr w:rsidR="00F31A8F" w:rsidRPr="00E03EB3" w14:paraId="0AF26296" w14:textId="77777777" w:rsidTr="00AC7A2D">
        <w:trPr>
          <w:gridAfter w:val="1"/>
          <w:wAfter w:w="8345" w:type="dxa"/>
          <w:trHeight w:val="355"/>
        </w:trPr>
        <w:tc>
          <w:tcPr>
            <w:tcW w:w="1884" w:type="dxa"/>
          </w:tcPr>
          <w:p w14:paraId="392C00F4" w14:textId="77777777" w:rsidR="00F31A8F" w:rsidRPr="00E03EB3" w:rsidRDefault="00F31A8F" w:rsidP="00F31A8F">
            <w:pPr>
              <w:spacing w:line="276" w:lineRule="auto"/>
              <w:rPr>
                <w:rFonts w:ascii="Times New Roman" w:hAnsi="Times New Roman" w:cs="Times New Roman"/>
                <w:i/>
                <w:iCs/>
              </w:rPr>
            </w:pPr>
          </w:p>
        </w:tc>
        <w:tc>
          <w:tcPr>
            <w:tcW w:w="4141" w:type="dxa"/>
          </w:tcPr>
          <w:p w14:paraId="682D6C93" w14:textId="5149E4F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7,5 per ngarkese </w:t>
            </w:r>
            <w:r w:rsidRPr="00E03EB3">
              <w:rPr>
                <w:rFonts w:ascii="Times New Roman" w:hAnsi="Times New Roman" w:cs="Times New Roman"/>
              </w:rPr>
              <w:t xml:space="preserve"> deri në 100 kg,</w:t>
            </w:r>
            <w:r w:rsidRPr="00E03EB3">
              <w:rPr>
                <w:rFonts w:ascii="Times New Roman" w:hAnsi="Times New Roman" w:cs="Times New Roman"/>
                <w:lang w:eastAsia="hr-HR" w:bidi="sq-AL"/>
              </w:rPr>
              <w:t xml:space="preserve"> </w:t>
            </w:r>
          </w:p>
        </w:tc>
        <w:tc>
          <w:tcPr>
            <w:tcW w:w="1350" w:type="dxa"/>
          </w:tcPr>
          <w:p w14:paraId="31AB3EBC" w14:textId="77777777" w:rsidR="00F31A8F" w:rsidRPr="00E03EB3" w:rsidRDefault="00F31A8F" w:rsidP="00F31A8F">
            <w:pPr>
              <w:rPr>
                <w:rFonts w:ascii="Times New Roman" w:hAnsi="Times New Roman" w:cs="Times New Roman"/>
              </w:rPr>
            </w:pPr>
          </w:p>
        </w:tc>
        <w:tc>
          <w:tcPr>
            <w:tcW w:w="1615" w:type="dxa"/>
          </w:tcPr>
          <w:p w14:paraId="11928B64" w14:textId="77777777" w:rsidR="00F31A8F" w:rsidRPr="00E03EB3" w:rsidRDefault="00F31A8F" w:rsidP="00F31A8F">
            <w:pPr>
              <w:spacing w:line="276" w:lineRule="auto"/>
              <w:rPr>
                <w:rFonts w:ascii="Times New Roman" w:hAnsi="Times New Roman" w:cs="Times New Roman"/>
              </w:rPr>
            </w:pPr>
          </w:p>
        </w:tc>
        <w:tc>
          <w:tcPr>
            <w:tcW w:w="4589" w:type="dxa"/>
          </w:tcPr>
          <w:p w14:paraId="3DFA2DAE" w14:textId="2D234C2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t xml:space="preserve"> </w:t>
            </w:r>
            <w:r w:rsidR="00DF6B30" w:rsidRPr="00DF6B30">
              <w:rPr>
                <w:rFonts w:ascii="Times New Roman" w:hAnsi="Times New Roman" w:cs="Times New Roman"/>
              </w:rPr>
              <w:t xml:space="preserve">për ngarkesë </w:t>
            </w:r>
            <w:r w:rsidRPr="00E03EB3">
              <w:rPr>
                <w:rFonts w:ascii="Times New Roman" w:hAnsi="Times New Roman" w:cs="Times New Roman"/>
              </w:rPr>
              <w:t>deri në 100 kg,</w:t>
            </w:r>
          </w:p>
        </w:tc>
        <w:tc>
          <w:tcPr>
            <w:tcW w:w="990" w:type="dxa"/>
          </w:tcPr>
          <w:p w14:paraId="41B74873" w14:textId="1F15F36F"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F632E42" w14:textId="77777777" w:rsidR="00F31A8F" w:rsidRPr="00E03EB3" w:rsidRDefault="00F31A8F" w:rsidP="00F31A8F">
            <w:pPr>
              <w:rPr>
                <w:rFonts w:ascii="Times New Roman" w:hAnsi="Times New Roman" w:cs="Times New Roman"/>
              </w:rPr>
            </w:pPr>
          </w:p>
        </w:tc>
      </w:tr>
      <w:tr w:rsidR="00F31A8F" w:rsidRPr="00E03EB3" w14:paraId="2A0C949F" w14:textId="77777777" w:rsidTr="00AC7A2D">
        <w:trPr>
          <w:gridAfter w:val="1"/>
          <w:wAfter w:w="8345" w:type="dxa"/>
          <w:trHeight w:val="355"/>
        </w:trPr>
        <w:tc>
          <w:tcPr>
            <w:tcW w:w="1884" w:type="dxa"/>
          </w:tcPr>
          <w:p w14:paraId="183499B1" w14:textId="77777777" w:rsidR="00F31A8F" w:rsidRPr="00E03EB3" w:rsidRDefault="00F31A8F" w:rsidP="00F31A8F">
            <w:pPr>
              <w:spacing w:line="276" w:lineRule="auto"/>
              <w:rPr>
                <w:rFonts w:ascii="Times New Roman" w:hAnsi="Times New Roman" w:cs="Times New Roman"/>
                <w:i/>
                <w:iCs/>
              </w:rPr>
            </w:pPr>
          </w:p>
        </w:tc>
        <w:tc>
          <w:tcPr>
            <w:tcW w:w="4141" w:type="dxa"/>
          </w:tcPr>
          <w:p w14:paraId="34F8E39C" w14:textId="787D266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0,175 per ngarkse </w:t>
            </w:r>
            <w:r w:rsidRPr="00E03EB3">
              <w:rPr>
                <w:rFonts w:ascii="Times New Roman" w:hAnsi="Times New Roman" w:cs="Times New Roman"/>
              </w:rPr>
              <w:t xml:space="preserve"> për çdo 10 kg shtesë,</w:t>
            </w:r>
          </w:p>
        </w:tc>
        <w:tc>
          <w:tcPr>
            <w:tcW w:w="1350" w:type="dxa"/>
          </w:tcPr>
          <w:p w14:paraId="4B409603" w14:textId="77777777" w:rsidR="00F31A8F" w:rsidRPr="00E03EB3" w:rsidRDefault="00F31A8F" w:rsidP="00F31A8F">
            <w:pPr>
              <w:rPr>
                <w:rFonts w:ascii="Times New Roman" w:hAnsi="Times New Roman" w:cs="Times New Roman"/>
              </w:rPr>
            </w:pPr>
          </w:p>
        </w:tc>
        <w:tc>
          <w:tcPr>
            <w:tcW w:w="1615" w:type="dxa"/>
          </w:tcPr>
          <w:p w14:paraId="07C7CFBA" w14:textId="77777777" w:rsidR="00F31A8F" w:rsidRPr="00E03EB3" w:rsidRDefault="00F31A8F" w:rsidP="00F31A8F">
            <w:pPr>
              <w:spacing w:line="276" w:lineRule="auto"/>
              <w:rPr>
                <w:rFonts w:ascii="Times New Roman" w:hAnsi="Times New Roman" w:cs="Times New Roman"/>
              </w:rPr>
            </w:pPr>
          </w:p>
        </w:tc>
        <w:tc>
          <w:tcPr>
            <w:tcW w:w="4589" w:type="dxa"/>
          </w:tcPr>
          <w:p w14:paraId="1778D5DC" w14:textId="2AD4D78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për çdo 10 kg shtesë,</w:t>
            </w:r>
          </w:p>
        </w:tc>
        <w:tc>
          <w:tcPr>
            <w:tcW w:w="990" w:type="dxa"/>
          </w:tcPr>
          <w:p w14:paraId="11B110BF" w14:textId="2828BB73"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4C1D16E" w14:textId="77777777" w:rsidR="00F31A8F" w:rsidRPr="00E03EB3" w:rsidRDefault="00F31A8F" w:rsidP="00F31A8F">
            <w:pPr>
              <w:rPr>
                <w:rFonts w:ascii="Times New Roman" w:hAnsi="Times New Roman" w:cs="Times New Roman"/>
              </w:rPr>
            </w:pPr>
          </w:p>
          <w:p w14:paraId="50DC2F3A" w14:textId="77777777" w:rsidR="00F31A8F" w:rsidRPr="00E03EB3" w:rsidRDefault="00F31A8F" w:rsidP="00F31A8F">
            <w:pPr>
              <w:rPr>
                <w:rFonts w:ascii="Times New Roman" w:hAnsi="Times New Roman" w:cs="Times New Roman"/>
              </w:rPr>
            </w:pPr>
          </w:p>
        </w:tc>
      </w:tr>
      <w:tr w:rsidR="00F31A8F" w:rsidRPr="00E03EB3" w14:paraId="714A0587" w14:textId="77777777" w:rsidTr="00AC7A2D">
        <w:trPr>
          <w:gridAfter w:val="1"/>
          <w:wAfter w:w="8345" w:type="dxa"/>
          <w:trHeight w:val="355"/>
        </w:trPr>
        <w:tc>
          <w:tcPr>
            <w:tcW w:w="1884" w:type="dxa"/>
          </w:tcPr>
          <w:p w14:paraId="2FFD81CF" w14:textId="77777777" w:rsidR="00F31A8F" w:rsidRPr="00E03EB3" w:rsidRDefault="00F31A8F" w:rsidP="00F31A8F">
            <w:pPr>
              <w:spacing w:line="276" w:lineRule="auto"/>
              <w:rPr>
                <w:rFonts w:ascii="Times New Roman" w:hAnsi="Times New Roman" w:cs="Times New Roman"/>
                <w:i/>
                <w:iCs/>
              </w:rPr>
            </w:pPr>
          </w:p>
        </w:tc>
        <w:tc>
          <w:tcPr>
            <w:tcW w:w="4141" w:type="dxa"/>
          </w:tcPr>
          <w:p w14:paraId="2B69BC31" w14:textId="14B5A24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140 per ngarkese </w:t>
            </w:r>
            <w:r w:rsidRPr="00E03EB3">
              <w:rPr>
                <w:rFonts w:ascii="Times New Roman" w:hAnsi="Times New Roman" w:cs="Times New Roman"/>
              </w:rPr>
              <w:t xml:space="preserve"> tarifë maksimale,</w:t>
            </w:r>
          </w:p>
        </w:tc>
        <w:tc>
          <w:tcPr>
            <w:tcW w:w="1350" w:type="dxa"/>
          </w:tcPr>
          <w:p w14:paraId="12655D0D" w14:textId="77777777" w:rsidR="00F31A8F" w:rsidRPr="00E03EB3" w:rsidRDefault="00F31A8F" w:rsidP="00F31A8F">
            <w:pPr>
              <w:rPr>
                <w:rFonts w:ascii="Times New Roman" w:hAnsi="Times New Roman" w:cs="Times New Roman"/>
              </w:rPr>
            </w:pPr>
          </w:p>
        </w:tc>
        <w:tc>
          <w:tcPr>
            <w:tcW w:w="1615" w:type="dxa"/>
          </w:tcPr>
          <w:p w14:paraId="55AF6681" w14:textId="77777777" w:rsidR="00F31A8F" w:rsidRPr="00E03EB3" w:rsidRDefault="00F31A8F" w:rsidP="00F31A8F">
            <w:pPr>
              <w:spacing w:line="276" w:lineRule="auto"/>
              <w:rPr>
                <w:rFonts w:ascii="Times New Roman" w:hAnsi="Times New Roman" w:cs="Times New Roman"/>
              </w:rPr>
            </w:pPr>
          </w:p>
        </w:tc>
        <w:tc>
          <w:tcPr>
            <w:tcW w:w="4589" w:type="dxa"/>
          </w:tcPr>
          <w:p w14:paraId="44FC5833" w14:textId="6E5D8CAC"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tarifë maksimale,</w:t>
            </w:r>
          </w:p>
        </w:tc>
        <w:tc>
          <w:tcPr>
            <w:tcW w:w="990" w:type="dxa"/>
          </w:tcPr>
          <w:p w14:paraId="1FD0879A" w14:textId="3DABE140"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DEEE814" w14:textId="77777777" w:rsidR="00F31A8F" w:rsidRPr="00E03EB3" w:rsidRDefault="00F31A8F" w:rsidP="00F31A8F">
            <w:pPr>
              <w:rPr>
                <w:rFonts w:ascii="Times New Roman" w:hAnsi="Times New Roman" w:cs="Times New Roman"/>
              </w:rPr>
            </w:pPr>
          </w:p>
        </w:tc>
      </w:tr>
      <w:tr w:rsidR="00F31A8F" w:rsidRPr="00E03EB3" w14:paraId="753DFD99" w14:textId="77777777" w:rsidTr="00AC7A2D">
        <w:trPr>
          <w:gridAfter w:val="1"/>
          <w:wAfter w:w="8345" w:type="dxa"/>
          <w:trHeight w:val="355"/>
        </w:trPr>
        <w:tc>
          <w:tcPr>
            <w:tcW w:w="1884" w:type="dxa"/>
          </w:tcPr>
          <w:p w14:paraId="4993E6AD" w14:textId="77777777" w:rsidR="00F31A8F" w:rsidRPr="00E03EB3" w:rsidRDefault="00F31A8F" w:rsidP="00F31A8F">
            <w:pPr>
              <w:spacing w:line="276" w:lineRule="auto"/>
              <w:rPr>
                <w:rFonts w:ascii="Times New Roman" w:hAnsi="Times New Roman" w:cs="Times New Roman"/>
                <w:i/>
                <w:iCs/>
              </w:rPr>
            </w:pPr>
          </w:p>
        </w:tc>
        <w:tc>
          <w:tcPr>
            <w:tcW w:w="4141" w:type="dxa"/>
          </w:tcPr>
          <w:p w14:paraId="4A054CF8" w14:textId="63FBA94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(v)</w:t>
            </w:r>
            <w:r w:rsidRPr="00E03EB3">
              <w:rPr>
                <w:rFonts w:ascii="Times New Roman" w:hAnsi="Times New Roman" w:cs="Times New Roman"/>
              </w:rPr>
              <w:t xml:space="preserve"> bimë të tjera për mbjellje te pa parcaktuara diku tjeter:</w:t>
            </w:r>
          </w:p>
        </w:tc>
        <w:tc>
          <w:tcPr>
            <w:tcW w:w="1350" w:type="dxa"/>
          </w:tcPr>
          <w:p w14:paraId="4866A2EE" w14:textId="77777777" w:rsidR="00F31A8F" w:rsidRPr="00E03EB3" w:rsidRDefault="00F31A8F" w:rsidP="00F31A8F">
            <w:pPr>
              <w:rPr>
                <w:rFonts w:ascii="Times New Roman" w:hAnsi="Times New Roman" w:cs="Times New Roman"/>
              </w:rPr>
            </w:pPr>
          </w:p>
        </w:tc>
        <w:tc>
          <w:tcPr>
            <w:tcW w:w="1615" w:type="dxa"/>
          </w:tcPr>
          <w:p w14:paraId="24856053" w14:textId="77777777" w:rsidR="00F31A8F" w:rsidRPr="00E03EB3" w:rsidRDefault="00F31A8F" w:rsidP="00F31A8F">
            <w:pPr>
              <w:spacing w:line="276" w:lineRule="auto"/>
              <w:rPr>
                <w:rFonts w:ascii="Times New Roman" w:hAnsi="Times New Roman" w:cs="Times New Roman"/>
              </w:rPr>
            </w:pPr>
          </w:p>
        </w:tc>
        <w:tc>
          <w:tcPr>
            <w:tcW w:w="4589" w:type="dxa"/>
          </w:tcPr>
          <w:p w14:paraId="2BCD1E27" w14:textId="7112A06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 bimë të tjera për mbjellje</w:t>
            </w:r>
            <w:r w:rsidR="00DF6B30" w:rsidRPr="00AD6045">
              <w:rPr>
                <w:rFonts w:ascii="Times New Roman" w:eastAsia="Times New Roman" w:hAnsi="Times New Roman" w:cs="Times New Roman"/>
                <w:sz w:val="24"/>
                <w:szCs w:val="24"/>
                <w:lang w:val="en-US"/>
              </w:rPr>
              <w:t xml:space="preserve"> të pa përcaktuara diku tjetër</w:t>
            </w:r>
            <w:r w:rsidRPr="00E03EB3">
              <w:rPr>
                <w:rFonts w:ascii="Times New Roman" w:hAnsi="Times New Roman" w:cs="Times New Roman"/>
              </w:rPr>
              <w:t>:</w:t>
            </w:r>
          </w:p>
        </w:tc>
        <w:tc>
          <w:tcPr>
            <w:tcW w:w="990" w:type="dxa"/>
          </w:tcPr>
          <w:p w14:paraId="770A9B60" w14:textId="05ED301E"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CF7B094" w14:textId="77777777" w:rsidR="00F31A8F" w:rsidRPr="00E03EB3" w:rsidRDefault="00F31A8F" w:rsidP="00F31A8F">
            <w:pPr>
              <w:rPr>
                <w:rFonts w:ascii="Times New Roman" w:hAnsi="Times New Roman" w:cs="Times New Roman"/>
              </w:rPr>
            </w:pPr>
          </w:p>
        </w:tc>
      </w:tr>
      <w:tr w:rsidR="00F31A8F" w:rsidRPr="00E03EB3" w14:paraId="7E3B5219" w14:textId="77777777" w:rsidTr="00AC7A2D">
        <w:trPr>
          <w:gridAfter w:val="1"/>
          <w:wAfter w:w="8345" w:type="dxa"/>
          <w:trHeight w:val="355"/>
        </w:trPr>
        <w:tc>
          <w:tcPr>
            <w:tcW w:w="1884" w:type="dxa"/>
          </w:tcPr>
          <w:p w14:paraId="7241057F" w14:textId="77777777" w:rsidR="00F31A8F" w:rsidRPr="00E03EB3" w:rsidRDefault="00F31A8F" w:rsidP="00F31A8F">
            <w:pPr>
              <w:spacing w:line="276" w:lineRule="auto"/>
              <w:rPr>
                <w:rFonts w:ascii="Times New Roman" w:hAnsi="Times New Roman" w:cs="Times New Roman"/>
                <w:i/>
                <w:iCs/>
              </w:rPr>
            </w:pPr>
          </w:p>
        </w:tc>
        <w:tc>
          <w:tcPr>
            <w:tcW w:w="4141" w:type="dxa"/>
          </w:tcPr>
          <w:p w14:paraId="437CC8B4" w14:textId="0AA6186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deri në 5 000 njësi,</w:t>
            </w:r>
            <w:r w:rsidRPr="00E03EB3">
              <w:rPr>
                <w:rFonts w:ascii="Times New Roman" w:hAnsi="Times New Roman" w:cs="Times New Roman"/>
                <w:lang w:eastAsia="hr-HR" w:bidi="sq-AL"/>
              </w:rPr>
              <w:t xml:space="preserve"> </w:t>
            </w:r>
          </w:p>
        </w:tc>
        <w:tc>
          <w:tcPr>
            <w:tcW w:w="1350" w:type="dxa"/>
          </w:tcPr>
          <w:p w14:paraId="252C8D11" w14:textId="77777777" w:rsidR="00F31A8F" w:rsidRPr="00E03EB3" w:rsidRDefault="00F31A8F" w:rsidP="00F31A8F">
            <w:pPr>
              <w:rPr>
                <w:rFonts w:ascii="Times New Roman" w:hAnsi="Times New Roman" w:cs="Times New Roman"/>
              </w:rPr>
            </w:pPr>
          </w:p>
        </w:tc>
        <w:tc>
          <w:tcPr>
            <w:tcW w:w="1615" w:type="dxa"/>
          </w:tcPr>
          <w:p w14:paraId="392C7954" w14:textId="77777777" w:rsidR="00F31A8F" w:rsidRPr="00E03EB3" w:rsidRDefault="00F31A8F" w:rsidP="00F31A8F">
            <w:pPr>
              <w:spacing w:line="276" w:lineRule="auto"/>
              <w:rPr>
                <w:rFonts w:ascii="Times New Roman" w:hAnsi="Times New Roman" w:cs="Times New Roman"/>
              </w:rPr>
            </w:pPr>
          </w:p>
        </w:tc>
        <w:tc>
          <w:tcPr>
            <w:tcW w:w="4589" w:type="dxa"/>
          </w:tcPr>
          <w:p w14:paraId="7A374F2C" w14:textId="76FA456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deri në 5 000 njësi,</w:t>
            </w:r>
          </w:p>
        </w:tc>
        <w:tc>
          <w:tcPr>
            <w:tcW w:w="990" w:type="dxa"/>
          </w:tcPr>
          <w:p w14:paraId="36E54C03" w14:textId="775B9688"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5A1E0D7" w14:textId="77777777" w:rsidR="00F31A8F" w:rsidRPr="00E03EB3" w:rsidRDefault="00F31A8F" w:rsidP="00F31A8F">
            <w:pPr>
              <w:rPr>
                <w:rFonts w:ascii="Times New Roman" w:hAnsi="Times New Roman" w:cs="Times New Roman"/>
              </w:rPr>
            </w:pPr>
          </w:p>
        </w:tc>
      </w:tr>
      <w:tr w:rsidR="00F31A8F" w:rsidRPr="00E03EB3" w14:paraId="54000FED" w14:textId="77777777" w:rsidTr="00AC7A2D">
        <w:trPr>
          <w:gridAfter w:val="1"/>
          <w:wAfter w:w="8345" w:type="dxa"/>
          <w:trHeight w:val="355"/>
        </w:trPr>
        <w:tc>
          <w:tcPr>
            <w:tcW w:w="1884" w:type="dxa"/>
          </w:tcPr>
          <w:p w14:paraId="213848B8" w14:textId="77777777" w:rsidR="00F31A8F" w:rsidRPr="00E03EB3" w:rsidRDefault="00F31A8F" w:rsidP="00F31A8F">
            <w:pPr>
              <w:spacing w:line="276" w:lineRule="auto"/>
              <w:rPr>
                <w:rFonts w:ascii="Times New Roman" w:hAnsi="Times New Roman" w:cs="Times New Roman"/>
                <w:i/>
                <w:iCs/>
              </w:rPr>
            </w:pPr>
          </w:p>
        </w:tc>
        <w:tc>
          <w:tcPr>
            <w:tcW w:w="4141" w:type="dxa"/>
          </w:tcPr>
          <w:p w14:paraId="074A7EA8" w14:textId="3DB6FD2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0,18 per ngarkese </w:t>
            </w:r>
            <w:r w:rsidRPr="00E03EB3">
              <w:rPr>
                <w:rFonts w:ascii="Times New Roman" w:hAnsi="Times New Roman" w:cs="Times New Roman"/>
              </w:rPr>
              <w:t xml:space="preserve"> për çdo 100 njësi shtesë,</w:t>
            </w:r>
          </w:p>
        </w:tc>
        <w:tc>
          <w:tcPr>
            <w:tcW w:w="1350" w:type="dxa"/>
          </w:tcPr>
          <w:p w14:paraId="4FE9B544" w14:textId="77777777" w:rsidR="00F31A8F" w:rsidRPr="00E03EB3" w:rsidRDefault="00F31A8F" w:rsidP="00F31A8F">
            <w:pPr>
              <w:rPr>
                <w:rFonts w:ascii="Times New Roman" w:hAnsi="Times New Roman" w:cs="Times New Roman"/>
              </w:rPr>
            </w:pPr>
          </w:p>
        </w:tc>
        <w:tc>
          <w:tcPr>
            <w:tcW w:w="1615" w:type="dxa"/>
          </w:tcPr>
          <w:p w14:paraId="53DBE16C" w14:textId="77777777" w:rsidR="00F31A8F" w:rsidRPr="00E03EB3" w:rsidRDefault="00F31A8F" w:rsidP="00F31A8F">
            <w:pPr>
              <w:spacing w:line="276" w:lineRule="auto"/>
              <w:rPr>
                <w:rFonts w:ascii="Times New Roman" w:hAnsi="Times New Roman" w:cs="Times New Roman"/>
              </w:rPr>
            </w:pPr>
          </w:p>
        </w:tc>
        <w:tc>
          <w:tcPr>
            <w:tcW w:w="4589" w:type="dxa"/>
          </w:tcPr>
          <w:p w14:paraId="3563BF68" w14:textId="3FD37F6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për çdo 100 njësi shtesë,</w:t>
            </w:r>
          </w:p>
        </w:tc>
        <w:tc>
          <w:tcPr>
            <w:tcW w:w="990" w:type="dxa"/>
          </w:tcPr>
          <w:p w14:paraId="4EB2C415" w14:textId="0FAAE2FC"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B194886" w14:textId="77777777" w:rsidR="00F31A8F" w:rsidRPr="00E03EB3" w:rsidRDefault="00F31A8F" w:rsidP="00F31A8F">
            <w:pPr>
              <w:rPr>
                <w:rFonts w:ascii="Times New Roman" w:hAnsi="Times New Roman" w:cs="Times New Roman"/>
              </w:rPr>
            </w:pPr>
          </w:p>
        </w:tc>
      </w:tr>
      <w:tr w:rsidR="00F31A8F" w:rsidRPr="00E03EB3" w14:paraId="0FB036CE" w14:textId="77777777" w:rsidTr="00AC7A2D">
        <w:trPr>
          <w:gridAfter w:val="1"/>
          <w:wAfter w:w="8345" w:type="dxa"/>
          <w:trHeight w:val="355"/>
        </w:trPr>
        <w:tc>
          <w:tcPr>
            <w:tcW w:w="1884" w:type="dxa"/>
          </w:tcPr>
          <w:p w14:paraId="24B96B12" w14:textId="77777777" w:rsidR="00F31A8F" w:rsidRPr="00E03EB3" w:rsidRDefault="00F31A8F" w:rsidP="00F31A8F">
            <w:pPr>
              <w:spacing w:line="276" w:lineRule="auto"/>
              <w:rPr>
                <w:rFonts w:ascii="Times New Roman" w:hAnsi="Times New Roman" w:cs="Times New Roman"/>
                <w:i/>
                <w:iCs/>
              </w:rPr>
            </w:pPr>
          </w:p>
        </w:tc>
        <w:tc>
          <w:tcPr>
            <w:tcW w:w="4141" w:type="dxa"/>
          </w:tcPr>
          <w:p w14:paraId="784D5186" w14:textId="401A200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140  per ngarkese </w:t>
            </w:r>
            <w:r w:rsidRPr="00E03EB3">
              <w:rPr>
                <w:rFonts w:ascii="Times New Roman" w:hAnsi="Times New Roman" w:cs="Times New Roman"/>
              </w:rPr>
              <w:t xml:space="preserve"> tarifë maksimale,</w:t>
            </w:r>
          </w:p>
        </w:tc>
        <w:tc>
          <w:tcPr>
            <w:tcW w:w="1350" w:type="dxa"/>
          </w:tcPr>
          <w:p w14:paraId="493D8687" w14:textId="77777777" w:rsidR="00F31A8F" w:rsidRPr="00E03EB3" w:rsidRDefault="00F31A8F" w:rsidP="00F31A8F">
            <w:pPr>
              <w:rPr>
                <w:rFonts w:ascii="Times New Roman" w:hAnsi="Times New Roman" w:cs="Times New Roman"/>
              </w:rPr>
            </w:pPr>
          </w:p>
        </w:tc>
        <w:tc>
          <w:tcPr>
            <w:tcW w:w="1615" w:type="dxa"/>
          </w:tcPr>
          <w:p w14:paraId="585EC4D4" w14:textId="77777777" w:rsidR="00F31A8F" w:rsidRPr="00E03EB3" w:rsidRDefault="00F31A8F" w:rsidP="00F31A8F">
            <w:pPr>
              <w:spacing w:line="276" w:lineRule="auto"/>
              <w:rPr>
                <w:rFonts w:ascii="Times New Roman" w:hAnsi="Times New Roman" w:cs="Times New Roman"/>
              </w:rPr>
            </w:pPr>
          </w:p>
        </w:tc>
        <w:tc>
          <w:tcPr>
            <w:tcW w:w="4589" w:type="dxa"/>
          </w:tcPr>
          <w:p w14:paraId="46B1E669" w14:textId="5509870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 xml:space="preserve"> tarifë maksimale,</w:t>
            </w:r>
          </w:p>
        </w:tc>
        <w:tc>
          <w:tcPr>
            <w:tcW w:w="990" w:type="dxa"/>
          </w:tcPr>
          <w:p w14:paraId="31E12B7A" w14:textId="29D28F87"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64DBF4A" w14:textId="77777777" w:rsidR="00F31A8F" w:rsidRPr="00E03EB3" w:rsidRDefault="00F31A8F" w:rsidP="00F31A8F">
            <w:pPr>
              <w:rPr>
                <w:rFonts w:ascii="Times New Roman" w:hAnsi="Times New Roman" w:cs="Times New Roman"/>
              </w:rPr>
            </w:pPr>
          </w:p>
        </w:tc>
      </w:tr>
      <w:tr w:rsidR="00F31A8F" w:rsidRPr="00E03EB3" w14:paraId="2E230561" w14:textId="77777777" w:rsidTr="00AC7A2D">
        <w:trPr>
          <w:gridAfter w:val="1"/>
          <w:wAfter w:w="8345" w:type="dxa"/>
          <w:trHeight w:val="355"/>
        </w:trPr>
        <w:tc>
          <w:tcPr>
            <w:tcW w:w="1884" w:type="dxa"/>
          </w:tcPr>
          <w:p w14:paraId="731FA34B" w14:textId="77777777" w:rsidR="00F31A8F" w:rsidRPr="00E03EB3" w:rsidRDefault="00F31A8F" w:rsidP="00F31A8F">
            <w:pPr>
              <w:spacing w:line="276" w:lineRule="auto"/>
              <w:rPr>
                <w:rFonts w:ascii="Times New Roman" w:hAnsi="Times New Roman" w:cs="Times New Roman"/>
                <w:i/>
                <w:iCs/>
              </w:rPr>
            </w:pPr>
          </w:p>
        </w:tc>
        <w:tc>
          <w:tcPr>
            <w:tcW w:w="4141" w:type="dxa"/>
          </w:tcPr>
          <w:p w14:paraId="1FC86A43" w14:textId="0D7281E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w:t>
            </w:r>
            <w:r w:rsidRPr="00E03EB3">
              <w:rPr>
                <w:rFonts w:ascii="Times New Roman" w:hAnsi="Times New Roman" w:cs="Times New Roman"/>
              </w:rPr>
              <w:t xml:space="preserve"> vi) lule të prera:</w:t>
            </w:r>
          </w:p>
        </w:tc>
        <w:tc>
          <w:tcPr>
            <w:tcW w:w="1350" w:type="dxa"/>
          </w:tcPr>
          <w:p w14:paraId="66A1431C" w14:textId="77777777" w:rsidR="00F31A8F" w:rsidRPr="00E03EB3" w:rsidRDefault="00F31A8F" w:rsidP="00F31A8F">
            <w:pPr>
              <w:rPr>
                <w:rFonts w:ascii="Times New Roman" w:hAnsi="Times New Roman" w:cs="Times New Roman"/>
              </w:rPr>
            </w:pPr>
          </w:p>
        </w:tc>
        <w:tc>
          <w:tcPr>
            <w:tcW w:w="1615" w:type="dxa"/>
          </w:tcPr>
          <w:p w14:paraId="539880E8" w14:textId="77777777" w:rsidR="00F31A8F" w:rsidRPr="00E03EB3" w:rsidRDefault="00F31A8F" w:rsidP="00F31A8F">
            <w:pPr>
              <w:spacing w:line="276" w:lineRule="auto"/>
              <w:rPr>
                <w:rFonts w:ascii="Times New Roman" w:hAnsi="Times New Roman" w:cs="Times New Roman"/>
              </w:rPr>
            </w:pPr>
          </w:p>
        </w:tc>
        <w:tc>
          <w:tcPr>
            <w:tcW w:w="4589" w:type="dxa"/>
          </w:tcPr>
          <w:p w14:paraId="1C96282A" w14:textId="1716CFE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(vi) lule të prera:</w:t>
            </w:r>
          </w:p>
        </w:tc>
        <w:tc>
          <w:tcPr>
            <w:tcW w:w="990" w:type="dxa"/>
          </w:tcPr>
          <w:p w14:paraId="478F8B9B" w14:textId="0DD8E771"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8EB838F" w14:textId="77777777" w:rsidR="00F31A8F" w:rsidRPr="00E03EB3" w:rsidRDefault="00F31A8F" w:rsidP="00F31A8F">
            <w:pPr>
              <w:rPr>
                <w:rFonts w:ascii="Times New Roman" w:hAnsi="Times New Roman" w:cs="Times New Roman"/>
              </w:rPr>
            </w:pPr>
          </w:p>
        </w:tc>
      </w:tr>
      <w:tr w:rsidR="00F31A8F" w:rsidRPr="00E03EB3" w14:paraId="3A1E6FDA" w14:textId="77777777" w:rsidTr="00AC7A2D">
        <w:trPr>
          <w:gridAfter w:val="1"/>
          <w:wAfter w:w="8345" w:type="dxa"/>
          <w:trHeight w:val="355"/>
        </w:trPr>
        <w:tc>
          <w:tcPr>
            <w:tcW w:w="1884" w:type="dxa"/>
          </w:tcPr>
          <w:p w14:paraId="63BC043E" w14:textId="77777777" w:rsidR="00F31A8F" w:rsidRPr="00E03EB3" w:rsidRDefault="00F31A8F" w:rsidP="00F31A8F">
            <w:pPr>
              <w:spacing w:line="276" w:lineRule="auto"/>
              <w:rPr>
                <w:rFonts w:ascii="Times New Roman" w:hAnsi="Times New Roman" w:cs="Times New Roman"/>
                <w:i/>
                <w:iCs/>
              </w:rPr>
            </w:pPr>
          </w:p>
        </w:tc>
        <w:tc>
          <w:tcPr>
            <w:tcW w:w="4141" w:type="dxa"/>
          </w:tcPr>
          <w:p w14:paraId="3EFBB2D0" w14:textId="6E56A59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deri në 20 000 njësi,</w:t>
            </w:r>
            <w:r w:rsidRPr="00E03EB3">
              <w:rPr>
                <w:rFonts w:ascii="Times New Roman" w:hAnsi="Times New Roman" w:cs="Times New Roman"/>
                <w:lang w:eastAsia="hr-HR" w:bidi="sq-AL"/>
              </w:rPr>
              <w:t xml:space="preserve"> </w:t>
            </w:r>
          </w:p>
        </w:tc>
        <w:tc>
          <w:tcPr>
            <w:tcW w:w="1350" w:type="dxa"/>
          </w:tcPr>
          <w:p w14:paraId="5907ABCE" w14:textId="77777777" w:rsidR="00F31A8F" w:rsidRPr="00E03EB3" w:rsidRDefault="00F31A8F" w:rsidP="00F31A8F">
            <w:pPr>
              <w:rPr>
                <w:rFonts w:ascii="Times New Roman" w:hAnsi="Times New Roman" w:cs="Times New Roman"/>
              </w:rPr>
            </w:pPr>
          </w:p>
        </w:tc>
        <w:tc>
          <w:tcPr>
            <w:tcW w:w="1615" w:type="dxa"/>
          </w:tcPr>
          <w:p w14:paraId="1656DA4D" w14:textId="77777777" w:rsidR="00F31A8F" w:rsidRPr="00E03EB3" w:rsidRDefault="00F31A8F" w:rsidP="00F31A8F">
            <w:pPr>
              <w:spacing w:line="276" w:lineRule="auto"/>
              <w:rPr>
                <w:rFonts w:ascii="Times New Roman" w:hAnsi="Times New Roman" w:cs="Times New Roman"/>
              </w:rPr>
            </w:pPr>
          </w:p>
        </w:tc>
        <w:tc>
          <w:tcPr>
            <w:tcW w:w="4589" w:type="dxa"/>
          </w:tcPr>
          <w:p w14:paraId="1D0174FF" w14:textId="4AFD4C4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deri në 20 000 njësi,</w:t>
            </w:r>
          </w:p>
        </w:tc>
        <w:tc>
          <w:tcPr>
            <w:tcW w:w="990" w:type="dxa"/>
          </w:tcPr>
          <w:p w14:paraId="5BF216E1" w14:textId="553392C5"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1649113" w14:textId="77777777" w:rsidR="00F31A8F" w:rsidRPr="00E03EB3" w:rsidRDefault="00F31A8F" w:rsidP="00F31A8F">
            <w:pPr>
              <w:rPr>
                <w:rFonts w:ascii="Times New Roman" w:hAnsi="Times New Roman" w:cs="Times New Roman"/>
              </w:rPr>
            </w:pPr>
          </w:p>
        </w:tc>
      </w:tr>
      <w:tr w:rsidR="00F31A8F" w:rsidRPr="00E03EB3" w14:paraId="24EA476A" w14:textId="77777777" w:rsidTr="00AC7A2D">
        <w:trPr>
          <w:gridAfter w:val="1"/>
          <w:wAfter w:w="8345" w:type="dxa"/>
          <w:trHeight w:val="355"/>
        </w:trPr>
        <w:tc>
          <w:tcPr>
            <w:tcW w:w="1884" w:type="dxa"/>
          </w:tcPr>
          <w:p w14:paraId="2A452084" w14:textId="77777777" w:rsidR="00F31A8F" w:rsidRPr="00E03EB3" w:rsidRDefault="00F31A8F" w:rsidP="00F31A8F">
            <w:pPr>
              <w:spacing w:line="276" w:lineRule="auto"/>
              <w:rPr>
                <w:rFonts w:ascii="Times New Roman" w:hAnsi="Times New Roman" w:cs="Times New Roman"/>
                <w:i/>
                <w:iCs/>
              </w:rPr>
            </w:pPr>
          </w:p>
        </w:tc>
        <w:tc>
          <w:tcPr>
            <w:tcW w:w="4141" w:type="dxa"/>
          </w:tcPr>
          <w:p w14:paraId="38FD3368" w14:textId="00A6FFD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për çdo 1 000 njësi shtesë,</w:t>
            </w:r>
          </w:p>
        </w:tc>
        <w:tc>
          <w:tcPr>
            <w:tcW w:w="1350" w:type="dxa"/>
          </w:tcPr>
          <w:p w14:paraId="64A9F33F" w14:textId="77777777" w:rsidR="00F31A8F" w:rsidRPr="00E03EB3" w:rsidRDefault="00F31A8F" w:rsidP="00F31A8F">
            <w:pPr>
              <w:rPr>
                <w:rFonts w:ascii="Times New Roman" w:hAnsi="Times New Roman" w:cs="Times New Roman"/>
              </w:rPr>
            </w:pPr>
          </w:p>
        </w:tc>
        <w:tc>
          <w:tcPr>
            <w:tcW w:w="1615" w:type="dxa"/>
          </w:tcPr>
          <w:p w14:paraId="66E5A940" w14:textId="77777777" w:rsidR="00F31A8F" w:rsidRPr="00E03EB3" w:rsidRDefault="00F31A8F" w:rsidP="00F31A8F">
            <w:pPr>
              <w:spacing w:line="276" w:lineRule="auto"/>
              <w:rPr>
                <w:rFonts w:ascii="Times New Roman" w:hAnsi="Times New Roman" w:cs="Times New Roman"/>
              </w:rPr>
            </w:pPr>
          </w:p>
        </w:tc>
        <w:tc>
          <w:tcPr>
            <w:tcW w:w="4589" w:type="dxa"/>
          </w:tcPr>
          <w:p w14:paraId="139AF5A3" w14:textId="47AB288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për çdo 1 000 njësi shtesë,</w:t>
            </w:r>
          </w:p>
        </w:tc>
        <w:tc>
          <w:tcPr>
            <w:tcW w:w="990" w:type="dxa"/>
          </w:tcPr>
          <w:p w14:paraId="3ACE2B95" w14:textId="36927CAA"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26AC3E8" w14:textId="77777777" w:rsidR="00F31A8F" w:rsidRPr="00E03EB3" w:rsidRDefault="00F31A8F" w:rsidP="00F31A8F">
            <w:pPr>
              <w:rPr>
                <w:rFonts w:ascii="Times New Roman" w:hAnsi="Times New Roman" w:cs="Times New Roman"/>
              </w:rPr>
            </w:pPr>
          </w:p>
        </w:tc>
      </w:tr>
      <w:tr w:rsidR="00F31A8F" w:rsidRPr="00E03EB3" w14:paraId="1F17A3A5" w14:textId="77777777" w:rsidTr="00AC7A2D">
        <w:trPr>
          <w:gridAfter w:val="1"/>
          <w:wAfter w:w="8345" w:type="dxa"/>
          <w:trHeight w:val="355"/>
        </w:trPr>
        <w:tc>
          <w:tcPr>
            <w:tcW w:w="1884" w:type="dxa"/>
          </w:tcPr>
          <w:p w14:paraId="09BC94F0" w14:textId="77777777" w:rsidR="00F31A8F" w:rsidRPr="00E03EB3" w:rsidRDefault="00F31A8F" w:rsidP="00F31A8F">
            <w:pPr>
              <w:spacing w:line="276" w:lineRule="auto"/>
              <w:rPr>
                <w:rFonts w:ascii="Times New Roman" w:hAnsi="Times New Roman" w:cs="Times New Roman"/>
                <w:i/>
                <w:iCs/>
              </w:rPr>
            </w:pPr>
          </w:p>
        </w:tc>
        <w:tc>
          <w:tcPr>
            <w:tcW w:w="4141" w:type="dxa"/>
          </w:tcPr>
          <w:p w14:paraId="22AA605B" w14:textId="10F3676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140 per ngarkese </w:t>
            </w:r>
            <w:r w:rsidRPr="00E03EB3">
              <w:rPr>
                <w:rFonts w:ascii="Times New Roman" w:hAnsi="Times New Roman" w:cs="Times New Roman"/>
              </w:rPr>
              <w:t xml:space="preserve"> tarifë maksimale,</w:t>
            </w:r>
          </w:p>
        </w:tc>
        <w:tc>
          <w:tcPr>
            <w:tcW w:w="1350" w:type="dxa"/>
          </w:tcPr>
          <w:p w14:paraId="7D3F3A21" w14:textId="77777777" w:rsidR="00F31A8F" w:rsidRPr="00E03EB3" w:rsidRDefault="00F31A8F" w:rsidP="00F31A8F">
            <w:pPr>
              <w:rPr>
                <w:rFonts w:ascii="Times New Roman" w:hAnsi="Times New Roman" w:cs="Times New Roman"/>
              </w:rPr>
            </w:pPr>
          </w:p>
        </w:tc>
        <w:tc>
          <w:tcPr>
            <w:tcW w:w="1615" w:type="dxa"/>
          </w:tcPr>
          <w:p w14:paraId="7DA5F13B" w14:textId="77777777" w:rsidR="00F31A8F" w:rsidRPr="00E03EB3" w:rsidRDefault="00F31A8F" w:rsidP="00F31A8F">
            <w:pPr>
              <w:spacing w:line="276" w:lineRule="auto"/>
              <w:rPr>
                <w:rFonts w:ascii="Times New Roman" w:hAnsi="Times New Roman" w:cs="Times New Roman"/>
              </w:rPr>
            </w:pPr>
          </w:p>
        </w:tc>
        <w:tc>
          <w:tcPr>
            <w:tcW w:w="4589" w:type="dxa"/>
          </w:tcPr>
          <w:p w14:paraId="62245E57" w14:textId="087FD1B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 xml:space="preserve"> tarifë maksimale,</w:t>
            </w:r>
          </w:p>
        </w:tc>
        <w:tc>
          <w:tcPr>
            <w:tcW w:w="990" w:type="dxa"/>
          </w:tcPr>
          <w:p w14:paraId="28441DD4" w14:textId="2CC54B38"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83908E8" w14:textId="77777777" w:rsidR="00F31A8F" w:rsidRPr="00E03EB3" w:rsidRDefault="00F31A8F" w:rsidP="00F31A8F">
            <w:pPr>
              <w:rPr>
                <w:rFonts w:ascii="Times New Roman" w:hAnsi="Times New Roman" w:cs="Times New Roman"/>
              </w:rPr>
            </w:pPr>
          </w:p>
        </w:tc>
      </w:tr>
      <w:tr w:rsidR="00F31A8F" w:rsidRPr="00E03EB3" w14:paraId="6EE7655D" w14:textId="77777777" w:rsidTr="00AC7A2D">
        <w:trPr>
          <w:gridAfter w:val="1"/>
          <w:wAfter w:w="8345" w:type="dxa"/>
          <w:trHeight w:val="355"/>
        </w:trPr>
        <w:tc>
          <w:tcPr>
            <w:tcW w:w="1884" w:type="dxa"/>
          </w:tcPr>
          <w:p w14:paraId="087A4DF1" w14:textId="77777777" w:rsidR="00F31A8F" w:rsidRPr="00E03EB3" w:rsidRDefault="00F31A8F" w:rsidP="00F31A8F">
            <w:pPr>
              <w:spacing w:line="276" w:lineRule="auto"/>
              <w:rPr>
                <w:rFonts w:ascii="Times New Roman" w:hAnsi="Times New Roman" w:cs="Times New Roman"/>
                <w:i/>
                <w:iCs/>
              </w:rPr>
            </w:pPr>
          </w:p>
        </w:tc>
        <w:tc>
          <w:tcPr>
            <w:tcW w:w="4141" w:type="dxa"/>
          </w:tcPr>
          <w:p w14:paraId="570CBEB6" w14:textId="32CCA570"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(viii) pemë të Krishtlindjes:</w:t>
            </w:r>
          </w:p>
        </w:tc>
        <w:tc>
          <w:tcPr>
            <w:tcW w:w="1350" w:type="dxa"/>
          </w:tcPr>
          <w:p w14:paraId="1EFD33BF" w14:textId="77777777" w:rsidR="00F31A8F" w:rsidRPr="00E03EB3" w:rsidRDefault="00F31A8F" w:rsidP="00F31A8F">
            <w:pPr>
              <w:rPr>
                <w:rFonts w:ascii="Times New Roman" w:hAnsi="Times New Roman" w:cs="Times New Roman"/>
              </w:rPr>
            </w:pPr>
          </w:p>
        </w:tc>
        <w:tc>
          <w:tcPr>
            <w:tcW w:w="1615" w:type="dxa"/>
          </w:tcPr>
          <w:p w14:paraId="72B6E1E1" w14:textId="77777777" w:rsidR="00F31A8F" w:rsidRPr="00E03EB3" w:rsidRDefault="00F31A8F" w:rsidP="00F31A8F">
            <w:pPr>
              <w:spacing w:line="276" w:lineRule="auto"/>
              <w:rPr>
                <w:rFonts w:ascii="Times New Roman" w:hAnsi="Times New Roman" w:cs="Times New Roman"/>
              </w:rPr>
            </w:pPr>
          </w:p>
        </w:tc>
        <w:tc>
          <w:tcPr>
            <w:tcW w:w="4589" w:type="dxa"/>
          </w:tcPr>
          <w:p w14:paraId="6D04571E" w14:textId="67CB9EE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(viii) pemë të Krishtlindjes:</w:t>
            </w:r>
          </w:p>
        </w:tc>
        <w:tc>
          <w:tcPr>
            <w:tcW w:w="990" w:type="dxa"/>
          </w:tcPr>
          <w:p w14:paraId="5A8F06C5" w14:textId="27E3656F"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C038A8F" w14:textId="77777777" w:rsidR="00F31A8F" w:rsidRPr="00E03EB3" w:rsidRDefault="00F31A8F" w:rsidP="00F31A8F">
            <w:pPr>
              <w:rPr>
                <w:rFonts w:ascii="Times New Roman" w:hAnsi="Times New Roman" w:cs="Times New Roman"/>
              </w:rPr>
            </w:pPr>
          </w:p>
        </w:tc>
      </w:tr>
      <w:tr w:rsidR="00F31A8F" w:rsidRPr="00E03EB3" w14:paraId="6C6C84CA" w14:textId="77777777" w:rsidTr="00AC7A2D">
        <w:trPr>
          <w:gridAfter w:val="1"/>
          <w:wAfter w:w="8345" w:type="dxa"/>
          <w:trHeight w:val="355"/>
        </w:trPr>
        <w:tc>
          <w:tcPr>
            <w:tcW w:w="1884" w:type="dxa"/>
          </w:tcPr>
          <w:p w14:paraId="10EA68D6" w14:textId="77777777" w:rsidR="00F31A8F" w:rsidRPr="00E03EB3" w:rsidRDefault="00F31A8F" w:rsidP="00F31A8F">
            <w:pPr>
              <w:spacing w:line="276" w:lineRule="auto"/>
              <w:rPr>
                <w:rFonts w:ascii="Times New Roman" w:hAnsi="Times New Roman" w:cs="Times New Roman"/>
                <w:i/>
                <w:iCs/>
              </w:rPr>
            </w:pPr>
          </w:p>
        </w:tc>
        <w:tc>
          <w:tcPr>
            <w:tcW w:w="4141" w:type="dxa"/>
          </w:tcPr>
          <w:p w14:paraId="0BC49131" w14:textId="12A8A7FC"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deri në 1 000 njësi,</w:t>
            </w:r>
            <w:r w:rsidRPr="00E03EB3">
              <w:rPr>
                <w:rFonts w:ascii="Times New Roman" w:hAnsi="Times New Roman" w:cs="Times New Roman"/>
                <w:lang w:eastAsia="hr-HR" w:bidi="sq-AL"/>
              </w:rPr>
              <w:t xml:space="preserve"> </w:t>
            </w:r>
          </w:p>
        </w:tc>
        <w:tc>
          <w:tcPr>
            <w:tcW w:w="1350" w:type="dxa"/>
          </w:tcPr>
          <w:p w14:paraId="0F02C82A" w14:textId="77777777" w:rsidR="00F31A8F" w:rsidRPr="00E03EB3" w:rsidRDefault="00F31A8F" w:rsidP="00F31A8F">
            <w:pPr>
              <w:rPr>
                <w:rFonts w:ascii="Times New Roman" w:hAnsi="Times New Roman" w:cs="Times New Roman"/>
              </w:rPr>
            </w:pPr>
          </w:p>
        </w:tc>
        <w:tc>
          <w:tcPr>
            <w:tcW w:w="1615" w:type="dxa"/>
          </w:tcPr>
          <w:p w14:paraId="78C5B20B" w14:textId="77777777" w:rsidR="00F31A8F" w:rsidRPr="00E03EB3" w:rsidRDefault="00F31A8F" w:rsidP="00F31A8F">
            <w:pPr>
              <w:spacing w:line="276" w:lineRule="auto"/>
              <w:rPr>
                <w:rFonts w:ascii="Times New Roman" w:hAnsi="Times New Roman" w:cs="Times New Roman"/>
              </w:rPr>
            </w:pPr>
          </w:p>
        </w:tc>
        <w:tc>
          <w:tcPr>
            <w:tcW w:w="4589" w:type="dxa"/>
          </w:tcPr>
          <w:p w14:paraId="534C5871" w14:textId="785CE7F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deri në 1 000 njësi,</w:t>
            </w:r>
          </w:p>
        </w:tc>
        <w:tc>
          <w:tcPr>
            <w:tcW w:w="990" w:type="dxa"/>
          </w:tcPr>
          <w:p w14:paraId="32E9B80D" w14:textId="59B70EBE"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B468BC3" w14:textId="77777777" w:rsidR="00F31A8F" w:rsidRPr="00E03EB3" w:rsidRDefault="00F31A8F" w:rsidP="00F31A8F">
            <w:pPr>
              <w:rPr>
                <w:rFonts w:ascii="Times New Roman" w:hAnsi="Times New Roman" w:cs="Times New Roman"/>
              </w:rPr>
            </w:pPr>
          </w:p>
        </w:tc>
      </w:tr>
      <w:tr w:rsidR="00F31A8F" w:rsidRPr="00E03EB3" w14:paraId="4B8816F6" w14:textId="77777777" w:rsidTr="00AC7A2D">
        <w:trPr>
          <w:gridAfter w:val="1"/>
          <w:wAfter w:w="8345" w:type="dxa"/>
          <w:trHeight w:val="355"/>
        </w:trPr>
        <w:tc>
          <w:tcPr>
            <w:tcW w:w="1884" w:type="dxa"/>
          </w:tcPr>
          <w:p w14:paraId="36FF51C4" w14:textId="77777777" w:rsidR="00F31A8F" w:rsidRPr="00E03EB3" w:rsidRDefault="00F31A8F" w:rsidP="00F31A8F">
            <w:pPr>
              <w:spacing w:line="276" w:lineRule="auto"/>
              <w:rPr>
                <w:rFonts w:ascii="Times New Roman" w:hAnsi="Times New Roman" w:cs="Times New Roman"/>
                <w:i/>
                <w:iCs/>
              </w:rPr>
            </w:pPr>
          </w:p>
        </w:tc>
        <w:tc>
          <w:tcPr>
            <w:tcW w:w="4141" w:type="dxa"/>
          </w:tcPr>
          <w:p w14:paraId="7BF08EE3" w14:textId="0C61736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për çdo 100 njësi shtesë,</w:t>
            </w:r>
          </w:p>
        </w:tc>
        <w:tc>
          <w:tcPr>
            <w:tcW w:w="1350" w:type="dxa"/>
          </w:tcPr>
          <w:p w14:paraId="56A68DA1" w14:textId="77777777" w:rsidR="00F31A8F" w:rsidRPr="00E03EB3" w:rsidRDefault="00F31A8F" w:rsidP="00F31A8F">
            <w:pPr>
              <w:rPr>
                <w:rFonts w:ascii="Times New Roman" w:hAnsi="Times New Roman" w:cs="Times New Roman"/>
              </w:rPr>
            </w:pPr>
          </w:p>
        </w:tc>
        <w:tc>
          <w:tcPr>
            <w:tcW w:w="1615" w:type="dxa"/>
          </w:tcPr>
          <w:p w14:paraId="4E943A5F" w14:textId="77777777" w:rsidR="00F31A8F" w:rsidRPr="00E03EB3" w:rsidRDefault="00F31A8F" w:rsidP="00F31A8F">
            <w:pPr>
              <w:spacing w:line="276" w:lineRule="auto"/>
              <w:rPr>
                <w:rFonts w:ascii="Times New Roman" w:hAnsi="Times New Roman" w:cs="Times New Roman"/>
              </w:rPr>
            </w:pPr>
          </w:p>
        </w:tc>
        <w:tc>
          <w:tcPr>
            <w:tcW w:w="4589" w:type="dxa"/>
          </w:tcPr>
          <w:p w14:paraId="27902308" w14:textId="2963C1D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 xml:space="preserve"> për çdo 100 njësi shtesë,</w:t>
            </w:r>
          </w:p>
        </w:tc>
        <w:tc>
          <w:tcPr>
            <w:tcW w:w="990" w:type="dxa"/>
          </w:tcPr>
          <w:p w14:paraId="5F9CBF8C" w14:textId="5EBD6A6F"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B6D4F4E" w14:textId="77777777" w:rsidR="00F31A8F" w:rsidRPr="00E03EB3" w:rsidRDefault="00F31A8F" w:rsidP="00F31A8F">
            <w:pPr>
              <w:rPr>
                <w:rFonts w:ascii="Times New Roman" w:hAnsi="Times New Roman" w:cs="Times New Roman"/>
              </w:rPr>
            </w:pPr>
          </w:p>
        </w:tc>
      </w:tr>
      <w:tr w:rsidR="00F31A8F" w:rsidRPr="00E03EB3" w14:paraId="370296C4" w14:textId="77777777" w:rsidTr="00AC7A2D">
        <w:trPr>
          <w:gridAfter w:val="1"/>
          <w:wAfter w:w="8345" w:type="dxa"/>
          <w:trHeight w:val="355"/>
        </w:trPr>
        <w:tc>
          <w:tcPr>
            <w:tcW w:w="1884" w:type="dxa"/>
          </w:tcPr>
          <w:p w14:paraId="377855E2" w14:textId="77777777" w:rsidR="00F31A8F" w:rsidRPr="00E03EB3" w:rsidRDefault="00F31A8F" w:rsidP="00F31A8F">
            <w:pPr>
              <w:spacing w:line="276" w:lineRule="auto"/>
              <w:rPr>
                <w:rFonts w:ascii="Times New Roman" w:hAnsi="Times New Roman" w:cs="Times New Roman"/>
                <w:i/>
                <w:iCs/>
              </w:rPr>
            </w:pPr>
          </w:p>
        </w:tc>
        <w:tc>
          <w:tcPr>
            <w:tcW w:w="4141" w:type="dxa"/>
          </w:tcPr>
          <w:p w14:paraId="1E83A036" w14:textId="16E4EC2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140 per ngarkese </w:t>
            </w:r>
            <w:r w:rsidRPr="00E03EB3">
              <w:rPr>
                <w:rFonts w:ascii="Times New Roman" w:hAnsi="Times New Roman" w:cs="Times New Roman"/>
              </w:rPr>
              <w:t xml:space="preserve"> tarifë maksimale,</w:t>
            </w:r>
          </w:p>
        </w:tc>
        <w:tc>
          <w:tcPr>
            <w:tcW w:w="1350" w:type="dxa"/>
          </w:tcPr>
          <w:p w14:paraId="3AA5FAAE" w14:textId="77777777" w:rsidR="00F31A8F" w:rsidRPr="00E03EB3" w:rsidRDefault="00F31A8F" w:rsidP="00F31A8F">
            <w:pPr>
              <w:rPr>
                <w:rFonts w:ascii="Times New Roman" w:hAnsi="Times New Roman" w:cs="Times New Roman"/>
              </w:rPr>
            </w:pPr>
          </w:p>
        </w:tc>
        <w:tc>
          <w:tcPr>
            <w:tcW w:w="1615" w:type="dxa"/>
          </w:tcPr>
          <w:p w14:paraId="0C8EAE7F" w14:textId="77777777" w:rsidR="00F31A8F" w:rsidRPr="00E03EB3" w:rsidRDefault="00F31A8F" w:rsidP="00F31A8F">
            <w:pPr>
              <w:spacing w:line="276" w:lineRule="auto"/>
              <w:rPr>
                <w:rFonts w:ascii="Times New Roman" w:hAnsi="Times New Roman" w:cs="Times New Roman"/>
              </w:rPr>
            </w:pPr>
          </w:p>
        </w:tc>
        <w:tc>
          <w:tcPr>
            <w:tcW w:w="4589" w:type="dxa"/>
          </w:tcPr>
          <w:p w14:paraId="58C8E3F9" w14:textId="710EAC5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tarifë maksimale,</w:t>
            </w:r>
          </w:p>
        </w:tc>
        <w:tc>
          <w:tcPr>
            <w:tcW w:w="990" w:type="dxa"/>
          </w:tcPr>
          <w:p w14:paraId="2DDEBD3F" w14:textId="23A9153E"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50EE20B" w14:textId="77777777" w:rsidR="00F31A8F" w:rsidRPr="00E03EB3" w:rsidRDefault="00F31A8F" w:rsidP="00F31A8F">
            <w:pPr>
              <w:rPr>
                <w:rFonts w:ascii="Times New Roman" w:hAnsi="Times New Roman" w:cs="Times New Roman"/>
              </w:rPr>
            </w:pPr>
          </w:p>
        </w:tc>
      </w:tr>
      <w:tr w:rsidR="00F31A8F" w:rsidRPr="00E03EB3" w14:paraId="1106765D" w14:textId="77777777" w:rsidTr="00AC7A2D">
        <w:trPr>
          <w:gridAfter w:val="1"/>
          <w:wAfter w:w="8345" w:type="dxa"/>
          <w:trHeight w:val="355"/>
        </w:trPr>
        <w:tc>
          <w:tcPr>
            <w:tcW w:w="1884" w:type="dxa"/>
          </w:tcPr>
          <w:p w14:paraId="42EA8A2F" w14:textId="77777777" w:rsidR="00F31A8F" w:rsidRPr="00E03EB3" w:rsidRDefault="00F31A8F" w:rsidP="00F31A8F">
            <w:pPr>
              <w:spacing w:line="276" w:lineRule="auto"/>
              <w:rPr>
                <w:rFonts w:ascii="Times New Roman" w:hAnsi="Times New Roman" w:cs="Times New Roman"/>
                <w:i/>
                <w:iCs/>
              </w:rPr>
            </w:pPr>
          </w:p>
        </w:tc>
        <w:tc>
          <w:tcPr>
            <w:tcW w:w="4141" w:type="dxa"/>
          </w:tcPr>
          <w:p w14:paraId="3AC3F801" w14:textId="68B5B3B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(ix) gjethet e bimëve, siç janë barishtet, erëzat dhe perimet me gjethe:</w:t>
            </w:r>
          </w:p>
        </w:tc>
        <w:tc>
          <w:tcPr>
            <w:tcW w:w="1350" w:type="dxa"/>
          </w:tcPr>
          <w:p w14:paraId="0B0E0A6B" w14:textId="77777777" w:rsidR="00F31A8F" w:rsidRPr="00E03EB3" w:rsidRDefault="00F31A8F" w:rsidP="00F31A8F">
            <w:pPr>
              <w:rPr>
                <w:rFonts w:ascii="Times New Roman" w:hAnsi="Times New Roman" w:cs="Times New Roman"/>
              </w:rPr>
            </w:pPr>
          </w:p>
        </w:tc>
        <w:tc>
          <w:tcPr>
            <w:tcW w:w="1615" w:type="dxa"/>
          </w:tcPr>
          <w:p w14:paraId="34B26C5C" w14:textId="77777777" w:rsidR="00F31A8F" w:rsidRPr="00E03EB3" w:rsidRDefault="00F31A8F" w:rsidP="00F31A8F">
            <w:pPr>
              <w:spacing w:line="276" w:lineRule="auto"/>
              <w:rPr>
                <w:rFonts w:ascii="Times New Roman" w:hAnsi="Times New Roman" w:cs="Times New Roman"/>
              </w:rPr>
            </w:pPr>
          </w:p>
        </w:tc>
        <w:tc>
          <w:tcPr>
            <w:tcW w:w="4589" w:type="dxa"/>
          </w:tcPr>
          <w:p w14:paraId="3BF3D5D2" w14:textId="02C2A8B4"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(ix) gjethe bimësh</w:t>
            </w:r>
            <w:r w:rsidR="00DF6B30">
              <w:rPr>
                <w:rFonts w:ascii="Times New Roman" w:hAnsi="Times New Roman" w:cs="Times New Roman"/>
              </w:rPr>
              <w:t xml:space="preserve">, </w:t>
            </w:r>
            <w:r w:rsidR="00DF6B30" w:rsidRPr="00E03EB3">
              <w:rPr>
                <w:rFonts w:ascii="Times New Roman" w:hAnsi="Times New Roman" w:cs="Times New Roman"/>
                <w:lang w:eastAsia="hr-HR" w:bidi="sq-AL"/>
              </w:rPr>
              <w:t xml:space="preserve"> siç janë barishtet, erëzat dhe perimet me gjethe</w:t>
            </w:r>
          </w:p>
        </w:tc>
        <w:tc>
          <w:tcPr>
            <w:tcW w:w="990" w:type="dxa"/>
          </w:tcPr>
          <w:p w14:paraId="145EAF4F" w14:textId="28A0BB1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F783142" w14:textId="77777777" w:rsidR="00F31A8F" w:rsidRPr="00E03EB3" w:rsidRDefault="00F31A8F" w:rsidP="00F31A8F">
            <w:pPr>
              <w:rPr>
                <w:rFonts w:ascii="Times New Roman" w:hAnsi="Times New Roman" w:cs="Times New Roman"/>
              </w:rPr>
            </w:pPr>
          </w:p>
        </w:tc>
      </w:tr>
      <w:tr w:rsidR="00F31A8F" w:rsidRPr="00E03EB3" w14:paraId="716FBF7B" w14:textId="77777777" w:rsidTr="00AC7A2D">
        <w:trPr>
          <w:gridAfter w:val="1"/>
          <w:wAfter w:w="8345" w:type="dxa"/>
          <w:trHeight w:val="355"/>
        </w:trPr>
        <w:tc>
          <w:tcPr>
            <w:tcW w:w="1884" w:type="dxa"/>
          </w:tcPr>
          <w:p w14:paraId="513CB32B" w14:textId="77777777" w:rsidR="00F31A8F" w:rsidRPr="00E03EB3" w:rsidRDefault="00F31A8F" w:rsidP="00F31A8F">
            <w:pPr>
              <w:spacing w:line="276" w:lineRule="auto"/>
              <w:rPr>
                <w:rFonts w:ascii="Times New Roman" w:hAnsi="Times New Roman" w:cs="Times New Roman"/>
                <w:i/>
                <w:iCs/>
              </w:rPr>
            </w:pPr>
          </w:p>
        </w:tc>
        <w:tc>
          <w:tcPr>
            <w:tcW w:w="4141" w:type="dxa"/>
          </w:tcPr>
          <w:p w14:paraId="20B24F51" w14:textId="7256725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deri në 100 kg,</w:t>
            </w:r>
          </w:p>
        </w:tc>
        <w:tc>
          <w:tcPr>
            <w:tcW w:w="1350" w:type="dxa"/>
          </w:tcPr>
          <w:p w14:paraId="73998FF8" w14:textId="77777777" w:rsidR="00F31A8F" w:rsidRPr="00E03EB3" w:rsidRDefault="00F31A8F" w:rsidP="00F31A8F">
            <w:pPr>
              <w:rPr>
                <w:rFonts w:ascii="Times New Roman" w:hAnsi="Times New Roman" w:cs="Times New Roman"/>
              </w:rPr>
            </w:pPr>
          </w:p>
        </w:tc>
        <w:tc>
          <w:tcPr>
            <w:tcW w:w="1615" w:type="dxa"/>
          </w:tcPr>
          <w:p w14:paraId="65350A1D" w14:textId="77777777" w:rsidR="00F31A8F" w:rsidRPr="00E03EB3" w:rsidRDefault="00F31A8F" w:rsidP="00F31A8F">
            <w:pPr>
              <w:spacing w:line="276" w:lineRule="auto"/>
              <w:rPr>
                <w:rFonts w:ascii="Times New Roman" w:hAnsi="Times New Roman" w:cs="Times New Roman"/>
              </w:rPr>
            </w:pPr>
          </w:p>
        </w:tc>
        <w:tc>
          <w:tcPr>
            <w:tcW w:w="4589" w:type="dxa"/>
          </w:tcPr>
          <w:p w14:paraId="3ED1DF77" w14:textId="0827561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 xml:space="preserve"> deri në 100 kg,</w:t>
            </w:r>
          </w:p>
        </w:tc>
        <w:tc>
          <w:tcPr>
            <w:tcW w:w="990" w:type="dxa"/>
          </w:tcPr>
          <w:p w14:paraId="1476A569" w14:textId="3936842D"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6B46412" w14:textId="77777777" w:rsidR="00F31A8F" w:rsidRPr="00E03EB3" w:rsidRDefault="00F31A8F" w:rsidP="00F31A8F">
            <w:pPr>
              <w:rPr>
                <w:rFonts w:ascii="Times New Roman" w:hAnsi="Times New Roman" w:cs="Times New Roman"/>
              </w:rPr>
            </w:pPr>
          </w:p>
        </w:tc>
      </w:tr>
      <w:tr w:rsidR="00F31A8F" w:rsidRPr="00E03EB3" w14:paraId="6B58BFEB" w14:textId="77777777" w:rsidTr="00AC7A2D">
        <w:trPr>
          <w:gridAfter w:val="1"/>
          <w:wAfter w:w="8345" w:type="dxa"/>
          <w:trHeight w:val="355"/>
        </w:trPr>
        <w:tc>
          <w:tcPr>
            <w:tcW w:w="1884" w:type="dxa"/>
          </w:tcPr>
          <w:p w14:paraId="77CBAF9F" w14:textId="77777777" w:rsidR="00F31A8F" w:rsidRPr="00E03EB3" w:rsidRDefault="00F31A8F" w:rsidP="00F31A8F">
            <w:pPr>
              <w:spacing w:line="276" w:lineRule="auto"/>
              <w:rPr>
                <w:rFonts w:ascii="Times New Roman" w:hAnsi="Times New Roman" w:cs="Times New Roman"/>
                <w:i/>
                <w:iCs/>
              </w:rPr>
            </w:pPr>
          </w:p>
        </w:tc>
        <w:tc>
          <w:tcPr>
            <w:tcW w:w="4141" w:type="dxa"/>
          </w:tcPr>
          <w:p w14:paraId="5C1D71C1" w14:textId="335E0B5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për çdo 10 kg shtesë,</w:t>
            </w:r>
            <w:r w:rsidRPr="00E03EB3">
              <w:rPr>
                <w:rFonts w:ascii="Times New Roman" w:hAnsi="Times New Roman" w:cs="Times New Roman"/>
                <w:lang w:eastAsia="hr-HR" w:bidi="sq-AL"/>
              </w:rPr>
              <w:t xml:space="preserve"> </w:t>
            </w:r>
          </w:p>
        </w:tc>
        <w:tc>
          <w:tcPr>
            <w:tcW w:w="1350" w:type="dxa"/>
          </w:tcPr>
          <w:p w14:paraId="70A1D0DA" w14:textId="77777777" w:rsidR="00F31A8F" w:rsidRPr="00E03EB3" w:rsidRDefault="00F31A8F" w:rsidP="00F31A8F">
            <w:pPr>
              <w:rPr>
                <w:rFonts w:ascii="Times New Roman" w:hAnsi="Times New Roman" w:cs="Times New Roman"/>
              </w:rPr>
            </w:pPr>
          </w:p>
        </w:tc>
        <w:tc>
          <w:tcPr>
            <w:tcW w:w="1615" w:type="dxa"/>
          </w:tcPr>
          <w:p w14:paraId="0AD62FF0" w14:textId="77777777" w:rsidR="00F31A8F" w:rsidRPr="00E03EB3" w:rsidRDefault="00F31A8F" w:rsidP="00F31A8F">
            <w:pPr>
              <w:spacing w:line="276" w:lineRule="auto"/>
              <w:rPr>
                <w:rFonts w:ascii="Times New Roman" w:hAnsi="Times New Roman" w:cs="Times New Roman"/>
              </w:rPr>
            </w:pPr>
          </w:p>
        </w:tc>
        <w:tc>
          <w:tcPr>
            <w:tcW w:w="4589" w:type="dxa"/>
          </w:tcPr>
          <w:p w14:paraId="55F9BDAA" w14:textId="4B3C4B0A"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 xml:space="preserve"> për çdo 10 kg shtesë,</w:t>
            </w:r>
          </w:p>
        </w:tc>
        <w:tc>
          <w:tcPr>
            <w:tcW w:w="990" w:type="dxa"/>
          </w:tcPr>
          <w:p w14:paraId="68EDF46D" w14:textId="7B7980DF"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BC6F95B" w14:textId="77777777" w:rsidR="00F31A8F" w:rsidRPr="00E03EB3" w:rsidRDefault="00F31A8F" w:rsidP="00F31A8F">
            <w:pPr>
              <w:rPr>
                <w:rFonts w:ascii="Times New Roman" w:hAnsi="Times New Roman" w:cs="Times New Roman"/>
              </w:rPr>
            </w:pPr>
          </w:p>
        </w:tc>
      </w:tr>
      <w:tr w:rsidR="00F31A8F" w:rsidRPr="00E03EB3" w14:paraId="60423CF6" w14:textId="77777777" w:rsidTr="00AC7A2D">
        <w:trPr>
          <w:gridAfter w:val="1"/>
          <w:wAfter w:w="8345" w:type="dxa"/>
          <w:trHeight w:val="355"/>
        </w:trPr>
        <w:tc>
          <w:tcPr>
            <w:tcW w:w="1884" w:type="dxa"/>
          </w:tcPr>
          <w:p w14:paraId="32BB0379" w14:textId="77777777" w:rsidR="00F31A8F" w:rsidRPr="00E03EB3" w:rsidRDefault="00F31A8F" w:rsidP="00F31A8F">
            <w:pPr>
              <w:spacing w:line="276" w:lineRule="auto"/>
              <w:rPr>
                <w:rFonts w:ascii="Times New Roman" w:hAnsi="Times New Roman" w:cs="Times New Roman"/>
                <w:i/>
                <w:iCs/>
              </w:rPr>
            </w:pPr>
          </w:p>
        </w:tc>
        <w:tc>
          <w:tcPr>
            <w:tcW w:w="4141" w:type="dxa"/>
          </w:tcPr>
          <w:p w14:paraId="4B8102B0" w14:textId="65CDE5B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140  per ngarkese </w:t>
            </w:r>
            <w:r w:rsidRPr="00E03EB3">
              <w:rPr>
                <w:rFonts w:ascii="Times New Roman" w:hAnsi="Times New Roman" w:cs="Times New Roman"/>
              </w:rPr>
              <w:t xml:space="preserve"> tarifë maksimale</w:t>
            </w:r>
            <w:r w:rsidRPr="00E03EB3">
              <w:rPr>
                <w:rFonts w:ascii="Times New Roman" w:hAnsi="Times New Roman" w:cs="Times New Roman"/>
                <w:lang w:eastAsia="hr-HR" w:bidi="sq-AL"/>
              </w:rPr>
              <w:t xml:space="preserve"> ,</w:t>
            </w:r>
          </w:p>
        </w:tc>
        <w:tc>
          <w:tcPr>
            <w:tcW w:w="1350" w:type="dxa"/>
          </w:tcPr>
          <w:p w14:paraId="2F50E996" w14:textId="77777777" w:rsidR="00F31A8F" w:rsidRPr="00E03EB3" w:rsidRDefault="00F31A8F" w:rsidP="00F31A8F">
            <w:pPr>
              <w:rPr>
                <w:rFonts w:ascii="Times New Roman" w:hAnsi="Times New Roman" w:cs="Times New Roman"/>
              </w:rPr>
            </w:pPr>
          </w:p>
        </w:tc>
        <w:tc>
          <w:tcPr>
            <w:tcW w:w="1615" w:type="dxa"/>
          </w:tcPr>
          <w:p w14:paraId="4E1DFC8D" w14:textId="77777777" w:rsidR="00F31A8F" w:rsidRPr="00E03EB3" w:rsidRDefault="00F31A8F" w:rsidP="00F31A8F">
            <w:pPr>
              <w:spacing w:line="276" w:lineRule="auto"/>
              <w:rPr>
                <w:rFonts w:ascii="Times New Roman" w:hAnsi="Times New Roman" w:cs="Times New Roman"/>
              </w:rPr>
            </w:pPr>
          </w:p>
        </w:tc>
        <w:tc>
          <w:tcPr>
            <w:tcW w:w="4589" w:type="dxa"/>
          </w:tcPr>
          <w:p w14:paraId="6F6E9DFD" w14:textId="5FDAFC3C"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 xml:space="preserve"> tarifë maksimale,</w:t>
            </w:r>
          </w:p>
        </w:tc>
        <w:tc>
          <w:tcPr>
            <w:tcW w:w="990" w:type="dxa"/>
          </w:tcPr>
          <w:p w14:paraId="01AFDAEA" w14:textId="7F51D2A2"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26DFAFA" w14:textId="77777777" w:rsidR="00F31A8F" w:rsidRPr="00E03EB3" w:rsidRDefault="00F31A8F" w:rsidP="00F31A8F">
            <w:pPr>
              <w:rPr>
                <w:rFonts w:ascii="Times New Roman" w:hAnsi="Times New Roman" w:cs="Times New Roman"/>
              </w:rPr>
            </w:pPr>
          </w:p>
        </w:tc>
      </w:tr>
      <w:tr w:rsidR="00F31A8F" w:rsidRPr="00E03EB3" w14:paraId="43F52429" w14:textId="77777777" w:rsidTr="00AC7A2D">
        <w:trPr>
          <w:gridAfter w:val="1"/>
          <w:wAfter w:w="8345" w:type="dxa"/>
          <w:trHeight w:val="355"/>
        </w:trPr>
        <w:tc>
          <w:tcPr>
            <w:tcW w:w="1884" w:type="dxa"/>
          </w:tcPr>
          <w:p w14:paraId="6E466353" w14:textId="77777777" w:rsidR="00F31A8F" w:rsidRPr="00E03EB3" w:rsidRDefault="00F31A8F" w:rsidP="00F31A8F">
            <w:pPr>
              <w:spacing w:line="276" w:lineRule="auto"/>
              <w:rPr>
                <w:rFonts w:ascii="Times New Roman" w:hAnsi="Times New Roman" w:cs="Times New Roman"/>
                <w:i/>
                <w:iCs/>
              </w:rPr>
            </w:pPr>
          </w:p>
        </w:tc>
        <w:tc>
          <w:tcPr>
            <w:tcW w:w="4141" w:type="dxa"/>
          </w:tcPr>
          <w:p w14:paraId="1D5D5094" w14:textId="00CEC14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(x)  fruta, perime (jo gjethe):</w:t>
            </w:r>
          </w:p>
        </w:tc>
        <w:tc>
          <w:tcPr>
            <w:tcW w:w="1350" w:type="dxa"/>
          </w:tcPr>
          <w:p w14:paraId="1FE9071F" w14:textId="77777777" w:rsidR="00F31A8F" w:rsidRPr="00E03EB3" w:rsidRDefault="00F31A8F" w:rsidP="00F31A8F">
            <w:pPr>
              <w:rPr>
                <w:rFonts w:ascii="Times New Roman" w:hAnsi="Times New Roman" w:cs="Times New Roman"/>
              </w:rPr>
            </w:pPr>
          </w:p>
        </w:tc>
        <w:tc>
          <w:tcPr>
            <w:tcW w:w="1615" w:type="dxa"/>
          </w:tcPr>
          <w:p w14:paraId="49C3036F" w14:textId="77777777" w:rsidR="00F31A8F" w:rsidRPr="00E03EB3" w:rsidRDefault="00F31A8F" w:rsidP="00F31A8F">
            <w:pPr>
              <w:spacing w:line="276" w:lineRule="auto"/>
              <w:rPr>
                <w:rFonts w:ascii="Times New Roman" w:hAnsi="Times New Roman" w:cs="Times New Roman"/>
              </w:rPr>
            </w:pPr>
          </w:p>
        </w:tc>
        <w:tc>
          <w:tcPr>
            <w:tcW w:w="4589" w:type="dxa"/>
          </w:tcPr>
          <w:p w14:paraId="596784A0" w14:textId="3F19CAF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(x) fruta, perime (jo gjethe):</w:t>
            </w:r>
          </w:p>
        </w:tc>
        <w:tc>
          <w:tcPr>
            <w:tcW w:w="990" w:type="dxa"/>
          </w:tcPr>
          <w:p w14:paraId="7357DD04" w14:textId="010A9926"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CC6DC11" w14:textId="77777777" w:rsidR="00F31A8F" w:rsidRPr="00E03EB3" w:rsidRDefault="00F31A8F" w:rsidP="00F31A8F">
            <w:pPr>
              <w:rPr>
                <w:rFonts w:ascii="Times New Roman" w:hAnsi="Times New Roman" w:cs="Times New Roman"/>
              </w:rPr>
            </w:pPr>
          </w:p>
        </w:tc>
      </w:tr>
      <w:tr w:rsidR="00F31A8F" w:rsidRPr="00E03EB3" w14:paraId="69D55CAB" w14:textId="77777777" w:rsidTr="00AC7A2D">
        <w:trPr>
          <w:gridAfter w:val="1"/>
          <w:wAfter w:w="8345" w:type="dxa"/>
          <w:trHeight w:val="355"/>
        </w:trPr>
        <w:tc>
          <w:tcPr>
            <w:tcW w:w="1884" w:type="dxa"/>
          </w:tcPr>
          <w:p w14:paraId="2E790446" w14:textId="77777777" w:rsidR="00F31A8F" w:rsidRPr="00E03EB3" w:rsidRDefault="00F31A8F" w:rsidP="00F31A8F">
            <w:pPr>
              <w:spacing w:line="276" w:lineRule="auto"/>
              <w:rPr>
                <w:rFonts w:ascii="Times New Roman" w:hAnsi="Times New Roman" w:cs="Times New Roman"/>
                <w:i/>
                <w:iCs/>
              </w:rPr>
            </w:pPr>
          </w:p>
        </w:tc>
        <w:tc>
          <w:tcPr>
            <w:tcW w:w="4141" w:type="dxa"/>
          </w:tcPr>
          <w:p w14:paraId="73A5C0ED" w14:textId="1E1397F5"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deri në 25 000 kg,</w:t>
            </w:r>
            <w:r w:rsidRPr="00E03EB3">
              <w:rPr>
                <w:rFonts w:ascii="Times New Roman" w:hAnsi="Times New Roman" w:cs="Times New Roman"/>
                <w:lang w:eastAsia="hr-HR" w:bidi="sq-AL"/>
              </w:rPr>
              <w:t xml:space="preserve"> </w:t>
            </w:r>
          </w:p>
        </w:tc>
        <w:tc>
          <w:tcPr>
            <w:tcW w:w="1350" w:type="dxa"/>
          </w:tcPr>
          <w:p w14:paraId="38E73996" w14:textId="77777777" w:rsidR="00F31A8F" w:rsidRPr="00E03EB3" w:rsidRDefault="00F31A8F" w:rsidP="00F31A8F">
            <w:pPr>
              <w:rPr>
                <w:rFonts w:ascii="Times New Roman" w:hAnsi="Times New Roman" w:cs="Times New Roman"/>
              </w:rPr>
            </w:pPr>
          </w:p>
        </w:tc>
        <w:tc>
          <w:tcPr>
            <w:tcW w:w="1615" w:type="dxa"/>
          </w:tcPr>
          <w:p w14:paraId="19990224" w14:textId="77777777" w:rsidR="00F31A8F" w:rsidRPr="00E03EB3" w:rsidRDefault="00F31A8F" w:rsidP="00F31A8F">
            <w:pPr>
              <w:spacing w:line="276" w:lineRule="auto"/>
              <w:rPr>
                <w:rFonts w:ascii="Times New Roman" w:hAnsi="Times New Roman" w:cs="Times New Roman"/>
              </w:rPr>
            </w:pPr>
          </w:p>
        </w:tc>
        <w:tc>
          <w:tcPr>
            <w:tcW w:w="4589" w:type="dxa"/>
          </w:tcPr>
          <w:p w14:paraId="1DF3DFF8" w14:textId="148FA10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deri në 25 000 kg,</w:t>
            </w:r>
          </w:p>
        </w:tc>
        <w:tc>
          <w:tcPr>
            <w:tcW w:w="990" w:type="dxa"/>
          </w:tcPr>
          <w:p w14:paraId="2FE3EC1C" w14:textId="0EA209DE"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5E5BECB" w14:textId="77777777" w:rsidR="00F31A8F" w:rsidRPr="00E03EB3" w:rsidRDefault="00F31A8F" w:rsidP="00F31A8F">
            <w:pPr>
              <w:rPr>
                <w:rFonts w:ascii="Times New Roman" w:hAnsi="Times New Roman" w:cs="Times New Roman"/>
              </w:rPr>
            </w:pPr>
          </w:p>
        </w:tc>
      </w:tr>
      <w:tr w:rsidR="00F31A8F" w:rsidRPr="00E03EB3" w14:paraId="18DB678A" w14:textId="77777777" w:rsidTr="00AC7A2D">
        <w:trPr>
          <w:gridAfter w:val="1"/>
          <w:wAfter w:w="8345" w:type="dxa"/>
          <w:trHeight w:val="355"/>
        </w:trPr>
        <w:tc>
          <w:tcPr>
            <w:tcW w:w="1884" w:type="dxa"/>
          </w:tcPr>
          <w:p w14:paraId="3950EDAE" w14:textId="77777777" w:rsidR="00F31A8F" w:rsidRPr="00E03EB3" w:rsidRDefault="00F31A8F" w:rsidP="00F31A8F">
            <w:pPr>
              <w:spacing w:line="276" w:lineRule="auto"/>
              <w:rPr>
                <w:rFonts w:ascii="Times New Roman" w:hAnsi="Times New Roman" w:cs="Times New Roman"/>
                <w:i/>
                <w:iCs/>
              </w:rPr>
            </w:pPr>
          </w:p>
        </w:tc>
        <w:tc>
          <w:tcPr>
            <w:tcW w:w="4141" w:type="dxa"/>
          </w:tcPr>
          <w:p w14:paraId="70BAF2B7" w14:textId="4163876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0,7 per ngarkese </w:t>
            </w:r>
            <w:r w:rsidRPr="00E03EB3">
              <w:rPr>
                <w:rFonts w:ascii="Times New Roman" w:hAnsi="Times New Roman" w:cs="Times New Roman"/>
              </w:rPr>
              <w:t xml:space="preserve"> për çdo 1 000 kg shtesë,</w:t>
            </w:r>
          </w:p>
        </w:tc>
        <w:tc>
          <w:tcPr>
            <w:tcW w:w="1350" w:type="dxa"/>
          </w:tcPr>
          <w:p w14:paraId="4EFE53C3" w14:textId="77777777" w:rsidR="00F31A8F" w:rsidRPr="00E03EB3" w:rsidRDefault="00F31A8F" w:rsidP="00F31A8F">
            <w:pPr>
              <w:rPr>
                <w:rFonts w:ascii="Times New Roman" w:hAnsi="Times New Roman" w:cs="Times New Roman"/>
              </w:rPr>
            </w:pPr>
          </w:p>
        </w:tc>
        <w:tc>
          <w:tcPr>
            <w:tcW w:w="1615" w:type="dxa"/>
          </w:tcPr>
          <w:p w14:paraId="0DE02E4B" w14:textId="77777777" w:rsidR="00F31A8F" w:rsidRPr="00E03EB3" w:rsidRDefault="00F31A8F" w:rsidP="00F31A8F">
            <w:pPr>
              <w:spacing w:line="276" w:lineRule="auto"/>
              <w:rPr>
                <w:rFonts w:ascii="Times New Roman" w:hAnsi="Times New Roman" w:cs="Times New Roman"/>
              </w:rPr>
            </w:pPr>
          </w:p>
        </w:tc>
        <w:tc>
          <w:tcPr>
            <w:tcW w:w="4589" w:type="dxa"/>
          </w:tcPr>
          <w:p w14:paraId="6C5CAD8A" w14:textId="156C5EE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për çdo 1 000 kg shtesë,</w:t>
            </w:r>
          </w:p>
        </w:tc>
        <w:tc>
          <w:tcPr>
            <w:tcW w:w="990" w:type="dxa"/>
          </w:tcPr>
          <w:p w14:paraId="3A7A6D1C" w14:textId="796152ED"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5B8AD42" w14:textId="77777777" w:rsidR="00F31A8F" w:rsidRPr="00E03EB3" w:rsidRDefault="00F31A8F" w:rsidP="00F31A8F">
            <w:pPr>
              <w:rPr>
                <w:rFonts w:ascii="Times New Roman" w:hAnsi="Times New Roman" w:cs="Times New Roman"/>
              </w:rPr>
            </w:pPr>
          </w:p>
        </w:tc>
      </w:tr>
      <w:tr w:rsidR="00F31A8F" w:rsidRPr="00E03EB3" w14:paraId="08138B71" w14:textId="77777777" w:rsidTr="00AC7A2D">
        <w:trPr>
          <w:gridAfter w:val="1"/>
          <w:wAfter w:w="8345" w:type="dxa"/>
          <w:trHeight w:val="355"/>
        </w:trPr>
        <w:tc>
          <w:tcPr>
            <w:tcW w:w="1884" w:type="dxa"/>
          </w:tcPr>
          <w:p w14:paraId="341FD334" w14:textId="77777777" w:rsidR="00F31A8F" w:rsidRPr="00E03EB3" w:rsidRDefault="00F31A8F" w:rsidP="00F31A8F">
            <w:pPr>
              <w:spacing w:line="276" w:lineRule="auto"/>
              <w:rPr>
                <w:rFonts w:ascii="Times New Roman" w:hAnsi="Times New Roman" w:cs="Times New Roman"/>
                <w:i/>
                <w:iCs/>
              </w:rPr>
            </w:pPr>
          </w:p>
        </w:tc>
        <w:tc>
          <w:tcPr>
            <w:tcW w:w="4141" w:type="dxa"/>
          </w:tcPr>
          <w:p w14:paraId="43F642F7" w14:textId="04ECB47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(xi) zhardhokë patatesh:</w:t>
            </w:r>
          </w:p>
        </w:tc>
        <w:tc>
          <w:tcPr>
            <w:tcW w:w="1350" w:type="dxa"/>
          </w:tcPr>
          <w:p w14:paraId="5973C5BC" w14:textId="77777777" w:rsidR="00F31A8F" w:rsidRPr="00E03EB3" w:rsidRDefault="00F31A8F" w:rsidP="00F31A8F">
            <w:pPr>
              <w:rPr>
                <w:rFonts w:ascii="Times New Roman" w:hAnsi="Times New Roman" w:cs="Times New Roman"/>
              </w:rPr>
            </w:pPr>
          </w:p>
        </w:tc>
        <w:tc>
          <w:tcPr>
            <w:tcW w:w="1615" w:type="dxa"/>
          </w:tcPr>
          <w:p w14:paraId="4975AC7D" w14:textId="77777777" w:rsidR="00F31A8F" w:rsidRPr="00E03EB3" w:rsidRDefault="00F31A8F" w:rsidP="00F31A8F">
            <w:pPr>
              <w:spacing w:line="276" w:lineRule="auto"/>
              <w:rPr>
                <w:rFonts w:ascii="Times New Roman" w:hAnsi="Times New Roman" w:cs="Times New Roman"/>
              </w:rPr>
            </w:pPr>
          </w:p>
        </w:tc>
        <w:tc>
          <w:tcPr>
            <w:tcW w:w="4589" w:type="dxa"/>
          </w:tcPr>
          <w:p w14:paraId="42672687" w14:textId="773A25F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(xi) zhardhokë patatesh:</w:t>
            </w:r>
          </w:p>
        </w:tc>
        <w:tc>
          <w:tcPr>
            <w:tcW w:w="990" w:type="dxa"/>
          </w:tcPr>
          <w:p w14:paraId="0A3DF132" w14:textId="25B74C2B"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55AD113" w14:textId="77777777" w:rsidR="00F31A8F" w:rsidRPr="00E03EB3" w:rsidRDefault="00F31A8F" w:rsidP="00F31A8F">
            <w:pPr>
              <w:rPr>
                <w:rFonts w:ascii="Times New Roman" w:hAnsi="Times New Roman" w:cs="Times New Roman"/>
              </w:rPr>
            </w:pPr>
          </w:p>
        </w:tc>
      </w:tr>
      <w:tr w:rsidR="00F31A8F" w:rsidRPr="00E03EB3" w14:paraId="62ADCD84" w14:textId="77777777" w:rsidTr="00AC7A2D">
        <w:trPr>
          <w:gridAfter w:val="1"/>
          <w:wAfter w:w="8345" w:type="dxa"/>
          <w:trHeight w:val="355"/>
        </w:trPr>
        <w:tc>
          <w:tcPr>
            <w:tcW w:w="1884" w:type="dxa"/>
          </w:tcPr>
          <w:p w14:paraId="70D910BD" w14:textId="77777777" w:rsidR="00F31A8F" w:rsidRPr="00E03EB3" w:rsidRDefault="00F31A8F" w:rsidP="00F31A8F">
            <w:pPr>
              <w:spacing w:line="276" w:lineRule="auto"/>
              <w:rPr>
                <w:rFonts w:ascii="Times New Roman" w:hAnsi="Times New Roman" w:cs="Times New Roman"/>
                <w:i/>
                <w:iCs/>
              </w:rPr>
            </w:pPr>
          </w:p>
        </w:tc>
        <w:tc>
          <w:tcPr>
            <w:tcW w:w="4141" w:type="dxa"/>
          </w:tcPr>
          <w:p w14:paraId="526426AF" w14:textId="2C408FE1"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52,5 per lot deri ne 25 000 kg peshe, </w:t>
            </w:r>
          </w:p>
        </w:tc>
        <w:tc>
          <w:tcPr>
            <w:tcW w:w="1350" w:type="dxa"/>
          </w:tcPr>
          <w:p w14:paraId="672CE382" w14:textId="77777777" w:rsidR="00F31A8F" w:rsidRPr="00E03EB3" w:rsidRDefault="00F31A8F" w:rsidP="00F31A8F">
            <w:pPr>
              <w:rPr>
                <w:rFonts w:ascii="Times New Roman" w:hAnsi="Times New Roman" w:cs="Times New Roman"/>
              </w:rPr>
            </w:pPr>
          </w:p>
        </w:tc>
        <w:tc>
          <w:tcPr>
            <w:tcW w:w="1615" w:type="dxa"/>
          </w:tcPr>
          <w:p w14:paraId="4020ED8F" w14:textId="77777777" w:rsidR="00F31A8F" w:rsidRPr="00E03EB3" w:rsidRDefault="00F31A8F" w:rsidP="00F31A8F">
            <w:pPr>
              <w:spacing w:line="276" w:lineRule="auto"/>
              <w:rPr>
                <w:rFonts w:ascii="Times New Roman" w:hAnsi="Times New Roman" w:cs="Times New Roman"/>
              </w:rPr>
            </w:pPr>
          </w:p>
        </w:tc>
        <w:tc>
          <w:tcPr>
            <w:tcW w:w="4589" w:type="dxa"/>
          </w:tcPr>
          <w:p w14:paraId="4A46600A" w14:textId="7B287F7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deri në 25 000 kg,</w:t>
            </w:r>
          </w:p>
        </w:tc>
        <w:tc>
          <w:tcPr>
            <w:tcW w:w="990" w:type="dxa"/>
          </w:tcPr>
          <w:p w14:paraId="08DF385A" w14:textId="03F1C572"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6818A91" w14:textId="77777777" w:rsidR="00F31A8F" w:rsidRPr="00E03EB3" w:rsidRDefault="00F31A8F" w:rsidP="00F31A8F">
            <w:pPr>
              <w:rPr>
                <w:rFonts w:ascii="Times New Roman" w:hAnsi="Times New Roman" w:cs="Times New Roman"/>
              </w:rPr>
            </w:pPr>
          </w:p>
        </w:tc>
      </w:tr>
      <w:tr w:rsidR="00F31A8F" w:rsidRPr="00E03EB3" w14:paraId="4E6CA76F" w14:textId="77777777" w:rsidTr="00AC7A2D">
        <w:trPr>
          <w:gridAfter w:val="1"/>
          <w:wAfter w:w="8345" w:type="dxa"/>
          <w:trHeight w:val="355"/>
        </w:trPr>
        <w:tc>
          <w:tcPr>
            <w:tcW w:w="1884" w:type="dxa"/>
          </w:tcPr>
          <w:p w14:paraId="40B23012" w14:textId="77777777" w:rsidR="00F31A8F" w:rsidRPr="00E03EB3" w:rsidRDefault="00F31A8F" w:rsidP="00F31A8F">
            <w:pPr>
              <w:spacing w:line="276" w:lineRule="auto"/>
              <w:rPr>
                <w:rFonts w:ascii="Times New Roman" w:hAnsi="Times New Roman" w:cs="Times New Roman"/>
                <w:i/>
                <w:iCs/>
              </w:rPr>
            </w:pPr>
          </w:p>
        </w:tc>
        <w:tc>
          <w:tcPr>
            <w:tcW w:w="4141" w:type="dxa"/>
          </w:tcPr>
          <w:p w14:paraId="0EEB0AB1" w14:textId="40F7A7B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52,5 per lot </w:t>
            </w:r>
            <w:r w:rsidRPr="00E03EB3">
              <w:rPr>
                <w:rFonts w:ascii="Times New Roman" w:hAnsi="Times New Roman" w:cs="Times New Roman"/>
              </w:rPr>
              <w:t xml:space="preserve"> për çdo 25 000 kg shtesë</w:t>
            </w:r>
          </w:p>
        </w:tc>
        <w:tc>
          <w:tcPr>
            <w:tcW w:w="1350" w:type="dxa"/>
          </w:tcPr>
          <w:p w14:paraId="6A05EE35" w14:textId="77777777" w:rsidR="00F31A8F" w:rsidRPr="00E03EB3" w:rsidRDefault="00F31A8F" w:rsidP="00F31A8F">
            <w:pPr>
              <w:rPr>
                <w:rFonts w:ascii="Times New Roman" w:hAnsi="Times New Roman" w:cs="Times New Roman"/>
              </w:rPr>
            </w:pPr>
          </w:p>
        </w:tc>
        <w:tc>
          <w:tcPr>
            <w:tcW w:w="1615" w:type="dxa"/>
          </w:tcPr>
          <w:p w14:paraId="00905328" w14:textId="77777777" w:rsidR="00F31A8F" w:rsidRPr="00E03EB3" w:rsidRDefault="00F31A8F" w:rsidP="00F31A8F">
            <w:pPr>
              <w:spacing w:line="276" w:lineRule="auto"/>
              <w:rPr>
                <w:rFonts w:ascii="Times New Roman" w:hAnsi="Times New Roman" w:cs="Times New Roman"/>
              </w:rPr>
            </w:pPr>
          </w:p>
        </w:tc>
        <w:tc>
          <w:tcPr>
            <w:tcW w:w="4589" w:type="dxa"/>
          </w:tcPr>
          <w:p w14:paraId="3BD2C839" w14:textId="5EA5CA8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për çdo 25 000 kg shtesë,</w:t>
            </w:r>
          </w:p>
        </w:tc>
        <w:tc>
          <w:tcPr>
            <w:tcW w:w="990" w:type="dxa"/>
          </w:tcPr>
          <w:p w14:paraId="2058105F" w14:textId="6D306640"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D78CD66" w14:textId="77777777" w:rsidR="00F31A8F" w:rsidRPr="00E03EB3" w:rsidRDefault="00F31A8F" w:rsidP="00F31A8F">
            <w:pPr>
              <w:rPr>
                <w:rFonts w:ascii="Times New Roman" w:hAnsi="Times New Roman" w:cs="Times New Roman"/>
              </w:rPr>
            </w:pPr>
          </w:p>
        </w:tc>
      </w:tr>
      <w:tr w:rsidR="00F31A8F" w:rsidRPr="00E03EB3" w14:paraId="4470F13C" w14:textId="77777777" w:rsidTr="00AC7A2D">
        <w:trPr>
          <w:gridAfter w:val="1"/>
          <w:wAfter w:w="8345" w:type="dxa"/>
          <w:trHeight w:val="355"/>
        </w:trPr>
        <w:tc>
          <w:tcPr>
            <w:tcW w:w="1884" w:type="dxa"/>
          </w:tcPr>
          <w:p w14:paraId="39601E06" w14:textId="77777777" w:rsidR="00F31A8F" w:rsidRPr="00E03EB3" w:rsidRDefault="00F31A8F" w:rsidP="00F31A8F">
            <w:pPr>
              <w:spacing w:line="276" w:lineRule="auto"/>
              <w:rPr>
                <w:rFonts w:ascii="Times New Roman" w:hAnsi="Times New Roman" w:cs="Times New Roman"/>
                <w:i/>
                <w:iCs/>
              </w:rPr>
            </w:pPr>
          </w:p>
        </w:tc>
        <w:tc>
          <w:tcPr>
            <w:tcW w:w="4141" w:type="dxa"/>
          </w:tcPr>
          <w:p w14:paraId="376C97B5" w14:textId="68388DA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(xii) dru (përveç lëvores):</w:t>
            </w:r>
          </w:p>
        </w:tc>
        <w:tc>
          <w:tcPr>
            <w:tcW w:w="1350" w:type="dxa"/>
          </w:tcPr>
          <w:p w14:paraId="5C04D830" w14:textId="77777777" w:rsidR="00F31A8F" w:rsidRPr="00E03EB3" w:rsidRDefault="00F31A8F" w:rsidP="00F31A8F">
            <w:pPr>
              <w:rPr>
                <w:rFonts w:ascii="Times New Roman" w:hAnsi="Times New Roman" w:cs="Times New Roman"/>
              </w:rPr>
            </w:pPr>
          </w:p>
        </w:tc>
        <w:tc>
          <w:tcPr>
            <w:tcW w:w="1615" w:type="dxa"/>
          </w:tcPr>
          <w:p w14:paraId="40E696AF" w14:textId="77777777" w:rsidR="00F31A8F" w:rsidRPr="00E03EB3" w:rsidRDefault="00F31A8F" w:rsidP="00F31A8F">
            <w:pPr>
              <w:spacing w:line="276" w:lineRule="auto"/>
              <w:rPr>
                <w:rFonts w:ascii="Times New Roman" w:hAnsi="Times New Roman" w:cs="Times New Roman"/>
              </w:rPr>
            </w:pPr>
          </w:p>
        </w:tc>
        <w:tc>
          <w:tcPr>
            <w:tcW w:w="4589" w:type="dxa"/>
          </w:tcPr>
          <w:p w14:paraId="692F8AF8" w14:textId="5EEF04F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(xii) dru (përveç lëvores):</w:t>
            </w:r>
          </w:p>
        </w:tc>
        <w:tc>
          <w:tcPr>
            <w:tcW w:w="990" w:type="dxa"/>
          </w:tcPr>
          <w:p w14:paraId="5FF32C4D" w14:textId="74CF9C2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EF76882" w14:textId="77777777" w:rsidR="00F31A8F" w:rsidRPr="00E03EB3" w:rsidRDefault="00F31A8F" w:rsidP="00F31A8F">
            <w:pPr>
              <w:rPr>
                <w:rFonts w:ascii="Times New Roman" w:hAnsi="Times New Roman" w:cs="Times New Roman"/>
              </w:rPr>
            </w:pPr>
          </w:p>
        </w:tc>
      </w:tr>
      <w:tr w:rsidR="00F31A8F" w:rsidRPr="00E03EB3" w14:paraId="67544462" w14:textId="77777777" w:rsidTr="00AC7A2D">
        <w:trPr>
          <w:gridAfter w:val="1"/>
          <w:wAfter w:w="8345" w:type="dxa"/>
          <w:trHeight w:val="355"/>
        </w:trPr>
        <w:tc>
          <w:tcPr>
            <w:tcW w:w="1884" w:type="dxa"/>
          </w:tcPr>
          <w:p w14:paraId="3BE35281" w14:textId="77777777" w:rsidR="00F31A8F" w:rsidRPr="00E03EB3" w:rsidRDefault="00F31A8F" w:rsidP="00F31A8F">
            <w:pPr>
              <w:spacing w:line="276" w:lineRule="auto"/>
              <w:rPr>
                <w:rFonts w:ascii="Times New Roman" w:hAnsi="Times New Roman" w:cs="Times New Roman"/>
                <w:i/>
                <w:iCs/>
              </w:rPr>
            </w:pPr>
          </w:p>
        </w:tc>
        <w:tc>
          <w:tcPr>
            <w:tcW w:w="4141" w:type="dxa"/>
          </w:tcPr>
          <w:p w14:paraId="1AE0F230" w14:textId="4E07FCB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per ngarkese </w:t>
            </w:r>
            <w:r w:rsidRPr="00E03EB3">
              <w:rPr>
                <w:rFonts w:ascii="Times New Roman" w:hAnsi="Times New Roman" w:cs="Times New Roman"/>
              </w:rPr>
              <w:t xml:space="preserve"> deri në 1 000 m³,</w:t>
            </w:r>
          </w:p>
        </w:tc>
        <w:tc>
          <w:tcPr>
            <w:tcW w:w="1350" w:type="dxa"/>
          </w:tcPr>
          <w:p w14:paraId="42B7CE50" w14:textId="77777777" w:rsidR="00F31A8F" w:rsidRPr="00E03EB3" w:rsidRDefault="00F31A8F" w:rsidP="00F31A8F">
            <w:pPr>
              <w:rPr>
                <w:rFonts w:ascii="Times New Roman" w:hAnsi="Times New Roman" w:cs="Times New Roman"/>
              </w:rPr>
            </w:pPr>
          </w:p>
        </w:tc>
        <w:tc>
          <w:tcPr>
            <w:tcW w:w="1615" w:type="dxa"/>
          </w:tcPr>
          <w:p w14:paraId="2072B9B7" w14:textId="77777777" w:rsidR="00F31A8F" w:rsidRPr="00E03EB3" w:rsidRDefault="00F31A8F" w:rsidP="00F31A8F">
            <w:pPr>
              <w:spacing w:line="276" w:lineRule="auto"/>
              <w:rPr>
                <w:rFonts w:ascii="Times New Roman" w:hAnsi="Times New Roman" w:cs="Times New Roman"/>
              </w:rPr>
            </w:pPr>
          </w:p>
        </w:tc>
        <w:tc>
          <w:tcPr>
            <w:tcW w:w="4589" w:type="dxa"/>
          </w:tcPr>
          <w:p w14:paraId="6C4B7579" w14:textId="7FFC497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 xml:space="preserve"> deri në 1 000 m³,</w:t>
            </w:r>
          </w:p>
        </w:tc>
        <w:tc>
          <w:tcPr>
            <w:tcW w:w="990" w:type="dxa"/>
          </w:tcPr>
          <w:p w14:paraId="25E6948D" w14:textId="5BA6B4EC"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9DDA6CA" w14:textId="77777777" w:rsidR="00F31A8F" w:rsidRPr="00E03EB3" w:rsidRDefault="00F31A8F" w:rsidP="00F31A8F">
            <w:pPr>
              <w:rPr>
                <w:rFonts w:ascii="Times New Roman" w:hAnsi="Times New Roman" w:cs="Times New Roman"/>
              </w:rPr>
            </w:pPr>
          </w:p>
        </w:tc>
      </w:tr>
      <w:tr w:rsidR="00F31A8F" w:rsidRPr="00E03EB3" w14:paraId="1D365FE7" w14:textId="77777777" w:rsidTr="00AC7A2D">
        <w:trPr>
          <w:gridAfter w:val="1"/>
          <w:wAfter w:w="8345" w:type="dxa"/>
          <w:trHeight w:val="355"/>
        </w:trPr>
        <w:tc>
          <w:tcPr>
            <w:tcW w:w="1884" w:type="dxa"/>
          </w:tcPr>
          <w:p w14:paraId="26D05BDD" w14:textId="77777777" w:rsidR="00F31A8F" w:rsidRPr="00E03EB3" w:rsidRDefault="00F31A8F" w:rsidP="00F31A8F">
            <w:pPr>
              <w:spacing w:line="276" w:lineRule="auto"/>
              <w:rPr>
                <w:rFonts w:ascii="Times New Roman" w:hAnsi="Times New Roman" w:cs="Times New Roman"/>
                <w:i/>
                <w:iCs/>
              </w:rPr>
            </w:pPr>
          </w:p>
        </w:tc>
        <w:tc>
          <w:tcPr>
            <w:tcW w:w="4141" w:type="dxa"/>
          </w:tcPr>
          <w:p w14:paraId="2260F538" w14:textId="50E4CF42"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0,175 per ngarkese </w:t>
            </w:r>
            <w:r w:rsidRPr="00E03EB3">
              <w:rPr>
                <w:rFonts w:ascii="Times New Roman" w:hAnsi="Times New Roman" w:cs="Times New Roman"/>
              </w:rPr>
              <w:t xml:space="preserve"> për çdo 10 m³ shtesë,</w:t>
            </w:r>
          </w:p>
        </w:tc>
        <w:tc>
          <w:tcPr>
            <w:tcW w:w="1350" w:type="dxa"/>
          </w:tcPr>
          <w:p w14:paraId="7CAC2734" w14:textId="77777777" w:rsidR="00F31A8F" w:rsidRPr="00E03EB3" w:rsidRDefault="00F31A8F" w:rsidP="00F31A8F">
            <w:pPr>
              <w:rPr>
                <w:rFonts w:ascii="Times New Roman" w:hAnsi="Times New Roman" w:cs="Times New Roman"/>
              </w:rPr>
            </w:pPr>
          </w:p>
        </w:tc>
        <w:tc>
          <w:tcPr>
            <w:tcW w:w="1615" w:type="dxa"/>
          </w:tcPr>
          <w:p w14:paraId="7368E921" w14:textId="77777777" w:rsidR="00F31A8F" w:rsidRPr="00E03EB3" w:rsidRDefault="00F31A8F" w:rsidP="00F31A8F">
            <w:pPr>
              <w:spacing w:line="276" w:lineRule="auto"/>
              <w:rPr>
                <w:rFonts w:ascii="Times New Roman" w:hAnsi="Times New Roman" w:cs="Times New Roman"/>
              </w:rPr>
            </w:pPr>
          </w:p>
        </w:tc>
        <w:tc>
          <w:tcPr>
            <w:tcW w:w="4589" w:type="dxa"/>
          </w:tcPr>
          <w:p w14:paraId="1AC47EEB" w14:textId="3FD39228"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w:t>
            </w:r>
            <w:r w:rsidR="00DF6B30" w:rsidRPr="000B3B2A">
              <w:rPr>
                <w:rFonts w:ascii="Times New Roman" w:eastAsia="Times New Roman" w:hAnsi="Times New Roman" w:cs="Times New Roman"/>
                <w:sz w:val="24"/>
                <w:szCs w:val="24"/>
                <w:lang w:val="en-US"/>
              </w:rPr>
              <w:t xml:space="preserve"> për </w:t>
            </w:r>
            <w:r w:rsidR="00DF6B30">
              <w:rPr>
                <w:rFonts w:ascii="Times New Roman" w:eastAsia="Times New Roman" w:hAnsi="Times New Roman" w:cs="Times New Roman"/>
                <w:sz w:val="24"/>
                <w:szCs w:val="24"/>
                <w:lang w:val="en-US"/>
              </w:rPr>
              <w:t>ngarkesë</w:t>
            </w:r>
            <w:r w:rsidR="00DF6B30"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 xml:space="preserve"> për çdo 10 m³ shtesë,</w:t>
            </w:r>
          </w:p>
        </w:tc>
        <w:tc>
          <w:tcPr>
            <w:tcW w:w="990" w:type="dxa"/>
          </w:tcPr>
          <w:p w14:paraId="7F45AE72" w14:textId="2577AE75"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F424AA5" w14:textId="77777777" w:rsidR="00F31A8F" w:rsidRPr="00E03EB3" w:rsidRDefault="00F31A8F" w:rsidP="00F31A8F">
            <w:pPr>
              <w:rPr>
                <w:rFonts w:ascii="Times New Roman" w:hAnsi="Times New Roman" w:cs="Times New Roman"/>
              </w:rPr>
            </w:pPr>
          </w:p>
        </w:tc>
      </w:tr>
      <w:tr w:rsidR="00F31A8F" w:rsidRPr="00E03EB3" w14:paraId="213D7A3E" w14:textId="77777777" w:rsidTr="00AC7A2D">
        <w:trPr>
          <w:gridAfter w:val="1"/>
          <w:wAfter w:w="8345" w:type="dxa"/>
          <w:trHeight w:val="355"/>
        </w:trPr>
        <w:tc>
          <w:tcPr>
            <w:tcW w:w="1884" w:type="dxa"/>
          </w:tcPr>
          <w:p w14:paraId="4A09F117" w14:textId="77777777" w:rsidR="00F31A8F" w:rsidRPr="00E03EB3" w:rsidRDefault="00F31A8F" w:rsidP="00F31A8F">
            <w:pPr>
              <w:spacing w:line="276" w:lineRule="auto"/>
              <w:rPr>
                <w:rFonts w:ascii="Times New Roman" w:hAnsi="Times New Roman" w:cs="Times New Roman"/>
                <w:i/>
                <w:iCs/>
              </w:rPr>
            </w:pPr>
          </w:p>
        </w:tc>
        <w:tc>
          <w:tcPr>
            <w:tcW w:w="4141" w:type="dxa"/>
          </w:tcPr>
          <w:p w14:paraId="7A72E6D4" w14:textId="1274B6F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(xiii) tokë dhe medium rritës, lëvore:</w:t>
            </w:r>
          </w:p>
        </w:tc>
        <w:tc>
          <w:tcPr>
            <w:tcW w:w="1350" w:type="dxa"/>
          </w:tcPr>
          <w:p w14:paraId="250E4D4D" w14:textId="77777777" w:rsidR="00F31A8F" w:rsidRPr="00E03EB3" w:rsidRDefault="00F31A8F" w:rsidP="00F31A8F">
            <w:pPr>
              <w:rPr>
                <w:rFonts w:ascii="Times New Roman" w:hAnsi="Times New Roman" w:cs="Times New Roman"/>
              </w:rPr>
            </w:pPr>
          </w:p>
        </w:tc>
        <w:tc>
          <w:tcPr>
            <w:tcW w:w="1615" w:type="dxa"/>
          </w:tcPr>
          <w:p w14:paraId="30B8473C" w14:textId="77777777" w:rsidR="00F31A8F" w:rsidRPr="00E03EB3" w:rsidRDefault="00F31A8F" w:rsidP="00F31A8F">
            <w:pPr>
              <w:spacing w:line="276" w:lineRule="auto"/>
              <w:rPr>
                <w:rFonts w:ascii="Times New Roman" w:hAnsi="Times New Roman" w:cs="Times New Roman"/>
              </w:rPr>
            </w:pPr>
          </w:p>
        </w:tc>
        <w:tc>
          <w:tcPr>
            <w:tcW w:w="4589" w:type="dxa"/>
          </w:tcPr>
          <w:p w14:paraId="28918E7B" w14:textId="39F3902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(xiii) tokë dhe medium rritës, lëvore:</w:t>
            </w:r>
          </w:p>
        </w:tc>
        <w:tc>
          <w:tcPr>
            <w:tcW w:w="990" w:type="dxa"/>
          </w:tcPr>
          <w:p w14:paraId="7313DBAC" w14:textId="7B6C877B"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BDF5144" w14:textId="77777777" w:rsidR="00F31A8F" w:rsidRPr="00E03EB3" w:rsidRDefault="00F31A8F" w:rsidP="00F31A8F">
            <w:pPr>
              <w:rPr>
                <w:rFonts w:ascii="Times New Roman" w:hAnsi="Times New Roman" w:cs="Times New Roman"/>
              </w:rPr>
            </w:pPr>
          </w:p>
        </w:tc>
      </w:tr>
      <w:tr w:rsidR="00F31A8F" w:rsidRPr="00E03EB3" w14:paraId="03F39712" w14:textId="77777777" w:rsidTr="00AC7A2D">
        <w:trPr>
          <w:gridAfter w:val="1"/>
          <w:wAfter w:w="8345" w:type="dxa"/>
          <w:trHeight w:val="355"/>
        </w:trPr>
        <w:tc>
          <w:tcPr>
            <w:tcW w:w="1884" w:type="dxa"/>
          </w:tcPr>
          <w:p w14:paraId="4E875C83" w14:textId="77777777" w:rsidR="00F31A8F" w:rsidRPr="00E03EB3" w:rsidRDefault="00F31A8F" w:rsidP="00F31A8F">
            <w:pPr>
              <w:spacing w:line="276" w:lineRule="auto"/>
              <w:rPr>
                <w:rFonts w:ascii="Times New Roman" w:hAnsi="Times New Roman" w:cs="Times New Roman"/>
                <w:i/>
                <w:iCs/>
              </w:rPr>
            </w:pPr>
          </w:p>
        </w:tc>
        <w:tc>
          <w:tcPr>
            <w:tcW w:w="4141" w:type="dxa"/>
          </w:tcPr>
          <w:p w14:paraId="39F4EC13" w14:textId="64E684DB"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EUR 17,5 per ngarkese deri ne 25 000 kg peshe,</w:t>
            </w:r>
          </w:p>
        </w:tc>
        <w:tc>
          <w:tcPr>
            <w:tcW w:w="1350" w:type="dxa"/>
          </w:tcPr>
          <w:p w14:paraId="0411709E" w14:textId="77777777" w:rsidR="00F31A8F" w:rsidRPr="00E03EB3" w:rsidRDefault="00F31A8F" w:rsidP="00F31A8F">
            <w:pPr>
              <w:rPr>
                <w:rFonts w:ascii="Times New Roman" w:hAnsi="Times New Roman" w:cs="Times New Roman"/>
              </w:rPr>
            </w:pPr>
          </w:p>
        </w:tc>
        <w:tc>
          <w:tcPr>
            <w:tcW w:w="1615" w:type="dxa"/>
          </w:tcPr>
          <w:p w14:paraId="2C1A1D77" w14:textId="77777777" w:rsidR="00F31A8F" w:rsidRPr="00E03EB3" w:rsidRDefault="00F31A8F" w:rsidP="00F31A8F">
            <w:pPr>
              <w:spacing w:line="276" w:lineRule="auto"/>
              <w:rPr>
                <w:rFonts w:ascii="Times New Roman" w:hAnsi="Times New Roman" w:cs="Times New Roman"/>
              </w:rPr>
            </w:pPr>
          </w:p>
        </w:tc>
        <w:tc>
          <w:tcPr>
            <w:tcW w:w="4589" w:type="dxa"/>
          </w:tcPr>
          <w:p w14:paraId="00E91D53" w14:textId="6D0FCA3D"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w:t>
            </w:r>
            <w:r w:rsidR="00A12782" w:rsidRPr="000B3B2A">
              <w:rPr>
                <w:rFonts w:ascii="Times New Roman" w:eastAsia="Times New Roman" w:hAnsi="Times New Roman" w:cs="Times New Roman"/>
                <w:sz w:val="24"/>
                <w:szCs w:val="24"/>
                <w:lang w:val="en-US"/>
              </w:rPr>
              <w:t xml:space="preserve"> për </w:t>
            </w:r>
            <w:r w:rsidR="00A12782">
              <w:rPr>
                <w:rFonts w:ascii="Times New Roman" w:eastAsia="Times New Roman" w:hAnsi="Times New Roman" w:cs="Times New Roman"/>
                <w:sz w:val="24"/>
                <w:szCs w:val="24"/>
                <w:lang w:val="en-US"/>
              </w:rPr>
              <w:t>ngarkesë</w:t>
            </w:r>
            <w:r w:rsidR="00A12782"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 xml:space="preserve"> deri në 25 000 kg,</w:t>
            </w:r>
          </w:p>
        </w:tc>
        <w:tc>
          <w:tcPr>
            <w:tcW w:w="990" w:type="dxa"/>
          </w:tcPr>
          <w:p w14:paraId="0A16AA62" w14:textId="0D9676BE"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293320B" w14:textId="77777777" w:rsidR="00F31A8F" w:rsidRPr="00E03EB3" w:rsidRDefault="00F31A8F" w:rsidP="00F31A8F">
            <w:pPr>
              <w:rPr>
                <w:rFonts w:ascii="Times New Roman" w:hAnsi="Times New Roman" w:cs="Times New Roman"/>
              </w:rPr>
            </w:pPr>
          </w:p>
        </w:tc>
      </w:tr>
      <w:tr w:rsidR="00F31A8F" w:rsidRPr="00E03EB3" w14:paraId="1CC3DBF9" w14:textId="77777777" w:rsidTr="00AC7A2D">
        <w:trPr>
          <w:gridAfter w:val="1"/>
          <w:wAfter w:w="8345" w:type="dxa"/>
          <w:trHeight w:val="355"/>
        </w:trPr>
        <w:tc>
          <w:tcPr>
            <w:tcW w:w="1884" w:type="dxa"/>
          </w:tcPr>
          <w:p w14:paraId="32F738D0" w14:textId="77777777" w:rsidR="00F31A8F" w:rsidRPr="00E03EB3" w:rsidRDefault="00F31A8F" w:rsidP="00F31A8F">
            <w:pPr>
              <w:spacing w:line="276" w:lineRule="auto"/>
              <w:rPr>
                <w:rFonts w:ascii="Times New Roman" w:hAnsi="Times New Roman" w:cs="Times New Roman"/>
                <w:i/>
                <w:iCs/>
              </w:rPr>
            </w:pPr>
          </w:p>
        </w:tc>
        <w:tc>
          <w:tcPr>
            <w:tcW w:w="4141" w:type="dxa"/>
          </w:tcPr>
          <w:p w14:paraId="514B4649" w14:textId="5C000BF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0,7 per ngarkese </w:t>
            </w:r>
            <w:r w:rsidRPr="00E03EB3">
              <w:rPr>
                <w:rFonts w:ascii="Times New Roman" w:hAnsi="Times New Roman" w:cs="Times New Roman"/>
              </w:rPr>
              <w:t xml:space="preserve"> </w:t>
            </w:r>
            <w:r w:rsidRPr="00E03EB3">
              <w:rPr>
                <w:rFonts w:ascii="Times New Roman" w:hAnsi="Times New Roman" w:cs="Times New Roman"/>
                <w:lang w:eastAsia="hr-HR" w:bidi="sq-AL"/>
              </w:rPr>
              <w:t>për çdo 1 000 kg shtesë</w:t>
            </w:r>
          </w:p>
        </w:tc>
        <w:tc>
          <w:tcPr>
            <w:tcW w:w="1350" w:type="dxa"/>
          </w:tcPr>
          <w:p w14:paraId="4FD441FC" w14:textId="77777777" w:rsidR="00F31A8F" w:rsidRPr="00E03EB3" w:rsidRDefault="00F31A8F" w:rsidP="00F31A8F">
            <w:pPr>
              <w:rPr>
                <w:rFonts w:ascii="Times New Roman" w:hAnsi="Times New Roman" w:cs="Times New Roman"/>
              </w:rPr>
            </w:pPr>
          </w:p>
        </w:tc>
        <w:tc>
          <w:tcPr>
            <w:tcW w:w="1615" w:type="dxa"/>
          </w:tcPr>
          <w:p w14:paraId="1CF45271" w14:textId="77777777" w:rsidR="00F31A8F" w:rsidRPr="00E03EB3" w:rsidRDefault="00F31A8F" w:rsidP="00F31A8F">
            <w:pPr>
              <w:spacing w:line="276" w:lineRule="auto"/>
              <w:rPr>
                <w:rFonts w:ascii="Times New Roman" w:hAnsi="Times New Roman" w:cs="Times New Roman"/>
              </w:rPr>
            </w:pPr>
          </w:p>
        </w:tc>
        <w:tc>
          <w:tcPr>
            <w:tcW w:w="4589" w:type="dxa"/>
          </w:tcPr>
          <w:p w14:paraId="640B701F" w14:textId="4393A7D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A12782" w:rsidRPr="000B3B2A">
              <w:rPr>
                <w:rFonts w:ascii="Times New Roman" w:eastAsia="Times New Roman" w:hAnsi="Times New Roman" w:cs="Times New Roman"/>
                <w:sz w:val="24"/>
                <w:szCs w:val="24"/>
                <w:lang w:val="en-US"/>
              </w:rPr>
              <w:t xml:space="preserve"> për </w:t>
            </w:r>
            <w:r w:rsidR="00A12782">
              <w:rPr>
                <w:rFonts w:ascii="Times New Roman" w:eastAsia="Times New Roman" w:hAnsi="Times New Roman" w:cs="Times New Roman"/>
                <w:sz w:val="24"/>
                <w:szCs w:val="24"/>
                <w:lang w:val="en-US"/>
              </w:rPr>
              <w:t>ngarkesë</w:t>
            </w:r>
            <w:r w:rsidR="00A12782"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për çdo 1 000 kg shtesë,</w:t>
            </w:r>
          </w:p>
        </w:tc>
        <w:tc>
          <w:tcPr>
            <w:tcW w:w="990" w:type="dxa"/>
          </w:tcPr>
          <w:p w14:paraId="25D94282" w14:textId="605610A4"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AD948A0" w14:textId="77777777" w:rsidR="00F31A8F" w:rsidRPr="00E03EB3" w:rsidRDefault="00F31A8F" w:rsidP="00F31A8F">
            <w:pPr>
              <w:rPr>
                <w:rFonts w:ascii="Times New Roman" w:hAnsi="Times New Roman" w:cs="Times New Roman"/>
              </w:rPr>
            </w:pPr>
          </w:p>
        </w:tc>
      </w:tr>
      <w:tr w:rsidR="00F31A8F" w:rsidRPr="00E03EB3" w14:paraId="47712E76" w14:textId="77777777" w:rsidTr="00AC7A2D">
        <w:trPr>
          <w:gridAfter w:val="1"/>
          <w:wAfter w:w="8345" w:type="dxa"/>
          <w:trHeight w:val="355"/>
        </w:trPr>
        <w:tc>
          <w:tcPr>
            <w:tcW w:w="1884" w:type="dxa"/>
          </w:tcPr>
          <w:p w14:paraId="20DA9BA0" w14:textId="77777777" w:rsidR="00F31A8F" w:rsidRPr="00E03EB3" w:rsidRDefault="00F31A8F" w:rsidP="00F31A8F">
            <w:pPr>
              <w:spacing w:line="276" w:lineRule="auto"/>
              <w:rPr>
                <w:rFonts w:ascii="Times New Roman" w:hAnsi="Times New Roman" w:cs="Times New Roman"/>
                <w:i/>
                <w:iCs/>
              </w:rPr>
            </w:pPr>
          </w:p>
        </w:tc>
        <w:tc>
          <w:tcPr>
            <w:tcW w:w="4141" w:type="dxa"/>
          </w:tcPr>
          <w:p w14:paraId="7D911D7E" w14:textId="46B8F66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140 per ngarkese </w:t>
            </w:r>
            <w:r w:rsidRPr="00E03EB3">
              <w:rPr>
                <w:rFonts w:ascii="Times New Roman" w:hAnsi="Times New Roman" w:cs="Times New Roman"/>
              </w:rPr>
              <w:t xml:space="preserve"> tarifë maksimale,</w:t>
            </w:r>
          </w:p>
        </w:tc>
        <w:tc>
          <w:tcPr>
            <w:tcW w:w="1350" w:type="dxa"/>
          </w:tcPr>
          <w:p w14:paraId="432558D8" w14:textId="77777777" w:rsidR="00F31A8F" w:rsidRPr="00E03EB3" w:rsidRDefault="00F31A8F" w:rsidP="00F31A8F">
            <w:pPr>
              <w:rPr>
                <w:rFonts w:ascii="Times New Roman" w:hAnsi="Times New Roman" w:cs="Times New Roman"/>
              </w:rPr>
            </w:pPr>
          </w:p>
        </w:tc>
        <w:tc>
          <w:tcPr>
            <w:tcW w:w="1615" w:type="dxa"/>
          </w:tcPr>
          <w:p w14:paraId="0ACE29DE" w14:textId="77777777" w:rsidR="00F31A8F" w:rsidRPr="00E03EB3" w:rsidRDefault="00F31A8F" w:rsidP="00F31A8F">
            <w:pPr>
              <w:spacing w:line="276" w:lineRule="auto"/>
              <w:rPr>
                <w:rFonts w:ascii="Times New Roman" w:hAnsi="Times New Roman" w:cs="Times New Roman"/>
              </w:rPr>
            </w:pPr>
          </w:p>
        </w:tc>
        <w:tc>
          <w:tcPr>
            <w:tcW w:w="4589" w:type="dxa"/>
          </w:tcPr>
          <w:p w14:paraId="2228E37F" w14:textId="094DF79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A12782" w:rsidRPr="000B3B2A">
              <w:rPr>
                <w:rFonts w:ascii="Times New Roman" w:eastAsia="Times New Roman" w:hAnsi="Times New Roman" w:cs="Times New Roman"/>
                <w:sz w:val="24"/>
                <w:szCs w:val="24"/>
                <w:lang w:val="en-US"/>
              </w:rPr>
              <w:t xml:space="preserve"> për </w:t>
            </w:r>
            <w:r w:rsidR="00A12782">
              <w:rPr>
                <w:rFonts w:ascii="Times New Roman" w:eastAsia="Times New Roman" w:hAnsi="Times New Roman" w:cs="Times New Roman"/>
                <w:sz w:val="24"/>
                <w:szCs w:val="24"/>
                <w:lang w:val="en-US"/>
              </w:rPr>
              <w:t>ngarkesë</w:t>
            </w:r>
            <w:r w:rsidR="00A12782" w:rsidRPr="000B3B2A">
              <w:rPr>
                <w:rFonts w:ascii="Times New Roman" w:eastAsia="Times New Roman" w:hAnsi="Times New Roman" w:cs="Times New Roman"/>
                <w:sz w:val="24"/>
                <w:szCs w:val="24"/>
                <w:lang w:val="en-US"/>
              </w:rPr>
              <w:t xml:space="preserve"> </w:t>
            </w:r>
            <w:r w:rsidRPr="00E03EB3">
              <w:rPr>
                <w:rFonts w:ascii="Times New Roman" w:hAnsi="Times New Roman" w:cs="Times New Roman"/>
              </w:rPr>
              <w:t>tarifë maksimale,</w:t>
            </w:r>
          </w:p>
        </w:tc>
        <w:tc>
          <w:tcPr>
            <w:tcW w:w="990" w:type="dxa"/>
          </w:tcPr>
          <w:p w14:paraId="15AC3B4F" w14:textId="60C95791"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B6BF3B5" w14:textId="77777777" w:rsidR="00F31A8F" w:rsidRPr="00E03EB3" w:rsidRDefault="00F31A8F" w:rsidP="00F31A8F">
            <w:pPr>
              <w:rPr>
                <w:rFonts w:ascii="Times New Roman" w:hAnsi="Times New Roman" w:cs="Times New Roman"/>
              </w:rPr>
            </w:pPr>
          </w:p>
        </w:tc>
      </w:tr>
      <w:tr w:rsidR="00F31A8F" w:rsidRPr="00E03EB3" w14:paraId="505967E2" w14:textId="77777777" w:rsidTr="00AC7A2D">
        <w:trPr>
          <w:gridAfter w:val="1"/>
          <w:wAfter w:w="8345" w:type="dxa"/>
          <w:trHeight w:val="355"/>
        </w:trPr>
        <w:tc>
          <w:tcPr>
            <w:tcW w:w="1884" w:type="dxa"/>
          </w:tcPr>
          <w:p w14:paraId="5C103830" w14:textId="77777777" w:rsidR="00F31A8F" w:rsidRPr="00E03EB3" w:rsidRDefault="00F31A8F" w:rsidP="00F31A8F">
            <w:pPr>
              <w:spacing w:line="276" w:lineRule="auto"/>
              <w:rPr>
                <w:rFonts w:ascii="Times New Roman" w:hAnsi="Times New Roman" w:cs="Times New Roman"/>
                <w:i/>
                <w:iCs/>
              </w:rPr>
            </w:pPr>
          </w:p>
        </w:tc>
        <w:tc>
          <w:tcPr>
            <w:tcW w:w="4141" w:type="dxa"/>
          </w:tcPr>
          <w:p w14:paraId="754862AD" w14:textId="09D815E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w:t>
            </w:r>
            <w:r w:rsidRPr="00E03EB3">
              <w:rPr>
                <w:rFonts w:ascii="Times New Roman" w:hAnsi="Times New Roman" w:cs="Times New Roman"/>
              </w:rPr>
              <w:t>xiv) drithëra:</w:t>
            </w:r>
          </w:p>
        </w:tc>
        <w:tc>
          <w:tcPr>
            <w:tcW w:w="1350" w:type="dxa"/>
          </w:tcPr>
          <w:p w14:paraId="74FE6D7F" w14:textId="77777777" w:rsidR="00F31A8F" w:rsidRPr="00E03EB3" w:rsidRDefault="00F31A8F" w:rsidP="00F31A8F">
            <w:pPr>
              <w:rPr>
                <w:rFonts w:ascii="Times New Roman" w:hAnsi="Times New Roman" w:cs="Times New Roman"/>
              </w:rPr>
            </w:pPr>
          </w:p>
        </w:tc>
        <w:tc>
          <w:tcPr>
            <w:tcW w:w="1615" w:type="dxa"/>
          </w:tcPr>
          <w:p w14:paraId="5FBB9BA5" w14:textId="77777777" w:rsidR="00F31A8F" w:rsidRPr="00E03EB3" w:rsidRDefault="00F31A8F" w:rsidP="00F31A8F">
            <w:pPr>
              <w:spacing w:line="276" w:lineRule="auto"/>
              <w:rPr>
                <w:rFonts w:ascii="Times New Roman" w:hAnsi="Times New Roman" w:cs="Times New Roman"/>
              </w:rPr>
            </w:pPr>
          </w:p>
        </w:tc>
        <w:tc>
          <w:tcPr>
            <w:tcW w:w="4589" w:type="dxa"/>
          </w:tcPr>
          <w:p w14:paraId="3B4EE22E" w14:textId="685A6CC0"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(xiv) drithëra:</w:t>
            </w:r>
          </w:p>
        </w:tc>
        <w:tc>
          <w:tcPr>
            <w:tcW w:w="990" w:type="dxa"/>
          </w:tcPr>
          <w:p w14:paraId="5C47E55C" w14:textId="2731366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D36F4C7" w14:textId="77777777" w:rsidR="00F31A8F" w:rsidRPr="00E03EB3" w:rsidRDefault="00F31A8F" w:rsidP="00F31A8F">
            <w:pPr>
              <w:rPr>
                <w:rFonts w:ascii="Times New Roman" w:hAnsi="Times New Roman" w:cs="Times New Roman"/>
              </w:rPr>
            </w:pPr>
          </w:p>
        </w:tc>
      </w:tr>
      <w:tr w:rsidR="00F31A8F" w:rsidRPr="00E03EB3" w14:paraId="76AD67B7" w14:textId="77777777" w:rsidTr="00AC7A2D">
        <w:trPr>
          <w:gridAfter w:val="1"/>
          <w:wAfter w:w="8345" w:type="dxa"/>
          <w:trHeight w:val="355"/>
        </w:trPr>
        <w:tc>
          <w:tcPr>
            <w:tcW w:w="1884" w:type="dxa"/>
          </w:tcPr>
          <w:p w14:paraId="10F33108" w14:textId="77777777" w:rsidR="00F31A8F" w:rsidRPr="00E03EB3" w:rsidRDefault="00F31A8F" w:rsidP="00F31A8F">
            <w:pPr>
              <w:spacing w:line="276" w:lineRule="auto"/>
              <w:rPr>
                <w:rFonts w:ascii="Times New Roman" w:hAnsi="Times New Roman" w:cs="Times New Roman"/>
                <w:i/>
                <w:iCs/>
              </w:rPr>
            </w:pPr>
          </w:p>
        </w:tc>
        <w:tc>
          <w:tcPr>
            <w:tcW w:w="4141" w:type="dxa"/>
          </w:tcPr>
          <w:p w14:paraId="5CACB0E8" w14:textId="5B0F8A2E"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EUR 17, per ngarkese deri ne 25 000 kg peshe,</w:t>
            </w:r>
          </w:p>
        </w:tc>
        <w:tc>
          <w:tcPr>
            <w:tcW w:w="1350" w:type="dxa"/>
          </w:tcPr>
          <w:p w14:paraId="680BAC8A" w14:textId="77777777" w:rsidR="00F31A8F" w:rsidRPr="00E03EB3" w:rsidRDefault="00F31A8F" w:rsidP="00F31A8F">
            <w:pPr>
              <w:rPr>
                <w:rFonts w:ascii="Times New Roman" w:hAnsi="Times New Roman" w:cs="Times New Roman"/>
              </w:rPr>
            </w:pPr>
          </w:p>
        </w:tc>
        <w:tc>
          <w:tcPr>
            <w:tcW w:w="1615" w:type="dxa"/>
          </w:tcPr>
          <w:p w14:paraId="22E7186E" w14:textId="77777777" w:rsidR="00F31A8F" w:rsidRPr="00E03EB3" w:rsidRDefault="00F31A8F" w:rsidP="00F31A8F">
            <w:pPr>
              <w:spacing w:line="276" w:lineRule="auto"/>
              <w:rPr>
                <w:rFonts w:ascii="Times New Roman" w:hAnsi="Times New Roman" w:cs="Times New Roman"/>
              </w:rPr>
            </w:pPr>
          </w:p>
        </w:tc>
        <w:tc>
          <w:tcPr>
            <w:tcW w:w="4589" w:type="dxa"/>
          </w:tcPr>
          <w:p w14:paraId="16A0F5D3" w14:textId="32416039"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 </w:t>
            </w:r>
            <w:r w:rsidR="005039FE">
              <w:t xml:space="preserve"> </w:t>
            </w:r>
            <w:r w:rsidR="005039FE" w:rsidRPr="005039FE">
              <w:rPr>
                <w:rFonts w:ascii="Times New Roman" w:hAnsi="Times New Roman" w:cs="Times New Roman"/>
              </w:rPr>
              <w:t>pwr ngarkesw,</w:t>
            </w:r>
            <w:r w:rsidR="005039FE">
              <w:rPr>
                <w:rFonts w:ascii="Times New Roman" w:hAnsi="Times New Roman" w:cs="Times New Roman"/>
              </w:rPr>
              <w:t xml:space="preserve"> </w:t>
            </w:r>
            <w:r w:rsidRPr="00E03EB3">
              <w:rPr>
                <w:rFonts w:ascii="Times New Roman" w:hAnsi="Times New Roman" w:cs="Times New Roman"/>
              </w:rPr>
              <w:t>deri në 25 000 kg,</w:t>
            </w:r>
          </w:p>
        </w:tc>
        <w:tc>
          <w:tcPr>
            <w:tcW w:w="990" w:type="dxa"/>
          </w:tcPr>
          <w:p w14:paraId="38036C88" w14:textId="260120BB"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6675ED1" w14:textId="77777777" w:rsidR="00F31A8F" w:rsidRPr="00E03EB3" w:rsidRDefault="00F31A8F" w:rsidP="00F31A8F">
            <w:pPr>
              <w:rPr>
                <w:rFonts w:ascii="Times New Roman" w:hAnsi="Times New Roman" w:cs="Times New Roman"/>
              </w:rPr>
            </w:pPr>
          </w:p>
        </w:tc>
      </w:tr>
      <w:tr w:rsidR="00F31A8F" w:rsidRPr="00E03EB3" w14:paraId="1CFA9684" w14:textId="77777777" w:rsidTr="00AC7A2D">
        <w:trPr>
          <w:gridAfter w:val="1"/>
          <w:wAfter w:w="8345" w:type="dxa"/>
          <w:trHeight w:val="355"/>
        </w:trPr>
        <w:tc>
          <w:tcPr>
            <w:tcW w:w="1884" w:type="dxa"/>
          </w:tcPr>
          <w:p w14:paraId="7570D7FB" w14:textId="77777777" w:rsidR="00F31A8F" w:rsidRPr="00E03EB3" w:rsidRDefault="00F31A8F" w:rsidP="00F31A8F">
            <w:pPr>
              <w:spacing w:line="276" w:lineRule="auto"/>
              <w:rPr>
                <w:rFonts w:ascii="Times New Roman" w:hAnsi="Times New Roman" w:cs="Times New Roman"/>
                <w:i/>
                <w:iCs/>
              </w:rPr>
            </w:pPr>
          </w:p>
        </w:tc>
        <w:tc>
          <w:tcPr>
            <w:tcW w:w="4141" w:type="dxa"/>
          </w:tcPr>
          <w:p w14:paraId="051AA5CF" w14:textId="573316FC"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0,7 per ngarkese </w:t>
            </w:r>
            <w:r w:rsidRPr="00E03EB3">
              <w:rPr>
                <w:rFonts w:ascii="Times New Roman" w:hAnsi="Times New Roman" w:cs="Times New Roman"/>
              </w:rPr>
              <w:t xml:space="preserve"> për çdo 1 000 kg shtesë,</w:t>
            </w:r>
          </w:p>
        </w:tc>
        <w:tc>
          <w:tcPr>
            <w:tcW w:w="1350" w:type="dxa"/>
          </w:tcPr>
          <w:p w14:paraId="6A579FC8" w14:textId="77777777" w:rsidR="00F31A8F" w:rsidRPr="00E03EB3" w:rsidRDefault="00F31A8F" w:rsidP="00F31A8F">
            <w:pPr>
              <w:rPr>
                <w:rFonts w:ascii="Times New Roman" w:hAnsi="Times New Roman" w:cs="Times New Roman"/>
              </w:rPr>
            </w:pPr>
          </w:p>
        </w:tc>
        <w:tc>
          <w:tcPr>
            <w:tcW w:w="1615" w:type="dxa"/>
          </w:tcPr>
          <w:p w14:paraId="3E99B497" w14:textId="77777777" w:rsidR="00F31A8F" w:rsidRPr="00E03EB3" w:rsidRDefault="00F31A8F" w:rsidP="00F31A8F">
            <w:pPr>
              <w:spacing w:line="276" w:lineRule="auto"/>
              <w:rPr>
                <w:rFonts w:ascii="Times New Roman" w:hAnsi="Times New Roman" w:cs="Times New Roman"/>
              </w:rPr>
            </w:pPr>
          </w:p>
        </w:tc>
        <w:tc>
          <w:tcPr>
            <w:tcW w:w="4589" w:type="dxa"/>
          </w:tcPr>
          <w:p w14:paraId="29B1E524" w14:textId="48565C80"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për</w:t>
            </w:r>
            <w:r w:rsidR="005039FE">
              <w:rPr>
                <w:rFonts w:ascii="Times New Roman" w:hAnsi="Times New Roman" w:cs="Times New Roman"/>
              </w:rPr>
              <w:t xml:space="preserve">  ngarkesw pwr</w:t>
            </w:r>
            <w:r w:rsidRPr="00E03EB3">
              <w:rPr>
                <w:rFonts w:ascii="Times New Roman" w:hAnsi="Times New Roman" w:cs="Times New Roman"/>
              </w:rPr>
              <w:t xml:space="preserve"> çdo 1 000 kg shtesë,</w:t>
            </w:r>
          </w:p>
        </w:tc>
        <w:tc>
          <w:tcPr>
            <w:tcW w:w="990" w:type="dxa"/>
          </w:tcPr>
          <w:p w14:paraId="28B05937" w14:textId="14515D75"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05B633B" w14:textId="77777777" w:rsidR="00F31A8F" w:rsidRPr="00E03EB3" w:rsidRDefault="00F31A8F" w:rsidP="00F31A8F">
            <w:pPr>
              <w:rPr>
                <w:rFonts w:ascii="Times New Roman" w:hAnsi="Times New Roman" w:cs="Times New Roman"/>
              </w:rPr>
            </w:pPr>
          </w:p>
        </w:tc>
      </w:tr>
      <w:tr w:rsidR="00F31A8F" w:rsidRPr="00E03EB3" w14:paraId="189FC1BC" w14:textId="77777777" w:rsidTr="00AC7A2D">
        <w:trPr>
          <w:gridAfter w:val="1"/>
          <w:wAfter w:w="8345" w:type="dxa"/>
          <w:trHeight w:val="355"/>
        </w:trPr>
        <w:tc>
          <w:tcPr>
            <w:tcW w:w="1884" w:type="dxa"/>
          </w:tcPr>
          <w:p w14:paraId="546D15C0" w14:textId="77777777" w:rsidR="00F31A8F" w:rsidRPr="00E03EB3" w:rsidRDefault="00F31A8F" w:rsidP="00F31A8F">
            <w:pPr>
              <w:spacing w:line="276" w:lineRule="auto"/>
              <w:rPr>
                <w:rFonts w:ascii="Times New Roman" w:hAnsi="Times New Roman" w:cs="Times New Roman"/>
                <w:i/>
                <w:iCs/>
              </w:rPr>
            </w:pPr>
          </w:p>
        </w:tc>
        <w:tc>
          <w:tcPr>
            <w:tcW w:w="4141" w:type="dxa"/>
          </w:tcPr>
          <w:p w14:paraId="77E851BF" w14:textId="41342BE7"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700  per ngarkese </w:t>
            </w:r>
            <w:r w:rsidRPr="00E03EB3">
              <w:rPr>
                <w:rFonts w:ascii="Times New Roman" w:hAnsi="Times New Roman" w:cs="Times New Roman"/>
              </w:rPr>
              <w:t xml:space="preserve"> tarifë maksimale,</w:t>
            </w:r>
          </w:p>
        </w:tc>
        <w:tc>
          <w:tcPr>
            <w:tcW w:w="1350" w:type="dxa"/>
          </w:tcPr>
          <w:p w14:paraId="2694F4EA" w14:textId="77777777" w:rsidR="00F31A8F" w:rsidRPr="00E03EB3" w:rsidRDefault="00F31A8F" w:rsidP="00F31A8F">
            <w:pPr>
              <w:rPr>
                <w:rFonts w:ascii="Times New Roman" w:hAnsi="Times New Roman" w:cs="Times New Roman"/>
              </w:rPr>
            </w:pPr>
          </w:p>
        </w:tc>
        <w:tc>
          <w:tcPr>
            <w:tcW w:w="1615" w:type="dxa"/>
          </w:tcPr>
          <w:p w14:paraId="3B847778" w14:textId="77777777" w:rsidR="00F31A8F" w:rsidRPr="00E03EB3" w:rsidRDefault="00F31A8F" w:rsidP="00F31A8F">
            <w:pPr>
              <w:spacing w:line="276" w:lineRule="auto"/>
              <w:rPr>
                <w:rFonts w:ascii="Times New Roman" w:hAnsi="Times New Roman" w:cs="Times New Roman"/>
              </w:rPr>
            </w:pPr>
          </w:p>
        </w:tc>
        <w:tc>
          <w:tcPr>
            <w:tcW w:w="4589" w:type="dxa"/>
          </w:tcPr>
          <w:p w14:paraId="63E814DA" w14:textId="7B040A63"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rPr>
              <w:t>— tarifë maksimale</w:t>
            </w:r>
            <w:r w:rsidR="005039FE">
              <w:rPr>
                <w:rFonts w:ascii="Times New Roman" w:hAnsi="Times New Roman" w:cs="Times New Roman"/>
              </w:rPr>
              <w:t xml:space="preserve"> pwr ngarkesw</w:t>
            </w:r>
            <w:r w:rsidRPr="00E03EB3">
              <w:rPr>
                <w:rFonts w:ascii="Times New Roman" w:hAnsi="Times New Roman" w:cs="Times New Roman"/>
              </w:rPr>
              <w:t>,</w:t>
            </w:r>
          </w:p>
        </w:tc>
        <w:tc>
          <w:tcPr>
            <w:tcW w:w="990" w:type="dxa"/>
          </w:tcPr>
          <w:p w14:paraId="5974DC5D" w14:textId="107B1BD6"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336CE93" w14:textId="77777777" w:rsidR="00F31A8F" w:rsidRPr="00E03EB3" w:rsidRDefault="00F31A8F" w:rsidP="00F31A8F">
            <w:pPr>
              <w:rPr>
                <w:rFonts w:ascii="Times New Roman" w:hAnsi="Times New Roman" w:cs="Times New Roman"/>
              </w:rPr>
            </w:pPr>
          </w:p>
        </w:tc>
      </w:tr>
      <w:tr w:rsidR="00F31A8F" w:rsidRPr="00E03EB3" w14:paraId="6FCB14EC" w14:textId="77777777" w:rsidTr="00AC7A2D">
        <w:trPr>
          <w:gridAfter w:val="1"/>
          <w:wAfter w:w="8345" w:type="dxa"/>
          <w:trHeight w:val="355"/>
        </w:trPr>
        <w:tc>
          <w:tcPr>
            <w:tcW w:w="1884" w:type="dxa"/>
          </w:tcPr>
          <w:p w14:paraId="43D8052A" w14:textId="77777777" w:rsidR="00F31A8F" w:rsidRPr="00E03EB3" w:rsidRDefault="00F31A8F" w:rsidP="00F31A8F">
            <w:pPr>
              <w:spacing w:line="276" w:lineRule="auto"/>
              <w:rPr>
                <w:rFonts w:ascii="Times New Roman" w:hAnsi="Times New Roman" w:cs="Times New Roman"/>
                <w:i/>
                <w:iCs/>
              </w:rPr>
            </w:pPr>
          </w:p>
        </w:tc>
        <w:tc>
          <w:tcPr>
            <w:tcW w:w="4141" w:type="dxa"/>
          </w:tcPr>
          <w:p w14:paraId="514AFB1E" w14:textId="796C7466"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(xv) </w:t>
            </w:r>
            <w:r w:rsidR="00A12782">
              <w:t xml:space="preserve"> </w:t>
            </w:r>
            <w:r w:rsidR="00A12782" w:rsidRPr="00A12782">
              <w:rPr>
                <w:rFonts w:ascii="Times New Roman" w:hAnsi="Times New Roman" w:cs="Times New Roman"/>
                <w:lang w:eastAsia="hr-HR" w:bidi="sq-AL"/>
              </w:rPr>
              <w:t>bimë ose produkte të tjera bimore që nuk specifikohen ndryshe në këtë pikë.</w:t>
            </w:r>
            <w:r w:rsidR="00A12782" w:rsidRPr="00A12782" w:rsidDel="00A12782">
              <w:rPr>
                <w:rFonts w:ascii="Times New Roman" w:hAnsi="Times New Roman" w:cs="Times New Roman"/>
                <w:lang w:eastAsia="hr-HR" w:bidi="sq-AL"/>
              </w:rPr>
              <w:t xml:space="preserve"> </w:t>
            </w:r>
            <w:r w:rsidRPr="00E03EB3">
              <w:rPr>
                <w:rFonts w:ascii="Times New Roman" w:hAnsi="Times New Roman" w:cs="Times New Roman"/>
                <w:lang w:eastAsia="hr-HR" w:bidi="sq-AL"/>
              </w:rPr>
              <w:t>t:</w:t>
            </w:r>
          </w:p>
        </w:tc>
        <w:tc>
          <w:tcPr>
            <w:tcW w:w="1350" w:type="dxa"/>
          </w:tcPr>
          <w:p w14:paraId="44908617" w14:textId="77777777" w:rsidR="00F31A8F" w:rsidRPr="00E03EB3" w:rsidRDefault="00F31A8F" w:rsidP="00F31A8F">
            <w:pPr>
              <w:rPr>
                <w:rFonts w:ascii="Times New Roman" w:hAnsi="Times New Roman" w:cs="Times New Roman"/>
              </w:rPr>
            </w:pPr>
          </w:p>
        </w:tc>
        <w:tc>
          <w:tcPr>
            <w:tcW w:w="1615" w:type="dxa"/>
          </w:tcPr>
          <w:p w14:paraId="7774F22D" w14:textId="77777777" w:rsidR="00F31A8F" w:rsidRPr="00E03EB3" w:rsidRDefault="00F31A8F" w:rsidP="00F31A8F">
            <w:pPr>
              <w:spacing w:line="276" w:lineRule="auto"/>
              <w:rPr>
                <w:rFonts w:ascii="Times New Roman" w:hAnsi="Times New Roman" w:cs="Times New Roman"/>
              </w:rPr>
            </w:pPr>
          </w:p>
        </w:tc>
        <w:tc>
          <w:tcPr>
            <w:tcW w:w="4589" w:type="dxa"/>
          </w:tcPr>
          <w:p w14:paraId="5C7B8FAC" w14:textId="1D40607D" w:rsidR="00F31A8F" w:rsidRPr="00E03EB3" w:rsidRDefault="00A12782" w:rsidP="00F31A8F">
            <w:pPr>
              <w:spacing w:line="276" w:lineRule="auto"/>
              <w:jc w:val="both"/>
              <w:rPr>
                <w:rFonts w:ascii="Times New Roman" w:hAnsi="Times New Roman" w:cs="Times New Roman"/>
                <w:lang w:eastAsia="hr-HR" w:bidi="sq-AL"/>
              </w:rPr>
            </w:pPr>
            <w:r>
              <w:rPr>
                <w:rFonts w:ascii="Times New Roman" w:hAnsi="Times New Roman" w:cs="Times New Roman"/>
                <w:lang w:eastAsia="hr-HR" w:bidi="sq-AL"/>
              </w:rPr>
              <w:t xml:space="preserve">(xv) </w:t>
            </w:r>
            <w:r w:rsidRPr="00A12782">
              <w:t xml:space="preserve"> </w:t>
            </w:r>
            <w:r w:rsidRPr="00A12782">
              <w:rPr>
                <w:rFonts w:ascii="Times New Roman" w:hAnsi="Times New Roman" w:cs="Times New Roman"/>
                <w:lang w:eastAsia="hr-HR" w:bidi="sq-AL"/>
              </w:rPr>
              <w:t>bimë ose produkte të tjera bimore që nuk specifikohen ndryshe në këtë pikë.</w:t>
            </w:r>
          </w:p>
        </w:tc>
        <w:tc>
          <w:tcPr>
            <w:tcW w:w="990" w:type="dxa"/>
          </w:tcPr>
          <w:p w14:paraId="0B43A5E9" w14:textId="5DE79B6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D4088C0" w14:textId="77777777" w:rsidR="00F31A8F" w:rsidRPr="00E03EB3" w:rsidRDefault="00F31A8F" w:rsidP="00F31A8F">
            <w:pPr>
              <w:rPr>
                <w:rFonts w:ascii="Times New Roman" w:hAnsi="Times New Roman" w:cs="Times New Roman"/>
              </w:rPr>
            </w:pPr>
          </w:p>
        </w:tc>
      </w:tr>
      <w:tr w:rsidR="00F31A8F" w:rsidRPr="00E03EB3" w14:paraId="6838BA67" w14:textId="77777777" w:rsidTr="00AC7A2D">
        <w:trPr>
          <w:gridAfter w:val="1"/>
          <w:wAfter w:w="8345" w:type="dxa"/>
          <w:trHeight w:val="355"/>
        </w:trPr>
        <w:tc>
          <w:tcPr>
            <w:tcW w:w="1884" w:type="dxa"/>
          </w:tcPr>
          <w:p w14:paraId="5CEEA682" w14:textId="77777777" w:rsidR="00F31A8F" w:rsidRPr="00E03EB3" w:rsidRDefault="00F31A8F" w:rsidP="00F31A8F">
            <w:pPr>
              <w:spacing w:line="276" w:lineRule="auto"/>
              <w:rPr>
                <w:rFonts w:ascii="Times New Roman" w:hAnsi="Times New Roman" w:cs="Times New Roman"/>
                <w:i/>
                <w:iCs/>
              </w:rPr>
            </w:pPr>
          </w:p>
        </w:tc>
        <w:tc>
          <w:tcPr>
            <w:tcW w:w="4141" w:type="dxa"/>
          </w:tcPr>
          <w:p w14:paraId="4A769DF8" w14:textId="50BA78DF" w:rsidR="00F31A8F" w:rsidRPr="00E03EB3" w:rsidRDefault="00F31A8F" w:rsidP="00F31A8F">
            <w:pPr>
              <w:spacing w:line="276" w:lineRule="auto"/>
              <w:jc w:val="both"/>
              <w:rPr>
                <w:rFonts w:ascii="Times New Roman" w:hAnsi="Times New Roman" w:cs="Times New Roman"/>
                <w:lang w:eastAsia="hr-HR" w:bidi="sq-AL"/>
              </w:rPr>
            </w:pPr>
            <w:r w:rsidRPr="00E03EB3">
              <w:rPr>
                <w:rFonts w:ascii="Times New Roman" w:hAnsi="Times New Roman" w:cs="Times New Roman"/>
                <w:lang w:eastAsia="hr-HR" w:bidi="sq-AL"/>
              </w:rPr>
              <w:t xml:space="preserve">— EUR 17,5 </w:t>
            </w:r>
            <w:r w:rsidR="005039FE">
              <w:rPr>
                <w:rFonts w:ascii="Times New Roman" w:hAnsi="Times New Roman" w:cs="Times New Roman"/>
                <w:lang w:eastAsia="hr-HR" w:bidi="sq-AL"/>
              </w:rPr>
              <w:t>pwr ngarkesw</w:t>
            </w:r>
          </w:p>
        </w:tc>
        <w:tc>
          <w:tcPr>
            <w:tcW w:w="1350" w:type="dxa"/>
          </w:tcPr>
          <w:p w14:paraId="43971DA4" w14:textId="77777777" w:rsidR="00F31A8F" w:rsidRPr="00E03EB3" w:rsidRDefault="00F31A8F" w:rsidP="00F31A8F">
            <w:pPr>
              <w:rPr>
                <w:rFonts w:ascii="Times New Roman" w:hAnsi="Times New Roman" w:cs="Times New Roman"/>
              </w:rPr>
            </w:pPr>
          </w:p>
        </w:tc>
        <w:tc>
          <w:tcPr>
            <w:tcW w:w="1615" w:type="dxa"/>
          </w:tcPr>
          <w:p w14:paraId="175901A9" w14:textId="77777777" w:rsidR="00F31A8F" w:rsidRPr="00E03EB3" w:rsidRDefault="00F31A8F" w:rsidP="00F31A8F">
            <w:pPr>
              <w:spacing w:line="276" w:lineRule="auto"/>
              <w:rPr>
                <w:rFonts w:ascii="Times New Roman" w:hAnsi="Times New Roman" w:cs="Times New Roman"/>
              </w:rPr>
            </w:pPr>
          </w:p>
        </w:tc>
        <w:tc>
          <w:tcPr>
            <w:tcW w:w="4589" w:type="dxa"/>
          </w:tcPr>
          <w:p w14:paraId="4CA16525" w14:textId="212D22C2" w:rsidR="00F31A8F" w:rsidRPr="00CA2934" w:rsidRDefault="005039FE" w:rsidP="00CA2934">
            <w:pPr>
              <w:pStyle w:val="ListParagraph"/>
              <w:numPr>
                <w:ilvl w:val="0"/>
                <w:numId w:val="8"/>
              </w:numPr>
              <w:spacing w:line="276" w:lineRule="auto"/>
              <w:jc w:val="both"/>
              <w:rPr>
                <w:rFonts w:ascii="Times New Roman" w:hAnsi="Times New Roman" w:cs="Times New Roman"/>
                <w:lang w:eastAsia="hr-HR" w:bidi="sq-AL"/>
              </w:rPr>
            </w:pPr>
            <w:r w:rsidRPr="00CA2934">
              <w:rPr>
                <w:rFonts w:ascii="Times New Roman" w:hAnsi="Times New Roman" w:cs="Times New Roman"/>
                <w:lang w:eastAsia="hr-HR" w:bidi="sq-AL"/>
              </w:rPr>
              <w:t>pwr ngarkesw</w:t>
            </w:r>
          </w:p>
        </w:tc>
        <w:tc>
          <w:tcPr>
            <w:tcW w:w="990" w:type="dxa"/>
          </w:tcPr>
          <w:p w14:paraId="66B2117C" w14:textId="1941ED9A"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855A21B" w14:textId="77777777" w:rsidR="00F31A8F" w:rsidRPr="00E03EB3" w:rsidRDefault="00F31A8F" w:rsidP="00F31A8F">
            <w:pPr>
              <w:rPr>
                <w:rFonts w:ascii="Times New Roman" w:hAnsi="Times New Roman" w:cs="Times New Roman"/>
              </w:rPr>
            </w:pPr>
          </w:p>
        </w:tc>
      </w:tr>
      <w:tr w:rsidR="00F31A8F" w:rsidRPr="00E03EB3" w14:paraId="6CBE85F9" w14:textId="77777777" w:rsidTr="00AC7A2D">
        <w:trPr>
          <w:gridAfter w:val="1"/>
          <w:wAfter w:w="8345" w:type="dxa"/>
          <w:trHeight w:val="355"/>
        </w:trPr>
        <w:tc>
          <w:tcPr>
            <w:tcW w:w="1884" w:type="dxa"/>
          </w:tcPr>
          <w:p w14:paraId="6353DE07" w14:textId="77777777" w:rsidR="00F31A8F" w:rsidRPr="00E03EB3" w:rsidRDefault="00F31A8F" w:rsidP="00F31A8F">
            <w:pPr>
              <w:spacing w:line="276" w:lineRule="auto"/>
              <w:rPr>
                <w:rFonts w:ascii="Times New Roman" w:hAnsi="Times New Roman" w:cs="Times New Roman"/>
                <w:i/>
                <w:iCs/>
              </w:rPr>
            </w:pPr>
          </w:p>
        </w:tc>
        <w:tc>
          <w:tcPr>
            <w:tcW w:w="4141" w:type="dxa"/>
          </w:tcPr>
          <w:p w14:paraId="23799FDE" w14:textId="1FE6056A" w:rsidR="00F31A8F" w:rsidRPr="00E03EB3" w:rsidRDefault="005039FE" w:rsidP="00F31A8F">
            <w:pPr>
              <w:spacing w:line="276" w:lineRule="auto"/>
              <w:jc w:val="both"/>
              <w:rPr>
                <w:rFonts w:ascii="Times New Roman" w:hAnsi="Times New Roman" w:cs="Times New Roman"/>
                <w:lang w:eastAsia="hr-HR" w:bidi="sq-AL"/>
              </w:rPr>
            </w:pPr>
            <w:r w:rsidRPr="005039FE">
              <w:rPr>
                <w:rFonts w:ascii="Times New Roman" w:hAnsi="Times New Roman" w:cs="Times New Roman"/>
                <w:lang w:eastAsia="hr-HR" w:bidi="sq-AL"/>
              </w:rPr>
              <w:t>Kur një dërgesë nuk përbëhet vetëm nga produkte që i përkasin përshkrimit të nënndarjes përkatëse, pjesët e dërgesës që përbëhen nga produkte që i përkasin atij përshkrimi (loti ose lotet) konsiderohen dhe trajtohen si dërgesë më vete.</w:t>
            </w:r>
          </w:p>
        </w:tc>
        <w:tc>
          <w:tcPr>
            <w:tcW w:w="1350" w:type="dxa"/>
          </w:tcPr>
          <w:p w14:paraId="0BF6BBA7" w14:textId="77777777" w:rsidR="00F31A8F" w:rsidRPr="00E03EB3" w:rsidRDefault="00F31A8F" w:rsidP="00F31A8F">
            <w:pPr>
              <w:rPr>
                <w:rFonts w:ascii="Times New Roman" w:hAnsi="Times New Roman" w:cs="Times New Roman"/>
              </w:rPr>
            </w:pPr>
          </w:p>
        </w:tc>
        <w:tc>
          <w:tcPr>
            <w:tcW w:w="1615" w:type="dxa"/>
          </w:tcPr>
          <w:p w14:paraId="1389AB65" w14:textId="77777777" w:rsidR="00F31A8F" w:rsidRPr="00E03EB3" w:rsidRDefault="00F31A8F" w:rsidP="00F31A8F">
            <w:pPr>
              <w:spacing w:line="276" w:lineRule="auto"/>
              <w:rPr>
                <w:rFonts w:ascii="Times New Roman" w:hAnsi="Times New Roman" w:cs="Times New Roman"/>
              </w:rPr>
            </w:pPr>
          </w:p>
        </w:tc>
        <w:tc>
          <w:tcPr>
            <w:tcW w:w="4589" w:type="dxa"/>
          </w:tcPr>
          <w:p w14:paraId="2380FE3C" w14:textId="044C8491" w:rsidR="00F31A8F" w:rsidRPr="00E03EB3" w:rsidRDefault="005039FE" w:rsidP="00F31A8F">
            <w:pPr>
              <w:spacing w:line="276" w:lineRule="auto"/>
              <w:jc w:val="both"/>
              <w:rPr>
                <w:rFonts w:ascii="Times New Roman" w:hAnsi="Times New Roman" w:cs="Times New Roman"/>
                <w:lang w:eastAsia="hr-HR" w:bidi="sq-AL"/>
              </w:rPr>
            </w:pPr>
            <w:r w:rsidRPr="005039FE">
              <w:rPr>
                <w:rFonts w:ascii="Times New Roman" w:hAnsi="Times New Roman" w:cs="Times New Roman"/>
                <w:lang w:eastAsia="hr-HR" w:bidi="sq-AL"/>
              </w:rPr>
              <w:t>Kur një dërgesë nuk përbëhet vetëm nga produkte që i përkasin përshkrimit të nënndarjes përkatëse, pjesët e dërgesës që përbëhen nga produkte që i përkasin atij përshkrimi (loti ose lotet) konsiderohen dhe trajtohen si dërgesë më vete.</w:t>
            </w:r>
          </w:p>
        </w:tc>
        <w:tc>
          <w:tcPr>
            <w:tcW w:w="990" w:type="dxa"/>
          </w:tcPr>
          <w:p w14:paraId="26A614A5" w14:textId="1144FA5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C72D768" w14:textId="77777777" w:rsidR="00F31A8F" w:rsidRPr="00E03EB3" w:rsidRDefault="00F31A8F" w:rsidP="00F31A8F">
            <w:pPr>
              <w:rPr>
                <w:rFonts w:ascii="Times New Roman" w:hAnsi="Times New Roman" w:cs="Times New Roman"/>
              </w:rPr>
            </w:pPr>
          </w:p>
        </w:tc>
      </w:tr>
      <w:tr w:rsidR="00F31A8F" w:rsidRPr="00E03EB3" w14:paraId="260F8F45" w14:textId="77777777" w:rsidTr="00AC7A2D">
        <w:trPr>
          <w:gridAfter w:val="1"/>
          <w:wAfter w:w="8345" w:type="dxa"/>
          <w:trHeight w:val="355"/>
        </w:trPr>
        <w:tc>
          <w:tcPr>
            <w:tcW w:w="1884" w:type="dxa"/>
          </w:tcPr>
          <w:p w14:paraId="326BE1B6" w14:textId="77777777" w:rsidR="00F31A8F" w:rsidRPr="00E03EB3" w:rsidRDefault="00F31A8F" w:rsidP="00F31A8F">
            <w:pPr>
              <w:spacing w:line="276" w:lineRule="auto"/>
              <w:rPr>
                <w:rFonts w:ascii="Times New Roman" w:hAnsi="Times New Roman" w:cs="Times New Roman"/>
                <w:i/>
                <w:iCs/>
              </w:rPr>
            </w:pPr>
            <w:r w:rsidRPr="00E03EB3">
              <w:rPr>
                <w:rFonts w:ascii="Times New Roman" w:hAnsi="Times New Roman" w:cs="Times New Roman"/>
                <w:i/>
                <w:iCs/>
              </w:rPr>
              <w:t>KAPITULLI II</w:t>
            </w:r>
          </w:p>
          <w:p w14:paraId="64268F73" w14:textId="6FBEDC5B" w:rsidR="00F31A8F" w:rsidRPr="00E03EB3" w:rsidRDefault="00F31A8F" w:rsidP="00F31A8F">
            <w:pPr>
              <w:spacing w:line="276" w:lineRule="auto"/>
              <w:rPr>
                <w:rFonts w:ascii="Times New Roman" w:hAnsi="Times New Roman" w:cs="Times New Roman"/>
                <w:i/>
                <w:iCs/>
              </w:rPr>
            </w:pPr>
            <w:r w:rsidRPr="00E03EB3">
              <w:rPr>
                <w:rFonts w:ascii="Times New Roman" w:hAnsi="Times New Roman" w:cs="Times New Roman"/>
                <w:i/>
                <w:iCs/>
              </w:rPr>
              <w:t>Tarifat ose pagesat për kontrollet zyrtare në thertore, impiante prerjeje, impiante për përpunimin e gjahut, prodhimin e qumështit dhe prodhimin si dhe hedhjen në treg të produkteve të peshkimit dhe akuakulturës.</w:t>
            </w:r>
          </w:p>
        </w:tc>
        <w:tc>
          <w:tcPr>
            <w:tcW w:w="4141" w:type="dxa"/>
          </w:tcPr>
          <w:p w14:paraId="365A217E" w14:textId="77777777" w:rsidR="00F31A8F" w:rsidRPr="00E03EB3" w:rsidRDefault="00F31A8F" w:rsidP="00F31A8F">
            <w:pPr>
              <w:spacing w:line="276" w:lineRule="auto"/>
              <w:jc w:val="both"/>
              <w:rPr>
                <w:rFonts w:ascii="Times New Roman" w:hAnsi="Times New Roman" w:cs="Times New Roman"/>
                <w:lang w:eastAsia="hr-HR" w:bidi="sq-AL"/>
              </w:rPr>
            </w:pPr>
          </w:p>
        </w:tc>
        <w:tc>
          <w:tcPr>
            <w:tcW w:w="1350" w:type="dxa"/>
          </w:tcPr>
          <w:p w14:paraId="3AC3BC22" w14:textId="77777777" w:rsidR="00F31A8F" w:rsidRPr="00E03EB3" w:rsidRDefault="00F31A8F" w:rsidP="00F31A8F">
            <w:pPr>
              <w:rPr>
                <w:rFonts w:ascii="Times New Roman" w:hAnsi="Times New Roman" w:cs="Times New Roman"/>
              </w:rPr>
            </w:pPr>
          </w:p>
        </w:tc>
        <w:tc>
          <w:tcPr>
            <w:tcW w:w="1615" w:type="dxa"/>
          </w:tcPr>
          <w:p w14:paraId="64A9FAD2" w14:textId="77777777" w:rsidR="00F31A8F" w:rsidRPr="00E03EB3" w:rsidRDefault="00F31A8F" w:rsidP="00F31A8F">
            <w:pPr>
              <w:spacing w:line="276" w:lineRule="auto"/>
              <w:rPr>
                <w:rFonts w:ascii="Times New Roman" w:hAnsi="Times New Roman" w:cs="Times New Roman"/>
              </w:rPr>
            </w:pPr>
            <w:r w:rsidRPr="00E03EB3">
              <w:rPr>
                <w:rFonts w:ascii="Times New Roman" w:hAnsi="Times New Roman" w:cs="Times New Roman"/>
              </w:rPr>
              <w:t>KAPITULLI II</w:t>
            </w:r>
          </w:p>
          <w:p w14:paraId="02154AA2" w14:textId="680840AC" w:rsidR="00F31A8F" w:rsidRPr="00E03EB3" w:rsidRDefault="00F31A8F" w:rsidP="00F31A8F">
            <w:pPr>
              <w:spacing w:line="276" w:lineRule="auto"/>
              <w:rPr>
                <w:rFonts w:ascii="Times New Roman" w:hAnsi="Times New Roman" w:cs="Times New Roman"/>
              </w:rPr>
            </w:pPr>
            <w:r w:rsidRPr="00E03EB3">
              <w:rPr>
                <w:rFonts w:ascii="Times New Roman" w:hAnsi="Times New Roman" w:cs="Times New Roman"/>
              </w:rPr>
              <w:t>Aktivitetet për të cilat autoriteti kompetent mbledh tarifa ose pagesa për kontrollet zyrtare në thertore, stabilimente prerjeje, stabilimente për përpunimin e gjahut, prodhimin e qumështit dhe prodhimin dhe hedhjen në treg të produkteve të peshkimit dhe produkteve të akuakulturës</w:t>
            </w:r>
          </w:p>
        </w:tc>
        <w:tc>
          <w:tcPr>
            <w:tcW w:w="4589" w:type="dxa"/>
          </w:tcPr>
          <w:p w14:paraId="05DCDA02" w14:textId="77777777" w:rsidR="00F31A8F" w:rsidRPr="00E03EB3" w:rsidRDefault="00F31A8F" w:rsidP="00F31A8F">
            <w:pPr>
              <w:spacing w:line="276" w:lineRule="auto"/>
              <w:jc w:val="both"/>
              <w:rPr>
                <w:rFonts w:ascii="Times New Roman" w:hAnsi="Times New Roman" w:cs="Times New Roman"/>
                <w:lang w:eastAsia="hr-HR" w:bidi="sq-AL"/>
              </w:rPr>
            </w:pPr>
          </w:p>
        </w:tc>
        <w:tc>
          <w:tcPr>
            <w:tcW w:w="990" w:type="dxa"/>
          </w:tcPr>
          <w:p w14:paraId="04A43834" w14:textId="1E44F429" w:rsidR="00F31A8F" w:rsidRPr="00E03EB3" w:rsidRDefault="00F31A8F" w:rsidP="00F31A8F">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B0CD336" w14:textId="77777777" w:rsidR="00F31A8F" w:rsidRPr="00E03EB3" w:rsidRDefault="00F31A8F" w:rsidP="00F31A8F">
            <w:pPr>
              <w:rPr>
                <w:rFonts w:ascii="Times New Roman" w:hAnsi="Times New Roman" w:cs="Times New Roman"/>
              </w:rPr>
            </w:pPr>
          </w:p>
        </w:tc>
      </w:tr>
      <w:tr w:rsidR="008848D3" w:rsidRPr="00E03EB3" w14:paraId="3C9B7464" w14:textId="77777777" w:rsidTr="00AC7A2D">
        <w:trPr>
          <w:gridAfter w:val="1"/>
          <w:wAfter w:w="8345" w:type="dxa"/>
          <w:trHeight w:val="355"/>
        </w:trPr>
        <w:tc>
          <w:tcPr>
            <w:tcW w:w="1884" w:type="dxa"/>
          </w:tcPr>
          <w:p w14:paraId="3DF8160B" w14:textId="77777777" w:rsidR="008848D3" w:rsidRPr="00E03EB3" w:rsidRDefault="008848D3" w:rsidP="008848D3">
            <w:pPr>
              <w:spacing w:line="276" w:lineRule="auto"/>
              <w:rPr>
                <w:rFonts w:ascii="Times New Roman" w:hAnsi="Times New Roman" w:cs="Times New Roman"/>
                <w:i/>
                <w:iCs/>
              </w:rPr>
            </w:pPr>
          </w:p>
        </w:tc>
        <w:tc>
          <w:tcPr>
            <w:tcW w:w="4141" w:type="dxa"/>
          </w:tcPr>
          <w:p w14:paraId="717284E0" w14:textId="74592AF4"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TARIFAT OSE PAGESAT PËR KONTROLLET ZYRTARE NË THERTORE</w:t>
            </w:r>
          </w:p>
        </w:tc>
        <w:tc>
          <w:tcPr>
            <w:tcW w:w="1350" w:type="dxa"/>
          </w:tcPr>
          <w:p w14:paraId="51608042" w14:textId="77777777" w:rsidR="008848D3" w:rsidRPr="00E03EB3" w:rsidRDefault="008848D3" w:rsidP="008848D3">
            <w:pPr>
              <w:rPr>
                <w:rFonts w:ascii="Times New Roman" w:hAnsi="Times New Roman" w:cs="Times New Roman"/>
              </w:rPr>
            </w:pPr>
          </w:p>
        </w:tc>
        <w:tc>
          <w:tcPr>
            <w:tcW w:w="1615" w:type="dxa"/>
          </w:tcPr>
          <w:p w14:paraId="7E25399E" w14:textId="77777777" w:rsidR="008848D3" w:rsidRPr="00E03EB3" w:rsidRDefault="008848D3" w:rsidP="008848D3">
            <w:pPr>
              <w:spacing w:line="276" w:lineRule="auto"/>
              <w:rPr>
                <w:rFonts w:ascii="Times New Roman" w:hAnsi="Times New Roman" w:cs="Times New Roman"/>
              </w:rPr>
            </w:pPr>
          </w:p>
        </w:tc>
        <w:tc>
          <w:tcPr>
            <w:tcW w:w="4589" w:type="dxa"/>
          </w:tcPr>
          <w:p w14:paraId="752053D6" w14:textId="3646A5B1"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TARIFAT OSE PAGESAT PËR KONTROLLET ZYRTARE NË THERTORE</w:t>
            </w:r>
          </w:p>
        </w:tc>
        <w:tc>
          <w:tcPr>
            <w:tcW w:w="990" w:type="dxa"/>
          </w:tcPr>
          <w:p w14:paraId="743D393E" w14:textId="155F5815"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BC9ED24" w14:textId="77777777" w:rsidR="008848D3" w:rsidRPr="00E03EB3" w:rsidRDefault="008848D3" w:rsidP="008848D3">
            <w:pPr>
              <w:rPr>
                <w:rFonts w:ascii="Times New Roman" w:hAnsi="Times New Roman" w:cs="Times New Roman"/>
              </w:rPr>
            </w:pPr>
          </w:p>
        </w:tc>
      </w:tr>
      <w:tr w:rsidR="008848D3" w:rsidRPr="00E03EB3" w14:paraId="1F36D68F" w14:textId="77777777" w:rsidTr="00AC7A2D">
        <w:trPr>
          <w:gridAfter w:val="1"/>
          <w:wAfter w:w="8345" w:type="dxa"/>
          <w:trHeight w:val="355"/>
        </w:trPr>
        <w:tc>
          <w:tcPr>
            <w:tcW w:w="1884" w:type="dxa"/>
          </w:tcPr>
          <w:p w14:paraId="32CCF2FA" w14:textId="77777777" w:rsidR="008848D3" w:rsidRPr="00E03EB3" w:rsidRDefault="008848D3" w:rsidP="008848D3">
            <w:pPr>
              <w:spacing w:line="276" w:lineRule="auto"/>
              <w:rPr>
                <w:rFonts w:ascii="Times New Roman" w:hAnsi="Times New Roman" w:cs="Times New Roman"/>
                <w:i/>
                <w:iCs/>
              </w:rPr>
            </w:pPr>
          </w:p>
        </w:tc>
        <w:tc>
          <w:tcPr>
            <w:tcW w:w="4141" w:type="dxa"/>
          </w:tcPr>
          <w:p w14:paraId="7B9221B4" w14:textId="5B5BDC99"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(a) Mishi i gjedhit:</w:t>
            </w:r>
          </w:p>
        </w:tc>
        <w:tc>
          <w:tcPr>
            <w:tcW w:w="1350" w:type="dxa"/>
          </w:tcPr>
          <w:p w14:paraId="30240222" w14:textId="77777777" w:rsidR="008848D3" w:rsidRPr="00E03EB3" w:rsidRDefault="008848D3" w:rsidP="008848D3">
            <w:pPr>
              <w:rPr>
                <w:rFonts w:ascii="Times New Roman" w:hAnsi="Times New Roman" w:cs="Times New Roman"/>
              </w:rPr>
            </w:pPr>
          </w:p>
        </w:tc>
        <w:tc>
          <w:tcPr>
            <w:tcW w:w="1615" w:type="dxa"/>
          </w:tcPr>
          <w:p w14:paraId="7072A30C" w14:textId="77777777" w:rsidR="008848D3" w:rsidRPr="00E03EB3" w:rsidRDefault="008848D3" w:rsidP="008848D3">
            <w:pPr>
              <w:spacing w:line="276" w:lineRule="auto"/>
              <w:rPr>
                <w:rFonts w:ascii="Times New Roman" w:hAnsi="Times New Roman" w:cs="Times New Roman"/>
              </w:rPr>
            </w:pPr>
          </w:p>
        </w:tc>
        <w:tc>
          <w:tcPr>
            <w:tcW w:w="4589" w:type="dxa"/>
          </w:tcPr>
          <w:p w14:paraId="78E5F53F" w14:textId="4F4F5543"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(a) Mishi i gjedhit:</w:t>
            </w:r>
          </w:p>
        </w:tc>
        <w:tc>
          <w:tcPr>
            <w:tcW w:w="990" w:type="dxa"/>
          </w:tcPr>
          <w:p w14:paraId="28FE75B0" w14:textId="05C2EC9B"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4F5A7E5" w14:textId="77777777" w:rsidR="008848D3" w:rsidRPr="00E03EB3" w:rsidRDefault="008848D3" w:rsidP="008848D3">
            <w:pPr>
              <w:rPr>
                <w:rFonts w:ascii="Times New Roman" w:hAnsi="Times New Roman" w:cs="Times New Roman"/>
              </w:rPr>
            </w:pPr>
          </w:p>
        </w:tc>
      </w:tr>
      <w:tr w:rsidR="008848D3" w:rsidRPr="00E03EB3" w14:paraId="5F70680A" w14:textId="77777777" w:rsidTr="00AC7A2D">
        <w:trPr>
          <w:gridAfter w:val="1"/>
          <w:wAfter w:w="8345" w:type="dxa"/>
          <w:trHeight w:val="355"/>
        </w:trPr>
        <w:tc>
          <w:tcPr>
            <w:tcW w:w="1884" w:type="dxa"/>
          </w:tcPr>
          <w:p w14:paraId="15D1E1AD" w14:textId="77777777" w:rsidR="008848D3" w:rsidRPr="00E03EB3" w:rsidRDefault="008848D3" w:rsidP="008848D3">
            <w:pPr>
              <w:spacing w:line="276" w:lineRule="auto"/>
              <w:rPr>
                <w:rFonts w:ascii="Times New Roman" w:hAnsi="Times New Roman" w:cs="Times New Roman"/>
                <w:i/>
                <w:iCs/>
              </w:rPr>
            </w:pPr>
          </w:p>
        </w:tc>
        <w:tc>
          <w:tcPr>
            <w:tcW w:w="4141" w:type="dxa"/>
          </w:tcPr>
          <w:p w14:paraId="2FCB6664" w14:textId="21F02842"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kafshë të rritura të gjedhit: 5 EUR për kafshë,</w:t>
            </w:r>
          </w:p>
        </w:tc>
        <w:tc>
          <w:tcPr>
            <w:tcW w:w="1350" w:type="dxa"/>
          </w:tcPr>
          <w:p w14:paraId="2923DB2D" w14:textId="77777777" w:rsidR="008848D3" w:rsidRPr="00E03EB3" w:rsidRDefault="008848D3" w:rsidP="008848D3">
            <w:pPr>
              <w:rPr>
                <w:rFonts w:ascii="Times New Roman" w:hAnsi="Times New Roman" w:cs="Times New Roman"/>
              </w:rPr>
            </w:pPr>
          </w:p>
        </w:tc>
        <w:tc>
          <w:tcPr>
            <w:tcW w:w="1615" w:type="dxa"/>
          </w:tcPr>
          <w:p w14:paraId="5F9C26CF" w14:textId="77777777" w:rsidR="008848D3" w:rsidRPr="00E03EB3" w:rsidRDefault="008848D3" w:rsidP="008848D3">
            <w:pPr>
              <w:spacing w:line="276" w:lineRule="auto"/>
              <w:rPr>
                <w:rFonts w:ascii="Times New Roman" w:hAnsi="Times New Roman" w:cs="Times New Roman"/>
              </w:rPr>
            </w:pPr>
          </w:p>
        </w:tc>
        <w:tc>
          <w:tcPr>
            <w:tcW w:w="4589" w:type="dxa"/>
          </w:tcPr>
          <w:p w14:paraId="0489CEC3" w14:textId="3186BCA3"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kafshë të rritura të gjedhit: për kafshë,</w:t>
            </w:r>
          </w:p>
        </w:tc>
        <w:tc>
          <w:tcPr>
            <w:tcW w:w="990" w:type="dxa"/>
          </w:tcPr>
          <w:p w14:paraId="35CDB01C" w14:textId="21FBBB05"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EE9EE86" w14:textId="77777777" w:rsidR="008848D3" w:rsidRPr="00E03EB3" w:rsidRDefault="008848D3" w:rsidP="008848D3">
            <w:pPr>
              <w:rPr>
                <w:rFonts w:ascii="Times New Roman" w:hAnsi="Times New Roman" w:cs="Times New Roman"/>
              </w:rPr>
            </w:pPr>
          </w:p>
        </w:tc>
      </w:tr>
      <w:tr w:rsidR="008848D3" w:rsidRPr="00E03EB3" w14:paraId="4ED56491" w14:textId="77777777" w:rsidTr="00AC7A2D">
        <w:trPr>
          <w:gridAfter w:val="1"/>
          <w:wAfter w:w="8345" w:type="dxa"/>
          <w:trHeight w:val="355"/>
        </w:trPr>
        <w:tc>
          <w:tcPr>
            <w:tcW w:w="1884" w:type="dxa"/>
          </w:tcPr>
          <w:p w14:paraId="76542DE8" w14:textId="77777777" w:rsidR="008848D3" w:rsidRPr="00E03EB3" w:rsidRDefault="008848D3" w:rsidP="008848D3">
            <w:pPr>
              <w:spacing w:line="276" w:lineRule="auto"/>
              <w:rPr>
                <w:rFonts w:ascii="Times New Roman" w:hAnsi="Times New Roman" w:cs="Times New Roman"/>
                <w:i/>
                <w:iCs/>
              </w:rPr>
            </w:pPr>
          </w:p>
        </w:tc>
        <w:tc>
          <w:tcPr>
            <w:tcW w:w="4141" w:type="dxa"/>
          </w:tcPr>
          <w:p w14:paraId="16721B2A" w14:textId="74D782D8"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kafshë të reja të gjedhit: 2 EUR për kafshë,</w:t>
            </w:r>
          </w:p>
        </w:tc>
        <w:tc>
          <w:tcPr>
            <w:tcW w:w="1350" w:type="dxa"/>
          </w:tcPr>
          <w:p w14:paraId="3288D3BB" w14:textId="77777777" w:rsidR="008848D3" w:rsidRPr="00E03EB3" w:rsidRDefault="008848D3" w:rsidP="008848D3">
            <w:pPr>
              <w:rPr>
                <w:rFonts w:ascii="Times New Roman" w:hAnsi="Times New Roman" w:cs="Times New Roman"/>
              </w:rPr>
            </w:pPr>
          </w:p>
        </w:tc>
        <w:tc>
          <w:tcPr>
            <w:tcW w:w="1615" w:type="dxa"/>
          </w:tcPr>
          <w:p w14:paraId="462F6C9F" w14:textId="77777777" w:rsidR="008848D3" w:rsidRPr="00E03EB3" w:rsidRDefault="008848D3" w:rsidP="008848D3">
            <w:pPr>
              <w:spacing w:line="276" w:lineRule="auto"/>
              <w:rPr>
                <w:rFonts w:ascii="Times New Roman" w:hAnsi="Times New Roman" w:cs="Times New Roman"/>
              </w:rPr>
            </w:pPr>
          </w:p>
        </w:tc>
        <w:tc>
          <w:tcPr>
            <w:tcW w:w="4589" w:type="dxa"/>
          </w:tcPr>
          <w:p w14:paraId="2466F8BD" w14:textId="18FF9621"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kafshë të reja të gjedhit: për kafshë,</w:t>
            </w:r>
          </w:p>
        </w:tc>
        <w:tc>
          <w:tcPr>
            <w:tcW w:w="990" w:type="dxa"/>
          </w:tcPr>
          <w:p w14:paraId="1D61307F" w14:textId="514277F2"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48E36B4" w14:textId="77777777" w:rsidR="008848D3" w:rsidRPr="00E03EB3" w:rsidRDefault="008848D3" w:rsidP="008848D3">
            <w:pPr>
              <w:rPr>
                <w:rFonts w:ascii="Times New Roman" w:hAnsi="Times New Roman" w:cs="Times New Roman"/>
              </w:rPr>
            </w:pPr>
          </w:p>
        </w:tc>
      </w:tr>
      <w:tr w:rsidR="008848D3" w:rsidRPr="00E03EB3" w14:paraId="07000EB3" w14:textId="77777777" w:rsidTr="00AC7A2D">
        <w:trPr>
          <w:gridAfter w:val="1"/>
          <w:wAfter w:w="8345" w:type="dxa"/>
          <w:trHeight w:val="355"/>
        </w:trPr>
        <w:tc>
          <w:tcPr>
            <w:tcW w:w="1884" w:type="dxa"/>
          </w:tcPr>
          <w:p w14:paraId="6B7FEBF6" w14:textId="77777777" w:rsidR="008848D3" w:rsidRPr="00E03EB3" w:rsidRDefault="008848D3" w:rsidP="008848D3">
            <w:pPr>
              <w:spacing w:line="276" w:lineRule="auto"/>
              <w:rPr>
                <w:rFonts w:ascii="Times New Roman" w:hAnsi="Times New Roman" w:cs="Times New Roman"/>
                <w:i/>
                <w:iCs/>
              </w:rPr>
            </w:pPr>
          </w:p>
        </w:tc>
        <w:tc>
          <w:tcPr>
            <w:tcW w:w="4141" w:type="dxa"/>
          </w:tcPr>
          <w:p w14:paraId="258C1BAE" w14:textId="5E494AC7"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(b) mish i kuajve/ekuideve: 3 EUR për kafshë,</w:t>
            </w:r>
          </w:p>
        </w:tc>
        <w:tc>
          <w:tcPr>
            <w:tcW w:w="1350" w:type="dxa"/>
          </w:tcPr>
          <w:p w14:paraId="0B0E977D" w14:textId="77777777" w:rsidR="008848D3" w:rsidRPr="00E03EB3" w:rsidRDefault="008848D3" w:rsidP="008848D3">
            <w:pPr>
              <w:rPr>
                <w:rFonts w:ascii="Times New Roman" w:hAnsi="Times New Roman" w:cs="Times New Roman"/>
              </w:rPr>
            </w:pPr>
          </w:p>
        </w:tc>
        <w:tc>
          <w:tcPr>
            <w:tcW w:w="1615" w:type="dxa"/>
          </w:tcPr>
          <w:p w14:paraId="49D64F81" w14:textId="77777777" w:rsidR="008848D3" w:rsidRPr="00E03EB3" w:rsidRDefault="008848D3" w:rsidP="008848D3">
            <w:pPr>
              <w:spacing w:line="276" w:lineRule="auto"/>
              <w:rPr>
                <w:rFonts w:ascii="Times New Roman" w:hAnsi="Times New Roman" w:cs="Times New Roman"/>
              </w:rPr>
            </w:pPr>
          </w:p>
        </w:tc>
        <w:tc>
          <w:tcPr>
            <w:tcW w:w="4589" w:type="dxa"/>
          </w:tcPr>
          <w:p w14:paraId="3DB4F170" w14:textId="202F2C75"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(b) mish i kuajve/ekuideve: për kafshë,</w:t>
            </w:r>
          </w:p>
        </w:tc>
        <w:tc>
          <w:tcPr>
            <w:tcW w:w="990" w:type="dxa"/>
          </w:tcPr>
          <w:p w14:paraId="619F2CE7" w14:textId="7E00638A"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28A843E" w14:textId="77777777" w:rsidR="008848D3" w:rsidRPr="00E03EB3" w:rsidRDefault="008848D3" w:rsidP="008848D3">
            <w:pPr>
              <w:rPr>
                <w:rFonts w:ascii="Times New Roman" w:hAnsi="Times New Roman" w:cs="Times New Roman"/>
              </w:rPr>
            </w:pPr>
          </w:p>
        </w:tc>
      </w:tr>
      <w:tr w:rsidR="008848D3" w:rsidRPr="00E03EB3" w14:paraId="4C742CE2" w14:textId="77777777" w:rsidTr="00AC7A2D">
        <w:trPr>
          <w:gridAfter w:val="1"/>
          <w:wAfter w:w="8345" w:type="dxa"/>
          <w:trHeight w:val="355"/>
        </w:trPr>
        <w:tc>
          <w:tcPr>
            <w:tcW w:w="1884" w:type="dxa"/>
          </w:tcPr>
          <w:p w14:paraId="2840AA24" w14:textId="77777777" w:rsidR="008848D3" w:rsidRPr="00E03EB3" w:rsidRDefault="008848D3" w:rsidP="008848D3">
            <w:pPr>
              <w:spacing w:line="276" w:lineRule="auto"/>
              <w:rPr>
                <w:rFonts w:ascii="Times New Roman" w:hAnsi="Times New Roman" w:cs="Times New Roman"/>
                <w:i/>
                <w:iCs/>
              </w:rPr>
            </w:pPr>
          </w:p>
        </w:tc>
        <w:tc>
          <w:tcPr>
            <w:tcW w:w="4141" w:type="dxa"/>
          </w:tcPr>
          <w:p w14:paraId="53CBFAFF" w14:textId="7B7EFDC4"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(c) mish derri: kafshë me peshë trupore:</w:t>
            </w:r>
          </w:p>
        </w:tc>
        <w:tc>
          <w:tcPr>
            <w:tcW w:w="1350" w:type="dxa"/>
          </w:tcPr>
          <w:p w14:paraId="5368F342" w14:textId="77777777" w:rsidR="008848D3" w:rsidRPr="00E03EB3" w:rsidRDefault="008848D3" w:rsidP="008848D3">
            <w:pPr>
              <w:rPr>
                <w:rFonts w:ascii="Times New Roman" w:hAnsi="Times New Roman" w:cs="Times New Roman"/>
              </w:rPr>
            </w:pPr>
          </w:p>
        </w:tc>
        <w:tc>
          <w:tcPr>
            <w:tcW w:w="1615" w:type="dxa"/>
          </w:tcPr>
          <w:p w14:paraId="7C491705" w14:textId="77777777" w:rsidR="008848D3" w:rsidRPr="00E03EB3" w:rsidRDefault="008848D3" w:rsidP="008848D3">
            <w:pPr>
              <w:spacing w:line="276" w:lineRule="auto"/>
              <w:rPr>
                <w:rFonts w:ascii="Times New Roman" w:hAnsi="Times New Roman" w:cs="Times New Roman"/>
              </w:rPr>
            </w:pPr>
          </w:p>
        </w:tc>
        <w:tc>
          <w:tcPr>
            <w:tcW w:w="4589" w:type="dxa"/>
          </w:tcPr>
          <w:p w14:paraId="1B05182D" w14:textId="4CC94E62"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(c) mish derri: kafshë me peshë trupore:</w:t>
            </w:r>
          </w:p>
        </w:tc>
        <w:tc>
          <w:tcPr>
            <w:tcW w:w="990" w:type="dxa"/>
          </w:tcPr>
          <w:p w14:paraId="2D7D257B" w14:textId="6FF7A329"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5139CD3" w14:textId="77777777" w:rsidR="008848D3" w:rsidRPr="00E03EB3" w:rsidRDefault="008848D3" w:rsidP="008848D3">
            <w:pPr>
              <w:rPr>
                <w:rFonts w:ascii="Times New Roman" w:hAnsi="Times New Roman" w:cs="Times New Roman"/>
              </w:rPr>
            </w:pPr>
          </w:p>
        </w:tc>
      </w:tr>
      <w:tr w:rsidR="008848D3" w:rsidRPr="00E03EB3" w14:paraId="0A142165" w14:textId="77777777" w:rsidTr="00AC7A2D">
        <w:trPr>
          <w:gridAfter w:val="1"/>
          <w:wAfter w:w="8345" w:type="dxa"/>
          <w:trHeight w:val="355"/>
        </w:trPr>
        <w:tc>
          <w:tcPr>
            <w:tcW w:w="1884" w:type="dxa"/>
          </w:tcPr>
          <w:p w14:paraId="453D5A1C" w14:textId="77777777" w:rsidR="008848D3" w:rsidRPr="00E03EB3" w:rsidRDefault="008848D3" w:rsidP="008848D3">
            <w:pPr>
              <w:spacing w:line="276" w:lineRule="auto"/>
              <w:rPr>
                <w:rFonts w:ascii="Times New Roman" w:hAnsi="Times New Roman" w:cs="Times New Roman"/>
                <w:i/>
                <w:iCs/>
              </w:rPr>
            </w:pPr>
          </w:p>
        </w:tc>
        <w:tc>
          <w:tcPr>
            <w:tcW w:w="4141" w:type="dxa"/>
          </w:tcPr>
          <w:p w14:paraId="5DB6ABF4" w14:textId="5AE89B59"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më pak se 25 kg: 0.5 EUR për kafshë,</w:t>
            </w:r>
          </w:p>
        </w:tc>
        <w:tc>
          <w:tcPr>
            <w:tcW w:w="1350" w:type="dxa"/>
          </w:tcPr>
          <w:p w14:paraId="43EF89EE" w14:textId="77777777" w:rsidR="008848D3" w:rsidRPr="00E03EB3" w:rsidRDefault="008848D3" w:rsidP="008848D3">
            <w:pPr>
              <w:rPr>
                <w:rFonts w:ascii="Times New Roman" w:hAnsi="Times New Roman" w:cs="Times New Roman"/>
              </w:rPr>
            </w:pPr>
          </w:p>
        </w:tc>
        <w:tc>
          <w:tcPr>
            <w:tcW w:w="1615" w:type="dxa"/>
          </w:tcPr>
          <w:p w14:paraId="578B4494" w14:textId="77777777" w:rsidR="008848D3" w:rsidRPr="00E03EB3" w:rsidRDefault="008848D3" w:rsidP="008848D3">
            <w:pPr>
              <w:spacing w:line="276" w:lineRule="auto"/>
              <w:rPr>
                <w:rFonts w:ascii="Times New Roman" w:hAnsi="Times New Roman" w:cs="Times New Roman"/>
              </w:rPr>
            </w:pPr>
          </w:p>
        </w:tc>
        <w:tc>
          <w:tcPr>
            <w:tcW w:w="4589" w:type="dxa"/>
          </w:tcPr>
          <w:p w14:paraId="14D2C8CC" w14:textId="61D0E32F"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më pak se 25 kg: për kafshë,</w:t>
            </w:r>
          </w:p>
        </w:tc>
        <w:tc>
          <w:tcPr>
            <w:tcW w:w="990" w:type="dxa"/>
          </w:tcPr>
          <w:p w14:paraId="756DE437" w14:textId="0A3B49D1"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3D91555" w14:textId="77777777" w:rsidR="008848D3" w:rsidRPr="00E03EB3" w:rsidRDefault="008848D3" w:rsidP="008848D3">
            <w:pPr>
              <w:rPr>
                <w:rFonts w:ascii="Times New Roman" w:hAnsi="Times New Roman" w:cs="Times New Roman"/>
              </w:rPr>
            </w:pPr>
          </w:p>
        </w:tc>
      </w:tr>
      <w:tr w:rsidR="008848D3" w:rsidRPr="00E03EB3" w14:paraId="2BDB3E21" w14:textId="77777777" w:rsidTr="00AC7A2D">
        <w:trPr>
          <w:gridAfter w:val="1"/>
          <w:wAfter w:w="8345" w:type="dxa"/>
          <w:trHeight w:val="355"/>
        </w:trPr>
        <w:tc>
          <w:tcPr>
            <w:tcW w:w="1884" w:type="dxa"/>
          </w:tcPr>
          <w:p w14:paraId="4151C60E" w14:textId="77777777" w:rsidR="008848D3" w:rsidRPr="00E03EB3" w:rsidRDefault="008848D3" w:rsidP="008848D3">
            <w:pPr>
              <w:spacing w:line="276" w:lineRule="auto"/>
              <w:rPr>
                <w:rFonts w:ascii="Times New Roman" w:hAnsi="Times New Roman" w:cs="Times New Roman"/>
                <w:i/>
                <w:iCs/>
              </w:rPr>
            </w:pPr>
          </w:p>
        </w:tc>
        <w:tc>
          <w:tcPr>
            <w:tcW w:w="4141" w:type="dxa"/>
          </w:tcPr>
          <w:p w14:paraId="7927E0EC" w14:textId="5BF8F910"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e barabartë ose më e madhe se 25 kg: 1 EUR për kafshë,</w:t>
            </w:r>
          </w:p>
        </w:tc>
        <w:tc>
          <w:tcPr>
            <w:tcW w:w="1350" w:type="dxa"/>
          </w:tcPr>
          <w:p w14:paraId="09ECB5C6" w14:textId="77777777" w:rsidR="008848D3" w:rsidRPr="00E03EB3" w:rsidRDefault="008848D3" w:rsidP="008848D3">
            <w:pPr>
              <w:rPr>
                <w:rFonts w:ascii="Times New Roman" w:hAnsi="Times New Roman" w:cs="Times New Roman"/>
              </w:rPr>
            </w:pPr>
          </w:p>
        </w:tc>
        <w:tc>
          <w:tcPr>
            <w:tcW w:w="1615" w:type="dxa"/>
          </w:tcPr>
          <w:p w14:paraId="5906201B" w14:textId="77777777" w:rsidR="008848D3" w:rsidRPr="00E03EB3" w:rsidRDefault="008848D3" w:rsidP="008848D3">
            <w:pPr>
              <w:spacing w:line="276" w:lineRule="auto"/>
              <w:rPr>
                <w:rFonts w:ascii="Times New Roman" w:hAnsi="Times New Roman" w:cs="Times New Roman"/>
              </w:rPr>
            </w:pPr>
          </w:p>
        </w:tc>
        <w:tc>
          <w:tcPr>
            <w:tcW w:w="4589" w:type="dxa"/>
          </w:tcPr>
          <w:p w14:paraId="5B0A87F8" w14:textId="25A87D42"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e barabartë ose më e madhe se 25 kg: për kafshë,</w:t>
            </w:r>
          </w:p>
        </w:tc>
        <w:tc>
          <w:tcPr>
            <w:tcW w:w="990" w:type="dxa"/>
          </w:tcPr>
          <w:p w14:paraId="3E0F1EF8" w14:textId="1F8B9C63"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523DCD2" w14:textId="77777777" w:rsidR="008848D3" w:rsidRPr="00E03EB3" w:rsidRDefault="008848D3" w:rsidP="008848D3">
            <w:pPr>
              <w:rPr>
                <w:rFonts w:ascii="Times New Roman" w:hAnsi="Times New Roman" w:cs="Times New Roman"/>
              </w:rPr>
            </w:pPr>
          </w:p>
        </w:tc>
      </w:tr>
      <w:tr w:rsidR="008848D3" w:rsidRPr="00E03EB3" w14:paraId="17D1AF2E" w14:textId="77777777" w:rsidTr="00AC7A2D">
        <w:trPr>
          <w:gridAfter w:val="1"/>
          <w:wAfter w:w="8345" w:type="dxa"/>
          <w:trHeight w:val="355"/>
        </w:trPr>
        <w:tc>
          <w:tcPr>
            <w:tcW w:w="1884" w:type="dxa"/>
          </w:tcPr>
          <w:p w14:paraId="14EB49AA" w14:textId="77777777" w:rsidR="008848D3" w:rsidRPr="00E03EB3" w:rsidRDefault="008848D3" w:rsidP="008848D3">
            <w:pPr>
              <w:spacing w:line="276" w:lineRule="auto"/>
              <w:rPr>
                <w:rFonts w:ascii="Times New Roman" w:hAnsi="Times New Roman" w:cs="Times New Roman"/>
                <w:i/>
                <w:iCs/>
              </w:rPr>
            </w:pPr>
          </w:p>
        </w:tc>
        <w:tc>
          <w:tcPr>
            <w:tcW w:w="4141" w:type="dxa"/>
          </w:tcPr>
          <w:p w14:paraId="2175B1C9" w14:textId="566A7ECF"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(d) </w:t>
            </w:r>
            <w:r w:rsidR="00A12782">
              <w:t xml:space="preserve"> </w:t>
            </w:r>
            <w:r w:rsidR="00A12782" w:rsidRPr="00A12782">
              <w:rPr>
                <w:rFonts w:ascii="Times New Roman" w:hAnsi="Times New Roman" w:cs="Times New Roman"/>
              </w:rPr>
              <w:t xml:space="preserve">mish deleje dhe dhie: kafshë me peshë </w:t>
            </w:r>
            <w:r w:rsidR="00A12782">
              <w:rPr>
                <w:rFonts w:ascii="Times New Roman" w:hAnsi="Times New Roman" w:cs="Times New Roman"/>
              </w:rPr>
              <w:t>e karkasws</w:t>
            </w:r>
            <w:r w:rsidRPr="00E03EB3">
              <w:rPr>
                <w:rFonts w:ascii="Times New Roman" w:hAnsi="Times New Roman" w:cs="Times New Roman"/>
              </w:rPr>
              <w:t>:</w:t>
            </w:r>
          </w:p>
        </w:tc>
        <w:tc>
          <w:tcPr>
            <w:tcW w:w="1350" w:type="dxa"/>
          </w:tcPr>
          <w:p w14:paraId="3B323A3F" w14:textId="77777777" w:rsidR="008848D3" w:rsidRPr="00E03EB3" w:rsidRDefault="008848D3" w:rsidP="008848D3">
            <w:pPr>
              <w:rPr>
                <w:rFonts w:ascii="Times New Roman" w:hAnsi="Times New Roman" w:cs="Times New Roman"/>
              </w:rPr>
            </w:pPr>
          </w:p>
        </w:tc>
        <w:tc>
          <w:tcPr>
            <w:tcW w:w="1615" w:type="dxa"/>
          </w:tcPr>
          <w:p w14:paraId="10F14EA4" w14:textId="77777777" w:rsidR="008848D3" w:rsidRPr="00E03EB3" w:rsidRDefault="008848D3" w:rsidP="008848D3">
            <w:pPr>
              <w:spacing w:line="276" w:lineRule="auto"/>
              <w:rPr>
                <w:rFonts w:ascii="Times New Roman" w:hAnsi="Times New Roman" w:cs="Times New Roman"/>
              </w:rPr>
            </w:pPr>
          </w:p>
        </w:tc>
        <w:tc>
          <w:tcPr>
            <w:tcW w:w="4589" w:type="dxa"/>
          </w:tcPr>
          <w:p w14:paraId="1462B58F" w14:textId="4E8FBA18"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(d) mish deleje dhe dhie: kafshë me peshë</w:t>
            </w:r>
            <w:r w:rsidR="00A12782">
              <w:rPr>
                <w:rFonts w:ascii="Times New Roman" w:hAnsi="Times New Roman" w:cs="Times New Roman"/>
              </w:rPr>
              <w:t>n e karkasws</w:t>
            </w:r>
            <w:r w:rsidRPr="00E03EB3">
              <w:rPr>
                <w:rFonts w:ascii="Times New Roman" w:hAnsi="Times New Roman" w:cs="Times New Roman"/>
              </w:rPr>
              <w:t>:</w:t>
            </w:r>
          </w:p>
        </w:tc>
        <w:tc>
          <w:tcPr>
            <w:tcW w:w="990" w:type="dxa"/>
          </w:tcPr>
          <w:p w14:paraId="29DBE978" w14:textId="49FB440D"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498751C" w14:textId="77777777" w:rsidR="008848D3" w:rsidRPr="00E03EB3" w:rsidRDefault="008848D3" w:rsidP="008848D3">
            <w:pPr>
              <w:rPr>
                <w:rFonts w:ascii="Times New Roman" w:hAnsi="Times New Roman" w:cs="Times New Roman"/>
              </w:rPr>
            </w:pPr>
          </w:p>
        </w:tc>
      </w:tr>
      <w:tr w:rsidR="008848D3" w:rsidRPr="00E03EB3" w14:paraId="5203D36A" w14:textId="77777777" w:rsidTr="00AC7A2D">
        <w:trPr>
          <w:gridAfter w:val="1"/>
          <w:wAfter w:w="8345" w:type="dxa"/>
          <w:trHeight w:val="355"/>
        </w:trPr>
        <w:tc>
          <w:tcPr>
            <w:tcW w:w="1884" w:type="dxa"/>
          </w:tcPr>
          <w:p w14:paraId="623A42DD" w14:textId="77777777" w:rsidR="008848D3" w:rsidRPr="00E03EB3" w:rsidRDefault="008848D3" w:rsidP="008848D3">
            <w:pPr>
              <w:spacing w:line="276" w:lineRule="auto"/>
              <w:rPr>
                <w:rFonts w:ascii="Times New Roman" w:hAnsi="Times New Roman" w:cs="Times New Roman"/>
                <w:i/>
                <w:iCs/>
              </w:rPr>
            </w:pPr>
          </w:p>
        </w:tc>
        <w:tc>
          <w:tcPr>
            <w:tcW w:w="4141" w:type="dxa"/>
          </w:tcPr>
          <w:p w14:paraId="7023F93D" w14:textId="38F2156D"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më pak se 12 kg: për kafshë,</w:t>
            </w:r>
          </w:p>
        </w:tc>
        <w:tc>
          <w:tcPr>
            <w:tcW w:w="1350" w:type="dxa"/>
          </w:tcPr>
          <w:p w14:paraId="2F1D9B03" w14:textId="77777777" w:rsidR="008848D3" w:rsidRPr="00E03EB3" w:rsidRDefault="008848D3" w:rsidP="008848D3">
            <w:pPr>
              <w:rPr>
                <w:rFonts w:ascii="Times New Roman" w:hAnsi="Times New Roman" w:cs="Times New Roman"/>
              </w:rPr>
            </w:pPr>
          </w:p>
        </w:tc>
        <w:tc>
          <w:tcPr>
            <w:tcW w:w="1615" w:type="dxa"/>
          </w:tcPr>
          <w:p w14:paraId="1DD093B0" w14:textId="77777777" w:rsidR="008848D3" w:rsidRPr="00E03EB3" w:rsidRDefault="008848D3" w:rsidP="008848D3">
            <w:pPr>
              <w:spacing w:line="276" w:lineRule="auto"/>
              <w:rPr>
                <w:rFonts w:ascii="Times New Roman" w:hAnsi="Times New Roman" w:cs="Times New Roman"/>
              </w:rPr>
            </w:pPr>
          </w:p>
        </w:tc>
        <w:tc>
          <w:tcPr>
            <w:tcW w:w="4589" w:type="dxa"/>
          </w:tcPr>
          <w:p w14:paraId="65BE995B" w14:textId="08DC8AF3"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më pak se 12 kg: për kafshë,</w:t>
            </w:r>
          </w:p>
        </w:tc>
        <w:tc>
          <w:tcPr>
            <w:tcW w:w="990" w:type="dxa"/>
          </w:tcPr>
          <w:p w14:paraId="5C0E30C4" w14:textId="476E8881"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771C0F2" w14:textId="77777777" w:rsidR="008848D3" w:rsidRPr="00E03EB3" w:rsidRDefault="008848D3" w:rsidP="008848D3">
            <w:pPr>
              <w:rPr>
                <w:rFonts w:ascii="Times New Roman" w:hAnsi="Times New Roman" w:cs="Times New Roman"/>
              </w:rPr>
            </w:pPr>
          </w:p>
        </w:tc>
      </w:tr>
      <w:tr w:rsidR="008848D3" w:rsidRPr="00E03EB3" w14:paraId="4B14BEE1" w14:textId="77777777" w:rsidTr="00AC7A2D">
        <w:trPr>
          <w:gridAfter w:val="1"/>
          <w:wAfter w:w="8345" w:type="dxa"/>
          <w:trHeight w:val="355"/>
        </w:trPr>
        <w:tc>
          <w:tcPr>
            <w:tcW w:w="1884" w:type="dxa"/>
          </w:tcPr>
          <w:p w14:paraId="77D258A1" w14:textId="77777777" w:rsidR="008848D3" w:rsidRPr="00E03EB3" w:rsidRDefault="008848D3" w:rsidP="008848D3">
            <w:pPr>
              <w:spacing w:line="276" w:lineRule="auto"/>
              <w:rPr>
                <w:rFonts w:ascii="Times New Roman" w:hAnsi="Times New Roman" w:cs="Times New Roman"/>
                <w:i/>
                <w:iCs/>
              </w:rPr>
            </w:pPr>
          </w:p>
        </w:tc>
        <w:tc>
          <w:tcPr>
            <w:tcW w:w="4141" w:type="dxa"/>
          </w:tcPr>
          <w:p w14:paraId="5B9F117F" w14:textId="1683DD05"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e barabartë ose më e madhe se 12 kg: 0.25 EUR për kafshë,</w:t>
            </w:r>
          </w:p>
        </w:tc>
        <w:tc>
          <w:tcPr>
            <w:tcW w:w="1350" w:type="dxa"/>
          </w:tcPr>
          <w:p w14:paraId="006F1C78" w14:textId="77777777" w:rsidR="008848D3" w:rsidRPr="00E03EB3" w:rsidRDefault="008848D3" w:rsidP="008848D3">
            <w:pPr>
              <w:rPr>
                <w:rFonts w:ascii="Times New Roman" w:hAnsi="Times New Roman" w:cs="Times New Roman"/>
              </w:rPr>
            </w:pPr>
          </w:p>
        </w:tc>
        <w:tc>
          <w:tcPr>
            <w:tcW w:w="1615" w:type="dxa"/>
          </w:tcPr>
          <w:p w14:paraId="41A3C737" w14:textId="77777777" w:rsidR="008848D3" w:rsidRPr="00E03EB3" w:rsidRDefault="008848D3" w:rsidP="008848D3">
            <w:pPr>
              <w:spacing w:line="276" w:lineRule="auto"/>
              <w:rPr>
                <w:rFonts w:ascii="Times New Roman" w:hAnsi="Times New Roman" w:cs="Times New Roman"/>
              </w:rPr>
            </w:pPr>
          </w:p>
        </w:tc>
        <w:tc>
          <w:tcPr>
            <w:tcW w:w="4589" w:type="dxa"/>
          </w:tcPr>
          <w:p w14:paraId="431E557C" w14:textId="0FCB4168"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e barabartë ose më e madhe se 12 kg: për kafshë,</w:t>
            </w:r>
          </w:p>
        </w:tc>
        <w:tc>
          <w:tcPr>
            <w:tcW w:w="990" w:type="dxa"/>
          </w:tcPr>
          <w:p w14:paraId="7DC24671" w14:textId="76779846"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115596F" w14:textId="77777777" w:rsidR="008848D3" w:rsidRPr="00E03EB3" w:rsidRDefault="008848D3" w:rsidP="008848D3">
            <w:pPr>
              <w:rPr>
                <w:rFonts w:ascii="Times New Roman" w:hAnsi="Times New Roman" w:cs="Times New Roman"/>
              </w:rPr>
            </w:pPr>
          </w:p>
        </w:tc>
      </w:tr>
      <w:tr w:rsidR="008848D3" w:rsidRPr="00E03EB3" w14:paraId="1AB3D372" w14:textId="77777777" w:rsidTr="00AC7A2D">
        <w:trPr>
          <w:gridAfter w:val="1"/>
          <w:wAfter w:w="8345" w:type="dxa"/>
          <w:trHeight w:val="355"/>
        </w:trPr>
        <w:tc>
          <w:tcPr>
            <w:tcW w:w="1884" w:type="dxa"/>
          </w:tcPr>
          <w:p w14:paraId="75EBA97B" w14:textId="77777777" w:rsidR="008848D3" w:rsidRPr="00E03EB3" w:rsidRDefault="008848D3" w:rsidP="008848D3">
            <w:pPr>
              <w:spacing w:line="276" w:lineRule="auto"/>
              <w:rPr>
                <w:rFonts w:ascii="Times New Roman" w:hAnsi="Times New Roman" w:cs="Times New Roman"/>
                <w:i/>
                <w:iCs/>
              </w:rPr>
            </w:pPr>
          </w:p>
        </w:tc>
        <w:tc>
          <w:tcPr>
            <w:tcW w:w="4141" w:type="dxa"/>
          </w:tcPr>
          <w:p w14:paraId="6CD1DB87" w14:textId="383E71AB"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(e) mish shpendësh:</w:t>
            </w:r>
          </w:p>
        </w:tc>
        <w:tc>
          <w:tcPr>
            <w:tcW w:w="1350" w:type="dxa"/>
          </w:tcPr>
          <w:p w14:paraId="49DFB005" w14:textId="77777777" w:rsidR="008848D3" w:rsidRPr="00E03EB3" w:rsidRDefault="008848D3" w:rsidP="008848D3">
            <w:pPr>
              <w:rPr>
                <w:rFonts w:ascii="Times New Roman" w:hAnsi="Times New Roman" w:cs="Times New Roman"/>
              </w:rPr>
            </w:pPr>
          </w:p>
        </w:tc>
        <w:tc>
          <w:tcPr>
            <w:tcW w:w="1615" w:type="dxa"/>
          </w:tcPr>
          <w:p w14:paraId="257091E6" w14:textId="77777777" w:rsidR="008848D3" w:rsidRPr="00E03EB3" w:rsidRDefault="008848D3" w:rsidP="008848D3">
            <w:pPr>
              <w:spacing w:line="276" w:lineRule="auto"/>
              <w:rPr>
                <w:rFonts w:ascii="Times New Roman" w:hAnsi="Times New Roman" w:cs="Times New Roman"/>
              </w:rPr>
            </w:pPr>
          </w:p>
        </w:tc>
        <w:tc>
          <w:tcPr>
            <w:tcW w:w="4589" w:type="dxa"/>
          </w:tcPr>
          <w:p w14:paraId="6A99F57A" w14:textId="0398DDF2"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(e) mish shpendësh:</w:t>
            </w:r>
          </w:p>
        </w:tc>
        <w:tc>
          <w:tcPr>
            <w:tcW w:w="990" w:type="dxa"/>
          </w:tcPr>
          <w:p w14:paraId="2F6B29C1" w14:textId="6519A658"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D2DA230" w14:textId="77777777" w:rsidR="008848D3" w:rsidRPr="00E03EB3" w:rsidRDefault="008848D3" w:rsidP="008848D3">
            <w:pPr>
              <w:rPr>
                <w:rFonts w:ascii="Times New Roman" w:hAnsi="Times New Roman" w:cs="Times New Roman"/>
              </w:rPr>
            </w:pPr>
          </w:p>
        </w:tc>
      </w:tr>
      <w:tr w:rsidR="008848D3" w:rsidRPr="00E03EB3" w14:paraId="73597D19" w14:textId="77777777" w:rsidTr="00AC7A2D">
        <w:trPr>
          <w:gridAfter w:val="1"/>
          <w:wAfter w:w="8345" w:type="dxa"/>
          <w:trHeight w:val="355"/>
        </w:trPr>
        <w:tc>
          <w:tcPr>
            <w:tcW w:w="1884" w:type="dxa"/>
          </w:tcPr>
          <w:p w14:paraId="7FC3853E" w14:textId="77777777" w:rsidR="008848D3" w:rsidRPr="00E03EB3" w:rsidRDefault="008848D3" w:rsidP="008848D3">
            <w:pPr>
              <w:spacing w:line="276" w:lineRule="auto"/>
              <w:rPr>
                <w:rFonts w:ascii="Times New Roman" w:hAnsi="Times New Roman" w:cs="Times New Roman"/>
                <w:i/>
                <w:iCs/>
              </w:rPr>
            </w:pPr>
          </w:p>
        </w:tc>
        <w:tc>
          <w:tcPr>
            <w:tcW w:w="4141" w:type="dxa"/>
          </w:tcPr>
          <w:p w14:paraId="0ADB8AA5" w14:textId="5601C320"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shpendë të gjinisë Gallus dhe shpendë Guinea: 0.0025 për kafshë,</w:t>
            </w:r>
          </w:p>
        </w:tc>
        <w:tc>
          <w:tcPr>
            <w:tcW w:w="1350" w:type="dxa"/>
          </w:tcPr>
          <w:p w14:paraId="23629DCE" w14:textId="77777777" w:rsidR="008848D3" w:rsidRPr="00E03EB3" w:rsidRDefault="008848D3" w:rsidP="008848D3">
            <w:pPr>
              <w:rPr>
                <w:rFonts w:ascii="Times New Roman" w:hAnsi="Times New Roman" w:cs="Times New Roman"/>
              </w:rPr>
            </w:pPr>
          </w:p>
        </w:tc>
        <w:tc>
          <w:tcPr>
            <w:tcW w:w="1615" w:type="dxa"/>
          </w:tcPr>
          <w:p w14:paraId="194CB4B7" w14:textId="77777777" w:rsidR="008848D3" w:rsidRPr="00E03EB3" w:rsidRDefault="008848D3" w:rsidP="008848D3">
            <w:pPr>
              <w:spacing w:line="276" w:lineRule="auto"/>
              <w:rPr>
                <w:rFonts w:ascii="Times New Roman" w:hAnsi="Times New Roman" w:cs="Times New Roman"/>
              </w:rPr>
            </w:pPr>
          </w:p>
        </w:tc>
        <w:tc>
          <w:tcPr>
            <w:tcW w:w="4589" w:type="dxa"/>
          </w:tcPr>
          <w:p w14:paraId="2EBD91E5" w14:textId="1A873202"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shpendë të gjinisë Gallus dhe shpendë Guinea: për kafshë,</w:t>
            </w:r>
          </w:p>
        </w:tc>
        <w:tc>
          <w:tcPr>
            <w:tcW w:w="990" w:type="dxa"/>
          </w:tcPr>
          <w:p w14:paraId="3992C79F" w14:textId="240F73FC"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F00F8E6" w14:textId="77777777" w:rsidR="008848D3" w:rsidRPr="00E03EB3" w:rsidRDefault="008848D3" w:rsidP="008848D3">
            <w:pPr>
              <w:rPr>
                <w:rFonts w:ascii="Times New Roman" w:hAnsi="Times New Roman" w:cs="Times New Roman"/>
              </w:rPr>
            </w:pPr>
          </w:p>
        </w:tc>
      </w:tr>
      <w:tr w:rsidR="008848D3" w:rsidRPr="00E03EB3" w14:paraId="4F2729DF" w14:textId="77777777" w:rsidTr="00AC7A2D">
        <w:trPr>
          <w:gridAfter w:val="1"/>
          <w:wAfter w:w="8345" w:type="dxa"/>
          <w:trHeight w:val="355"/>
        </w:trPr>
        <w:tc>
          <w:tcPr>
            <w:tcW w:w="1884" w:type="dxa"/>
          </w:tcPr>
          <w:p w14:paraId="4B21175A" w14:textId="77777777" w:rsidR="008848D3" w:rsidRPr="00E03EB3" w:rsidRDefault="008848D3" w:rsidP="008848D3">
            <w:pPr>
              <w:spacing w:line="276" w:lineRule="auto"/>
              <w:rPr>
                <w:rFonts w:ascii="Times New Roman" w:hAnsi="Times New Roman" w:cs="Times New Roman"/>
                <w:i/>
                <w:iCs/>
              </w:rPr>
            </w:pPr>
          </w:p>
        </w:tc>
        <w:tc>
          <w:tcPr>
            <w:tcW w:w="4141" w:type="dxa"/>
          </w:tcPr>
          <w:p w14:paraId="4F89A77E" w14:textId="4736EE67"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rosa dhe pata: 0.01 EUR  për kafshë,</w:t>
            </w:r>
          </w:p>
        </w:tc>
        <w:tc>
          <w:tcPr>
            <w:tcW w:w="1350" w:type="dxa"/>
          </w:tcPr>
          <w:p w14:paraId="6EEB77C5" w14:textId="77777777" w:rsidR="008848D3" w:rsidRPr="00E03EB3" w:rsidRDefault="008848D3" w:rsidP="008848D3">
            <w:pPr>
              <w:rPr>
                <w:rFonts w:ascii="Times New Roman" w:hAnsi="Times New Roman" w:cs="Times New Roman"/>
              </w:rPr>
            </w:pPr>
          </w:p>
        </w:tc>
        <w:tc>
          <w:tcPr>
            <w:tcW w:w="1615" w:type="dxa"/>
          </w:tcPr>
          <w:p w14:paraId="5A5EA917" w14:textId="77777777" w:rsidR="008848D3" w:rsidRPr="00E03EB3" w:rsidRDefault="008848D3" w:rsidP="008848D3">
            <w:pPr>
              <w:spacing w:line="276" w:lineRule="auto"/>
              <w:rPr>
                <w:rFonts w:ascii="Times New Roman" w:hAnsi="Times New Roman" w:cs="Times New Roman"/>
              </w:rPr>
            </w:pPr>
          </w:p>
        </w:tc>
        <w:tc>
          <w:tcPr>
            <w:tcW w:w="4589" w:type="dxa"/>
          </w:tcPr>
          <w:p w14:paraId="7C89C02D" w14:textId="4F9626D4"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rosa dhe pata: për kafshë,</w:t>
            </w:r>
          </w:p>
        </w:tc>
        <w:tc>
          <w:tcPr>
            <w:tcW w:w="990" w:type="dxa"/>
          </w:tcPr>
          <w:p w14:paraId="4B9E82F8" w14:textId="7FE1413E"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B13516B" w14:textId="77777777" w:rsidR="008848D3" w:rsidRPr="00E03EB3" w:rsidRDefault="008848D3" w:rsidP="008848D3">
            <w:pPr>
              <w:rPr>
                <w:rFonts w:ascii="Times New Roman" w:hAnsi="Times New Roman" w:cs="Times New Roman"/>
              </w:rPr>
            </w:pPr>
          </w:p>
        </w:tc>
      </w:tr>
      <w:tr w:rsidR="008848D3" w:rsidRPr="00E03EB3" w14:paraId="18AAFD5A" w14:textId="77777777" w:rsidTr="00AC7A2D">
        <w:trPr>
          <w:gridAfter w:val="1"/>
          <w:wAfter w:w="8345" w:type="dxa"/>
          <w:trHeight w:val="355"/>
        </w:trPr>
        <w:tc>
          <w:tcPr>
            <w:tcW w:w="1884" w:type="dxa"/>
          </w:tcPr>
          <w:p w14:paraId="2C7E2C1A" w14:textId="77777777" w:rsidR="008848D3" w:rsidRPr="00E03EB3" w:rsidRDefault="008848D3" w:rsidP="008848D3">
            <w:pPr>
              <w:spacing w:line="276" w:lineRule="auto"/>
              <w:rPr>
                <w:rFonts w:ascii="Times New Roman" w:hAnsi="Times New Roman" w:cs="Times New Roman"/>
                <w:i/>
                <w:iCs/>
              </w:rPr>
            </w:pPr>
          </w:p>
        </w:tc>
        <w:tc>
          <w:tcPr>
            <w:tcW w:w="4141" w:type="dxa"/>
          </w:tcPr>
          <w:p w14:paraId="7F6E9DFC" w14:textId="7135BF00"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(iii) </w:t>
            </w:r>
            <w:r w:rsidR="00A12782">
              <w:rPr>
                <w:rFonts w:ascii="Times New Roman" w:hAnsi="Times New Roman" w:cs="Times New Roman"/>
              </w:rPr>
              <w:t>gjela deti</w:t>
            </w:r>
            <w:r w:rsidRPr="00E03EB3">
              <w:rPr>
                <w:rFonts w:ascii="Times New Roman" w:hAnsi="Times New Roman" w:cs="Times New Roman"/>
              </w:rPr>
              <w:t>: 0,025 EUR/</w:t>
            </w:r>
            <w:r w:rsidR="00A12782">
              <w:rPr>
                <w:rFonts w:ascii="Times New Roman" w:hAnsi="Times New Roman" w:cs="Times New Roman"/>
              </w:rPr>
              <w:t>per kafshe</w:t>
            </w:r>
            <w:r w:rsidRPr="00E03EB3">
              <w:rPr>
                <w:rFonts w:ascii="Times New Roman" w:hAnsi="Times New Roman" w:cs="Times New Roman"/>
              </w:rPr>
              <w:t>,</w:t>
            </w:r>
          </w:p>
        </w:tc>
        <w:tc>
          <w:tcPr>
            <w:tcW w:w="1350" w:type="dxa"/>
          </w:tcPr>
          <w:p w14:paraId="51AFC3C2" w14:textId="77777777" w:rsidR="008848D3" w:rsidRPr="00E03EB3" w:rsidRDefault="008848D3" w:rsidP="008848D3">
            <w:pPr>
              <w:rPr>
                <w:rFonts w:ascii="Times New Roman" w:hAnsi="Times New Roman" w:cs="Times New Roman"/>
              </w:rPr>
            </w:pPr>
          </w:p>
        </w:tc>
        <w:tc>
          <w:tcPr>
            <w:tcW w:w="1615" w:type="dxa"/>
          </w:tcPr>
          <w:p w14:paraId="5EF5C304" w14:textId="77777777" w:rsidR="008848D3" w:rsidRPr="00E03EB3" w:rsidRDefault="008848D3" w:rsidP="008848D3">
            <w:pPr>
              <w:spacing w:line="276" w:lineRule="auto"/>
              <w:rPr>
                <w:rFonts w:ascii="Times New Roman" w:hAnsi="Times New Roman" w:cs="Times New Roman"/>
              </w:rPr>
            </w:pPr>
          </w:p>
        </w:tc>
        <w:tc>
          <w:tcPr>
            <w:tcW w:w="4589" w:type="dxa"/>
          </w:tcPr>
          <w:p w14:paraId="15474C9E" w14:textId="4E5C8462"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(iii) gjela deti: për kafshë,</w:t>
            </w:r>
          </w:p>
        </w:tc>
        <w:tc>
          <w:tcPr>
            <w:tcW w:w="990" w:type="dxa"/>
          </w:tcPr>
          <w:p w14:paraId="6B530CE8" w14:textId="7F90D849"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C23135E" w14:textId="77777777" w:rsidR="008848D3" w:rsidRPr="00E03EB3" w:rsidRDefault="008848D3" w:rsidP="008848D3">
            <w:pPr>
              <w:rPr>
                <w:rFonts w:ascii="Times New Roman" w:hAnsi="Times New Roman" w:cs="Times New Roman"/>
              </w:rPr>
            </w:pPr>
          </w:p>
        </w:tc>
      </w:tr>
      <w:tr w:rsidR="008848D3" w:rsidRPr="00E03EB3" w14:paraId="0D7E3CC4" w14:textId="77777777" w:rsidTr="00AC7A2D">
        <w:trPr>
          <w:gridAfter w:val="1"/>
          <w:wAfter w:w="8345" w:type="dxa"/>
          <w:trHeight w:val="355"/>
        </w:trPr>
        <w:tc>
          <w:tcPr>
            <w:tcW w:w="1884" w:type="dxa"/>
          </w:tcPr>
          <w:p w14:paraId="72C63770" w14:textId="77777777" w:rsidR="008848D3" w:rsidRPr="00E03EB3" w:rsidRDefault="008848D3" w:rsidP="008848D3">
            <w:pPr>
              <w:spacing w:line="276" w:lineRule="auto"/>
              <w:rPr>
                <w:rFonts w:ascii="Times New Roman" w:hAnsi="Times New Roman" w:cs="Times New Roman"/>
                <w:i/>
                <w:iCs/>
              </w:rPr>
            </w:pPr>
          </w:p>
        </w:tc>
        <w:tc>
          <w:tcPr>
            <w:tcW w:w="4141" w:type="dxa"/>
          </w:tcPr>
          <w:p w14:paraId="3949CA69" w14:textId="35ED4DEC"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(iv)  </w:t>
            </w:r>
            <w:r w:rsidR="00A12782" w:rsidRPr="00E03EB3">
              <w:rPr>
                <w:rFonts w:ascii="Times New Roman" w:hAnsi="Times New Roman" w:cs="Times New Roman"/>
              </w:rPr>
              <w:t xml:space="preserve"> mish lepuri të ferm</w:t>
            </w:r>
            <w:r w:rsidR="00A12782">
              <w:rPr>
                <w:rFonts w:ascii="Times New Roman" w:hAnsi="Times New Roman" w:cs="Times New Roman"/>
              </w:rPr>
              <w:t>es</w:t>
            </w:r>
            <w:r w:rsidR="00A12782" w:rsidRPr="00E03EB3" w:rsidDel="00A12782">
              <w:rPr>
                <w:rFonts w:ascii="Times New Roman" w:hAnsi="Times New Roman" w:cs="Times New Roman"/>
              </w:rPr>
              <w:t xml:space="preserve"> </w:t>
            </w:r>
            <w:r w:rsidRPr="00E03EB3">
              <w:rPr>
                <w:rFonts w:ascii="Times New Roman" w:hAnsi="Times New Roman" w:cs="Times New Roman"/>
              </w:rPr>
              <w:t xml:space="preserve">0.005 EUR për kafshë, </w:t>
            </w:r>
          </w:p>
        </w:tc>
        <w:tc>
          <w:tcPr>
            <w:tcW w:w="1350" w:type="dxa"/>
          </w:tcPr>
          <w:p w14:paraId="5EE6E866" w14:textId="77777777" w:rsidR="008848D3" w:rsidRPr="00E03EB3" w:rsidRDefault="008848D3" w:rsidP="008848D3">
            <w:pPr>
              <w:rPr>
                <w:rFonts w:ascii="Times New Roman" w:hAnsi="Times New Roman" w:cs="Times New Roman"/>
              </w:rPr>
            </w:pPr>
          </w:p>
        </w:tc>
        <w:tc>
          <w:tcPr>
            <w:tcW w:w="1615" w:type="dxa"/>
          </w:tcPr>
          <w:p w14:paraId="5B6E6B1E" w14:textId="77777777" w:rsidR="008848D3" w:rsidRPr="00E03EB3" w:rsidRDefault="008848D3" w:rsidP="008848D3">
            <w:pPr>
              <w:spacing w:line="276" w:lineRule="auto"/>
              <w:rPr>
                <w:rFonts w:ascii="Times New Roman" w:hAnsi="Times New Roman" w:cs="Times New Roman"/>
              </w:rPr>
            </w:pPr>
          </w:p>
        </w:tc>
        <w:tc>
          <w:tcPr>
            <w:tcW w:w="4589" w:type="dxa"/>
          </w:tcPr>
          <w:p w14:paraId="3610447A" w14:textId="6BD3385D"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(iv) mish lepuri të ferm</w:t>
            </w:r>
            <w:r w:rsidR="00A12782">
              <w:rPr>
                <w:rFonts w:ascii="Times New Roman" w:hAnsi="Times New Roman" w:cs="Times New Roman"/>
              </w:rPr>
              <w:t>es</w:t>
            </w:r>
            <w:r w:rsidRPr="00E03EB3">
              <w:rPr>
                <w:rFonts w:ascii="Times New Roman" w:hAnsi="Times New Roman" w:cs="Times New Roman"/>
              </w:rPr>
              <w:t>: për kafshë,</w:t>
            </w:r>
          </w:p>
        </w:tc>
        <w:tc>
          <w:tcPr>
            <w:tcW w:w="990" w:type="dxa"/>
          </w:tcPr>
          <w:p w14:paraId="291FC959" w14:textId="72C676F5"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37C2AAE" w14:textId="77777777" w:rsidR="008848D3" w:rsidRPr="00E03EB3" w:rsidRDefault="008848D3" w:rsidP="008848D3">
            <w:pPr>
              <w:rPr>
                <w:rFonts w:ascii="Times New Roman" w:hAnsi="Times New Roman" w:cs="Times New Roman"/>
              </w:rPr>
            </w:pPr>
          </w:p>
        </w:tc>
      </w:tr>
      <w:tr w:rsidR="008848D3" w:rsidRPr="00E03EB3" w14:paraId="419F3902" w14:textId="77777777" w:rsidTr="00AC7A2D">
        <w:trPr>
          <w:gridAfter w:val="1"/>
          <w:wAfter w:w="8345" w:type="dxa"/>
          <w:trHeight w:val="355"/>
        </w:trPr>
        <w:tc>
          <w:tcPr>
            <w:tcW w:w="1884" w:type="dxa"/>
          </w:tcPr>
          <w:p w14:paraId="3EEDDFBA" w14:textId="77777777" w:rsidR="008848D3" w:rsidRPr="00E03EB3" w:rsidRDefault="008848D3" w:rsidP="008848D3">
            <w:pPr>
              <w:spacing w:line="276" w:lineRule="auto"/>
              <w:rPr>
                <w:rFonts w:ascii="Times New Roman" w:hAnsi="Times New Roman" w:cs="Times New Roman"/>
                <w:i/>
                <w:iCs/>
              </w:rPr>
            </w:pPr>
          </w:p>
        </w:tc>
        <w:tc>
          <w:tcPr>
            <w:tcW w:w="4141" w:type="dxa"/>
          </w:tcPr>
          <w:p w14:paraId="46ACC912" w14:textId="21263BA0"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(v)  thëllëza dhe </w:t>
            </w:r>
            <w:r w:rsidR="00CA2934">
              <w:rPr>
                <w:rFonts w:ascii="Times New Roman" w:eastAsia="Times New Roman" w:hAnsi="Times New Roman" w:cs="Times New Roman"/>
                <w:sz w:val="24"/>
                <w:szCs w:val="24"/>
                <w:lang w:val="en-US"/>
              </w:rPr>
              <w:t xml:space="preserve"> shkurtëza</w:t>
            </w:r>
            <w:r w:rsidR="00CA2934" w:rsidRPr="00E03EB3" w:rsidDel="00CA2934">
              <w:rPr>
                <w:rFonts w:ascii="Times New Roman" w:hAnsi="Times New Roman" w:cs="Times New Roman"/>
              </w:rPr>
              <w:t xml:space="preserve"> </w:t>
            </w:r>
            <w:r w:rsidRPr="00E03EB3">
              <w:rPr>
                <w:rFonts w:ascii="Times New Roman" w:hAnsi="Times New Roman" w:cs="Times New Roman"/>
              </w:rPr>
              <w:t>: 0.002 EUR  për kafshë.</w:t>
            </w:r>
          </w:p>
        </w:tc>
        <w:tc>
          <w:tcPr>
            <w:tcW w:w="1350" w:type="dxa"/>
          </w:tcPr>
          <w:p w14:paraId="6DAAA3F5" w14:textId="77777777" w:rsidR="008848D3" w:rsidRPr="00E03EB3" w:rsidRDefault="008848D3" w:rsidP="008848D3">
            <w:pPr>
              <w:rPr>
                <w:rFonts w:ascii="Times New Roman" w:hAnsi="Times New Roman" w:cs="Times New Roman"/>
              </w:rPr>
            </w:pPr>
          </w:p>
        </w:tc>
        <w:tc>
          <w:tcPr>
            <w:tcW w:w="1615" w:type="dxa"/>
          </w:tcPr>
          <w:p w14:paraId="4660E7D6" w14:textId="77777777" w:rsidR="008848D3" w:rsidRPr="00E03EB3" w:rsidRDefault="008848D3" w:rsidP="008848D3">
            <w:pPr>
              <w:spacing w:line="276" w:lineRule="auto"/>
              <w:rPr>
                <w:rFonts w:ascii="Times New Roman" w:hAnsi="Times New Roman" w:cs="Times New Roman"/>
              </w:rPr>
            </w:pPr>
          </w:p>
        </w:tc>
        <w:tc>
          <w:tcPr>
            <w:tcW w:w="4589" w:type="dxa"/>
          </w:tcPr>
          <w:p w14:paraId="0EAAE412" w14:textId="52CA3C12"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(v) thëllëza dhe </w:t>
            </w:r>
            <w:r w:rsidR="00CA2934">
              <w:rPr>
                <w:rFonts w:ascii="Times New Roman" w:eastAsia="Times New Roman" w:hAnsi="Times New Roman" w:cs="Times New Roman"/>
                <w:sz w:val="24"/>
                <w:szCs w:val="24"/>
                <w:lang w:val="en-US"/>
              </w:rPr>
              <w:t xml:space="preserve"> shkurtëza</w:t>
            </w:r>
            <w:r w:rsidR="00CA2934" w:rsidRPr="00E03EB3" w:rsidDel="00CA2934">
              <w:rPr>
                <w:rFonts w:ascii="Times New Roman" w:hAnsi="Times New Roman" w:cs="Times New Roman"/>
              </w:rPr>
              <w:t xml:space="preserve"> </w:t>
            </w:r>
            <w:r w:rsidRPr="00E03EB3">
              <w:rPr>
                <w:rFonts w:ascii="Times New Roman" w:hAnsi="Times New Roman" w:cs="Times New Roman"/>
              </w:rPr>
              <w:t>: për kafshë.</w:t>
            </w:r>
          </w:p>
        </w:tc>
        <w:tc>
          <w:tcPr>
            <w:tcW w:w="990" w:type="dxa"/>
          </w:tcPr>
          <w:p w14:paraId="4CFC4C86" w14:textId="42CE7A62"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6107D2F" w14:textId="77777777" w:rsidR="008848D3" w:rsidRPr="00E03EB3" w:rsidRDefault="008848D3" w:rsidP="008848D3">
            <w:pPr>
              <w:rPr>
                <w:rFonts w:ascii="Times New Roman" w:hAnsi="Times New Roman" w:cs="Times New Roman"/>
              </w:rPr>
            </w:pPr>
          </w:p>
        </w:tc>
      </w:tr>
      <w:tr w:rsidR="008848D3" w:rsidRPr="00E03EB3" w14:paraId="02B49A5E" w14:textId="77777777" w:rsidTr="00AC7A2D">
        <w:trPr>
          <w:gridAfter w:val="1"/>
          <w:wAfter w:w="8345" w:type="dxa"/>
          <w:trHeight w:val="355"/>
        </w:trPr>
        <w:tc>
          <w:tcPr>
            <w:tcW w:w="1884" w:type="dxa"/>
          </w:tcPr>
          <w:p w14:paraId="145ADFC4" w14:textId="77777777" w:rsidR="008848D3" w:rsidRPr="00E03EB3" w:rsidRDefault="008848D3" w:rsidP="008848D3">
            <w:pPr>
              <w:spacing w:line="276" w:lineRule="auto"/>
              <w:rPr>
                <w:rFonts w:ascii="Times New Roman" w:hAnsi="Times New Roman" w:cs="Times New Roman"/>
                <w:i/>
                <w:iCs/>
              </w:rPr>
            </w:pPr>
          </w:p>
        </w:tc>
        <w:tc>
          <w:tcPr>
            <w:tcW w:w="4141" w:type="dxa"/>
          </w:tcPr>
          <w:p w14:paraId="7D47141A" w14:textId="6DFCAA04"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TARIFAT OSE PAGESAT PËR KONTROLLET ZYRTARE NË STABILIMENTE PRERJEJE</w:t>
            </w:r>
          </w:p>
        </w:tc>
        <w:tc>
          <w:tcPr>
            <w:tcW w:w="1350" w:type="dxa"/>
          </w:tcPr>
          <w:p w14:paraId="2ADB289A" w14:textId="77777777" w:rsidR="008848D3" w:rsidRPr="00E03EB3" w:rsidRDefault="008848D3" w:rsidP="008848D3">
            <w:pPr>
              <w:rPr>
                <w:rFonts w:ascii="Times New Roman" w:hAnsi="Times New Roman" w:cs="Times New Roman"/>
              </w:rPr>
            </w:pPr>
          </w:p>
        </w:tc>
        <w:tc>
          <w:tcPr>
            <w:tcW w:w="1615" w:type="dxa"/>
          </w:tcPr>
          <w:p w14:paraId="34B158DD" w14:textId="77777777" w:rsidR="008848D3" w:rsidRPr="00E03EB3" w:rsidRDefault="008848D3" w:rsidP="008848D3">
            <w:pPr>
              <w:spacing w:line="276" w:lineRule="auto"/>
              <w:rPr>
                <w:rFonts w:ascii="Times New Roman" w:hAnsi="Times New Roman" w:cs="Times New Roman"/>
              </w:rPr>
            </w:pPr>
          </w:p>
        </w:tc>
        <w:tc>
          <w:tcPr>
            <w:tcW w:w="4589" w:type="dxa"/>
          </w:tcPr>
          <w:p w14:paraId="12AAE39D" w14:textId="4BBD2315"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TARIFAT OSE PAGESAT PËR KONTROLLET ZYRTARE NË STABILIMENTE PRERJEJE</w:t>
            </w:r>
          </w:p>
        </w:tc>
        <w:tc>
          <w:tcPr>
            <w:tcW w:w="990" w:type="dxa"/>
          </w:tcPr>
          <w:p w14:paraId="40EAC2E5" w14:textId="0639D24E"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943A243" w14:textId="77777777" w:rsidR="008848D3" w:rsidRPr="00E03EB3" w:rsidRDefault="008848D3" w:rsidP="008848D3">
            <w:pPr>
              <w:rPr>
                <w:rFonts w:ascii="Times New Roman" w:hAnsi="Times New Roman" w:cs="Times New Roman"/>
              </w:rPr>
            </w:pPr>
          </w:p>
        </w:tc>
      </w:tr>
      <w:tr w:rsidR="008848D3" w:rsidRPr="00E03EB3" w14:paraId="27585845" w14:textId="77777777" w:rsidTr="00AC7A2D">
        <w:trPr>
          <w:gridAfter w:val="1"/>
          <w:wAfter w:w="8345" w:type="dxa"/>
          <w:trHeight w:val="355"/>
        </w:trPr>
        <w:tc>
          <w:tcPr>
            <w:tcW w:w="1884" w:type="dxa"/>
          </w:tcPr>
          <w:p w14:paraId="6592BA33" w14:textId="77777777" w:rsidR="008848D3" w:rsidRPr="00E03EB3" w:rsidRDefault="008848D3" w:rsidP="008848D3">
            <w:pPr>
              <w:spacing w:line="276" w:lineRule="auto"/>
              <w:rPr>
                <w:rFonts w:ascii="Times New Roman" w:hAnsi="Times New Roman" w:cs="Times New Roman"/>
                <w:i/>
                <w:iCs/>
              </w:rPr>
            </w:pPr>
          </w:p>
        </w:tc>
        <w:tc>
          <w:tcPr>
            <w:tcW w:w="4141" w:type="dxa"/>
          </w:tcPr>
          <w:p w14:paraId="48FE1D42" w14:textId="2A773E68"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Për ton mish:</w:t>
            </w:r>
          </w:p>
        </w:tc>
        <w:tc>
          <w:tcPr>
            <w:tcW w:w="1350" w:type="dxa"/>
          </w:tcPr>
          <w:p w14:paraId="57B53894" w14:textId="77777777" w:rsidR="008848D3" w:rsidRPr="00E03EB3" w:rsidRDefault="008848D3" w:rsidP="008848D3">
            <w:pPr>
              <w:rPr>
                <w:rFonts w:ascii="Times New Roman" w:hAnsi="Times New Roman" w:cs="Times New Roman"/>
              </w:rPr>
            </w:pPr>
          </w:p>
        </w:tc>
        <w:tc>
          <w:tcPr>
            <w:tcW w:w="1615" w:type="dxa"/>
          </w:tcPr>
          <w:p w14:paraId="5E486A2B" w14:textId="77777777" w:rsidR="008848D3" w:rsidRPr="00E03EB3" w:rsidRDefault="008848D3" w:rsidP="008848D3">
            <w:pPr>
              <w:spacing w:line="276" w:lineRule="auto"/>
              <w:rPr>
                <w:rFonts w:ascii="Times New Roman" w:hAnsi="Times New Roman" w:cs="Times New Roman"/>
              </w:rPr>
            </w:pPr>
          </w:p>
        </w:tc>
        <w:tc>
          <w:tcPr>
            <w:tcW w:w="4589" w:type="dxa"/>
          </w:tcPr>
          <w:p w14:paraId="1B1DDCC0" w14:textId="31F7C934"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Për ton mish:</w:t>
            </w:r>
          </w:p>
        </w:tc>
        <w:tc>
          <w:tcPr>
            <w:tcW w:w="990" w:type="dxa"/>
          </w:tcPr>
          <w:p w14:paraId="63AA5F28" w14:textId="73459F7F"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A115E38" w14:textId="77777777" w:rsidR="008848D3" w:rsidRPr="00E03EB3" w:rsidRDefault="008848D3" w:rsidP="008848D3">
            <w:pPr>
              <w:rPr>
                <w:rFonts w:ascii="Times New Roman" w:hAnsi="Times New Roman" w:cs="Times New Roman"/>
              </w:rPr>
            </w:pPr>
          </w:p>
        </w:tc>
      </w:tr>
      <w:tr w:rsidR="008848D3" w:rsidRPr="00E03EB3" w14:paraId="17AFFA6A" w14:textId="77777777" w:rsidTr="00AC7A2D">
        <w:trPr>
          <w:gridAfter w:val="1"/>
          <w:wAfter w:w="8345" w:type="dxa"/>
          <w:trHeight w:val="355"/>
        </w:trPr>
        <w:tc>
          <w:tcPr>
            <w:tcW w:w="1884" w:type="dxa"/>
          </w:tcPr>
          <w:p w14:paraId="033F2550" w14:textId="77777777" w:rsidR="008848D3" w:rsidRPr="00E03EB3" w:rsidRDefault="008848D3" w:rsidP="008848D3">
            <w:pPr>
              <w:spacing w:line="276" w:lineRule="auto"/>
              <w:rPr>
                <w:rFonts w:ascii="Times New Roman" w:hAnsi="Times New Roman" w:cs="Times New Roman"/>
                <w:i/>
                <w:iCs/>
              </w:rPr>
            </w:pPr>
          </w:p>
        </w:tc>
        <w:tc>
          <w:tcPr>
            <w:tcW w:w="4141" w:type="dxa"/>
          </w:tcPr>
          <w:p w14:paraId="2887242A" w14:textId="542EA139"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a)  gjedh, viç, derr, ekuide, dele dhe dhi; 2 EUR, </w:t>
            </w:r>
          </w:p>
        </w:tc>
        <w:tc>
          <w:tcPr>
            <w:tcW w:w="1350" w:type="dxa"/>
          </w:tcPr>
          <w:p w14:paraId="63831847" w14:textId="77777777" w:rsidR="008848D3" w:rsidRPr="00E03EB3" w:rsidRDefault="008848D3" w:rsidP="008848D3">
            <w:pPr>
              <w:rPr>
                <w:rFonts w:ascii="Times New Roman" w:hAnsi="Times New Roman" w:cs="Times New Roman"/>
              </w:rPr>
            </w:pPr>
          </w:p>
        </w:tc>
        <w:tc>
          <w:tcPr>
            <w:tcW w:w="1615" w:type="dxa"/>
          </w:tcPr>
          <w:p w14:paraId="37475567" w14:textId="77777777" w:rsidR="008848D3" w:rsidRPr="00E03EB3" w:rsidRDefault="008848D3" w:rsidP="008848D3">
            <w:pPr>
              <w:spacing w:line="276" w:lineRule="auto"/>
              <w:rPr>
                <w:rFonts w:ascii="Times New Roman" w:hAnsi="Times New Roman" w:cs="Times New Roman"/>
              </w:rPr>
            </w:pPr>
          </w:p>
        </w:tc>
        <w:tc>
          <w:tcPr>
            <w:tcW w:w="4589" w:type="dxa"/>
          </w:tcPr>
          <w:p w14:paraId="46A422B0" w14:textId="09EE8AF0"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(a) gjedh, viç, derr, ekuide, dele dhe dhi;</w:t>
            </w:r>
          </w:p>
        </w:tc>
        <w:tc>
          <w:tcPr>
            <w:tcW w:w="990" w:type="dxa"/>
          </w:tcPr>
          <w:p w14:paraId="21D3A4B6" w14:textId="5104CEEF"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F62ADBD" w14:textId="77777777" w:rsidR="008848D3" w:rsidRPr="00E03EB3" w:rsidRDefault="008848D3" w:rsidP="008848D3">
            <w:pPr>
              <w:rPr>
                <w:rFonts w:ascii="Times New Roman" w:hAnsi="Times New Roman" w:cs="Times New Roman"/>
              </w:rPr>
            </w:pPr>
          </w:p>
        </w:tc>
      </w:tr>
      <w:tr w:rsidR="008848D3" w:rsidRPr="00E03EB3" w14:paraId="2F7F6FCB" w14:textId="77777777" w:rsidTr="00AC7A2D">
        <w:trPr>
          <w:gridAfter w:val="1"/>
          <w:wAfter w:w="8345" w:type="dxa"/>
          <w:trHeight w:val="355"/>
        </w:trPr>
        <w:tc>
          <w:tcPr>
            <w:tcW w:w="1884" w:type="dxa"/>
          </w:tcPr>
          <w:p w14:paraId="55266450" w14:textId="77777777" w:rsidR="008848D3" w:rsidRPr="00E03EB3" w:rsidRDefault="008848D3" w:rsidP="008848D3">
            <w:pPr>
              <w:spacing w:line="276" w:lineRule="auto"/>
              <w:rPr>
                <w:rFonts w:ascii="Times New Roman" w:hAnsi="Times New Roman" w:cs="Times New Roman"/>
                <w:i/>
                <w:iCs/>
              </w:rPr>
            </w:pPr>
          </w:p>
        </w:tc>
        <w:tc>
          <w:tcPr>
            <w:tcW w:w="4141" w:type="dxa"/>
          </w:tcPr>
          <w:p w14:paraId="3CE3268E" w14:textId="336F5B4D"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(b)  mish shpendësh dhe mish lepuri të </w:t>
            </w:r>
            <w:r w:rsidR="00CA2934" w:rsidRPr="00E03EB3">
              <w:rPr>
                <w:rFonts w:ascii="Times New Roman" w:hAnsi="Times New Roman" w:cs="Times New Roman"/>
              </w:rPr>
              <w:t>ferm</w:t>
            </w:r>
            <w:r w:rsidR="00CA2934">
              <w:rPr>
                <w:rFonts w:ascii="Times New Roman" w:hAnsi="Times New Roman" w:cs="Times New Roman"/>
              </w:rPr>
              <w:t>es</w:t>
            </w:r>
            <w:r w:rsidRPr="00E03EB3">
              <w:rPr>
                <w:rFonts w:ascii="Times New Roman" w:hAnsi="Times New Roman" w:cs="Times New Roman"/>
              </w:rPr>
              <w:t>; 1,5 EUR,</w:t>
            </w:r>
          </w:p>
        </w:tc>
        <w:tc>
          <w:tcPr>
            <w:tcW w:w="1350" w:type="dxa"/>
          </w:tcPr>
          <w:p w14:paraId="714AF917" w14:textId="77777777" w:rsidR="008848D3" w:rsidRPr="00E03EB3" w:rsidRDefault="008848D3" w:rsidP="008848D3">
            <w:pPr>
              <w:rPr>
                <w:rFonts w:ascii="Times New Roman" w:hAnsi="Times New Roman" w:cs="Times New Roman"/>
              </w:rPr>
            </w:pPr>
          </w:p>
        </w:tc>
        <w:tc>
          <w:tcPr>
            <w:tcW w:w="1615" w:type="dxa"/>
          </w:tcPr>
          <w:p w14:paraId="6442C996" w14:textId="77777777" w:rsidR="008848D3" w:rsidRPr="00E03EB3" w:rsidRDefault="008848D3" w:rsidP="008848D3">
            <w:pPr>
              <w:spacing w:line="276" w:lineRule="auto"/>
              <w:rPr>
                <w:rFonts w:ascii="Times New Roman" w:hAnsi="Times New Roman" w:cs="Times New Roman"/>
              </w:rPr>
            </w:pPr>
          </w:p>
        </w:tc>
        <w:tc>
          <w:tcPr>
            <w:tcW w:w="4589" w:type="dxa"/>
          </w:tcPr>
          <w:p w14:paraId="713C5E6C" w14:textId="520E6DDE"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(b) mish shpendësh dhe mish lepuri të </w:t>
            </w:r>
            <w:r w:rsidR="00CA2934" w:rsidRPr="00E03EB3">
              <w:rPr>
                <w:rFonts w:ascii="Times New Roman" w:hAnsi="Times New Roman" w:cs="Times New Roman"/>
              </w:rPr>
              <w:t>ferm</w:t>
            </w:r>
            <w:r w:rsidR="00CA2934">
              <w:rPr>
                <w:rFonts w:ascii="Times New Roman" w:hAnsi="Times New Roman" w:cs="Times New Roman"/>
              </w:rPr>
              <w:t>es</w:t>
            </w:r>
            <w:r w:rsidRPr="00E03EB3">
              <w:rPr>
                <w:rFonts w:ascii="Times New Roman" w:hAnsi="Times New Roman" w:cs="Times New Roman"/>
              </w:rPr>
              <w:t>;</w:t>
            </w:r>
          </w:p>
        </w:tc>
        <w:tc>
          <w:tcPr>
            <w:tcW w:w="990" w:type="dxa"/>
          </w:tcPr>
          <w:p w14:paraId="33FF5AC2" w14:textId="40839425"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6499253" w14:textId="77777777" w:rsidR="008848D3" w:rsidRPr="00E03EB3" w:rsidRDefault="008848D3" w:rsidP="008848D3">
            <w:pPr>
              <w:rPr>
                <w:rFonts w:ascii="Times New Roman" w:hAnsi="Times New Roman" w:cs="Times New Roman"/>
              </w:rPr>
            </w:pPr>
          </w:p>
        </w:tc>
      </w:tr>
      <w:tr w:rsidR="008848D3" w:rsidRPr="00E03EB3" w14:paraId="7FEBEE28" w14:textId="77777777" w:rsidTr="00AC7A2D">
        <w:trPr>
          <w:gridAfter w:val="1"/>
          <w:wAfter w:w="8345" w:type="dxa"/>
          <w:trHeight w:val="355"/>
        </w:trPr>
        <w:tc>
          <w:tcPr>
            <w:tcW w:w="1884" w:type="dxa"/>
          </w:tcPr>
          <w:p w14:paraId="46F078F7" w14:textId="77777777" w:rsidR="008848D3" w:rsidRPr="00E03EB3" w:rsidRDefault="008848D3" w:rsidP="008848D3">
            <w:pPr>
              <w:spacing w:line="276" w:lineRule="auto"/>
              <w:rPr>
                <w:rFonts w:ascii="Times New Roman" w:hAnsi="Times New Roman" w:cs="Times New Roman"/>
                <w:i/>
                <w:iCs/>
              </w:rPr>
            </w:pPr>
          </w:p>
        </w:tc>
        <w:tc>
          <w:tcPr>
            <w:tcW w:w="4141" w:type="dxa"/>
          </w:tcPr>
          <w:p w14:paraId="125D7ABE" w14:textId="0E99AFC6"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(c)  mish gjahu të </w:t>
            </w:r>
            <w:r w:rsidR="00CA2934" w:rsidRPr="00E03EB3">
              <w:rPr>
                <w:rFonts w:ascii="Times New Roman" w:hAnsi="Times New Roman" w:cs="Times New Roman"/>
              </w:rPr>
              <w:t>ferm</w:t>
            </w:r>
            <w:r w:rsidR="00CA2934">
              <w:rPr>
                <w:rFonts w:ascii="Times New Roman" w:hAnsi="Times New Roman" w:cs="Times New Roman"/>
              </w:rPr>
              <w:t>es</w:t>
            </w:r>
            <w:r w:rsidR="00CA2934" w:rsidRPr="00E03EB3">
              <w:rPr>
                <w:rFonts w:ascii="Times New Roman" w:hAnsi="Times New Roman" w:cs="Times New Roman"/>
              </w:rPr>
              <w:t xml:space="preserve"> </w:t>
            </w:r>
            <w:r w:rsidRPr="00E03EB3">
              <w:rPr>
                <w:rFonts w:ascii="Times New Roman" w:hAnsi="Times New Roman" w:cs="Times New Roman"/>
              </w:rPr>
              <w:t>dhe të egër:</w:t>
            </w:r>
          </w:p>
        </w:tc>
        <w:tc>
          <w:tcPr>
            <w:tcW w:w="1350" w:type="dxa"/>
          </w:tcPr>
          <w:p w14:paraId="273A8ACA" w14:textId="77777777" w:rsidR="008848D3" w:rsidRPr="00E03EB3" w:rsidRDefault="008848D3" w:rsidP="008848D3">
            <w:pPr>
              <w:rPr>
                <w:rFonts w:ascii="Times New Roman" w:hAnsi="Times New Roman" w:cs="Times New Roman"/>
              </w:rPr>
            </w:pPr>
          </w:p>
        </w:tc>
        <w:tc>
          <w:tcPr>
            <w:tcW w:w="1615" w:type="dxa"/>
          </w:tcPr>
          <w:p w14:paraId="0BEB30F7" w14:textId="77777777" w:rsidR="008848D3" w:rsidRPr="00E03EB3" w:rsidRDefault="008848D3" w:rsidP="008848D3">
            <w:pPr>
              <w:spacing w:line="276" w:lineRule="auto"/>
              <w:rPr>
                <w:rFonts w:ascii="Times New Roman" w:hAnsi="Times New Roman" w:cs="Times New Roman"/>
              </w:rPr>
            </w:pPr>
          </w:p>
        </w:tc>
        <w:tc>
          <w:tcPr>
            <w:tcW w:w="4589" w:type="dxa"/>
          </w:tcPr>
          <w:p w14:paraId="58C23571" w14:textId="38F8F567"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(c) mish gjahu të </w:t>
            </w:r>
            <w:r w:rsidR="00CA2934" w:rsidRPr="00E03EB3">
              <w:rPr>
                <w:rFonts w:ascii="Times New Roman" w:hAnsi="Times New Roman" w:cs="Times New Roman"/>
              </w:rPr>
              <w:t>ferm</w:t>
            </w:r>
            <w:r w:rsidR="00CA2934">
              <w:rPr>
                <w:rFonts w:ascii="Times New Roman" w:hAnsi="Times New Roman" w:cs="Times New Roman"/>
              </w:rPr>
              <w:t>es</w:t>
            </w:r>
            <w:r w:rsidR="00CA2934" w:rsidRPr="00E03EB3">
              <w:rPr>
                <w:rFonts w:ascii="Times New Roman" w:hAnsi="Times New Roman" w:cs="Times New Roman"/>
              </w:rPr>
              <w:t xml:space="preserve"> </w:t>
            </w:r>
            <w:r w:rsidRPr="00E03EB3">
              <w:rPr>
                <w:rFonts w:ascii="Times New Roman" w:hAnsi="Times New Roman" w:cs="Times New Roman"/>
              </w:rPr>
              <w:t>dhe të egër:</w:t>
            </w:r>
          </w:p>
        </w:tc>
        <w:tc>
          <w:tcPr>
            <w:tcW w:w="990" w:type="dxa"/>
          </w:tcPr>
          <w:p w14:paraId="2D89155B" w14:textId="12D729CF"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F050DB6" w14:textId="77777777" w:rsidR="008848D3" w:rsidRPr="00E03EB3" w:rsidRDefault="008848D3" w:rsidP="008848D3">
            <w:pPr>
              <w:rPr>
                <w:rFonts w:ascii="Times New Roman" w:hAnsi="Times New Roman" w:cs="Times New Roman"/>
              </w:rPr>
            </w:pPr>
          </w:p>
        </w:tc>
      </w:tr>
      <w:tr w:rsidR="008848D3" w:rsidRPr="00E03EB3" w14:paraId="05C1C009" w14:textId="77777777" w:rsidTr="00AC7A2D">
        <w:trPr>
          <w:gridAfter w:val="1"/>
          <w:wAfter w:w="8345" w:type="dxa"/>
          <w:trHeight w:val="355"/>
        </w:trPr>
        <w:tc>
          <w:tcPr>
            <w:tcW w:w="1884" w:type="dxa"/>
          </w:tcPr>
          <w:p w14:paraId="191C7C3B" w14:textId="77777777" w:rsidR="008848D3" w:rsidRPr="00E03EB3" w:rsidRDefault="008848D3" w:rsidP="008848D3">
            <w:pPr>
              <w:spacing w:line="276" w:lineRule="auto"/>
              <w:rPr>
                <w:rFonts w:ascii="Times New Roman" w:hAnsi="Times New Roman" w:cs="Times New Roman"/>
                <w:i/>
                <w:iCs/>
              </w:rPr>
            </w:pPr>
          </w:p>
        </w:tc>
        <w:tc>
          <w:tcPr>
            <w:tcW w:w="4141" w:type="dxa"/>
          </w:tcPr>
          <w:p w14:paraId="74D6951C" w14:textId="5C00CE39"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shpendë gjahu të vegjël dhe gjahu tokësor; 1,5 EUR,</w:t>
            </w:r>
          </w:p>
        </w:tc>
        <w:tc>
          <w:tcPr>
            <w:tcW w:w="1350" w:type="dxa"/>
          </w:tcPr>
          <w:p w14:paraId="67233D6B" w14:textId="77777777" w:rsidR="008848D3" w:rsidRPr="00E03EB3" w:rsidRDefault="008848D3" w:rsidP="008848D3">
            <w:pPr>
              <w:rPr>
                <w:rFonts w:ascii="Times New Roman" w:hAnsi="Times New Roman" w:cs="Times New Roman"/>
              </w:rPr>
            </w:pPr>
          </w:p>
        </w:tc>
        <w:tc>
          <w:tcPr>
            <w:tcW w:w="1615" w:type="dxa"/>
          </w:tcPr>
          <w:p w14:paraId="4DF82197" w14:textId="77777777" w:rsidR="008848D3" w:rsidRPr="00E03EB3" w:rsidRDefault="008848D3" w:rsidP="008848D3">
            <w:pPr>
              <w:spacing w:line="276" w:lineRule="auto"/>
              <w:rPr>
                <w:rFonts w:ascii="Times New Roman" w:hAnsi="Times New Roman" w:cs="Times New Roman"/>
              </w:rPr>
            </w:pPr>
          </w:p>
        </w:tc>
        <w:tc>
          <w:tcPr>
            <w:tcW w:w="4589" w:type="dxa"/>
          </w:tcPr>
          <w:p w14:paraId="432D7107" w14:textId="5A0CE0EA"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shpendë gjahu të vegjël dhe gjahu tokësor;</w:t>
            </w:r>
          </w:p>
        </w:tc>
        <w:tc>
          <w:tcPr>
            <w:tcW w:w="990" w:type="dxa"/>
          </w:tcPr>
          <w:p w14:paraId="4155E4D9" w14:textId="636B9FEC"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739215E" w14:textId="77777777" w:rsidR="008848D3" w:rsidRPr="00E03EB3" w:rsidRDefault="008848D3" w:rsidP="008848D3">
            <w:pPr>
              <w:rPr>
                <w:rFonts w:ascii="Times New Roman" w:hAnsi="Times New Roman" w:cs="Times New Roman"/>
              </w:rPr>
            </w:pPr>
          </w:p>
        </w:tc>
      </w:tr>
      <w:tr w:rsidR="008848D3" w:rsidRPr="00E03EB3" w14:paraId="6296F3BF" w14:textId="77777777" w:rsidTr="00AC7A2D">
        <w:trPr>
          <w:gridAfter w:val="1"/>
          <w:wAfter w:w="8345" w:type="dxa"/>
          <w:trHeight w:val="355"/>
        </w:trPr>
        <w:tc>
          <w:tcPr>
            <w:tcW w:w="1884" w:type="dxa"/>
          </w:tcPr>
          <w:p w14:paraId="74F0C52D" w14:textId="77777777" w:rsidR="008848D3" w:rsidRPr="00E03EB3" w:rsidRDefault="008848D3" w:rsidP="008848D3">
            <w:pPr>
              <w:spacing w:line="276" w:lineRule="auto"/>
              <w:rPr>
                <w:rFonts w:ascii="Times New Roman" w:hAnsi="Times New Roman" w:cs="Times New Roman"/>
                <w:i/>
                <w:iCs/>
              </w:rPr>
            </w:pPr>
          </w:p>
        </w:tc>
        <w:tc>
          <w:tcPr>
            <w:tcW w:w="4141" w:type="dxa"/>
          </w:tcPr>
          <w:p w14:paraId="53C93A1F" w14:textId="7F8B7532"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ratitë (struc, emu, nandou);3 EUR,</w:t>
            </w:r>
          </w:p>
        </w:tc>
        <w:tc>
          <w:tcPr>
            <w:tcW w:w="1350" w:type="dxa"/>
          </w:tcPr>
          <w:p w14:paraId="69C78AF4" w14:textId="77777777" w:rsidR="008848D3" w:rsidRPr="00E03EB3" w:rsidRDefault="008848D3" w:rsidP="008848D3">
            <w:pPr>
              <w:rPr>
                <w:rFonts w:ascii="Times New Roman" w:hAnsi="Times New Roman" w:cs="Times New Roman"/>
              </w:rPr>
            </w:pPr>
          </w:p>
        </w:tc>
        <w:tc>
          <w:tcPr>
            <w:tcW w:w="1615" w:type="dxa"/>
          </w:tcPr>
          <w:p w14:paraId="272AAEB9" w14:textId="77777777" w:rsidR="008848D3" w:rsidRPr="00E03EB3" w:rsidRDefault="008848D3" w:rsidP="008848D3">
            <w:pPr>
              <w:spacing w:line="276" w:lineRule="auto"/>
              <w:rPr>
                <w:rFonts w:ascii="Times New Roman" w:hAnsi="Times New Roman" w:cs="Times New Roman"/>
              </w:rPr>
            </w:pPr>
          </w:p>
        </w:tc>
        <w:tc>
          <w:tcPr>
            <w:tcW w:w="4589" w:type="dxa"/>
          </w:tcPr>
          <w:p w14:paraId="2B7DC141" w14:textId="3B1D58B6"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ratitë (struc, emu, nandou);</w:t>
            </w:r>
          </w:p>
        </w:tc>
        <w:tc>
          <w:tcPr>
            <w:tcW w:w="990" w:type="dxa"/>
          </w:tcPr>
          <w:p w14:paraId="126BB07C" w14:textId="32E303A4"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85E3EAB" w14:textId="77777777" w:rsidR="008848D3" w:rsidRPr="00E03EB3" w:rsidRDefault="008848D3" w:rsidP="008848D3">
            <w:pPr>
              <w:rPr>
                <w:rFonts w:ascii="Times New Roman" w:hAnsi="Times New Roman" w:cs="Times New Roman"/>
              </w:rPr>
            </w:pPr>
          </w:p>
        </w:tc>
      </w:tr>
      <w:tr w:rsidR="008848D3" w:rsidRPr="00E03EB3" w14:paraId="1A58FD17" w14:textId="77777777" w:rsidTr="00AC7A2D">
        <w:trPr>
          <w:gridAfter w:val="1"/>
          <w:wAfter w:w="8345" w:type="dxa"/>
          <w:trHeight w:val="355"/>
        </w:trPr>
        <w:tc>
          <w:tcPr>
            <w:tcW w:w="1884" w:type="dxa"/>
          </w:tcPr>
          <w:p w14:paraId="5411C71E" w14:textId="77777777" w:rsidR="008848D3" w:rsidRPr="00E03EB3" w:rsidRDefault="008848D3" w:rsidP="008848D3">
            <w:pPr>
              <w:spacing w:line="276" w:lineRule="auto"/>
              <w:rPr>
                <w:rFonts w:ascii="Times New Roman" w:hAnsi="Times New Roman" w:cs="Times New Roman"/>
                <w:i/>
                <w:iCs/>
              </w:rPr>
            </w:pPr>
          </w:p>
        </w:tc>
        <w:tc>
          <w:tcPr>
            <w:tcW w:w="4141" w:type="dxa"/>
          </w:tcPr>
          <w:p w14:paraId="4910B6D8" w14:textId="0CADA713"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derr i egër dhe ripërtypës.2 EUR.</w:t>
            </w:r>
          </w:p>
        </w:tc>
        <w:tc>
          <w:tcPr>
            <w:tcW w:w="1350" w:type="dxa"/>
          </w:tcPr>
          <w:p w14:paraId="21435A5B" w14:textId="77777777" w:rsidR="008848D3" w:rsidRPr="00E03EB3" w:rsidRDefault="008848D3" w:rsidP="008848D3">
            <w:pPr>
              <w:rPr>
                <w:rFonts w:ascii="Times New Roman" w:hAnsi="Times New Roman" w:cs="Times New Roman"/>
              </w:rPr>
            </w:pPr>
          </w:p>
        </w:tc>
        <w:tc>
          <w:tcPr>
            <w:tcW w:w="1615" w:type="dxa"/>
          </w:tcPr>
          <w:p w14:paraId="2FEE1F64" w14:textId="77777777" w:rsidR="008848D3" w:rsidRPr="00E03EB3" w:rsidRDefault="008848D3" w:rsidP="008848D3">
            <w:pPr>
              <w:spacing w:line="276" w:lineRule="auto"/>
              <w:rPr>
                <w:rFonts w:ascii="Times New Roman" w:hAnsi="Times New Roman" w:cs="Times New Roman"/>
              </w:rPr>
            </w:pPr>
          </w:p>
        </w:tc>
        <w:tc>
          <w:tcPr>
            <w:tcW w:w="4589" w:type="dxa"/>
          </w:tcPr>
          <w:p w14:paraId="5D36F9FF" w14:textId="6FE10093"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derr i egër dhe ripërtypës.</w:t>
            </w:r>
          </w:p>
        </w:tc>
        <w:tc>
          <w:tcPr>
            <w:tcW w:w="990" w:type="dxa"/>
          </w:tcPr>
          <w:p w14:paraId="21218E18" w14:textId="4A0F7B6D"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F54FC1F" w14:textId="77777777" w:rsidR="008848D3" w:rsidRPr="00E03EB3" w:rsidRDefault="008848D3" w:rsidP="008848D3">
            <w:pPr>
              <w:rPr>
                <w:rFonts w:ascii="Times New Roman" w:hAnsi="Times New Roman" w:cs="Times New Roman"/>
              </w:rPr>
            </w:pPr>
          </w:p>
        </w:tc>
      </w:tr>
      <w:tr w:rsidR="008848D3" w:rsidRPr="00E03EB3" w14:paraId="5E37AAF3" w14:textId="77777777" w:rsidTr="00AC7A2D">
        <w:trPr>
          <w:gridAfter w:val="1"/>
          <w:wAfter w:w="8345" w:type="dxa"/>
          <w:trHeight w:val="355"/>
        </w:trPr>
        <w:tc>
          <w:tcPr>
            <w:tcW w:w="1884" w:type="dxa"/>
          </w:tcPr>
          <w:p w14:paraId="62F22E4D" w14:textId="77777777" w:rsidR="008848D3" w:rsidRPr="00E03EB3" w:rsidRDefault="008848D3" w:rsidP="008848D3">
            <w:pPr>
              <w:spacing w:line="276" w:lineRule="auto"/>
              <w:rPr>
                <w:rFonts w:ascii="Times New Roman" w:hAnsi="Times New Roman" w:cs="Times New Roman"/>
                <w:i/>
                <w:iCs/>
              </w:rPr>
            </w:pPr>
          </w:p>
        </w:tc>
        <w:tc>
          <w:tcPr>
            <w:tcW w:w="4141" w:type="dxa"/>
          </w:tcPr>
          <w:p w14:paraId="7FE71CBB" w14:textId="1FC5C627"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III. TARIFAT OSE PAGESAT PËR KONTROLLET ZYRTARE NË STABILIMENTE PËR PËRPUNIMIN E GJAHUT</w:t>
            </w:r>
          </w:p>
        </w:tc>
        <w:tc>
          <w:tcPr>
            <w:tcW w:w="1350" w:type="dxa"/>
          </w:tcPr>
          <w:p w14:paraId="60462D30" w14:textId="77777777" w:rsidR="008848D3" w:rsidRPr="00E03EB3" w:rsidRDefault="008848D3" w:rsidP="008848D3">
            <w:pPr>
              <w:rPr>
                <w:rFonts w:ascii="Times New Roman" w:hAnsi="Times New Roman" w:cs="Times New Roman"/>
              </w:rPr>
            </w:pPr>
          </w:p>
        </w:tc>
        <w:tc>
          <w:tcPr>
            <w:tcW w:w="1615" w:type="dxa"/>
          </w:tcPr>
          <w:p w14:paraId="7F4082FE" w14:textId="77777777" w:rsidR="008848D3" w:rsidRPr="00E03EB3" w:rsidRDefault="008848D3" w:rsidP="008848D3">
            <w:pPr>
              <w:spacing w:line="276" w:lineRule="auto"/>
              <w:rPr>
                <w:rFonts w:ascii="Times New Roman" w:hAnsi="Times New Roman" w:cs="Times New Roman"/>
              </w:rPr>
            </w:pPr>
          </w:p>
        </w:tc>
        <w:tc>
          <w:tcPr>
            <w:tcW w:w="4589" w:type="dxa"/>
          </w:tcPr>
          <w:p w14:paraId="68EE5470" w14:textId="14962F79"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III. TARIFAT OSE PAGESAT PËR KONTROLLET ZYRTARE NË STABILIMENTE PËR PËRPUNIMIN E GJAHUT</w:t>
            </w:r>
          </w:p>
        </w:tc>
        <w:tc>
          <w:tcPr>
            <w:tcW w:w="990" w:type="dxa"/>
          </w:tcPr>
          <w:p w14:paraId="1A2A4ACB" w14:textId="4EFEDE10"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3841C1F" w14:textId="77777777" w:rsidR="008848D3" w:rsidRPr="00E03EB3" w:rsidRDefault="008848D3" w:rsidP="008848D3">
            <w:pPr>
              <w:rPr>
                <w:rFonts w:ascii="Times New Roman" w:hAnsi="Times New Roman" w:cs="Times New Roman"/>
              </w:rPr>
            </w:pPr>
          </w:p>
        </w:tc>
      </w:tr>
      <w:tr w:rsidR="008848D3" w:rsidRPr="00E03EB3" w14:paraId="18BB842F" w14:textId="77777777" w:rsidTr="00AC7A2D">
        <w:trPr>
          <w:gridAfter w:val="1"/>
          <w:wAfter w:w="8345" w:type="dxa"/>
          <w:trHeight w:val="355"/>
        </w:trPr>
        <w:tc>
          <w:tcPr>
            <w:tcW w:w="1884" w:type="dxa"/>
          </w:tcPr>
          <w:p w14:paraId="18A61661" w14:textId="77777777" w:rsidR="008848D3" w:rsidRPr="00E03EB3" w:rsidRDefault="008848D3" w:rsidP="008848D3">
            <w:pPr>
              <w:spacing w:line="276" w:lineRule="auto"/>
              <w:rPr>
                <w:rFonts w:ascii="Times New Roman" w:hAnsi="Times New Roman" w:cs="Times New Roman"/>
                <w:i/>
                <w:iCs/>
              </w:rPr>
            </w:pPr>
          </w:p>
        </w:tc>
        <w:tc>
          <w:tcPr>
            <w:tcW w:w="4141" w:type="dxa"/>
          </w:tcPr>
          <w:p w14:paraId="36B54282" w14:textId="3A39F93F"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 xml:space="preserve">(a)  shpendë gjahu të vegjël: 0.005 EUR për kafshë, </w:t>
            </w:r>
          </w:p>
        </w:tc>
        <w:tc>
          <w:tcPr>
            <w:tcW w:w="1350" w:type="dxa"/>
          </w:tcPr>
          <w:p w14:paraId="62C542B3" w14:textId="77777777" w:rsidR="008848D3" w:rsidRPr="00E03EB3" w:rsidRDefault="008848D3" w:rsidP="008848D3">
            <w:pPr>
              <w:rPr>
                <w:rFonts w:ascii="Times New Roman" w:hAnsi="Times New Roman" w:cs="Times New Roman"/>
              </w:rPr>
            </w:pPr>
          </w:p>
        </w:tc>
        <w:tc>
          <w:tcPr>
            <w:tcW w:w="1615" w:type="dxa"/>
          </w:tcPr>
          <w:p w14:paraId="449CC630" w14:textId="77777777" w:rsidR="008848D3" w:rsidRPr="00E03EB3" w:rsidRDefault="008848D3" w:rsidP="008848D3">
            <w:pPr>
              <w:spacing w:line="276" w:lineRule="auto"/>
              <w:rPr>
                <w:rFonts w:ascii="Times New Roman" w:hAnsi="Times New Roman" w:cs="Times New Roman"/>
              </w:rPr>
            </w:pPr>
          </w:p>
        </w:tc>
        <w:tc>
          <w:tcPr>
            <w:tcW w:w="4589" w:type="dxa"/>
          </w:tcPr>
          <w:p w14:paraId="4D6BEE43" w14:textId="60A7FF95"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(a) shpendë gjahu të vegjël: për kafshë,</w:t>
            </w:r>
          </w:p>
        </w:tc>
        <w:tc>
          <w:tcPr>
            <w:tcW w:w="990" w:type="dxa"/>
          </w:tcPr>
          <w:p w14:paraId="40A05D7A" w14:textId="2299E102"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32EE2B1" w14:textId="77777777" w:rsidR="008848D3" w:rsidRPr="00E03EB3" w:rsidRDefault="008848D3" w:rsidP="008848D3">
            <w:pPr>
              <w:rPr>
                <w:rFonts w:ascii="Times New Roman" w:hAnsi="Times New Roman" w:cs="Times New Roman"/>
              </w:rPr>
            </w:pPr>
          </w:p>
        </w:tc>
      </w:tr>
      <w:tr w:rsidR="008848D3" w:rsidRPr="00E03EB3" w14:paraId="74D4CAB7" w14:textId="77777777" w:rsidTr="00AC7A2D">
        <w:trPr>
          <w:gridAfter w:val="1"/>
          <w:wAfter w:w="8345" w:type="dxa"/>
          <w:trHeight w:val="355"/>
        </w:trPr>
        <w:tc>
          <w:tcPr>
            <w:tcW w:w="1884" w:type="dxa"/>
          </w:tcPr>
          <w:p w14:paraId="6CCAB76B" w14:textId="77777777" w:rsidR="008848D3" w:rsidRPr="00E03EB3" w:rsidRDefault="008848D3" w:rsidP="008848D3">
            <w:pPr>
              <w:spacing w:line="276" w:lineRule="auto"/>
              <w:rPr>
                <w:rFonts w:ascii="Times New Roman" w:hAnsi="Times New Roman" w:cs="Times New Roman"/>
                <w:i/>
                <w:iCs/>
              </w:rPr>
            </w:pPr>
          </w:p>
        </w:tc>
        <w:tc>
          <w:tcPr>
            <w:tcW w:w="4141" w:type="dxa"/>
          </w:tcPr>
          <w:p w14:paraId="37EB747D" w14:textId="4F3D2DC6"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(b)  gjahu tokësor i vogël: 0.01 EUR për kafshë,</w:t>
            </w:r>
          </w:p>
        </w:tc>
        <w:tc>
          <w:tcPr>
            <w:tcW w:w="1350" w:type="dxa"/>
          </w:tcPr>
          <w:p w14:paraId="5EE0B98C" w14:textId="77777777" w:rsidR="008848D3" w:rsidRPr="00E03EB3" w:rsidRDefault="008848D3" w:rsidP="008848D3">
            <w:pPr>
              <w:rPr>
                <w:rFonts w:ascii="Times New Roman" w:hAnsi="Times New Roman" w:cs="Times New Roman"/>
              </w:rPr>
            </w:pPr>
          </w:p>
        </w:tc>
        <w:tc>
          <w:tcPr>
            <w:tcW w:w="1615" w:type="dxa"/>
          </w:tcPr>
          <w:p w14:paraId="6E3B1D67" w14:textId="77777777" w:rsidR="008848D3" w:rsidRPr="00E03EB3" w:rsidRDefault="008848D3" w:rsidP="008848D3">
            <w:pPr>
              <w:spacing w:line="276" w:lineRule="auto"/>
              <w:rPr>
                <w:rFonts w:ascii="Times New Roman" w:hAnsi="Times New Roman" w:cs="Times New Roman"/>
              </w:rPr>
            </w:pPr>
          </w:p>
        </w:tc>
        <w:tc>
          <w:tcPr>
            <w:tcW w:w="4589" w:type="dxa"/>
          </w:tcPr>
          <w:p w14:paraId="6CE3E7AF" w14:textId="2804F409"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(b) gjahu tokësor i vogël: për kafshë,</w:t>
            </w:r>
          </w:p>
        </w:tc>
        <w:tc>
          <w:tcPr>
            <w:tcW w:w="990" w:type="dxa"/>
          </w:tcPr>
          <w:p w14:paraId="7E3C1ABC" w14:textId="0459D15D"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2DA895E" w14:textId="77777777" w:rsidR="008848D3" w:rsidRPr="00E03EB3" w:rsidRDefault="008848D3" w:rsidP="008848D3">
            <w:pPr>
              <w:rPr>
                <w:rFonts w:ascii="Times New Roman" w:hAnsi="Times New Roman" w:cs="Times New Roman"/>
              </w:rPr>
            </w:pPr>
          </w:p>
        </w:tc>
      </w:tr>
      <w:tr w:rsidR="008848D3" w:rsidRPr="00E03EB3" w14:paraId="7285F149" w14:textId="77777777" w:rsidTr="00AC7A2D">
        <w:trPr>
          <w:gridAfter w:val="1"/>
          <w:wAfter w:w="8345" w:type="dxa"/>
          <w:trHeight w:val="355"/>
        </w:trPr>
        <w:tc>
          <w:tcPr>
            <w:tcW w:w="1884" w:type="dxa"/>
          </w:tcPr>
          <w:p w14:paraId="2271BA14" w14:textId="77777777" w:rsidR="008848D3" w:rsidRPr="00E03EB3" w:rsidRDefault="008848D3" w:rsidP="008848D3">
            <w:pPr>
              <w:spacing w:line="276" w:lineRule="auto"/>
              <w:rPr>
                <w:rFonts w:ascii="Times New Roman" w:hAnsi="Times New Roman" w:cs="Times New Roman"/>
                <w:i/>
                <w:iCs/>
              </w:rPr>
            </w:pPr>
          </w:p>
        </w:tc>
        <w:tc>
          <w:tcPr>
            <w:tcW w:w="4141" w:type="dxa"/>
          </w:tcPr>
          <w:p w14:paraId="7FFC64CF" w14:textId="4E3039A9"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(c)  ratitë: 0.5 EUR për kafshë,</w:t>
            </w:r>
          </w:p>
        </w:tc>
        <w:tc>
          <w:tcPr>
            <w:tcW w:w="1350" w:type="dxa"/>
          </w:tcPr>
          <w:p w14:paraId="10B44759" w14:textId="77777777" w:rsidR="008848D3" w:rsidRPr="00E03EB3" w:rsidRDefault="008848D3" w:rsidP="008848D3">
            <w:pPr>
              <w:rPr>
                <w:rFonts w:ascii="Times New Roman" w:hAnsi="Times New Roman" w:cs="Times New Roman"/>
              </w:rPr>
            </w:pPr>
          </w:p>
        </w:tc>
        <w:tc>
          <w:tcPr>
            <w:tcW w:w="1615" w:type="dxa"/>
          </w:tcPr>
          <w:p w14:paraId="6F21D568" w14:textId="77777777" w:rsidR="008848D3" w:rsidRPr="00E03EB3" w:rsidRDefault="008848D3" w:rsidP="008848D3">
            <w:pPr>
              <w:spacing w:line="276" w:lineRule="auto"/>
              <w:rPr>
                <w:rFonts w:ascii="Times New Roman" w:hAnsi="Times New Roman" w:cs="Times New Roman"/>
              </w:rPr>
            </w:pPr>
          </w:p>
        </w:tc>
        <w:tc>
          <w:tcPr>
            <w:tcW w:w="4589" w:type="dxa"/>
          </w:tcPr>
          <w:p w14:paraId="0004D9D7" w14:textId="6112CF3D"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(c) ratitë: për kafshë,</w:t>
            </w:r>
          </w:p>
        </w:tc>
        <w:tc>
          <w:tcPr>
            <w:tcW w:w="990" w:type="dxa"/>
          </w:tcPr>
          <w:p w14:paraId="5525C5AD" w14:textId="04C182C7"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51D5D03" w14:textId="77777777" w:rsidR="008848D3" w:rsidRPr="00E03EB3" w:rsidRDefault="008848D3" w:rsidP="008848D3">
            <w:pPr>
              <w:rPr>
                <w:rFonts w:ascii="Times New Roman" w:hAnsi="Times New Roman" w:cs="Times New Roman"/>
              </w:rPr>
            </w:pPr>
          </w:p>
        </w:tc>
      </w:tr>
      <w:tr w:rsidR="008848D3" w:rsidRPr="00E03EB3" w14:paraId="7A3F2C1E" w14:textId="77777777" w:rsidTr="00AC7A2D">
        <w:trPr>
          <w:gridAfter w:val="1"/>
          <w:wAfter w:w="8345" w:type="dxa"/>
          <w:trHeight w:val="355"/>
        </w:trPr>
        <w:tc>
          <w:tcPr>
            <w:tcW w:w="1884" w:type="dxa"/>
          </w:tcPr>
          <w:p w14:paraId="17867C60" w14:textId="77777777" w:rsidR="008848D3" w:rsidRPr="00E03EB3" w:rsidRDefault="008848D3" w:rsidP="008848D3">
            <w:pPr>
              <w:spacing w:line="276" w:lineRule="auto"/>
              <w:rPr>
                <w:rFonts w:ascii="Times New Roman" w:hAnsi="Times New Roman" w:cs="Times New Roman"/>
                <w:i/>
                <w:iCs/>
              </w:rPr>
            </w:pPr>
          </w:p>
        </w:tc>
        <w:tc>
          <w:tcPr>
            <w:tcW w:w="4141" w:type="dxa"/>
          </w:tcPr>
          <w:p w14:paraId="1D5E3649" w14:textId="0798908E"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(d)  gjitarë tokësorë:</w:t>
            </w:r>
          </w:p>
        </w:tc>
        <w:tc>
          <w:tcPr>
            <w:tcW w:w="1350" w:type="dxa"/>
          </w:tcPr>
          <w:p w14:paraId="425545F7" w14:textId="77777777" w:rsidR="008848D3" w:rsidRPr="00E03EB3" w:rsidRDefault="008848D3" w:rsidP="008848D3">
            <w:pPr>
              <w:rPr>
                <w:rFonts w:ascii="Times New Roman" w:hAnsi="Times New Roman" w:cs="Times New Roman"/>
              </w:rPr>
            </w:pPr>
          </w:p>
        </w:tc>
        <w:tc>
          <w:tcPr>
            <w:tcW w:w="1615" w:type="dxa"/>
          </w:tcPr>
          <w:p w14:paraId="5C69FE74" w14:textId="77777777" w:rsidR="008848D3" w:rsidRPr="00E03EB3" w:rsidRDefault="008848D3" w:rsidP="008848D3">
            <w:pPr>
              <w:spacing w:line="276" w:lineRule="auto"/>
              <w:rPr>
                <w:rFonts w:ascii="Times New Roman" w:hAnsi="Times New Roman" w:cs="Times New Roman"/>
              </w:rPr>
            </w:pPr>
          </w:p>
        </w:tc>
        <w:tc>
          <w:tcPr>
            <w:tcW w:w="4589" w:type="dxa"/>
          </w:tcPr>
          <w:p w14:paraId="69538D4B" w14:textId="29A54C6D"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(d) gjitarë tokësorë:</w:t>
            </w:r>
          </w:p>
        </w:tc>
        <w:tc>
          <w:tcPr>
            <w:tcW w:w="990" w:type="dxa"/>
          </w:tcPr>
          <w:p w14:paraId="45605854" w14:textId="0EC2C34B"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C295F71" w14:textId="77777777" w:rsidR="008848D3" w:rsidRPr="00E03EB3" w:rsidRDefault="008848D3" w:rsidP="008848D3">
            <w:pPr>
              <w:rPr>
                <w:rFonts w:ascii="Times New Roman" w:hAnsi="Times New Roman" w:cs="Times New Roman"/>
              </w:rPr>
            </w:pPr>
          </w:p>
        </w:tc>
      </w:tr>
      <w:tr w:rsidR="008848D3" w:rsidRPr="00E03EB3" w14:paraId="6300C3C9" w14:textId="77777777" w:rsidTr="00AC7A2D">
        <w:trPr>
          <w:gridAfter w:val="1"/>
          <w:wAfter w:w="8345" w:type="dxa"/>
          <w:trHeight w:val="355"/>
        </w:trPr>
        <w:tc>
          <w:tcPr>
            <w:tcW w:w="1884" w:type="dxa"/>
          </w:tcPr>
          <w:p w14:paraId="648C7255" w14:textId="77777777" w:rsidR="008848D3" w:rsidRPr="00E03EB3" w:rsidRDefault="008848D3" w:rsidP="008848D3">
            <w:pPr>
              <w:spacing w:line="276" w:lineRule="auto"/>
              <w:rPr>
                <w:rFonts w:ascii="Times New Roman" w:hAnsi="Times New Roman" w:cs="Times New Roman"/>
                <w:i/>
                <w:iCs/>
              </w:rPr>
            </w:pPr>
          </w:p>
        </w:tc>
        <w:tc>
          <w:tcPr>
            <w:tcW w:w="4141" w:type="dxa"/>
          </w:tcPr>
          <w:p w14:paraId="7B0B1565" w14:textId="5D3FCBAB"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derr i egër 1,5 EUR/per kafshe,</w:t>
            </w:r>
          </w:p>
        </w:tc>
        <w:tc>
          <w:tcPr>
            <w:tcW w:w="1350" w:type="dxa"/>
          </w:tcPr>
          <w:p w14:paraId="7340C0D2" w14:textId="77777777" w:rsidR="008848D3" w:rsidRPr="00E03EB3" w:rsidRDefault="008848D3" w:rsidP="008848D3">
            <w:pPr>
              <w:rPr>
                <w:rFonts w:ascii="Times New Roman" w:hAnsi="Times New Roman" w:cs="Times New Roman"/>
              </w:rPr>
            </w:pPr>
          </w:p>
        </w:tc>
        <w:tc>
          <w:tcPr>
            <w:tcW w:w="1615" w:type="dxa"/>
          </w:tcPr>
          <w:p w14:paraId="16321F51" w14:textId="77777777" w:rsidR="008848D3" w:rsidRPr="00E03EB3" w:rsidRDefault="008848D3" w:rsidP="008848D3">
            <w:pPr>
              <w:spacing w:line="276" w:lineRule="auto"/>
              <w:rPr>
                <w:rFonts w:ascii="Times New Roman" w:hAnsi="Times New Roman" w:cs="Times New Roman"/>
              </w:rPr>
            </w:pPr>
          </w:p>
        </w:tc>
        <w:tc>
          <w:tcPr>
            <w:tcW w:w="4589" w:type="dxa"/>
          </w:tcPr>
          <w:p w14:paraId="1BE836FA" w14:textId="575862A9"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derr i egër</w:t>
            </w:r>
            <w:r w:rsidR="00CA2934" w:rsidRPr="00BE6B5A">
              <w:rPr>
                <w:rFonts w:ascii="Times New Roman" w:eastAsia="Times New Roman" w:hAnsi="Times New Roman" w:cs="Times New Roman"/>
                <w:sz w:val="24"/>
                <w:szCs w:val="24"/>
                <w:lang w:val="en-US"/>
              </w:rPr>
              <w:t>: për kafshë</w:t>
            </w:r>
            <w:r w:rsidRPr="00E03EB3">
              <w:rPr>
                <w:rFonts w:ascii="Times New Roman" w:hAnsi="Times New Roman" w:cs="Times New Roman"/>
              </w:rPr>
              <w:t>;</w:t>
            </w:r>
          </w:p>
        </w:tc>
        <w:tc>
          <w:tcPr>
            <w:tcW w:w="990" w:type="dxa"/>
          </w:tcPr>
          <w:p w14:paraId="3691D26A" w14:textId="60CAD429"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1341EBD3" w14:textId="77777777" w:rsidR="008848D3" w:rsidRPr="00E03EB3" w:rsidRDefault="008848D3" w:rsidP="008848D3">
            <w:pPr>
              <w:rPr>
                <w:rFonts w:ascii="Times New Roman" w:hAnsi="Times New Roman" w:cs="Times New Roman"/>
              </w:rPr>
            </w:pPr>
          </w:p>
        </w:tc>
      </w:tr>
      <w:tr w:rsidR="008848D3" w:rsidRPr="00E03EB3" w14:paraId="7B08EFE0" w14:textId="77777777" w:rsidTr="00AC7A2D">
        <w:trPr>
          <w:gridAfter w:val="1"/>
          <w:wAfter w:w="8345" w:type="dxa"/>
          <w:trHeight w:val="355"/>
        </w:trPr>
        <w:tc>
          <w:tcPr>
            <w:tcW w:w="1884" w:type="dxa"/>
          </w:tcPr>
          <w:p w14:paraId="2F63D076" w14:textId="77777777" w:rsidR="008848D3" w:rsidRPr="00E03EB3" w:rsidRDefault="008848D3" w:rsidP="008848D3">
            <w:pPr>
              <w:spacing w:line="276" w:lineRule="auto"/>
              <w:rPr>
                <w:rFonts w:ascii="Times New Roman" w:hAnsi="Times New Roman" w:cs="Times New Roman"/>
                <w:i/>
                <w:iCs/>
              </w:rPr>
            </w:pPr>
          </w:p>
        </w:tc>
        <w:tc>
          <w:tcPr>
            <w:tcW w:w="4141" w:type="dxa"/>
          </w:tcPr>
          <w:p w14:paraId="2340FB90" w14:textId="1523A39B"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ripërtypës: : 0,5 EUR/per kafshe.</w:t>
            </w:r>
          </w:p>
        </w:tc>
        <w:tc>
          <w:tcPr>
            <w:tcW w:w="1350" w:type="dxa"/>
          </w:tcPr>
          <w:p w14:paraId="0EFF7BBD" w14:textId="77777777" w:rsidR="008848D3" w:rsidRPr="00E03EB3" w:rsidRDefault="008848D3" w:rsidP="008848D3">
            <w:pPr>
              <w:rPr>
                <w:rFonts w:ascii="Times New Roman" w:hAnsi="Times New Roman" w:cs="Times New Roman"/>
              </w:rPr>
            </w:pPr>
          </w:p>
        </w:tc>
        <w:tc>
          <w:tcPr>
            <w:tcW w:w="1615" w:type="dxa"/>
          </w:tcPr>
          <w:p w14:paraId="7A3AAC84" w14:textId="77777777" w:rsidR="008848D3" w:rsidRPr="00E03EB3" w:rsidRDefault="008848D3" w:rsidP="008848D3">
            <w:pPr>
              <w:spacing w:line="276" w:lineRule="auto"/>
              <w:rPr>
                <w:rFonts w:ascii="Times New Roman" w:hAnsi="Times New Roman" w:cs="Times New Roman"/>
              </w:rPr>
            </w:pPr>
          </w:p>
        </w:tc>
        <w:tc>
          <w:tcPr>
            <w:tcW w:w="4589" w:type="dxa"/>
          </w:tcPr>
          <w:p w14:paraId="37F94043" w14:textId="356069DC"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ripërtypës: për kafshë.</w:t>
            </w:r>
          </w:p>
        </w:tc>
        <w:tc>
          <w:tcPr>
            <w:tcW w:w="990" w:type="dxa"/>
          </w:tcPr>
          <w:p w14:paraId="70230B00" w14:textId="603A0069"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B69F5D7" w14:textId="77777777" w:rsidR="008848D3" w:rsidRPr="00E03EB3" w:rsidRDefault="008848D3" w:rsidP="008848D3">
            <w:pPr>
              <w:rPr>
                <w:rFonts w:ascii="Times New Roman" w:hAnsi="Times New Roman" w:cs="Times New Roman"/>
              </w:rPr>
            </w:pPr>
          </w:p>
        </w:tc>
      </w:tr>
      <w:tr w:rsidR="008848D3" w:rsidRPr="00E03EB3" w14:paraId="4736256A" w14:textId="77777777" w:rsidTr="00AC7A2D">
        <w:trPr>
          <w:gridAfter w:val="1"/>
          <w:wAfter w:w="8345" w:type="dxa"/>
          <w:trHeight w:val="355"/>
        </w:trPr>
        <w:tc>
          <w:tcPr>
            <w:tcW w:w="1884" w:type="dxa"/>
          </w:tcPr>
          <w:p w14:paraId="20E75C1D" w14:textId="77777777" w:rsidR="008848D3" w:rsidRPr="00E03EB3" w:rsidRDefault="008848D3" w:rsidP="008848D3">
            <w:pPr>
              <w:spacing w:line="276" w:lineRule="auto"/>
              <w:rPr>
                <w:rFonts w:ascii="Times New Roman" w:hAnsi="Times New Roman" w:cs="Times New Roman"/>
                <w:i/>
                <w:iCs/>
              </w:rPr>
            </w:pPr>
          </w:p>
        </w:tc>
        <w:tc>
          <w:tcPr>
            <w:tcW w:w="4141" w:type="dxa"/>
          </w:tcPr>
          <w:p w14:paraId="66C58233" w14:textId="62285AF4"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IV. TARIFAT OSE PAGESAT PËR KONTROLLET ZYRTARE NË PRODHIMIN E QUMËSHTIT</w:t>
            </w:r>
          </w:p>
        </w:tc>
        <w:tc>
          <w:tcPr>
            <w:tcW w:w="1350" w:type="dxa"/>
          </w:tcPr>
          <w:p w14:paraId="4220CB2C" w14:textId="77777777" w:rsidR="008848D3" w:rsidRPr="00E03EB3" w:rsidRDefault="008848D3" w:rsidP="008848D3">
            <w:pPr>
              <w:rPr>
                <w:rFonts w:ascii="Times New Roman" w:hAnsi="Times New Roman" w:cs="Times New Roman"/>
              </w:rPr>
            </w:pPr>
          </w:p>
        </w:tc>
        <w:tc>
          <w:tcPr>
            <w:tcW w:w="1615" w:type="dxa"/>
          </w:tcPr>
          <w:p w14:paraId="7F1F3F5B" w14:textId="77777777" w:rsidR="008848D3" w:rsidRPr="00E03EB3" w:rsidRDefault="008848D3" w:rsidP="008848D3">
            <w:pPr>
              <w:spacing w:line="276" w:lineRule="auto"/>
              <w:rPr>
                <w:rFonts w:ascii="Times New Roman" w:hAnsi="Times New Roman" w:cs="Times New Roman"/>
              </w:rPr>
            </w:pPr>
          </w:p>
        </w:tc>
        <w:tc>
          <w:tcPr>
            <w:tcW w:w="4589" w:type="dxa"/>
          </w:tcPr>
          <w:p w14:paraId="6CCE873C" w14:textId="6F5C909A"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IV. TARIFAT OSE PAGESAT PËR KONTROLLET ZYRTARE NË PRODHIMIN E QUMËSHTIT</w:t>
            </w:r>
          </w:p>
        </w:tc>
        <w:tc>
          <w:tcPr>
            <w:tcW w:w="990" w:type="dxa"/>
          </w:tcPr>
          <w:p w14:paraId="4A26E855" w14:textId="2C2E9BFB"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1ABCF22" w14:textId="77777777" w:rsidR="008848D3" w:rsidRPr="00E03EB3" w:rsidRDefault="008848D3" w:rsidP="008848D3">
            <w:pPr>
              <w:rPr>
                <w:rFonts w:ascii="Times New Roman" w:hAnsi="Times New Roman" w:cs="Times New Roman"/>
              </w:rPr>
            </w:pPr>
          </w:p>
        </w:tc>
      </w:tr>
      <w:tr w:rsidR="008848D3" w:rsidRPr="00E03EB3" w14:paraId="4948D052" w14:textId="77777777" w:rsidTr="00AC7A2D">
        <w:trPr>
          <w:gridAfter w:val="1"/>
          <w:wAfter w:w="8345" w:type="dxa"/>
          <w:trHeight w:val="355"/>
        </w:trPr>
        <w:tc>
          <w:tcPr>
            <w:tcW w:w="1884" w:type="dxa"/>
          </w:tcPr>
          <w:p w14:paraId="61466DD2" w14:textId="77777777" w:rsidR="008848D3" w:rsidRPr="00E03EB3" w:rsidRDefault="008848D3" w:rsidP="008848D3">
            <w:pPr>
              <w:spacing w:line="276" w:lineRule="auto"/>
              <w:rPr>
                <w:rFonts w:ascii="Times New Roman" w:hAnsi="Times New Roman" w:cs="Times New Roman"/>
                <w:i/>
                <w:iCs/>
              </w:rPr>
            </w:pPr>
          </w:p>
        </w:tc>
        <w:tc>
          <w:tcPr>
            <w:tcW w:w="4141" w:type="dxa"/>
          </w:tcPr>
          <w:p w14:paraId="65EFFB9C" w14:textId="73D2EA94"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(a) 1 EUR për 30 ton, dhe</w:t>
            </w:r>
          </w:p>
        </w:tc>
        <w:tc>
          <w:tcPr>
            <w:tcW w:w="1350" w:type="dxa"/>
          </w:tcPr>
          <w:p w14:paraId="42948635" w14:textId="77777777" w:rsidR="008848D3" w:rsidRPr="00E03EB3" w:rsidRDefault="008848D3" w:rsidP="008848D3">
            <w:pPr>
              <w:rPr>
                <w:rFonts w:ascii="Times New Roman" w:hAnsi="Times New Roman" w:cs="Times New Roman"/>
              </w:rPr>
            </w:pPr>
          </w:p>
        </w:tc>
        <w:tc>
          <w:tcPr>
            <w:tcW w:w="1615" w:type="dxa"/>
          </w:tcPr>
          <w:p w14:paraId="56ED86BB" w14:textId="77777777" w:rsidR="008848D3" w:rsidRPr="00E03EB3" w:rsidRDefault="008848D3" w:rsidP="008848D3">
            <w:pPr>
              <w:spacing w:line="276" w:lineRule="auto"/>
              <w:rPr>
                <w:rFonts w:ascii="Times New Roman" w:hAnsi="Times New Roman" w:cs="Times New Roman"/>
              </w:rPr>
            </w:pPr>
          </w:p>
        </w:tc>
        <w:tc>
          <w:tcPr>
            <w:tcW w:w="4589" w:type="dxa"/>
          </w:tcPr>
          <w:p w14:paraId="715687DA" w14:textId="4D246918"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(a) për 30 ton, dhe</w:t>
            </w:r>
          </w:p>
        </w:tc>
        <w:tc>
          <w:tcPr>
            <w:tcW w:w="990" w:type="dxa"/>
          </w:tcPr>
          <w:p w14:paraId="1FA6A0D2" w14:textId="1322ABE0"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6745E0C" w14:textId="77777777" w:rsidR="008848D3" w:rsidRPr="00E03EB3" w:rsidRDefault="008848D3" w:rsidP="008848D3">
            <w:pPr>
              <w:rPr>
                <w:rFonts w:ascii="Times New Roman" w:hAnsi="Times New Roman" w:cs="Times New Roman"/>
              </w:rPr>
            </w:pPr>
          </w:p>
        </w:tc>
      </w:tr>
      <w:tr w:rsidR="008848D3" w:rsidRPr="00E03EB3" w14:paraId="57CE9761" w14:textId="77777777" w:rsidTr="00AC7A2D">
        <w:trPr>
          <w:gridAfter w:val="1"/>
          <w:wAfter w:w="8345" w:type="dxa"/>
          <w:trHeight w:val="355"/>
        </w:trPr>
        <w:tc>
          <w:tcPr>
            <w:tcW w:w="1884" w:type="dxa"/>
          </w:tcPr>
          <w:p w14:paraId="096CAB17" w14:textId="77777777" w:rsidR="008848D3" w:rsidRPr="00E03EB3" w:rsidRDefault="008848D3" w:rsidP="008848D3">
            <w:pPr>
              <w:spacing w:line="276" w:lineRule="auto"/>
              <w:rPr>
                <w:rFonts w:ascii="Times New Roman" w:hAnsi="Times New Roman" w:cs="Times New Roman"/>
                <w:i/>
                <w:iCs/>
              </w:rPr>
            </w:pPr>
          </w:p>
        </w:tc>
        <w:tc>
          <w:tcPr>
            <w:tcW w:w="4141" w:type="dxa"/>
          </w:tcPr>
          <w:p w14:paraId="28EC47E8" w14:textId="47A53B3A"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(b) 0.5 EUR rritje për çdo ton shtesë më pas.</w:t>
            </w:r>
          </w:p>
        </w:tc>
        <w:tc>
          <w:tcPr>
            <w:tcW w:w="1350" w:type="dxa"/>
          </w:tcPr>
          <w:p w14:paraId="0B8F4BC0" w14:textId="77777777" w:rsidR="008848D3" w:rsidRPr="00E03EB3" w:rsidRDefault="008848D3" w:rsidP="008848D3">
            <w:pPr>
              <w:rPr>
                <w:rFonts w:ascii="Times New Roman" w:hAnsi="Times New Roman" w:cs="Times New Roman"/>
              </w:rPr>
            </w:pPr>
          </w:p>
        </w:tc>
        <w:tc>
          <w:tcPr>
            <w:tcW w:w="1615" w:type="dxa"/>
          </w:tcPr>
          <w:p w14:paraId="1359CEA2" w14:textId="77777777" w:rsidR="008848D3" w:rsidRPr="00E03EB3" w:rsidRDefault="008848D3" w:rsidP="008848D3">
            <w:pPr>
              <w:spacing w:line="276" w:lineRule="auto"/>
              <w:rPr>
                <w:rFonts w:ascii="Times New Roman" w:hAnsi="Times New Roman" w:cs="Times New Roman"/>
              </w:rPr>
            </w:pPr>
          </w:p>
        </w:tc>
        <w:tc>
          <w:tcPr>
            <w:tcW w:w="4589" w:type="dxa"/>
          </w:tcPr>
          <w:p w14:paraId="7758D412" w14:textId="08E08F05"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(b) rritje për çdo ton shtesë më pas.</w:t>
            </w:r>
          </w:p>
        </w:tc>
        <w:tc>
          <w:tcPr>
            <w:tcW w:w="990" w:type="dxa"/>
          </w:tcPr>
          <w:p w14:paraId="25CCB1B9" w14:textId="342872FD"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8CAD15C" w14:textId="77777777" w:rsidR="008848D3" w:rsidRPr="00E03EB3" w:rsidRDefault="008848D3" w:rsidP="008848D3">
            <w:pPr>
              <w:rPr>
                <w:rFonts w:ascii="Times New Roman" w:hAnsi="Times New Roman" w:cs="Times New Roman"/>
              </w:rPr>
            </w:pPr>
          </w:p>
        </w:tc>
      </w:tr>
      <w:tr w:rsidR="008848D3" w:rsidRPr="00E03EB3" w14:paraId="3F704D5B" w14:textId="77777777" w:rsidTr="00AC7A2D">
        <w:trPr>
          <w:gridAfter w:val="1"/>
          <w:wAfter w:w="8345" w:type="dxa"/>
          <w:trHeight w:val="355"/>
        </w:trPr>
        <w:tc>
          <w:tcPr>
            <w:tcW w:w="1884" w:type="dxa"/>
          </w:tcPr>
          <w:p w14:paraId="2B923FBA" w14:textId="77777777" w:rsidR="008848D3" w:rsidRPr="00E03EB3" w:rsidRDefault="008848D3" w:rsidP="008848D3">
            <w:pPr>
              <w:spacing w:line="276" w:lineRule="auto"/>
              <w:rPr>
                <w:rFonts w:ascii="Times New Roman" w:hAnsi="Times New Roman" w:cs="Times New Roman"/>
                <w:i/>
                <w:iCs/>
              </w:rPr>
            </w:pPr>
          </w:p>
        </w:tc>
        <w:tc>
          <w:tcPr>
            <w:tcW w:w="4141" w:type="dxa"/>
          </w:tcPr>
          <w:p w14:paraId="24A39418" w14:textId="2086DFDA"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V. TARIFAT OSE PAGESAT PËR KONTROLLET ZYRTARE NË PRODHIMIN DHE HEDHJEN NË TREG TË PRODUKTEVE TË PESHKIMIT DHE AKUAKULTURËS</w:t>
            </w:r>
          </w:p>
        </w:tc>
        <w:tc>
          <w:tcPr>
            <w:tcW w:w="1350" w:type="dxa"/>
          </w:tcPr>
          <w:p w14:paraId="3275282C" w14:textId="77777777" w:rsidR="008848D3" w:rsidRPr="00E03EB3" w:rsidRDefault="008848D3" w:rsidP="008848D3">
            <w:pPr>
              <w:rPr>
                <w:rFonts w:ascii="Times New Roman" w:hAnsi="Times New Roman" w:cs="Times New Roman"/>
              </w:rPr>
            </w:pPr>
          </w:p>
        </w:tc>
        <w:tc>
          <w:tcPr>
            <w:tcW w:w="1615" w:type="dxa"/>
          </w:tcPr>
          <w:p w14:paraId="5392F673" w14:textId="77777777" w:rsidR="008848D3" w:rsidRPr="00E03EB3" w:rsidRDefault="008848D3" w:rsidP="008848D3">
            <w:pPr>
              <w:spacing w:line="276" w:lineRule="auto"/>
              <w:rPr>
                <w:rFonts w:ascii="Times New Roman" w:hAnsi="Times New Roman" w:cs="Times New Roman"/>
              </w:rPr>
            </w:pPr>
          </w:p>
        </w:tc>
        <w:tc>
          <w:tcPr>
            <w:tcW w:w="4589" w:type="dxa"/>
          </w:tcPr>
          <w:p w14:paraId="48058B25" w14:textId="28F4B6D0"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V. TARIFAT OSE PAGESAT PËR KONTROLLET ZYRTARE NË PRODHIMIN DHE HEDHJEN NË TREG TË PRODUKTEVE TË PESHKIMIT DHE AKUAKULTURËS</w:t>
            </w:r>
          </w:p>
        </w:tc>
        <w:tc>
          <w:tcPr>
            <w:tcW w:w="990" w:type="dxa"/>
          </w:tcPr>
          <w:p w14:paraId="17B7DD77" w14:textId="0ED019BF"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3B7DB9A" w14:textId="77777777" w:rsidR="008848D3" w:rsidRPr="00E03EB3" w:rsidRDefault="008848D3" w:rsidP="008848D3">
            <w:pPr>
              <w:rPr>
                <w:rFonts w:ascii="Times New Roman" w:hAnsi="Times New Roman" w:cs="Times New Roman"/>
              </w:rPr>
            </w:pPr>
          </w:p>
        </w:tc>
      </w:tr>
      <w:tr w:rsidR="008848D3" w:rsidRPr="00E03EB3" w14:paraId="383FA0E2" w14:textId="77777777" w:rsidTr="00AC7A2D">
        <w:trPr>
          <w:gridAfter w:val="1"/>
          <w:wAfter w:w="8345" w:type="dxa"/>
          <w:trHeight w:val="355"/>
        </w:trPr>
        <w:tc>
          <w:tcPr>
            <w:tcW w:w="1884" w:type="dxa"/>
          </w:tcPr>
          <w:p w14:paraId="52546E8E" w14:textId="77777777" w:rsidR="008848D3" w:rsidRPr="00E03EB3" w:rsidRDefault="008848D3" w:rsidP="008848D3">
            <w:pPr>
              <w:spacing w:line="276" w:lineRule="auto"/>
              <w:rPr>
                <w:rFonts w:ascii="Times New Roman" w:hAnsi="Times New Roman" w:cs="Times New Roman"/>
                <w:i/>
                <w:iCs/>
              </w:rPr>
            </w:pPr>
          </w:p>
        </w:tc>
        <w:tc>
          <w:tcPr>
            <w:tcW w:w="4141" w:type="dxa"/>
          </w:tcPr>
          <w:p w14:paraId="0C2216E7" w14:textId="35C74204"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(a) Hedhja e parë në treg e produkteve të peshkimit dhe akuakulturës:</w:t>
            </w:r>
          </w:p>
        </w:tc>
        <w:tc>
          <w:tcPr>
            <w:tcW w:w="1350" w:type="dxa"/>
          </w:tcPr>
          <w:p w14:paraId="12D5632E" w14:textId="77777777" w:rsidR="008848D3" w:rsidRPr="00E03EB3" w:rsidRDefault="008848D3" w:rsidP="008848D3">
            <w:pPr>
              <w:rPr>
                <w:rFonts w:ascii="Times New Roman" w:hAnsi="Times New Roman" w:cs="Times New Roman"/>
              </w:rPr>
            </w:pPr>
          </w:p>
        </w:tc>
        <w:tc>
          <w:tcPr>
            <w:tcW w:w="1615" w:type="dxa"/>
          </w:tcPr>
          <w:p w14:paraId="1F4A8539" w14:textId="77777777" w:rsidR="008848D3" w:rsidRPr="00E03EB3" w:rsidRDefault="008848D3" w:rsidP="008848D3">
            <w:pPr>
              <w:spacing w:line="276" w:lineRule="auto"/>
              <w:rPr>
                <w:rFonts w:ascii="Times New Roman" w:hAnsi="Times New Roman" w:cs="Times New Roman"/>
              </w:rPr>
            </w:pPr>
          </w:p>
        </w:tc>
        <w:tc>
          <w:tcPr>
            <w:tcW w:w="4589" w:type="dxa"/>
          </w:tcPr>
          <w:p w14:paraId="08E5A750" w14:textId="4F16110B"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(a) Hedhja e parë në treg e produkteve të peshkimit dhe akuakulturës:</w:t>
            </w:r>
          </w:p>
        </w:tc>
        <w:tc>
          <w:tcPr>
            <w:tcW w:w="990" w:type="dxa"/>
          </w:tcPr>
          <w:p w14:paraId="6D50661A" w14:textId="607872F3"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4069DC92" w14:textId="77777777" w:rsidR="008848D3" w:rsidRPr="00E03EB3" w:rsidRDefault="008848D3" w:rsidP="008848D3">
            <w:pPr>
              <w:rPr>
                <w:rFonts w:ascii="Times New Roman" w:hAnsi="Times New Roman" w:cs="Times New Roman"/>
              </w:rPr>
            </w:pPr>
          </w:p>
        </w:tc>
      </w:tr>
      <w:tr w:rsidR="008848D3" w:rsidRPr="00E03EB3" w14:paraId="7818DA60" w14:textId="77777777" w:rsidTr="00AC7A2D">
        <w:trPr>
          <w:gridAfter w:val="1"/>
          <w:wAfter w:w="8345" w:type="dxa"/>
          <w:trHeight w:val="355"/>
        </w:trPr>
        <w:tc>
          <w:tcPr>
            <w:tcW w:w="1884" w:type="dxa"/>
          </w:tcPr>
          <w:p w14:paraId="7C0BE1C1" w14:textId="77777777" w:rsidR="008848D3" w:rsidRPr="00E03EB3" w:rsidRDefault="008848D3" w:rsidP="008848D3">
            <w:pPr>
              <w:spacing w:line="276" w:lineRule="auto"/>
              <w:rPr>
                <w:rFonts w:ascii="Times New Roman" w:hAnsi="Times New Roman" w:cs="Times New Roman"/>
                <w:i/>
                <w:iCs/>
              </w:rPr>
            </w:pPr>
          </w:p>
        </w:tc>
        <w:tc>
          <w:tcPr>
            <w:tcW w:w="4141" w:type="dxa"/>
          </w:tcPr>
          <w:p w14:paraId="6EE09947" w14:textId="21819138"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1 EUR/ për ton për 50 tonët e parë në muaj;</w:t>
            </w:r>
          </w:p>
        </w:tc>
        <w:tc>
          <w:tcPr>
            <w:tcW w:w="1350" w:type="dxa"/>
          </w:tcPr>
          <w:p w14:paraId="396535D9" w14:textId="77777777" w:rsidR="008848D3" w:rsidRPr="00E03EB3" w:rsidRDefault="008848D3" w:rsidP="008848D3">
            <w:pPr>
              <w:rPr>
                <w:rFonts w:ascii="Times New Roman" w:hAnsi="Times New Roman" w:cs="Times New Roman"/>
              </w:rPr>
            </w:pPr>
          </w:p>
        </w:tc>
        <w:tc>
          <w:tcPr>
            <w:tcW w:w="1615" w:type="dxa"/>
          </w:tcPr>
          <w:p w14:paraId="7ACFA5D0" w14:textId="77777777" w:rsidR="008848D3" w:rsidRPr="00E03EB3" w:rsidRDefault="008848D3" w:rsidP="008848D3">
            <w:pPr>
              <w:spacing w:line="276" w:lineRule="auto"/>
              <w:rPr>
                <w:rFonts w:ascii="Times New Roman" w:hAnsi="Times New Roman" w:cs="Times New Roman"/>
              </w:rPr>
            </w:pPr>
          </w:p>
        </w:tc>
        <w:tc>
          <w:tcPr>
            <w:tcW w:w="4589" w:type="dxa"/>
          </w:tcPr>
          <w:p w14:paraId="0B19108E" w14:textId="1C98B7C7"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për ton për 50 tonët e parë në muaj;</w:t>
            </w:r>
          </w:p>
        </w:tc>
        <w:tc>
          <w:tcPr>
            <w:tcW w:w="990" w:type="dxa"/>
          </w:tcPr>
          <w:p w14:paraId="5B9CD1F4" w14:textId="07DEC7D2"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A2F6A97" w14:textId="77777777" w:rsidR="008848D3" w:rsidRPr="00E03EB3" w:rsidRDefault="008848D3" w:rsidP="008848D3">
            <w:pPr>
              <w:rPr>
                <w:rFonts w:ascii="Times New Roman" w:hAnsi="Times New Roman" w:cs="Times New Roman"/>
              </w:rPr>
            </w:pPr>
          </w:p>
        </w:tc>
      </w:tr>
      <w:tr w:rsidR="008848D3" w:rsidRPr="00E03EB3" w14:paraId="19EC0E2B" w14:textId="77777777" w:rsidTr="00AC7A2D">
        <w:trPr>
          <w:gridAfter w:val="1"/>
          <w:wAfter w:w="8345" w:type="dxa"/>
          <w:trHeight w:val="355"/>
        </w:trPr>
        <w:tc>
          <w:tcPr>
            <w:tcW w:w="1884" w:type="dxa"/>
          </w:tcPr>
          <w:p w14:paraId="6C7E8591" w14:textId="77777777" w:rsidR="008848D3" w:rsidRPr="00E03EB3" w:rsidRDefault="008848D3" w:rsidP="008848D3">
            <w:pPr>
              <w:spacing w:line="276" w:lineRule="auto"/>
              <w:rPr>
                <w:rFonts w:ascii="Times New Roman" w:hAnsi="Times New Roman" w:cs="Times New Roman"/>
                <w:i/>
                <w:iCs/>
              </w:rPr>
            </w:pPr>
          </w:p>
        </w:tc>
        <w:tc>
          <w:tcPr>
            <w:tcW w:w="4141" w:type="dxa"/>
          </w:tcPr>
          <w:p w14:paraId="4CD6ECB5" w14:textId="41755F2D"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0,5 EUR/  rritje për çdo ton shtesë më pas.</w:t>
            </w:r>
          </w:p>
        </w:tc>
        <w:tc>
          <w:tcPr>
            <w:tcW w:w="1350" w:type="dxa"/>
          </w:tcPr>
          <w:p w14:paraId="6C43BE48" w14:textId="77777777" w:rsidR="008848D3" w:rsidRPr="00E03EB3" w:rsidRDefault="008848D3" w:rsidP="008848D3">
            <w:pPr>
              <w:rPr>
                <w:rFonts w:ascii="Times New Roman" w:hAnsi="Times New Roman" w:cs="Times New Roman"/>
              </w:rPr>
            </w:pPr>
          </w:p>
        </w:tc>
        <w:tc>
          <w:tcPr>
            <w:tcW w:w="1615" w:type="dxa"/>
          </w:tcPr>
          <w:p w14:paraId="7DE7CAE3" w14:textId="77777777" w:rsidR="008848D3" w:rsidRPr="00E03EB3" w:rsidRDefault="008848D3" w:rsidP="008848D3">
            <w:pPr>
              <w:spacing w:line="276" w:lineRule="auto"/>
              <w:rPr>
                <w:rFonts w:ascii="Times New Roman" w:hAnsi="Times New Roman" w:cs="Times New Roman"/>
              </w:rPr>
            </w:pPr>
          </w:p>
        </w:tc>
        <w:tc>
          <w:tcPr>
            <w:tcW w:w="4589" w:type="dxa"/>
          </w:tcPr>
          <w:p w14:paraId="405F54AF" w14:textId="29CF0C89"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rritje për çdo ton shtesë më pas.</w:t>
            </w:r>
          </w:p>
        </w:tc>
        <w:tc>
          <w:tcPr>
            <w:tcW w:w="990" w:type="dxa"/>
          </w:tcPr>
          <w:p w14:paraId="24409EE8" w14:textId="08A47A37"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E1D023F" w14:textId="77777777" w:rsidR="008848D3" w:rsidRPr="00E03EB3" w:rsidRDefault="008848D3" w:rsidP="008848D3">
            <w:pPr>
              <w:rPr>
                <w:rFonts w:ascii="Times New Roman" w:hAnsi="Times New Roman" w:cs="Times New Roman"/>
              </w:rPr>
            </w:pPr>
          </w:p>
        </w:tc>
      </w:tr>
      <w:tr w:rsidR="008848D3" w:rsidRPr="00E03EB3" w14:paraId="0B261822" w14:textId="77777777" w:rsidTr="00AC7A2D">
        <w:trPr>
          <w:gridAfter w:val="1"/>
          <w:wAfter w:w="8345" w:type="dxa"/>
          <w:trHeight w:val="355"/>
        </w:trPr>
        <w:tc>
          <w:tcPr>
            <w:tcW w:w="1884" w:type="dxa"/>
          </w:tcPr>
          <w:p w14:paraId="0FE854F3" w14:textId="77777777" w:rsidR="008848D3" w:rsidRPr="00E03EB3" w:rsidRDefault="008848D3" w:rsidP="008848D3">
            <w:pPr>
              <w:spacing w:line="276" w:lineRule="auto"/>
              <w:rPr>
                <w:rFonts w:ascii="Times New Roman" w:hAnsi="Times New Roman" w:cs="Times New Roman"/>
                <w:i/>
                <w:iCs/>
              </w:rPr>
            </w:pPr>
          </w:p>
        </w:tc>
        <w:tc>
          <w:tcPr>
            <w:tcW w:w="4141" w:type="dxa"/>
          </w:tcPr>
          <w:p w14:paraId="5F0FB323" w14:textId="67B631F6"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(b)  Shitja e parë në tregun e peshkut:</w:t>
            </w:r>
          </w:p>
        </w:tc>
        <w:tc>
          <w:tcPr>
            <w:tcW w:w="1350" w:type="dxa"/>
          </w:tcPr>
          <w:p w14:paraId="78581CC7" w14:textId="77777777" w:rsidR="008848D3" w:rsidRPr="00E03EB3" w:rsidRDefault="008848D3" w:rsidP="008848D3">
            <w:pPr>
              <w:rPr>
                <w:rFonts w:ascii="Times New Roman" w:hAnsi="Times New Roman" w:cs="Times New Roman"/>
              </w:rPr>
            </w:pPr>
          </w:p>
        </w:tc>
        <w:tc>
          <w:tcPr>
            <w:tcW w:w="1615" w:type="dxa"/>
          </w:tcPr>
          <w:p w14:paraId="6755010A" w14:textId="77777777" w:rsidR="008848D3" w:rsidRPr="00E03EB3" w:rsidRDefault="008848D3" w:rsidP="008848D3">
            <w:pPr>
              <w:spacing w:line="276" w:lineRule="auto"/>
              <w:rPr>
                <w:rFonts w:ascii="Times New Roman" w:hAnsi="Times New Roman" w:cs="Times New Roman"/>
              </w:rPr>
            </w:pPr>
          </w:p>
        </w:tc>
        <w:tc>
          <w:tcPr>
            <w:tcW w:w="4589" w:type="dxa"/>
          </w:tcPr>
          <w:p w14:paraId="4315DB7D" w14:textId="0720A2F0"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(b) Shitja e parë në tregun e peshkut:</w:t>
            </w:r>
          </w:p>
        </w:tc>
        <w:tc>
          <w:tcPr>
            <w:tcW w:w="990" w:type="dxa"/>
          </w:tcPr>
          <w:p w14:paraId="389211BE" w14:textId="28F148ED"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56BF7CDD" w14:textId="77777777" w:rsidR="008848D3" w:rsidRPr="00E03EB3" w:rsidRDefault="008848D3" w:rsidP="008848D3">
            <w:pPr>
              <w:rPr>
                <w:rFonts w:ascii="Times New Roman" w:hAnsi="Times New Roman" w:cs="Times New Roman"/>
              </w:rPr>
            </w:pPr>
          </w:p>
        </w:tc>
      </w:tr>
      <w:tr w:rsidR="008848D3" w:rsidRPr="00E03EB3" w14:paraId="3C720892" w14:textId="77777777" w:rsidTr="00AC7A2D">
        <w:trPr>
          <w:gridAfter w:val="1"/>
          <w:wAfter w:w="8345" w:type="dxa"/>
          <w:trHeight w:val="355"/>
        </w:trPr>
        <w:tc>
          <w:tcPr>
            <w:tcW w:w="1884" w:type="dxa"/>
          </w:tcPr>
          <w:p w14:paraId="4F788EC4" w14:textId="77777777" w:rsidR="008848D3" w:rsidRPr="00E03EB3" w:rsidRDefault="008848D3" w:rsidP="008848D3">
            <w:pPr>
              <w:spacing w:line="276" w:lineRule="auto"/>
              <w:rPr>
                <w:rFonts w:ascii="Times New Roman" w:hAnsi="Times New Roman" w:cs="Times New Roman"/>
                <w:i/>
                <w:iCs/>
              </w:rPr>
            </w:pPr>
          </w:p>
        </w:tc>
        <w:tc>
          <w:tcPr>
            <w:tcW w:w="4141" w:type="dxa"/>
          </w:tcPr>
          <w:p w14:paraId="5F09DACE" w14:textId="3FAAF771"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0,5 EUR/ për ton për 50 tonët e parë në muaj;</w:t>
            </w:r>
          </w:p>
        </w:tc>
        <w:tc>
          <w:tcPr>
            <w:tcW w:w="1350" w:type="dxa"/>
          </w:tcPr>
          <w:p w14:paraId="181BF65E" w14:textId="77777777" w:rsidR="008848D3" w:rsidRPr="00E03EB3" w:rsidRDefault="008848D3" w:rsidP="008848D3">
            <w:pPr>
              <w:rPr>
                <w:rFonts w:ascii="Times New Roman" w:hAnsi="Times New Roman" w:cs="Times New Roman"/>
              </w:rPr>
            </w:pPr>
          </w:p>
        </w:tc>
        <w:tc>
          <w:tcPr>
            <w:tcW w:w="1615" w:type="dxa"/>
          </w:tcPr>
          <w:p w14:paraId="03C72C59" w14:textId="77777777" w:rsidR="008848D3" w:rsidRPr="00E03EB3" w:rsidRDefault="008848D3" w:rsidP="008848D3">
            <w:pPr>
              <w:spacing w:line="276" w:lineRule="auto"/>
              <w:rPr>
                <w:rFonts w:ascii="Times New Roman" w:hAnsi="Times New Roman" w:cs="Times New Roman"/>
              </w:rPr>
            </w:pPr>
          </w:p>
        </w:tc>
        <w:tc>
          <w:tcPr>
            <w:tcW w:w="4589" w:type="dxa"/>
          </w:tcPr>
          <w:p w14:paraId="0AFD0EA7" w14:textId="0A178963"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për ton për 50 tonët e parë në muaj;</w:t>
            </w:r>
          </w:p>
        </w:tc>
        <w:tc>
          <w:tcPr>
            <w:tcW w:w="990" w:type="dxa"/>
          </w:tcPr>
          <w:p w14:paraId="2927D89D" w14:textId="4B8787BC"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78ADBE7F" w14:textId="77777777" w:rsidR="008848D3" w:rsidRPr="00E03EB3" w:rsidRDefault="008848D3" w:rsidP="008848D3">
            <w:pPr>
              <w:rPr>
                <w:rFonts w:ascii="Times New Roman" w:hAnsi="Times New Roman" w:cs="Times New Roman"/>
              </w:rPr>
            </w:pPr>
          </w:p>
        </w:tc>
      </w:tr>
      <w:tr w:rsidR="008848D3" w:rsidRPr="00E03EB3" w14:paraId="0618F25F" w14:textId="77777777" w:rsidTr="00AC7A2D">
        <w:trPr>
          <w:gridAfter w:val="1"/>
          <w:wAfter w:w="8345" w:type="dxa"/>
          <w:trHeight w:val="355"/>
        </w:trPr>
        <w:tc>
          <w:tcPr>
            <w:tcW w:w="1884" w:type="dxa"/>
          </w:tcPr>
          <w:p w14:paraId="7DBF9B62" w14:textId="77777777" w:rsidR="008848D3" w:rsidRPr="00E03EB3" w:rsidRDefault="008848D3" w:rsidP="008848D3">
            <w:pPr>
              <w:spacing w:line="276" w:lineRule="auto"/>
              <w:rPr>
                <w:rFonts w:ascii="Times New Roman" w:hAnsi="Times New Roman" w:cs="Times New Roman"/>
                <w:i/>
                <w:iCs/>
              </w:rPr>
            </w:pPr>
          </w:p>
        </w:tc>
        <w:tc>
          <w:tcPr>
            <w:tcW w:w="4141" w:type="dxa"/>
          </w:tcPr>
          <w:p w14:paraId="3AB8F058" w14:textId="701189AD"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0,25 EUR/ rritje për çdo ton shtesë më pas;</w:t>
            </w:r>
          </w:p>
        </w:tc>
        <w:tc>
          <w:tcPr>
            <w:tcW w:w="1350" w:type="dxa"/>
          </w:tcPr>
          <w:p w14:paraId="63E92F9E" w14:textId="77777777" w:rsidR="008848D3" w:rsidRPr="00E03EB3" w:rsidRDefault="008848D3" w:rsidP="008848D3">
            <w:pPr>
              <w:rPr>
                <w:rFonts w:ascii="Times New Roman" w:hAnsi="Times New Roman" w:cs="Times New Roman"/>
              </w:rPr>
            </w:pPr>
          </w:p>
        </w:tc>
        <w:tc>
          <w:tcPr>
            <w:tcW w:w="1615" w:type="dxa"/>
          </w:tcPr>
          <w:p w14:paraId="03D49D77" w14:textId="77777777" w:rsidR="008848D3" w:rsidRPr="00E03EB3" w:rsidRDefault="008848D3" w:rsidP="008848D3">
            <w:pPr>
              <w:spacing w:line="276" w:lineRule="auto"/>
              <w:rPr>
                <w:rFonts w:ascii="Times New Roman" w:hAnsi="Times New Roman" w:cs="Times New Roman"/>
              </w:rPr>
            </w:pPr>
          </w:p>
        </w:tc>
        <w:tc>
          <w:tcPr>
            <w:tcW w:w="4589" w:type="dxa"/>
          </w:tcPr>
          <w:p w14:paraId="0EA98246" w14:textId="43FE5748"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rritje për çdo ton shtesë më pas;</w:t>
            </w:r>
          </w:p>
        </w:tc>
        <w:tc>
          <w:tcPr>
            <w:tcW w:w="990" w:type="dxa"/>
          </w:tcPr>
          <w:p w14:paraId="17F77912" w14:textId="296F16C2"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0BEC5F84" w14:textId="77777777" w:rsidR="008848D3" w:rsidRPr="00E03EB3" w:rsidRDefault="008848D3" w:rsidP="008848D3">
            <w:pPr>
              <w:rPr>
                <w:rFonts w:ascii="Times New Roman" w:hAnsi="Times New Roman" w:cs="Times New Roman"/>
              </w:rPr>
            </w:pPr>
          </w:p>
        </w:tc>
      </w:tr>
      <w:tr w:rsidR="008848D3" w:rsidRPr="00E03EB3" w14:paraId="4E411228" w14:textId="77777777" w:rsidTr="00AC7A2D">
        <w:trPr>
          <w:gridAfter w:val="1"/>
          <w:wAfter w:w="8345" w:type="dxa"/>
          <w:trHeight w:val="355"/>
        </w:trPr>
        <w:tc>
          <w:tcPr>
            <w:tcW w:w="1884" w:type="dxa"/>
          </w:tcPr>
          <w:p w14:paraId="0616C875" w14:textId="77777777" w:rsidR="008848D3" w:rsidRPr="00E03EB3" w:rsidRDefault="008848D3" w:rsidP="008848D3">
            <w:pPr>
              <w:spacing w:line="276" w:lineRule="auto"/>
              <w:rPr>
                <w:rFonts w:ascii="Times New Roman" w:hAnsi="Times New Roman" w:cs="Times New Roman"/>
                <w:i/>
                <w:iCs/>
              </w:rPr>
            </w:pPr>
          </w:p>
        </w:tc>
        <w:tc>
          <w:tcPr>
            <w:tcW w:w="4141" w:type="dxa"/>
          </w:tcPr>
          <w:p w14:paraId="3314EED8" w14:textId="5835344E"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(c)  Shitja e parë në rast mungese ose pamjaftueshmërie të klasifikimit për freski dhe/ose madhësi:</w:t>
            </w:r>
          </w:p>
        </w:tc>
        <w:tc>
          <w:tcPr>
            <w:tcW w:w="1350" w:type="dxa"/>
          </w:tcPr>
          <w:p w14:paraId="451BB31A" w14:textId="77777777" w:rsidR="008848D3" w:rsidRPr="00E03EB3" w:rsidRDefault="008848D3" w:rsidP="008848D3">
            <w:pPr>
              <w:rPr>
                <w:rFonts w:ascii="Times New Roman" w:hAnsi="Times New Roman" w:cs="Times New Roman"/>
              </w:rPr>
            </w:pPr>
          </w:p>
        </w:tc>
        <w:tc>
          <w:tcPr>
            <w:tcW w:w="1615" w:type="dxa"/>
          </w:tcPr>
          <w:p w14:paraId="52B2D618" w14:textId="77777777" w:rsidR="008848D3" w:rsidRPr="00E03EB3" w:rsidRDefault="008848D3" w:rsidP="008848D3">
            <w:pPr>
              <w:spacing w:line="276" w:lineRule="auto"/>
              <w:rPr>
                <w:rFonts w:ascii="Times New Roman" w:hAnsi="Times New Roman" w:cs="Times New Roman"/>
              </w:rPr>
            </w:pPr>
          </w:p>
        </w:tc>
        <w:tc>
          <w:tcPr>
            <w:tcW w:w="4589" w:type="dxa"/>
          </w:tcPr>
          <w:p w14:paraId="31CC34E8" w14:textId="0F674777"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(c) Shitja e parë në rast mungese ose pamjaftueshmërie të klasifikimit për freski dhe/ose madhësi:</w:t>
            </w:r>
          </w:p>
        </w:tc>
        <w:tc>
          <w:tcPr>
            <w:tcW w:w="990" w:type="dxa"/>
          </w:tcPr>
          <w:p w14:paraId="02166820" w14:textId="25C8D3B0"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30A53DD0" w14:textId="77777777" w:rsidR="008848D3" w:rsidRPr="00E03EB3" w:rsidRDefault="008848D3" w:rsidP="008848D3">
            <w:pPr>
              <w:rPr>
                <w:rFonts w:ascii="Times New Roman" w:hAnsi="Times New Roman" w:cs="Times New Roman"/>
              </w:rPr>
            </w:pPr>
          </w:p>
        </w:tc>
      </w:tr>
      <w:tr w:rsidR="008848D3" w:rsidRPr="00E03EB3" w14:paraId="61FCD0D0" w14:textId="77777777" w:rsidTr="00AC7A2D">
        <w:trPr>
          <w:gridAfter w:val="1"/>
          <w:wAfter w:w="8345" w:type="dxa"/>
          <w:trHeight w:val="355"/>
        </w:trPr>
        <w:tc>
          <w:tcPr>
            <w:tcW w:w="1884" w:type="dxa"/>
          </w:tcPr>
          <w:p w14:paraId="31625EDA" w14:textId="77777777" w:rsidR="008848D3" w:rsidRPr="00E03EB3" w:rsidRDefault="008848D3" w:rsidP="008848D3">
            <w:pPr>
              <w:spacing w:line="276" w:lineRule="auto"/>
              <w:rPr>
                <w:rFonts w:ascii="Times New Roman" w:hAnsi="Times New Roman" w:cs="Times New Roman"/>
                <w:i/>
                <w:iCs/>
              </w:rPr>
            </w:pPr>
          </w:p>
        </w:tc>
        <w:tc>
          <w:tcPr>
            <w:tcW w:w="4141" w:type="dxa"/>
          </w:tcPr>
          <w:p w14:paraId="25DD8E44" w14:textId="7B96CB4D"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1 EUR/ për ton për 50 tonët e parë në muaj;</w:t>
            </w:r>
          </w:p>
        </w:tc>
        <w:tc>
          <w:tcPr>
            <w:tcW w:w="1350" w:type="dxa"/>
          </w:tcPr>
          <w:p w14:paraId="3FA77B9A" w14:textId="77777777" w:rsidR="008848D3" w:rsidRPr="00E03EB3" w:rsidRDefault="008848D3" w:rsidP="008848D3">
            <w:pPr>
              <w:rPr>
                <w:rFonts w:ascii="Times New Roman" w:hAnsi="Times New Roman" w:cs="Times New Roman"/>
              </w:rPr>
            </w:pPr>
          </w:p>
        </w:tc>
        <w:tc>
          <w:tcPr>
            <w:tcW w:w="1615" w:type="dxa"/>
          </w:tcPr>
          <w:p w14:paraId="173DA5EE" w14:textId="77777777" w:rsidR="008848D3" w:rsidRPr="00E03EB3" w:rsidRDefault="008848D3" w:rsidP="008848D3">
            <w:pPr>
              <w:spacing w:line="276" w:lineRule="auto"/>
              <w:rPr>
                <w:rFonts w:ascii="Times New Roman" w:hAnsi="Times New Roman" w:cs="Times New Roman"/>
              </w:rPr>
            </w:pPr>
          </w:p>
        </w:tc>
        <w:tc>
          <w:tcPr>
            <w:tcW w:w="4589" w:type="dxa"/>
          </w:tcPr>
          <w:p w14:paraId="33134CEA" w14:textId="082D5FB3"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 për ton për 50 tonët e parë në muaj;</w:t>
            </w:r>
          </w:p>
        </w:tc>
        <w:tc>
          <w:tcPr>
            <w:tcW w:w="990" w:type="dxa"/>
          </w:tcPr>
          <w:p w14:paraId="067A825B" w14:textId="246DDE28"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24E78C44" w14:textId="77777777" w:rsidR="008848D3" w:rsidRPr="00E03EB3" w:rsidRDefault="008848D3" w:rsidP="008848D3">
            <w:pPr>
              <w:rPr>
                <w:rFonts w:ascii="Times New Roman" w:hAnsi="Times New Roman" w:cs="Times New Roman"/>
              </w:rPr>
            </w:pPr>
          </w:p>
        </w:tc>
      </w:tr>
      <w:tr w:rsidR="008848D3" w:rsidRPr="00E03EB3" w14:paraId="52B3B879" w14:textId="77777777" w:rsidTr="00AC7A2D">
        <w:trPr>
          <w:gridAfter w:val="1"/>
          <w:wAfter w:w="8345" w:type="dxa"/>
          <w:trHeight w:val="355"/>
        </w:trPr>
        <w:tc>
          <w:tcPr>
            <w:tcW w:w="1884" w:type="dxa"/>
          </w:tcPr>
          <w:p w14:paraId="3AE399AC" w14:textId="77777777" w:rsidR="008848D3" w:rsidRPr="00E03EB3" w:rsidRDefault="008848D3" w:rsidP="008848D3">
            <w:pPr>
              <w:spacing w:line="276" w:lineRule="auto"/>
              <w:rPr>
                <w:rFonts w:ascii="Times New Roman" w:hAnsi="Times New Roman" w:cs="Times New Roman"/>
                <w:i/>
                <w:iCs/>
              </w:rPr>
            </w:pPr>
          </w:p>
        </w:tc>
        <w:tc>
          <w:tcPr>
            <w:tcW w:w="4141" w:type="dxa"/>
          </w:tcPr>
          <w:p w14:paraId="488B3AB8" w14:textId="4103C96E"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0,5 EUR/ rritje për çdo ton shtesë më pas.</w:t>
            </w:r>
          </w:p>
        </w:tc>
        <w:tc>
          <w:tcPr>
            <w:tcW w:w="1350" w:type="dxa"/>
          </w:tcPr>
          <w:p w14:paraId="20587984" w14:textId="77777777" w:rsidR="008848D3" w:rsidRPr="00E03EB3" w:rsidRDefault="008848D3" w:rsidP="008848D3">
            <w:pPr>
              <w:rPr>
                <w:rFonts w:ascii="Times New Roman" w:hAnsi="Times New Roman" w:cs="Times New Roman"/>
              </w:rPr>
            </w:pPr>
          </w:p>
        </w:tc>
        <w:tc>
          <w:tcPr>
            <w:tcW w:w="1615" w:type="dxa"/>
          </w:tcPr>
          <w:p w14:paraId="7D3A7A2B" w14:textId="77777777" w:rsidR="008848D3" w:rsidRPr="00E03EB3" w:rsidRDefault="008848D3" w:rsidP="008848D3">
            <w:pPr>
              <w:spacing w:line="276" w:lineRule="auto"/>
              <w:rPr>
                <w:rFonts w:ascii="Times New Roman" w:hAnsi="Times New Roman" w:cs="Times New Roman"/>
              </w:rPr>
            </w:pPr>
          </w:p>
        </w:tc>
        <w:tc>
          <w:tcPr>
            <w:tcW w:w="4589" w:type="dxa"/>
          </w:tcPr>
          <w:p w14:paraId="476DACD2" w14:textId="4FBD03BC" w:rsidR="008848D3" w:rsidRPr="00E03EB3" w:rsidRDefault="008848D3" w:rsidP="008848D3">
            <w:pPr>
              <w:spacing w:line="276" w:lineRule="auto"/>
              <w:jc w:val="both"/>
              <w:rPr>
                <w:rFonts w:ascii="Times New Roman" w:hAnsi="Times New Roman" w:cs="Times New Roman"/>
                <w:lang w:eastAsia="hr-HR" w:bidi="sq-AL"/>
              </w:rPr>
            </w:pPr>
            <w:r w:rsidRPr="00E03EB3">
              <w:rPr>
                <w:rFonts w:ascii="Times New Roman" w:hAnsi="Times New Roman" w:cs="Times New Roman"/>
              </w:rPr>
              <w:t>(ii) rritje për çdo ton shtesë më pas.</w:t>
            </w:r>
          </w:p>
        </w:tc>
        <w:tc>
          <w:tcPr>
            <w:tcW w:w="990" w:type="dxa"/>
          </w:tcPr>
          <w:p w14:paraId="558BCF07" w14:textId="25F0687E" w:rsidR="008848D3" w:rsidRPr="00E03EB3" w:rsidRDefault="008848D3" w:rsidP="008848D3">
            <w:pPr>
              <w:rPr>
                <w:rFonts w:ascii="Times New Roman" w:hAnsi="Times New Roman" w:cs="Times New Roman"/>
              </w:rPr>
            </w:pPr>
            <w:r w:rsidRPr="00E03EB3">
              <w:rPr>
                <w:rFonts w:ascii="Times New Roman" w:hAnsi="Times New Roman" w:cs="Times New Roman"/>
              </w:rPr>
              <w:t>Plotësisht</w:t>
            </w:r>
          </w:p>
        </w:tc>
        <w:tc>
          <w:tcPr>
            <w:tcW w:w="1083" w:type="dxa"/>
            <w:gridSpan w:val="2"/>
          </w:tcPr>
          <w:p w14:paraId="6F92181B" w14:textId="77777777" w:rsidR="008848D3" w:rsidRPr="00E03EB3" w:rsidRDefault="008848D3" w:rsidP="008848D3">
            <w:pPr>
              <w:rPr>
                <w:rFonts w:ascii="Times New Roman" w:hAnsi="Times New Roman" w:cs="Times New Roman"/>
              </w:rPr>
            </w:pPr>
          </w:p>
        </w:tc>
      </w:tr>
    </w:tbl>
    <w:p w14:paraId="7A8CC239" w14:textId="6F9757B4" w:rsidR="00936E65" w:rsidRPr="00E03EB3" w:rsidRDefault="00936E65" w:rsidP="00DA02B9">
      <w:pPr>
        <w:spacing w:line="276" w:lineRule="auto"/>
        <w:jc w:val="both"/>
        <w:rPr>
          <w:rFonts w:ascii="Times New Roman" w:hAnsi="Times New Roman" w:cs="Times New Roman"/>
        </w:rPr>
      </w:pPr>
    </w:p>
    <w:p w14:paraId="4B85C694" w14:textId="77777777" w:rsidR="006F3A4D" w:rsidRPr="00E03EB3" w:rsidRDefault="006F3A4D" w:rsidP="00360AA3">
      <w:pPr>
        <w:rPr>
          <w:rFonts w:ascii="Times New Roman" w:hAnsi="Times New Roman" w:cs="Times New Roman"/>
        </w:rPr>
      </w:pPr>
    </w:p>
    <w:p w14:paraId="662003EA" w14:textId="77777777" w:rsidR="00235082" w:rsidRPr="00E03EB3" w:rsidRDefault="00235082" w:rsidP="00360AA3">
      <w:pPr>
        <w:spacing w:after="0"/>
        <w:rPr>
          <w:rFonts w:ascii="Times New Roman" w:hAnsi="Times New Roman" w:cs="Times New Roman"/>
          <w:lang w:val="en-US"/>
        </w:rPr>
      </w:pPr>
    </w:p>
    <w:sectPr w:rsidR="00235082" w:rsidRPr="00E03EB3" w:rsidSect="00A841E1">
      <w:pgSz w:w="16838" w:h="11906" w:orient="landscape"/>
      <w:pgMar w:top="630" w:right="1440" w:bottom="1440" w:left="1440" w:header="720" w:footer="6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4C2BB" w14:textId="77777777" w:rsidR="00F27E48" w:rsidRDefault="00F27E48" w:rsidP="00C67100">
      <w:pPr>
        <w:spacing w:after="0" w:line="240" w:lineRule="auto"/>
      </w:pPr>
      <w:r>
        <w:separator/>
      </w:r>
    </w:p>
  </w:endnote>
  <w:endnote w:type="continuationSeparator" w:id="0">
    <w:p w14:paraId="6C41C66D" w14:textId="77777777" w:rsidR="00F27E48" w:rsidRDefault="00F27E48" w:rsidP="00C67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UI"/>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C337F" w14:textId="77777777" w:rsidR="00F27E48" w:rsidRDefault="00F27E48" w:rsidP="00C67100">
      <w:pPr>
        <w:spacing w:after="0" w:line="240" w:lineRule="auto"/>
      </w:pPr>
      <w:r>
        <w:separator/>
      </w:r>
    </w:p>
  </w:footnote>
  <w:footnote w:type="continuationSeparator" w:id="0">
    <w:p w14:paraId="65DA4CB9" w14:textId="77777777" w:rsidR="00F27E48" w:rsidRDefault="00F27E48" w:rsidP="00C67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6F67"/>
    <w:multiLevelType w:val="hybridMultilevel"/>
    <w:tmpl w:val="35B61430"/>
    <w:lvl w:ilvl="0" w:tplc="ED428394">
      <w:start w:val="1"/>
      <w:numFmt w:val="low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 w15:restartNumberingAfterBreak="0">
    <w:nsid w:val="188F596E"/>
    <w:multiLevelType w:val="multilevel"/>
    <w:tmpl w:val="187E1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604BF4"/>
    <w:multiLevelType w:val="hybridMultilevel"/>
    <w:tmpl w:val="D414863A"/>
    <w:lvl w:ilvl="0" w:tplc="4C6AECAA">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F4228"/>
    <w:multiLevelType w:val="hybridMultilevel"/>
    <w:tmpl w:val="4F781A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2148E"/>
    <w:multiLevelType w:val="hybridMultilevel"/>
    <w:tmpl w:val="6428CEDA"/>
    <w:lvl w:ilvl="0" w:tplc="EFC28B3E">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37D774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9BB753F"/>
    <w:multiLevelType w:val="multilevel"/>
    <w:tmpl w:val="AB148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002BC8"/>
    <w:multiLevelType w:val="multilevel"/>
    <w:tmpl w:val="A10230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477137549">
    <w:abstractNumId w:val="4"/>
  </w:num>
  <w:num w:numId="2" w16cid:durableId="114492654">
    <w:abstractNumId w:val="0"/>
  </w:num>
  <w:num w:numId="3" w16cid:durableId="1725789476">
    <w:abstractNumId w:val="3"/>
  </w:num>
  <w:num w:numId="4" w16cid:durableId="289942274">
    <w:abstractNumId w:val="5"/>
  </w:num>
  <w:num w:numId="5" w16cid:durableId="1385984535">
    <w:abstractNumId w:val="6"/>
  </w:num>
  <w:num w:numId="6" w16cid:durableId="1270510596">
    <w:abstractNumId w:val="1"/>
  </w:num>
  <w:num w:numId="7" w16cid:durableId="2104102022">
    <w:abstractNumId w:val="7"/>
  </w:num>
  <w:num w:numId="8" w16cid:durableId="86842166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AAE"/>
    <w:rsid w:val="000008F3"/>
    <w:rsid w:val="00000CC9"/>
    <w:rsid w:val="00002264"/>
    <w:rsid w:val="00003798"/>
    <w:rsid w:val="00003EA8"/>
    <w:rsid w:val="00004371"/>
    <w:rsid w:val="0000486E"/>
    <w:rsid w:val="00005433"/>
    <w:rsid w:val="00006F2B"/>
    <w:rsid w:val="00012011"/>
    <w:rsid w:val="0001307F"/>
    <w:rsid w:val="000131C3"/>
    <w:rsid w:val="000134D2"/>
    <w:rsid w:val="00013E6C"/>
    <w:rsid w:val="00015838"/>
    <w:rsid w:val="00015C83"/>
    <w:rsid w:val="00016021"/>
    <w:rsid w:val="00016CA6"/>
    <w:rsid w:val="00016CDD"/>
    <w:rsid w:val="00016CDF"/>
    <w:rsid w:val="00016DA1"/>
    <w:rsid w:val="00021626"/>
    <w:rsid w:val="00023CBF"/>
    <w:rsid w:val="00024EA6"/>
    <w:rsid w:val="00025C4C"/>
    <w:rsid w:val="00025F97"/>
    <w:rsid w:val="0002772B"/>
    <w:rsid w:val="00027778"/>
    <w:rsid w:val="00027E1E"/>
    <w:rsid w:val="000300A8"/>
    <w:rsid w:val="00030CA7"/>
    <w:rsid w:val="00030EDB"/>
    <w:rsid w:val="000342D1"/>
    <w:rsid w:val="00034564"/>
    <w:rsid w:val="00035D48"/>
    <w:rsid w:val="00036032"/>
    <w:rsid w:val="0003693B"/>
    <w:rsid w:val="00036E60"/>
    <w:rsid w:val="00037516"/>
    <w:rsid w:val="000379A1"/>
    <w:rsid w:val="00037A10"/>
    <w:rsid w:val="00040EFF"/>
    <w:rsid w:val="00041189"/>
    <w:rsid w:val="00041524"/>
    <w:rsid w:val="00042EF0"/>
    <w:rsid w:val="0004344F"/>
    <w:rsid w:val="000455CB"/>
    <w:rsid w:val="00046F4F"/>
    <w:rsid w:val="000471AE"/>
    <w:rsid w:val="00051E65"/>
    <w:rsid w:val="000537CE"/>
    <w:rsid w:val="000539A4"/>
    <w:rsid w:val="00054C2D"/>
    <w:rsid w:val="00054C30"/>
    <w:rsid w:val="000562FD"/>
    <w:rsid w:val="00057235"/>
    <w:rsid w:val="00061705"/>
    <w:rsid w:val="00061939"/>
    <w:rsid w:val="00061BC3"/>
    <w:rsid w:val="00061ED7"/>
    <w:rsid w:val="000638E0"/>
    <w:rsid w:val="000647C8"/>
    <w:rsid w:val="00064BA4"/>
    <w:rsid w:val="000651D6"/>
    <w:rsid w:val="000656D7"/>
    <w:rsid w:val="00065CA5"/>
    <w:rsid w:val="0006632B"/>
    <w:rsid w:val="00067A5A"/>
    <w:rsid w:val="000711F2"/>
    <w:rsid w:val="000716E3"/>
    <w:rsid w:val="0007294C"/>
    <w:rsid w:val="00072F2A"/>
    <w:rsid w:val="00072FBB"/>
    <w:rsid w:val="000738D7"/>
    <w:rsid w:val="000741CF"/>
    <w:rsid w:val="000752D3"/>
    <w:rsid w:val="0007754F"/>
    <w:rsid w:val="00077CCE"/>
    <w:rsid w:val="0008018F"/>
    <w:rsid w:val="00082E03"/>
    <w:rsid w:val="0008411C"/>
    <w:rsid w:val="000842F7"/>
    <w:rsid w:val="000845F2"/>
    <w:rsid w:val="000852B8"/>
    <w:rsid w:val="0008589A"/>
    <w:rsid w:val="00085EF2"/>
    <w:rsid w:val="0008688B"/>
    <w:rsid w:val="00086F11"/>
    <w:rsid w:val="00090963"/>
    <w:rsid w:val="000910FC"/>
    <w:rsid w:val="00091424"/>
    <w:rsid w:val="00091C68"/>
    <w:rsid w:val="000920A2"/>
    <w:rsid w:val="000922A2"/>
    <w:rsid w:val="00093D33"/>
    <w:rsid w:val="00093EC2"/>
    <w:rsid w:val="00094CEE"/>
    <w:rsid w:val="00095437"/>
    <w:rsid w:val="00095C0C"/>
    <w:rsid w:val="000969C4"/>
    <w:rsid w:val="00096AAA"/>
    <w:rsid w:val="00097591"/>
    <w:rsid w:val="000A0978"/>
    <w:rsid w:val="000A1885"/>
    <w:rsid w:val="000A3ED7"/>
    <w:rsid w:val="000A47E4"/>
    <w:rsid w:val="000A5542"/>
    <w:rsid w:val="000A5C76"/>
    <w:rsid w:val="000B3249"/>
    <w:rsid w:val="000B3680"/>
    <w:rsid w:val="000B3BBC"/>
    <w:rsid w:val="000B4465"/>
    <w:rsid w:val="000B4E3B"/>
    <w:rsid w:val="000B5612"/>
    <w:rsid w:val="000B5BB9"/>
    <w:rsid w:val="000B5C3A"/>
    <w:rsid w:val="000C3358"/>
    <w:rsid w:val="000C3FFF"/>
    <w:rsid w:val="000C6783"/>
    <w:rsid w:val="000C712E"/>
    <w:rsid w:val="000C7A26"/>
    <w:rsid w:val="000C7DEE"/>
    <w:rsid w:val="000D043B"/>
    <w:rsid w:val="000D0D8B"/>
    <w:rsid w:val="000D1569"/>
    <w:rsid w:val="000D15AA"/>
    <w:rsid w:val="000D3658"/>
    <w:rsid w:val="000D42A3"/>
    <w:rsid w:val="000D5AF8"/>
    <w:rsid w:val="000D5D92"/>
    <w:rsid w:val="000D61A4"/>
    <w:rsid w:val="000D71CC"/>
    <w:rsid w:val="000D73F9"/>
    <w:rsid w:val="000D7481"/>
    <w:rsid w:val="000D7873"/>
    <w:rsid w:val="000E06D4"/>
    <w:rsid w:val="000E0DDE"/>
    <w:rsid w:val="000E1E01"/>
    <w:rsid w:val="000E34AB"/>
    <w:rsid w:val="000E4C31"/>
    <w:rsid w:val="000E4D36"/>
    <w:rsid w:val="000E4F68"/>
    <w:rsid w:val="000E54F5"/>
    <w:rsid w:val="000E5520"/>
    <w:rsid w:val="000E55C6"/>
    <w:rsid w:val="000E76D3"/>
    <w:rsid w:val="000F2282"/>
    <w:rsid w:val="000F27AA"/>
    <w:rsid w:val="000F27E5"/>
    <w:rsid w:val="000F2B8E"/>
    <w:rsid w:val="000F3053"/>
    <w:rsid w:val="000F3D0C"/>
    <w:rsid w:val="000F508C"/>
    <w:rsid w:val="000F5FDB"/>
    <w:rsid w:val="000F665A"/>
    <w:rsid w:val="000F70EA"/>
    <w:rsid w:val="00100791"/>
    <w:rsid w:val="0010119F"/>
    <w:rsid w:val="0010263B"/>
    <w:rsid w:val="001031EE"/>
    <w:rsid w:val="00105B1B"/>
    <w:rsid w:val="0011294B"/>
    <w:rsid w:val="00113A85"/>
    <w:rsid w:val="001149B9"/>
    <w:rsid w:val="001206EF"/>
    <w:rsid w:val="00120DEA"/>
    <w:rsid w:val="00120E8B"/>
    <w:rsid w:val="00122B17"/>
    <w:rsid w:val="001231A2"/>
    <w:rsid w:val="001236BD"/>
    <w:rsid w:val="001238DD"/>
    <w:rsid w:val="00124992"/>
    <w:rsid w:val="00125620"/>
    <w:rsid w:val="00125724"/>
    <w:rsid w:val="00125A59"/>
    <w:rsid w:val="00125F10"/>
    <w:rsid w:val="001274F3"/>
    <w:rsid w:val="00127CD3"/>
    <w:rsid w:val="001304B6"/>
    <w:rsid w:val="00131190"/>
    <w:rsid w:val="001314E3"/>
    <w:rsid w:val="0013256F"/>
    <w:rsid w:val="00132967"/>
    <w:rsid w:val="001331D5"/>
    <w:rsid w:val="001332EE"/>
    <w:rsid w:val="001332F5"/>
    <w:rsid w:val="00133920"/>
    <w:rsid w:val="001345CF"/>
    <w:rsid w:val="001345FA"/>
    <w:rsid w:val="00135092"/>
    <w:rsid w:val="001356F5"/>
    <w:rsid w:val="00135BCB"/>
    <w:rsid w:val="00137464"/>
    <w:rsid w:val="00140017"/>
    <w:rsid w:val="00140535"/>
    <w:rsid w:val="001405E9"/>
    <w:rsid w:val="001413D3"/>
    <w:rsid w:val="00142447"/>
    <w:rsid w:val="00143693"/>
    <w:rsid w:val="00146E41"/>
    <w:rsid w:val="00146F44"/>
    <w:rsid w:val="00151C96"/>
    <w:rsid w:val="00152062"/>
    <w:rsid w:val="001523DF"/>
    <w:rsid w:val="00152FCB"/>
    <w:rsid w:val="00152FF8"/>
    <w:rsid w:val="001533CF"/>
    <w:rsid w:val="00153946"/>
    <w:rsid w:val="0015417A"/>
    <w:rsid w:val="00155021"/>
    <w:rsid w:val="00155B7A"/>
    <w:rsid w:val="00157221"/>
    <w:rsid w:val="001573AA"/>
    <w:rsid w:val="001577A5"/>
    <w:rsid w:val="001608CE"/>
    <w:rsid w:val="00160A47"/>
    <w:rsid w:val="00160B82"/>
    <w:rsid w:val="00160EB4"/>
    <w:rsid w:val="00161C29"/>
    <w:rsid w:val="00162014"/>
    <w:rsid w:val="001627B4"/>
    <w:rsid w:val="001628FC"/>
    <w:rsid w:val="00163860"/>
    <w:rsid w:val="00163D18"/>
    <w:rsid w:val="00164A07"/>
    <w:rsid w:val="00166042"/>
    <w:rsid w:val="00166C69"/>
    <w:rsid w:val="00170EC5"/>
    <w:rsid w:val="00171B21"/>
    <w:rsid w:val="00171B7C"/>
    <w:rsid w:val="00173BA5"/>
    <w:rsid w:val="0017464A"/>
    <w:rsid w:val="00175AEF"/>
    <w:rsid w:val="00177488"/>
    <w:rsid w:val="0017758A"/>
    <w:rsid w:val="001820D9"/>
    <w:rsid w:val="00185C59"/>
    <w:rsid w:val="00187593"/>
    <w:rsid w:val="0018777B"/>
    <w:rsid w:val="00187C77"/>
    <w:rsid w:val="00187FBB"/>
    <w:rsid w:val="00190292"/>
    <w:rsid w:val="00191339"/>
    <w:rsid w:val="001937C8"/>
    <w:rsid w:val="001937E2"/>
    <w:rsid w:val="00193D64"/>
    <w:rsid w:val="00193E9D"/>
    <w:rsid w:val="001941BB"/>
    <w:rsid w:val="00194915"/>
    <w:rsid w:val="00194B42"/>
    <w:rsid w:val="00194F10"/>
    <w:rsid w:val="00196361"/>
    <w:rsid w:val="00197260"/>
    <w:rsid w:val="001A0EFE"/>
    <w:rsid w:val="001A1CB7"/>
    <w:rsid w:val="001A1D18"/>
    <w:rsid w:val="001A243A"/>
    <w:rsid w:val="001A26BA"/>
    <w:rsid w:val="001A33CA"/>
    <w:rsid w:val="001A3A92"/>
    <w:rsid w:val="001A523C"/>
    <w:rsid w:val="001A61E6"/>
    <w:rsid w:val="001A6B69"/>
    <w:rsid w:val="001A6BED"/>
    <w:rsid w:val="001A7068"/>
    <w:rsid w:val="001A79BE"/>
    <w:rsid w:val="001B06C7"/>
    <w:rsid w:val="001B0C51"/>
    <w:rsid w:val="001B1038"/>
    <w:rsid w:val="001B2D12"/>
    <w:rsid w:val="001B3A83"/>
    <w:rsid w:val="001B3D99"/>
    <w:rsid w:val="001B5346"/>
    <w:rsid w:val="001B53A8"/>
    <w:rsid w:val="001C027F"/>
    <w:rsid w:val="001C11D4"/>
    <w:rsid w:val="001C1298"/>
    <w:rsid w:val="001C3229"/>
    <w:rsid w:val="001C4B95"/>
    <w:rsid w:val="001C4E8C"/>
    <w:rsid w:val="001C63A7"/>
    <w:rsid w:val="001C7ED8"/>
    <w:rsid w:val="001D0FA9"/>
    <w:rsid w:val="001D1417"/>
    <w:rsid w:val="001D233F"/>
    <w:rsid w:val="001D2F12"/>
    <w:rsid w:val="001D5D2E"/>
    <w:rsid w:val="001D6C3D"/>
    <w:rsid w:val="001D704B"/>
    <w:rsid w:val="001E06F3"/>
    <w:rsid w:val="001E0D62"/>
    <w:rsid w:val="001E1E42"/>
    <w:rsid w:val="001E2273"/>
    <w:rsid w:val="001E2E3C"/>
    <w:rsid w:val="001E3E66"/>
    <w:rsid w:val="001E549A"/>
    <w:rsid w:val="001E5CF9"/>
    <w:rsid w:val="001E5ECD"/>
    <w:rsid w:val="001E7367"/>
    <w:rsid w:val="001E7869"/>
    <w:rsid w:val="001F00C0"/>
    <w:rsid w:val="001F09D9"/>
    <w:rsid w:val="001F24BC"/>
    <w:rsid w:val="001F2FB2"/>
    <w:rsid w:val="001F32FD"/>
    <w:rsid w:val="001F38BA"/>
    <w:rsid w:val="001F50BD"/>
    <w:rsid w:val="001F55AB"/>
    <w:rsid w:val="001F7104"/>
    <w:rsid w:val="0020090B"/>
    <w:rsid w:val="002018AC"/>
    <w:rsid w:val="00201A57"/>
    <w:rsid w:val="0020322D"/>
    <w:rsid w:val="0020567D"/>
    <w:rsid w:val="002057B8"/>
    <w:rsid w:val="002059AE"/>
    <w:rsid w:val="00205B2B"/>
    <w:rsid w:val="002069F6"/>
    <w:rsid w:val="0021135A"/>
    <w:rsid w:val="002118D7"/>
    <w:rsid w:val="00211D63"/>
    <w:rsid w:val="00213368"/>
    <w:rsid w:val="00213E7F"/>
    <w:rsid w:val="0021437E"/>
    <w:rsid w:val="00215836"/>
    <w:rsid w:val="00216BCE"/>
    <w:rsid w:val="0021775A"/>
    <w:rsid w:val="00217A36"/>
    <w:rsid w:val="00217FDF"/>
    <w:rsid w:val="002201A3"/>
    <w:rsid w:val="002206A3"/>
    <w:rsid w:val="0022095F"/>
    <w:rsid w:val="002215EF"/>
    <w:rsid w:val="00222F67"/>
    <w:rsid w:val="002257D0"/>
    <w:rsid w:val="00225831"/>
    <w:rsid w:val="00225A81"/>
    <w:rsid w:val="00227903"/>
    <w:rsid w:val="00227EA6"/>
    <w:rsid w:val="00230086"/>
    <w:rsid w:val="00231D5B"/>
    <w:rsid w:val="00232035"/>
    <w:rsid w:val="0023305B"/>
    <w:rsid w:val="00233121"/>
    <w:rsid w:val="0023312A"/>
    <w:rsid w:val="00233EB5"/>
    <w:rsid w:val="00233F21"/>
    <w:rsid w:val="00234ACE"/>
    <w:rsid w:val="00235082"/>
    <w:rsid w:val="002355E0"/>
    <w:rsid w:val="002358DE"/>
    <w:rsid w:val="00235919"/>
    <w:rsid w:val="00236A3C"/>
    <w:rsid w:val="00236DC3"/>
    <w:rsid w:val="00237816"/>
    <w:rsid w:val="002378F0"/>
    <w:rsid w:val="00240950"/>
    <w:rsid w:val="00240B23"/>
    <w:rsid w:val="00241F67"/>
    <w:rsid w:val="002427C8"/>
    <w:rsid w:val="00244A57"/>
    <w:rsid w:val="00246702"/>
    <w:rsid w:val="00246C3A"/>
    <w:rsid w:val="00247412"/>
    <w:rsid w:val="0025027F"/>
    <w:rsid w:val="002514B8"/>
    <w:rsid w:val="00251FB1"/>
    <w:rsid w:val="002533EB"/>
    <w:rsid w:val="00253CA7"/>
    <w:rsid w:val="00254373"/>
    <w:rsid w:val="00256348"/>
    <w:rsid w:val="00257A22"/>
    <w:rsid w:val="002603C7"/>
    <w:rsid w:val="00260DF2"/>
    <w:rsid w:val="00261AB3"/>
    <w:rsid w:val="002621AD"/>
    <w:rsid w:val="00262972"/>
    <w:rsid w:val="00263E22"/>
    <w:rsid w:val="0026425E"/>
    <w:rsid w:val="00265A3E"/>
    <w:rsid w:val="002669D0"/>
    <w:rsid w:val="00267169"/>
    <w:rsid w:val="002705D8"/>
    <w:rsid w:val="00270A8E"/>
    <w:rsid w:val="00270AC0"/>
    <w:rsid w:val="00271AF3"/>
    <w:rsid w:val="00272302"/>
    <w:rsid w:val="002729E8"/>
    <w:rsid w:val="00272D37"/>
    <w:rsid w:val="00273273"/>
    <w:rsid w:val="00273553"/>
    <w:rsid w:val="0027386D"/>
    <w:rsid w:val="002741A6"/>
    <w:rsid w:val="00275AAD"/>
    <w:rsid w:val="00275F52"/>
    <w:rsid w:val="00276DA7"/>
    <w:rsid w:val="00276FE6"/>
    <w:rsid w:val="00277497"/>
    <w:rsid w:val="002800D6"/>
    <w:rsid w:val="00281804"/>
    <w:rsid w:val="00281EC9"/>
    <w:rsid w:val="00282022"/>
    <w:rsid w:val="00282D43"/>
    <w:rsid w:val="002833CB"/>
    <w:rsid w:val="00283FA1"/>
    <w:rsid w:val="002846BA"/>
    <w:rsid w:val="00285011"/>
    <w:rsid w:val="00286195"/>
    <w:rsid w:val="0028656F"/>
    <w:rsid w:val="00286967"/>
    <w:rsid w:val="00290197"/>
    <w:rsid w:val="00290349"/>
    <w:rsid w:val="0029042D"/>
    <w:rsid w:val="00290D77"/>
    <w:rsid w:val="00291DDB"/>
    <w:rsid w:val="00293341"/>
    <w:rsid w:val="002936C3"/>
    <w:rsid w:val="00294B38"/>
    <w:rsid w:val="0029704A"/>
    <w:rsid w:val="00297DC0"/>
    <w:rsid w:val="002A00F7"/>
    <w:rsid w:val="002A017A"/>
    <w:rsid w:val="002A0338"/>
    <w:rsid w:val="002A06DD"/>
    <w:rsid w:val="002A0980"/>
    <w:rsid w:val="002A1620"/>
    <w:rsid w:val="002A289C"/>
    <w:rsid w:val="002A3204"/>
    <w:rsid w:val="002A3456"/>
    <w:rsid w:val="002A4840"/>
    <w:rsid w:val="002A5C57"/>
    <w:rsid w:val="002A695B"/>
    <w:rsid w:val="002A69FB"/>
    <w:rsid w:val="002A7092"/>
    <w:rsid w:val="002A7147"/>
    <w:rsid w:val="002A7F0D"/>
    <w:rsid w:val="002B2DEE"/>
    <w:rsid w:val="002B2E3E"/>
    <w:rsid w:val="002B57DA"/>
    <w:rsid w:val="002B68DF"/>
    <w:rsid w:val="002C0D9C"/>
    <w:rsid w:val="002C222C"/>
    <w:rsid w:val="002C39C1"/>
    <w:rsid w:val="002C3A92"/>
    <w:rsid w:val="002C3AD1"/>
    <w:rsid w:val="002C4D76"/>
    <w:rsid w:val="002C5023"/>
    <w:rsid w:val="002C622D"/>
    <w:rsid w:val="002C67CB"/>
    <w:rsid w:val="002C7835"/>
    <w:rsid w:val="002C7A13"/>
    <w:rsid w:val="002D16B9"/>
    <w:rsid w:val="002D180F"/>
    <w:rsid w:val="002D22AF"/>
    <w:rsid w:val="002D597A"/>
    <w:rsid w:val="002D5E2F"/>
    <w:rsid w:val="002D6C7F"/>
    <w:rsid w:val="002D7FD3"/>
    <w:rsid w:val="002E0433"/>
    <w:rsid w:val="002E14D8"/>
    <w:rsid w:val="002E22F8"/>
    <w:rsid w:val="002E262C"/>
    <w:rsid w:val="002E29CD"/>
    <w:rsid w:val="002E2C3B"/>
    <w:rsid w:val="002E3D17"/>
    <w:rsid w:val="002E42D8"/>
    <w:rsid w:val="002E59DE"/>
    <w:rsid w:val="002E62B3"/>
    <w:rsid w:val="002E65E5"/>
    <w:rsid w:val="002E6CCA"/>
    <w:rsid w:val="002E6CF8"/>
    <w:rsid w:val="002E71E3"/>
    <w:rsid w:val="002F0ECD"/>
    <w:rsid w:val="002F0ECF"/>
    <w:rsid w:val="002F1053"/>
    <w:rsid w:val="002F10AB"/>
    <w:rsid w:val="002F1F4E"/>
    <w:rsid w:val="002F1FF1"/>
    <w:rsid w:val="002F2B1C"/>
    <w:rsid w:val="002F406F"/>
    <w:rsid w:val="002F42A2"/>
    <w:rsid w:val="002F4374"/>
    <w:rsid w:val="002F5B7D"/>
    <w:rsid w:val="002F628F"/>
    <w:rsid w:val="00300230"/>
    <w:rsid w:val="00300B05"/>
    <w:rsid w:val="00300D2D"/>
    <w:rsid w:val="00301841"/>
    <w:rsid w:val="0030375E"/>
    <w:rsid w:val="003038C4"/>
    <w:rsid w:val="003046C7"/>
    <w:rsid w:val="00304D8E"/>
    <w:rsid w:val="00306101"/>
    <w:rsid w:val="0030693D"/>
    <w:rsid w:val="00306B95"/>
    <w:rsid w:val="00306F43"/>
    <w:rsid w:val="00307D32"/>
    <w:rsid w:val="00310112"/>
    <w:rsid w:val="00310CCD"/>
    <w:rsid w:val="003127D1"/>
    <w:rsid w:val="00312D30"/>
    <w:rsid w:val="00314137"/>
    <w:rsid w:val="00314554"/>
    <w:rsid w:val="003152E6"/>
    <w:rsid w:val="003158D8"/>
    <w:rsid w:val="00315E6B"/>
    <w:rsid w:val="00317B8F"/>
    <w:rsid w:val="00317F69"/>
    <w:rsid w:val="0032087B"/>
    <w:rsid w:val="00321E54"/>
    <w:rsid w:val="003225E6"/>
    <w:rsid w:val="00322D25"/>
    <w:rsid w:val="00323EF8"/>
    <w:rsid w:val="003240A2"/>
    <w:rsid w:val="0032466D"/>
    <w:rsid w:val="00324847"/>
    <w:rsid w:val="00324C3F"/>
    <w:rsid w:val="00324CEE"/>
    <w:rsid w:val="0032639D"/>
    <w:rsid w:val="003270CA"/>
    <w:rsid w:val="003317FF"/>
    <w:rsid w:val="003326D3"/>
    <w:rsid w:val="00332A67"/>
    <w:rsid w:val="00333852"/>
    <w:rsid w:val="00333A24"/>
    <w:rsid w:val="00334615"/>
    <w:rsid w:val="00334710"/>
    <w:rsid w:val="00334D5E"/>
    <w:rsid w:val="0033621D"/>
    <w:rsid w:val="00336963"/>
    <w:rsid w:val="003369EC"/>
    <w:rsid w:val="00336B03"/>
    <w:rsid w:val="00336CED"/>
    <w:rsid w:val="00340BCE"/>
    <w:rsid w:val="00340D12"/>
    <w:rsid w:val="00341419"/>
    <w:rsid w:val="0034249D"/>
    <w:rsid w:val="00344334"/>
    <w:rsid w:val="003451E7"/>
    <w:rsid w:val="0034526A"/>
    <w:rsid w:val="00345B3A"/>
    <w:rsid w:val="00347A38"/>
    <w:rsid w:val="0035066F"/>
    <w:rsid w:val="00350FC2"/>
    <w:rsid w:val="00351061"/>
    <w:rsid w:val="003530C1"/>
    <w:rsid w:val="003551BF"/>
    <w:rsid w:val="003551D2"/>
    <w:rsid w:val="003554B1"/>
    <w:rsid w:val="00355DCD"/>
    <w:rsid w:val="0035604C"/>
    <w:rsid w:val="00357608"/>
    <w:rsid w:val="003604AE"/>
    <w:rsid w:val="00360556"/>
    <w:rsid w:val="00360AA3"/>
    <w:rsid w:val="003612D5"/>
    <w:rsid w:val="00362702"/>
    <w:rsid w:val="003634C4"/>
    <w:rsid w:val="0036352D"/>
    <w:rsid w:val="00363D9F"/>
    <w:rsid w:val="00364BEB"/>
    <w:rsid w:val="00365B58"/>
    <w:rsid w:val="00366CE9"/>
    <w:rsid w:val="0036703A"/>
    <w:rsid w:val="0037106E"/>
    <w:rsid w:val="00371482"/>
    <w:rsid w:val="0037336E"/>
    <w:rsid w:val="00373377"/>
    <w:rsid w:val="00373975"/>
    <w:rsid w:val="00374AC3"/>
    <w:rsid w:val="00374F52"/>
    <w:rsid w:val="0037631D"/>
    <w:rsid w:val="00377271"/>
    <w:rsid w:val="00380055"/>
    <w:rsid w:val="003800CD"/>
    <w:rsid w:val="003805A5"/>
    <w:rsid w:val="003805AC"/>
    <w:rsid w:val="00380BD0"/>
    <w:rsid w:val="00380E6A"/>
    <w:rsid w:val="003812AA"/>
    <w:rsid w:val="0038189C"/>
    <w:rsid w:val="00382674"/>
    <w:rsid w:val="00382F6C"/>
    <w:rsid w:val="00383F5C"/>
    <w:rsid w:val="00385388"/>
    <w:rsid w:val="00385FB4"/>
    <w:rsid w:val="00387CC5"/>
    <w:rsid w:val="003915EA"/>
    <w:rsid w:val="00391A49"/>
    <w:rsid w:val="0039316A"/>
    <w:rsid w:val="0039388C"/>
    <w:rsid w:val="003940B1"/>
    <w:rsid w:val="003942DA"/>
    <w:rsid w:val="00394EA7"/>
    <w:rsid w:val="003964C9"/>
    <w:rsid w:val="00396CB4"/>
    <w:rsid w:val="00397926"/>
    <w:rsid w:val="003A0F8E"/>
    <w:rsid w:val="003A1219"/>
    <w:rsid w:val="003A1A62"/>
    <w:rsid w:val="003A1B25"/>
    <w:rsid w:val="003A2748"/>
    <w:rsid w:val="003A2857"/>
    <w:rsid w:val="003A2B96"/>
    <w:rsid w:val="003A458C"/>
    <w:rsid w:val="003A4A90"/>
    <w:rsid w:val="003A530F"/>
    <w:rsid w:val="003A5D5F"/>
    <w:rsid w:val="003A6A1B"/>
    <w:rsid w:val="003A755B"/>
    <w:rsid w:val="003A79B4"/>
    <w:rsid w:val="003A7AAE"/>
    <w:rsid w:val="003B044A"/>
    <w:rsid w:val="003B0712"/>
    <w:rsid w:val="003B0763"/>
    <w:rsid w:val="003B093F"/>
    <w:rsid w:val="003B126D"/>
    <w:rsid w:val="003B20CA"/>
    <w:rsid w:val="003B34FA"/>
    <w:rsid w:val="003B5028"/>
    <w:rsid w:val="003B6B49"/>
    <w:rsid w:val="003B7FD8"/>
    <w:rsid w:val="003C1357"/>
    <w:rsid w:val="003C2A4B"/>
    <w:rsid w:val="003C2AB1"/>
    <w:rsid w:val="003C2CBF"/>
    <w:rsid w:val="003C30D4"/>
    <w:rsid w:val="003C3425"/>
    <w:rsid w:val="003C3481"/>
    <w:rsid w:val="003C4122"/>
    <w:rsid w:val="003C4680"/>
    <w:rsid w:val="003C46A1"/>
    <w:rsid w:val="003C5B06"/>
    <w:rsid w:val="003C5CC3"/>
    <w:rsid w:val="003C7546"/>
    <w:rsid w:val="003C7FAF"/>
    <w:rsid w:val="003D11EA"/>
    <w:rsid w:val="003D1E7F"/>
    <w:rsid w:val="003D3BAF"/>
    <w:rsid w:val="003D3CB2"/>
    <w:rsid w:val="003D4572"/>
    <w:rsid w:val="003D592E"/>
    <w:rsid w:val="003D5EEA"/>
    <w:rsid w:val="003D69E8"/>
    <w:rsid w:val="003E0896"/>
    <w:rsid w:val="003E0FB2"/>
    <w:rsid w:val="003E1996"/>
    <w:rsid w:val="003E31AD"/>
    <w:rsid w:val="003E430D"/>
    <w:rsid w:val="003E4B19"/>
    <w:rsid w:val="003E5DCA"/>
    <w:rsid w:val="003E66B9"/>
    <w:rsid w:val="003F07B0"/>
    <w:rsid w:val="003F0FEB"/>
    <w:rsid w:val="003F1917"/>
    <w:rsid w:val="003F2D35"/>
    <w:rsid w:val="003F434F"/>
    <w:rsid w:val="003F463E"/>
    <w:rsid w:val="003F4E39"/>
    <w:rsid w:val="003F59EB"/>
    <w:rsid w:val="003F60BE"/>
    <w:rsid w:val="003F64D6"/>
    <w:rsid w:val="003F6944"/>
    <w:rsid w:val="003F7298"/>
    <w:rsid w:val="003F7462"/>
    <w:rsid w:val="003F77E9"/>
    <w:rsid w:val="003F7948"/>
    <w:rsid w:val="00400CD5"/>
    <w:rsid w:val="004032E0"/>
    <w:rsid w:val="0040382A"/>
    <w:rsid w:val="0040415B"/>
    <w:rsid w:val="00404CB6"/>
    <w:rsid w:val="004051F2"/>
    <w:rsid w:val="00405435"/>
    <w:rsid w:val="004061E1"/>
    <w:rsid w:val="00406EF3"/>
    <w:rsid w:val="004100CE"/>
    <w:rsid w:val="00411A62"/>
    <w:rsid w:val="00414363"/>
    <w:rsid w:val="00414617"/>
    <w:rsid w:val="00414873"/>
    <w:rsid w:val="00416322"/>
    <w:rsid w:val="00422973"/>
    <w:rsid w:val="00422C8C"/>
    <w:rsid w:val="00422EFA"/>
    <w:rsid w:val="004238B2"/>
    <w:rsid w:val="00423F08"/>
    <w:rsid w:val="00425B49"/>
    <w:rsid w:val="004266B2"/>
    <w:rsid w:val="004268D2"/>
    <w:rsid w:val="00427939"/>
    <w:rsid w:val="004311E7"/>
    <w:rsid w:val="004322BD"/>
    <w:rsid w:val="004328B9"/>
    <w:rsid w:val="00433A39"/>
    <w:rsid w:val="00436B62"/>
    <w:rsid w:val="00437C4F"/>
    <w:rsid w:val="004403DB"/>
    <w:rsid w:val="004407EB"/>
    <w:rsid w:val="00441C1C"/>
    <w:rsid w:val="00442B0C"/>
    <w:rsid w:val="00443BFE"/>
    <w:rsid w:val="00445984"/>
    <w:rsid w:val="00445B5C"/>
    <w:rsid w:val="00445DA5"/>
    <w:rsid w:val="004466BB"/>
    <w:rsid w:val="0044719F"/>
    <w:rsid w:val="004504D8"/>
    <w:rsid w:val="004515EF"/>
    <w:rsid w:val="004519ED"/>
    <w:rsid w:val="00451BE0"/>
    <w:rsid w:val="004522E5"/>
    <w:rsid w:val="00452E4D"/>
    <w:rsid w:val="00453301"/>
    <w:rsid w:val="0045446F"/>
    <w:rsid w:val="0045532C"/>
    <w:rsid w:val="0045652F"/>
    <w:rsid w:val="00456BBA"/>
    <w:rsid w:val="00456D14"/>
    <w:rsid w:val="004600D2"/>
    <w:rsid w:val="00460891"/>
    <w:rsid w:val="00460C42"/>
    <w:rsid w:val="00461DDF"/>
    <w:rsid w:val="004638D7"/>
    <w:rsid w:val="00464283"/>
    <w:rsid w:val="00464699"/>
    <w:rsid w:val="004662A3"/>
    <w:rsid w:val="00466CFA"/>
    <w:rsid w:val="00466E52"/>
    <w:rsid w:val="00467B91"/>
    <w:rsid w:val="00470C69"/>
    <w:rsid w:val="00470CE4"/>
    <w:rsid w:val="00470D86"/>
    <w:rsid w:val="00470DA2"/>
    <w:rsid w:val="004711E6"/>
    <w:rsid w:val="00471BEC"/>
    <w:rsid w:val="00471C23"/>
    <w:rsid w:val="00471C95"/>
    <w:rsid w:val="00472ADD"/>
    <w:rsid w:val="00473863"/>
    <w:rsid w:val="00473DCD"/>
    <w:rsid w:val="00474014"/>
    <w:rsid w:val="00474115"/>
    <w:rsid w:val="004745EB"/>
    <w:rsid w:val="004752D3"/>
    <w:rsid w:val="00475B29"/>
    <w:rsid w:val="00476AEA"/>
    <w:rsid w:val="004810AD"/>
    <w:rsid w:val="00481373"/>
    <w:rsid w:val="00481389"/>
    <w:rsid w:val="00481DB1"/>
    <w:rsid w:val="00482CDC"/>
    <w:rsid w:val="00482FD8"/>
    <w:rsid w:val="0048350C"/>
    <w:rsid w:val="00486EAA"/>
    <w:rsid w:val="004873FE"/>
    <w:rsid w:val="0049091E"/>
    <w:rsid w:val="00490DF8"/>
    <w:rsid w:val="00490E71"/>
    <w:rsid w:val="004911D8"/>
    <w:rsid w:val="00492C16"/>
    <w:rsid w:val="00493F48"/>
    <w:rsid w:val="004951B1"/>
    <w:rsid w:val="0049531F"/>
    <w:rsid w:val="0049560B"/>
    <w:rsid w:val="0049588A"/>
    <w:rsid w:val="00495B7B"/>
    <w:rsid w:val="00495C87"/>
    <w:rsid w:val="0049606B"/>
    <w:rsid w:val="00497123"/>
    <w:rsid w:val="004A0E79"/>
    <w:rsid w:val="004A12A9"/>
    <w:rsid w:val="004A1EE4"/>
    <w:rsid w:val="004A24D4"/>
    <w:rsid w:val="004A33CB"/>
    <w:rsid w:val="004A4A18"/>
    <w:rsid w:val="004A4CAC"/>
    <w:rsid w:val="004A4D08"/>
    <w:rsid w:val="004A4E16"/>
    <w:rsid w:val="004A602B"/>
    <w:rsid w:val="004A6B86"/>
    <w:rsid w:val="004A7122"/>
    <w:rsid w:val="004A74F6"/>
    <w:rsid w:val="004A75E6"/>
    <w:rsid w:val="004B1111"/>
    <w:rsid w:val="004B11CB"/>
    <w:rsid w:val="004B1803"/>
    <w:rsid w:val="004B2434"/>
    <w:rsid w:val="004B2D9B"/>
    <w:rsid w:val="004B2FEB"/>
    <w:rsid w:val="004B3F9A"/>
    <w:rsid w:val="004B4138"/>
    <w:rsid w:val="004B74B8"/>
    <w:rsid w:val="004B789D"/>
    <w:rsid w:val="004C07DC"/>
    <w:rsid w:val="004C1057"/>
    <w:rsid w:val="004C1E43"/>
    <w:rsid w:val="004C2AAC"/>
    <w:rsid w:val="004C5AE5"/>
    <w:rsid w:val="004C5B1A"/>
    <w:rsid w:val="004C5C50"/>
    <w:rsid w:val="004C605D"/>
    <w:rsid w:val="004C6DD2"/>
    <w:rsid w:val="004C7155"/>
    <w:rsid w:val="004C7A1A"/>
    <w:rsid w:val="004D3605"/>
    <w:rsid w:val="004D3625"/>
    <w:rsid w:val="004D3C58"/>
    <w:rsid w:val="004D521F"/>
    <w:rsid w:val="004D6AE2"/>
    <w:rsid w:val="004D7704"/>
    <w:rsid w:val="004D7BBF"/>
    <w:rsid w:val="004E0BFD"/>
    <w:rsid w:val="004E0E40"/>
    <w:rsid w:val="004E1437"/>
    <w:rsid w:val="004E15F6"/>
    <w:rsid w:val="004E37C4"/>
    <w:rsid w:val="004E5488"/>
    <w:rsid w:val="004E5DC5"/>
    <w:rsid w:val="004E5E50"/>
    <w:rsid w:val="004E64A8"/>
    <w:rsid w:val="004E769A"/>
    <w:rsid w:val="004E76E6"/>
    <w:rsid w:val="004F3419"/>
    <w:rsid w:val="004F3C74"/>
    <w:rsid w:val="004F4147"/>
    <w:rsid w:val="004F4167"/>
    <w:rsid w:val="004F475A"/>
    <w:rsid w:val="004F5D37"/>
    <w:rsid w:val="00501859"/>
    <w:rsid w:val="00502442"/>
    <w:rsid w:val="005039FE"/>
    <w:rsid w:val="005050F7"/>
    <w:rsid w:val="00505958"/>
    <w:rsid w:val="0050608E"/>
    <w:rsid w:val="005064B6"/>
    <w:rsid w:val="00506E42"/>
    <w:rsid w:val="005076E8"/>
    <w:rsid w:val="00507854"/>
    <w:rsid w:val="00510504"/>
    <w:rsid w:val="005122D3"/>
    <w:rsid w:val="005126D4"/>
    <w:rsid w:val="0051454D"/>
    <w:rsid w:val="00516C75"/>
    <w:rsid w:val="00517376"/>
    <w:rsid w:val="005177CA"/>
    <w:rsid w:val="0052062C"/>
    <w:rsid w:val="0052271A"/>
    <w:rsid w:val="005233BE"/>
    <w:rsid w:val="005248EF"/>
    <w:rsid w:val="00525043"/>
    <w:rsid w:val="00526013"/>
    <w:rsid w:val="00526045"/>
    <w:rsid w:val="00526C07"/>
    <w:rsid w:val="005278AA"/>
    <w:rsid w:val="00527B99"/>
    <w:rsid w:val="005307F0"/>
    <w:rsid w:val="00530F40"/>
    <w:rsid w:val="00531307"/>
    <w:rsid w:val="00531338"/>
    <w:rsid w:val="00531EB8"/>
    <w:rsid w:val="0053215B"/>
    <w:rsid w:val="00532983"/>
    <w:rsid w:val="00532B52"/>
    <w:rsid w:val="0053405A"/>
    <w:rsid w:val="00534E09"/>
    <w:rsid w:val="005356C9"/>
    <w:rsid w:val="0053599B"/>
    <w:rsid w:val="00536791"/>
    <w:rsid w:val="00537C1B"/>
    <w:rsid w:val="005400D3"/>
    <w:rsid w:val="00540139"/>
    <w:rsid w:val="00543A7D"/>
    <w:rsid w:val="005443ED"/>
    <w:rsid w:val="00544BDE"/>
    <w:rsid w:val="005467B4"/>
    <w:rsid w:val="005471A3"/>
    <w:rsid w:val="005478CE"/>
    <w:rsid w:val="00547D96"/>
    <w:rsid w:val="00551923"/>
    <w:rsid w:val="00551BC4"/>
    <w:rsid w:val="0055372B"/>
    <w:rsid w:val="00553737"/>
    <w:rsid w:val="0055377E"/>
    <w:rsid w:val="0055444A"/>
    <w:rsid w:val="0055457C"/>
    <w:rsid w:val="005554DF"/>
    <w:rsid w:val="005555D7"/>
    <w:rsid w:val="005559C4"/>
    <w:rsid w:val="00555A24"/>
    <w:rsid w:val="00556950"/>
    <w:rsid w:val="00556A46"/>
    <w:rsid w:val="00557172"/>
    <w:rsid w:val="00562898"/>
    <w:rsid w:val="00562BD2"/>
    <w:rsid w:val="00562C61"/>
    <w:rsid w:val="00562DD2"/>
    <w:rsid w:val="005633E1"/>
    <w:rsid w:val="00564F0F"/>
    <w:rsid w:val="005667F3"/>
    <w:rsid w:val="0056731D"/>
    <w:rsid w:val="0057044A"/>
    <w:rsid w:val="00572998"/>
    <w:rsid w:val="0057343E"/>
    <w:rsid w:val="005736F3"/>
    <w:rsid w:val="005738AF"/>
    <w:rsid w:val="00573DCC"/>
    <w:rsid w:val="00573E36"/>
    <w:rsid w:val="00575066"/>
    <w:rsid w:val="005768E7"/>
    <w:rsid w:val="00581DF1"/>
    <w:rsid w:val="00583D86"/>
    <w:rsid w:val="0058407C"/>
    <w:rsid w:val="00584678"/>
    <w:rsid w:val="00584DC9"/>
    <w:rsid w:val="00584EB8"/>
    <w:rsid w:val="00585638"/>
    <w:rsid w:val="00585ADC"/>
    <w:rsid w:val="005863B2"/>
    <w:rsid w:val="00586B5F"/>
    <w:rsid w:val="005876DC"/>
    <w:rsid w:val="00587A4C"/>
    <w:rsid w:val="00587C83"/>
    <w:rsid w:val="00587CE1"/>
    <w:rsid w:val="005902EA"/>
    <w:rsid w:val="00591872"/>
    <w:rsid w:val="00592445"/>
    <w:rsid w:val="00592D20"/>
    <w:rsid w:val="00593713"/>
    <w:rsid w:val="0059387D"/>
    <w:rsid w:val="005948FF"/>
    <w:rsid w:val="00594EEC"/>
    <w:rsid w:val="00595242"/>
    <w:rsid w:val="00595F9F"/>
    <w:rsid w:val="0059715B"/>
    <w:rsid w:val="005A0891"/>
    <w:rsid w:val="005A1A39"/>
    <w:rsid w:val="005A31BB"/>
    <w:rsid w:val="005A375C"/>
    <w:rsid w:val="005A425E"/>
    <w:rsid w:val="005A44C5"/>
    <w:rsid w:val="005A5286"/>
    <w:rsid w:val="005A73EC"/>
    <w:rsid w:val="005B1BA8"/>
    <w:rsid w:val="005B1C08"/>
    <w:rsid w:val="005B2416"/>
    <w:rsid w:val="005B3CE9"/>
    <w:rsid w:val="005B416D"/>
    <w:rsid w:val="005B4315"/>
    <w:rsid w:val="005B72B3"/>
    <w:rsid w:val="005C28FA"/>
    <w:rsid w:val="005C36CC"/>
    <w:rsid w:val="005C38AF"/>
    <w:rsid w:val="005C6A75"/>
    <w:rsid w:val="005C6CD9"/>
    <w:rsid w:val="005C72B7"/>
    <w:rsid w:val="005C78D1"/>
    <w:rsid w:val="005C7C36"/>
    <w:rsid w:val="005D04EA"/>
    <w:rsid w:val="005D3941"/>
    <w:rsid w:val="005D4E8A"/>
    <w:rsid w:val="005D5BF7"/>
    <w:rsid w:val="005D5D47"/>
    <w:rsid w:val="005D612C"/>
    <w:rsid w:val="005D6291"/>
    <w:rsid w:val="005D63F1"/>
    <w:rsid w:val="005D67BE"/>
    <w:rsid w:val="005D68A4"/>
    <w:rsid w:val="005E0132"/>
    <w:rsid w:val="005E25AD"/>
    <w:rsid w:val="005E2FE2"/>
    <w:rsid w:val="005E33BB"/>
    <w:rsid w:val="005E5B11"/>
    <w:rsid w:val="005E6FBC"/>
    <w:rsid w:val="005F0F6E"/>
    <w:rsid w:val="005F103E"/>
    <w:rsid w:val="005F123D"/>
    <w:rsid w:val="005F16BF"/>
    <w:rsid w:val="005F180C"/>
    <w:rsid w:val="005F20FD"/>
    <w:rsid w:val="005F2AC0"/>
    <w:rsid w:val="005F32C9"/>
    <w:rsid w:val="005F3FAC"/>
    <w:rsid w:val="005F4881"/>
    <w:rsid w:val="005F5CC0"/>
    <w:rsid w:val="005F6629"/>
    <w:rsid w:val="005F6F40"/>
    <w:rsid w:val="005F7A2E"/>
    <w:rsid w:val="006006E1"/>
    <w:rsid w:val="006014FB"/>
    <w:rsid w:val="006017A0"/>
    <w:rsid w:val="006018F2"/>
    <w:rsid w:val="00602CCB"/>
    <w:rsid w:val="00603F86"/>
    <w:rsid w:val="00606609"/>
    <w:rsid w:val="006075E2"/>
    <w:rsid w:val="00607A14"/>
    <w:rsid w:val="00607BDF"/>
    <w:rsid w:val="00610499"/>
    <w:rsid w:val="00610FDD"/>
    <w:rsid w:val="0061285B"/>
    <w:rsid w:val="00613330"/>
    <w:rsid w:val="006133DD"/>
    <w:rsid w:val="00614EAB"/>
    <w:rsid w:val="00615328"/>
    <w:rsid w:val="00615D52"/>
    <w:rsid w:val="00617CA3"/>
    <w:rsid w:val="006210D5"/>
    <w:rsid w:val="006221E3"/>
    <w:rsid w:val="00623E8F"/>
    <w:rsid w:val="00624AF9"/>
    <w:rsid w:val="00625543"/>
    <w:rsid w:val="00625797"/>
    <w:rsid w:val="00626C42"/>
    <w:rsid w:val="006276A3"/>
    <w:rsid w:val="006277CB"/>
    <w:rsid w:val="00631873"/>
    <w:rsid w:val="006323E2"/>
    <w:rsid w:val="00632A73"/>
    <w:rsid w:val="00633433"/>
    <w:rsid w:val="00633A55"/>
    <w:rsid w:val="006344C6"/>
    <w:rsid w:val="006358DA"/>
    <w:rsid w:val="00635B56"/>
    <w:rsid w:val="00636F6E"/>
    <w:rsid w:val="00637786"/>
    <w:rsid w:val="00637AE9"/>
    <w:rsid w:val="00640238"/>
    <w:rsid w:val="0064032F"/>
    <w:rsid w:val="0064034E"/>
    <w:rsid w:val="00640986"/>
    <w:rsid w:val="00640F69"/>
    <w:rsid w:val="00641090"/>
    <w:rsid w:val="0064180F"/>
    <w:rsid w:val="00641DCC"/>
    <w:rsid w:val="00641EAF"/>
    <w:rsid w:val="00642D10"/>
    <w:rsid w:val="006432FA"/>
    <w:rsid w:val="00644597"/>
    <w:rsid w:val="00645C9F"/>
    <w:rsid w:val="00646995"/>
    <w:rsid w:val="00646A10"/>
    <w:rsid w:val="00646D5F"/>
    <w:rsid w:val="0064705D"/>
    <w:rsid w:val="006471ED"/>
    <w:rsid w:val="00647335"/>
    <w:rsid w:val="006501FB"/>
    <w:rsid w:val="0065196B"/>
    <w:rsid w:val="006530F2"/>
    <w:rsid w:val="006532BD"/>
    <w:rsid w:val="006548BA"/>
    <w:rsid w:val="0065582A"/>
    <w:rsid w:val="00655D44"/>
    <w:rsid w:val="006563F7"/>
    <w:rsid w:val="00656771"/>
    <w:rsid w:val="00657694"/>
    <w:rsid w:val="00657D13"/>
    <w:rsid w:val="00657DC5"/>
    <w:rsid w:val="00657FC1"/>
    <w:rsid w:val="00660728"/>
    <w:rsid w:val="006610C1"/>
    <w:rsid w:val="006610F6"/>
    <w:rsid w:val="006611E1"/>
    <w:rsid w:val="0066121A"/>
    <w:rsid w:val="00661860"/>
    <w:rsid w:val="006634DF"/>
    <w:rsid w:val="00663A7E"/>
    <w:rsid w:val="00664B54"/>
    <w:rsid w:val="00664F2D"/>
    <w:rsid w:val="00666E39"/>
    <w:rsid w:val="00670064"/>
    <w:rsid w:val="00670FD4"/>
    <w:rsid w:val="00671407"/>
    <w:rsid w:val="006715BE"/>
    <w:rsid w:val="00672281"/>
    <w:rsid w:val="006729B0"/>
    <w:rsid w:val="00674682"/>
    <w:rsid w:val="00674810"/>
    <w:rsid w:val="00674D9A"/>
    <w:rsid w:val="00675221"/>
    <w:rsid w:val="00676D2B"/>
    <w:rsid w:val="0067720A"/>
    <w:rsid w:val="006779CF"/>
    <w:rsid w:val="00680419"/>
    <w:rsid w:val="00680D66"/>
    <w:rsid w:val="00681D36"/>
    <w:rsid w:val="006821ED"/>
    <w:rsid w:val="006825F4"/>
    <w:rsid w:val="0068276C"/>
    <w:rsid w:val="00682A6B"/>
    <w:rsid w:val="00682D10"/>
    <w:rsid w:val="006833CF"/>
    <w:rsid w:val="00683990"/>
    <w:rsid w:val="006845D1"/>
    <w:rsid w:val="0068468A"/>
    <w:rsid w:val="006847B4"/>
    <w:rsid w:val="0068512F"/>
    <w:rsid w:val="00685CBA"/>
    <w:rsid w:val="00685FE3"/>
    <w:rsid w:val="0068629B"/>
    <w:rsid w:val="00686C33"/>
    <w:rsid w:val="006873D9"/>
    <w:rsid w:val="00687B0B"/>
    <w:rsid w:val="00687C65"/>
    <w:rsid w:val="00690047"/>
    <w:rsid w:val="00690264"/>
    <w:rsid w:val="00690439"/>
    <w:rsid w:val="0069084D"/>
    <w:rsid w:val="00690E56"/>
    <w:rsid w:val="0069189E"/>
    <w:rsid w:val="00691FC9"/>
    <w:rsid w:val="006930DC"/>
    <w:rsid w:val="00693106"/>
    <w:rsid w:val="00696049"/>
    <w:rsid w:val="00696223"/>
    <w:rsid w:val="00696A5D"/>
    <w:rsid w:val="00697B5C"/>
    <w:rsid w:val="006A1502"/>
    <w:rsid w:val="006A187A"/>
    <w:rsid w:val="006A18F0"/>
    <w:rsid w:val="006A3C95"/>
    <w:rsid w:val="006A4F81"/>
    <w:rsid w:val="006A69CB"/>
    <w:rsid w:val="006A75F8"/>
    <w:rsid w:val="006B19F7"/>
    <w:rsid w:val="006B1B86"/>
    <w:rsid w:val="006B298A"/>
    <w:rsid w:val="006B2B72"/>
    <w:rsid w:val="006B5156"/>
    <w:rsid w:val="006B7C46"/>
    <w:rsid w:val="006C04E1"/>
    <w:rsid w:val="006C07FC"/>
    <w:rsid w:val="006C0EAE"/>
    <w:rsid w:val="006C2740"/>
    <w:rsid w:val="006C30BF"/>
    <w:rsid w:val="006C3A00"/>
    <w:rsid w:val="006C3C06"/>
    <w:rsid w:val="006C4169"/>
    <w:rsid w:val="006C42D0"/>
    <w:rsid w:val="006C6052"/>
    <w:rsid w:val="006C66AE"/>
    <w:rsid w:val="006C7C6E"/>
    <w:rsid w:val="006D0214"/>
    <w:rsid w:val="006D0580"/>
    <w:rsid w:val="006D16E4"/>
    <w:rsid w:val="006D233C"/>
    <w:rsid w:val="006D23C5"/>
    <w:rsid w:val="006D2625"/>
    <w:rsid w:val="006D2E3C"/>
    <w:rsid w:val="006D3C85"/>
    <w:rsid w:val="006D4B50"/>
    <w:rsid w:val="006D4E32"/>
    <w:rsid w:val="006D5530"/>
    <w:rsid w:val="006D5872"/>
    <w:rsid w:val="006D58ED"/>
    <w:rsid w:val="006D6725"/>
    <w:rsid w:val="006D771B"/>
    <w:rsid w:val="006E026B"/>
    <w:rsid w:val="006E05FA"/>
    <w:rsid w:val="006E2E3D"/>
    <w:rsid w:val="006E37C4"/>
    <w:rsid w:val="006E4390"/>
    <w:rsid w:val="006E5AC7"/>
    <w:rsid w:val="006E5ACF"/>
    <w:rsid w:val="006E5DA4"/>
    <w:rsid w:val="006E6540"/>
    <w:rsid w:val="006E6AC6"/>
    <w:rsid w:val="006E7C0A"/>
    <w:rsid w:val="006E7FB5"/>
    <w:rsid w:val="006F0044"/>
    <w:rsid w:val="006F0829"/>
    <w:rsid w:val="006F1061"/>
    <w:rsid w:val="006F1987"/>
    <w:rsid w:val="006F213A"/>
    <w:rsid w:val="006F2AA4"/>
    <w:rsid w:val="006F3A4D"/>
    <w:rsid w:val="006F3FE5"/>
    <w:rsid w:val="006F437A"/>
    <w:rsid w:val="006F4477"/>
    <w:rsid w:val="006F52BF"/>
    <w:rsid w:val="006F5A32"/>
    <w:rsid w:val="006F5EC7"/>
    <w:rsid w:val="006F6057"/>
    <w:rsid w:val="006F6077"/>
    <w:rsid w:val="006F6154"/>
    <w:rsid w:val="006F6AFC"/>
    <w:rsid w:val="006F6EEF"/>
    <w:rsid w:val="0070077D"/>
    <w:rsid w:val="00701090"/>
    <w:rsid w:val="007011C7"/>
    <w:rsid w:val="00701277"/>
    <w:rsid w:val="00701BB0"/>
    <w:rsid w:val="00702792"/>
    <w:rsid w:val="007036D2"/>
    <w:rsid w:val="007036DE"/>
    <w:rsid w:val="00703F3F"/>
    <w:rsid w:val="00705367"/>
    <w:rsid w:val="00706150"/>
    <w:rsid w:val="007064A7"/>
    <w:rsid w:val="007074CF"/>
    <w:rsid w:val="00710818"/>
    <w:rsid w:val="00710C97"/>
    <w:rsid w:val="007126CE"/>
    <w:rsid w:val="007127DF"/>
    <w:rsid w:val="00712AFD"/>
    <w:rsid w:val="00712ED2"/>
    <w:rsid w:val="00713147"/>
    <w:rsid w:val="00713F12"/>
    <w:rsid w:val="0071631C"/>
    <w:rsid w:val="00716A84"/>
    <w:rsid w:val="00716A8C"/>
    <w:rsid w:val="00717148"/>
    <w:rsid w:val="0071780F"/>
    <w:rsid w:val="00720897"/>
    <w:rsid w:val="00721F90"/>
    <w:rsid w:val="00722480"/>
    <w:rsid w:val="00723683"/>
    <w:rsid w:val="00724902"/>
    <w:rsid w:val="00725320"/>
    <w:rsid w:val="007263F2"/>
    <w:rsid w:val="00727981"/>
    <w:rsid w:val="00730244"/>
    <w:rsid w:val="00730444"/>
    <w:rsid w:val="00731A08"/>
    <w:rsid w:val="007330F1"/>
    <w:rsid w:val="00733FD8"/>
    <w:rsid w:val="00734595"/>
    <w:rsid w:val="00734A25"/>
    <w:rsid w:val="00735F6E"/>
    <w:rsid w:val="00736F9B"/>
    <w:rsid w:val="00740CA0"/>
    <w:rsid w:val="007422FA"/>
    <w:rsid w:val="00745E96"/>
    <w:rsid w:val="007461F0"/>
    <w:rsid w:val="00746749"/>
    <w:rsid w:val="00751FD1"/>
    <w:rsid w:val="00753EB1"/>
    <w:rsid w:val="00760D02"/>
    <w:rsid w:val="00761F8D"/>
    <w:rsid w:val="0076242D"/>
    <w:rsid w:val="007626E6"/>
    <w:rsid w:val="00762CD9"/>
    <w:rsid w:val="00762FAF"/>
    <w:rsid w:val="00763872"/>
    <w:rsid w:val="00763E4C"/>
    <w:rsid w:val="00764766"/>
    <w:rsid w:val="0076628D"/>
    <w:rsid w:val="00766C6F"/>
    <w:rsid w:val="007672D1"/>
    <w:rsid w:val="00767FAD"/>
    <w:rsid w:val="00770ADD"/>
    <w:rsid w:val="007713C7"/>
    <w:rsid w:val="00771CA7"/>
    <w:rsid w:val="00772674"/>
    <w:rsid w:val="00772931"/>
    <w:rsid w:val="00772A37"/>
    <w:rsid w:val="00772E6F"/>
    <w:rsid w:val="007737B8"/>
    <w:rsid w:val="007739C9"/>
    <w:rsid w:val="00773AD1"/>
    <w:rsid w:val="00773DD3"/>
    <w:rsid w:val="0077428D"/>
    <w:rsid w:val="007748A2"/>
    <w:rsid w:val="00774F8B"/>
    <w:rsid w:val="0077574C"/>
    <w:rsid w:val="00775C9D"/>
    <w:rsid w:val="00775CED"/>
    <w:rsid w:val="00775E44"/>
    <w:rsid w:val="007774B4"/>
    <w:rsid w:val="00777CF0"/>
    <w:rsid w:val="00777D72"/>
    <w:rsid w:val="007804B9"/>
    <w:rsid w:val="0078068B"/>
    <w:rsid w:val="00782DED"/>
    <w:rsid w:val="00783091"/>
    <w:rsid w:val="00783147"/>
    <w:rsid w:val="00783678"/>
    <w:rsid w:val="00783CBE"/>
    <w:rsid w:val="00785A85"/>
    <w:rsid w:val="00786278"/>
    <w:rsid w:val="00787F1F"/>
    <w:rsid w:val="00790602"/>
    <w:rsid w:val="00790E84"/>
    <w:rsid w:val="007910F9"/>
    <w:rsid w:val="007914AA"/>
    <w:rsid w:val="007915E2"/>
    <w:rsid w:val="00791980"/>
    <w:rsid w:val="007923C6"/>
    <w:rsid w:val="007939E7"/>
    <w:rsid w:val="00793CB4"/>
    <w:rsid w:val="00794D60"/>
    <w:rsid w:val="00795EC1"/>
    <w:rsid w:val="007A0E76"/>
    <w:rsid w:val="007A3E4D"/>
    <w:rsid w:val="007A4AE9"/>
    <w:rsid w:val="007A4B4E"/>
    <w:rsid w:val="007A4BA2"/>
    <w:rsid w:val="007A635E"/>
    <w:rsid w:val="007A6802"/>
    <w:rsid w:val="007A74F5"/>
    <w:rsid w:val="007B0C7D"/>
    <w:rsid w:val="007B1910"/>
    <w:rsid w:val="007B2092"/>
    <w:rsid w:val="007B2C92"/>
    <w:rsid w:val="007B3517"/>
    <w:rsid w:val="007B61D3"/>
    <w:rsid w:val="007B7595"/>
    <w:rsid w:val="007B7D35"/>
    <w:rsid w:val="007C0E40"/>
    <w:rsid w:val="007C270A"/>
    <w:rsid w:val="007C295A"/>
    <w:rsid w:val="007C356A"/>
    <w:rsid w:val="007C55EB"/>
    <w:rsid w:val="007C5EDE"/>
    <w:rsid w:val="007C6020"/>
    <w:rsid w:val="007C6060"/>
    <w:rsid w:val="007C6C6A"/>
    <w:rsid w:val="007C76AC"/>
    <w:rsid w:val="007D220A"/>
    <w:rsid w:val="007D245A"/>
    <w:rsid w:val="007D3E82"/>
    <w:rsid w:val="007D4734"/>
    <w:rsid w:val="007D4CF7"/>
    <w:rsid w:val="007D5337"/>
    <w:rsid w:val="007D6A66"/>
    <w:rsid w:val="007D7023"/>
    <w:rsid w:val="007E232D"/>
    <w:rsid w:val="007E263F"/>
    <w:rsid w:val="007E33C5"/>
    <w:rsid w:val="007E35E9"/>
    <w:rsid w:val="007E3637"/>
    <w:rsid w:val="007E4BEB"/>
    <w:rsid w:val="007E56BD"/>
    <w:rsid w:val="007E5A73"/>
    <w:rsid w:val="007E6719"/>
    <w:rsid w:val="007E6834"/>
    <w:rsid w:val="007E7676"/>
    <w:rsid w:val="007F1093"/>
    <w:rsid w:val="007F1462"/>
    <w:rsid w:val="007F2E23"/>
    <w:rsid w:val="007F414F"/>
    <w:rsid w:val="007F4284"/>
    <w:rsid w:val="007F4352"/>
    <w:rsid w:val="007F470C"/>
    <w:rsid w:val="007F4DD9"/>
    <w:rsid w:val="007F5375"/>
    <w:rsid w:val="007F5457"/>
    <w:rsid w:val="00800966"/>
    <w:rsid w:val="00801637"/>
    <w:rsid w:val="008019FB"/>
    <w:rsid w:val="00801A89"/>
    <w:rsid w:val="008022B9"/>
    <w:rsid w:val="008039C9"/>
    <w:rsid w:val="008045B3"/>
    <w:rsid w:val="00805123"/>
    <w:rsid w:val="00805C24"/>
    <w:rsid w:val="00805EC0"/>
    <w:rsid w:val="008071EF"/>
    <w:rsid w:val="00807EF2"/>
    <w:rsid w:val="008106F9"/>
    <w:rsid w:val="00810B74"/>
    <w:rsid w:val="00812AD2"/>
    <w:rsid w:val="00812C8B"/>
    <w:rsid w:val="00812CCE"/>
    <w:rsid w:val="0081352B"/>
    <w:rsid w:val="008138A0"/>
    <w:rsid w:val="00813E0F"/>
    <w:rsid w:val="00814026"/>
    <w:rsid w:val="00814494"/>
    <w:rsid w:val="0081472F"/>
    <w:rsid w:val="00815539"/>
    <w:rsid w:val="008156A7"/>
    <w:rsid w:val="00815D67"/>
    <w:rsid w:val="00817AAE"/>
    <w:rsid w:val="00817ED4"/>
    <w:rsid w:val="00820DD5"/>
    <w:rsid w:val="0082136B"/>
    <w:rsid w:val="00821436"/>
    <w:rsid w:val="0082177D"/>
    <w:rsid w:val="00821BAF"/>
    <w:rsid w:val="00822DAB"/>
    <w:rsid w:val="00823368"/>
    <w:rsid w:val="00823EEB"/>
    <w:rsid w:val="0082477D"/>
    <w:rsid w:val="00824F62"/>
    <w:rsid w:val="008259F4"/>
    <w:rsid w:val="0082623C"/>
    <w:rsid w:val="00827C17"/>
    <w:rsid w:val="00827D52"/>
    <w:rsid w:val="00830545"/>
    <w:rsid w:val="0083267A"/>
    <w:rsid w:val="0083283E"/>
    <w:rsid w:val="00832A9E"/>
    <w:rsid w:val="008360A2"/>
    <w:rsid w:val="0083712B"/>
    <w:rsid w:val="00840474"/>
    <w:rsid w:val="00840C6F"/>
    <w:rsid w:val="00840F38"/>
    <w:rsid w:val="00841095"/>
    <w:rsid w:val="008417BF"/>
    <w:rsid w:val="008417F6"/>
    <w:rsid w:val="00842414"/>
    <w:rsid w:val="008428DB"/>
    <w:rsid w:val="00842EAD"/>
    <w:rsid w:val="008431A7"/>
    <w:rsid w:val="008435E0"/>
    <w:rsid w:val="00843F18"/>
    <w:rsid w:val="008440CB"/>
    <w:rsid w:val="008447A3"/>
    <w:rsid w:val="00844D9D"/>
    <w:rsid w:val="00851BFB"/>
    <w:rsid w:val="0085212F"/>
    <w:rsid w:val="00852757"/>
    <w:rsid w:val="008529EF"/>
    <w:rsid w:val="008536DE"/>
    <w:rsid w:val="00853818"/>
    <w:rsid w:val="0085383D"/>
    <w:rsid w:val="00854106"/>
    <w:rsid w:val="0085456A"/>
    <w:rsid w:val="008552DA"/>
    <w:rsid w:val="00855E2C"/>
    <w:rsid w:val="00856A30"/>
    <w:rsid w:val="00856ED1"/>
    <w:rsid w:val="00857989"/>
    <w:rsid w:val="008610B4"/>
    <w:rsid w:val="00863505"/>
    <w:rsid w:val="00863678"/>
    <w:rsid w:val="00864CCA"/>
    <w:rsid w:val="0086541B"/>
    <w:rsid w:val="0086596D"/>
    <w:rsid w:val="00865DD1"/>
    <w:rsid w:val="00865F79"/>
    <w:rsid w:val="008664EF"/>
    <w:rsid w:val="008667A0"/>
    <w:rsid w:val="0086685C"/>
    <w:rsid w:val="00867098"/>
    <w:rsid w:val="008672FA"/>
    <w:rsid w:val="00867676"/>
    <w:rsid w:val="00867F62"/>
    <w:rsid w:val="00871199"/>
    <w:rsid w:val="00873071"/>
    <w:rsid w:val="00873A9E"/>
    <w:rsid w:val="00874B16"/>
    <w:rsid w:val="00875174"/>
    <w:rsid w:val="008773D6"/>
    <w:rsid w:val="008805DE"/>
    <w:rsid w:val="00880DE2"/>
    <w:rsid w:val="00881000"/>
    <w:rsid w:val="00881B31"/>
    <w:rsid w:val="00883297"/>
    <w:rsid w:val="008848D3"/>
    <w:rsid w:val="0088503A"/>
    <w:rsid w:val="0088631E"/>
    <w:rsid w:val="00886FC9"/>
    <w:rsid w:val="00887252"/>
    <w:rsid w:val="00890B32"/>
    <w:rsid w:val="00890D74"/>
    <w:rsid w:val="00890F31"/>
    <w:rsid w:val="00892367"/>
    <w:rsid w:val="008925F6"/>
    <w:rsid w:val="008925FD"/>
    <w:rsid w:val="00892B3D"/>
    <w:rsid w:val="008939E9"/>
    <w:rsid w:val="00894D29"/>
    <w:rsid w:val="00894D91"/>
    <w:rsid w:val="008951A6"/>
    <w:rsid w:val="0089546D"/>
    <w:rsid w:val="00896F35"/>
    <w:rsid w:val="008A0F48"/>
    <w:rsid w:val="008A184B"/>
    <w:rsid w:val="008A2569"/>
    <w:rsid w:val="008A2DE4"/>
    <w:rsid w:val="008A3C65"/>
    <w:rsid w:val="008A408C"/>
    <w:rsid w:val="008A4164"/>
    <w:rsid w:val="008A42B5"/>
    <w:rsid w:val="008A46D0"/>
    <w:rsid w:val="008A6630"/>
    <w:rsid w:val="008A7656"/>
    <w:rsid w:val="008A7EFC"/>
    <w:rsid w:val="008A7F01"/>
    <w:rsid w:val="008B1F3A"/>
    <w:rsid w:val="008B1F84"/>
    <w:rsid w:val="008B3787"/>
    <w:rsid w:val="008B4B51"/>
    <w:rsid w:val="008B4CB5"/>
    <w:rsid w:val="008B699F"/>
    <w:rsid w:val="008B7A42"/>
    <w:rsid w:val="008C07C1"/>
    <w:rsid w:val="008C1DB4"/>
    <w:rsid w:val="008C20A1"/>
    <w:rsid w:val="008C2502"/>
    <w:rsid w:val="008C4019"/>
    <w:rsid w:val="008C4A63"/>
    <w:rsid w:val="008C5A88"/>
    <w:rsid w:val="008C61BD"/>
    <w:rsid w:val="008C76A9"/>
    <w:rsid w:val="008C76E2"/>
    <w:rsid w:val="008C7721"/>
    <w:rsid w:val="008D1B21"/>
    <w:rsid w:val="008D2B39"/>
    <w:rsid w:val="008D2CC2"/>
    <w:rsid w:val="008D36CF"/>
    <w:rsid w:val="008D4032"/>
    <w:rsid w:val="008D49E5"/>
    <w:rsid w:val="008D55DA"/>
    <w:rsid w:val="008D64FF"/>
    <w:rsid w:val="008D65BD"/>
    <w:rsid w:val="008D710E"/>
    <w:rsid w:val="008D7229"/>
    <w:rsid w:val="008D724E"/>
    <w:rsid w:val="008E0E17"/>
    <w:rsid w:val="008E1490"/>
    <w:rsid w:val="008E16E0"/>
    <w:rsid w:val="008E216F"/>
    <w:rsid w:val="008E4D94"/>
    <w:rsid w:val="008E5E26"/>
    <w:rsid w:val="008F0933"/>
    <w:rsid w:val="008F0B1D"/>
    <w:rsid w:val="008F1645"/>
    <w:rsid w:val="008F2EDE"/>
    <w:rsid w:val="008F38DD"/>
    <w:rsid w:val="008F4C47"/>
    <w:rsid w:val="008F5ADE"/>
    <w:rsid w:val="008F613E"/>
    <w:rsid w:val="008F6AAC"/>
    <w:rsid w:val="00901CBD"/>
    <w:rsid w:val="009027A8"/>
    <w:rsid w:val="00903816"/>
    <w:rsid w:val="00903C99"/>
    <w:rsid w:val="00903F8C"/>
    <w:rsid w:val="009049F0"/>
    <w:rsid w:val="0090569C"/>
    <w:rsid w:val="0090684D"/>
    <w:rsid w:val="0090689E"/>
    <w:rsid w:val="00906DB1"/>
    <w:rsid w:val="00907CB1"/>
    <w:rsid w:val="00911BC2"/>
    <w:rsid w:val="00912838"/>
    <w:rsid w:val="009128A7"/>
    <w:rsid w:val="00912CCB"/>
    <w:rsid w:val="00913429"/>
    <w:rsid w:val="00913689"/>
    <w:rsid w:val="00913CE6"/>
    <w:rsid w:val="00913E70"/>
    <w:rsid w:val="0091400E"/>
    <w:rsid w:val="0091410E"/>
    <w:rsid w:val="0091422A"/>
    <w:rsid w:val="009155E3"/>
    <w:rsid w:val="00916CF9"/>
    <w:rsid w:val="0091721F"/>
    <w:rsid w:val="009178E7"/>
    <w:rsid w:val="00917B0F"/>
    <w:rsid w:val="0092065C"/>
    <w:rsid w:val="00920F85"/>
    <w:rsid w:val="0092113E"/>
    <w:rsid w:val="0092196F"/>
    <w:rsid w:val="00921A23"/>
    <w:rsid w:val="00921CF5"/>
    <w:rsid w:val="00922522"/>
    <w:rsid w:val="00922A57"/>
    <w:rsid w:val="0092364D"/>
    <w:rsid w:val="00924A42"/>
    <w:rsid w:val="00924A99"/>
    <w:rsid w:val="00924F68"/>
    <w:rsid w:val="00925054"/>
    <w:rsid w:val="0092616C"/>
    <w:rsid w:val="009264C3"/>
    <w:rsid w:val="0092703A"/>
    <w:rsid w:val="0092738A"/>
    <w:rsid w:val="009277F3"/>
    <w:rsid w:val="009312CC"/>
    <w:rsid w:val="00931689"/>
    <w:rsid w:val="00931CB0"/>
    <w:rsid w:val="00932D89"/>
    <w:rsid w:val="00936DA1"/>
    <w:rsid w:val="00936E65"/>
    <w:rsid w:val="0094288B"/>
    <w:rsid w:val="00942C8E"/>
    <w:rsid w:val="009431DF"/>
    <w:rsid w:val="00943486"/>
    <w:rsid w:val="00943EB5"/>
    <w:rsid w:val="009446F7"/>
    <w:rsid w:val="00944AA6"/>
    <w:rsid w:val="00944C45"/>
    <w:rsid w:val="00952E06"/>
    <w:rsid w:val="00952E0B"/>
    <w:rsid w:val="00954FEE"/>
    <w:rsid w:val="0095541F"/>
    <w:rsid w:val="00955466"/>
    <w:rsid w:val="0095550F"/>
    <w:rsid w:val="0095565C"/>
    <w:rsid w:val="00955C0A"/>
    <w:rsid w:val="00955EBB"/>
    <w:rsid w:val="0096221F"/>
    <w:rsid w:val="009657F0"/>
    <w:rsid w:val="0096591D"/>
    <w:rsid w:val="00965B21"/>
    <w:rsid w:val="009703CC"/>
    <w:rsid w:val="009706A3"/>
    <w:rsid w:val="00971B19"/>
    <w:rsid w:val="009728B5"/>
    <w:rsid w:val="00972C95"/>
    <w:rsid w:val="009735E5"/>
    <w:rsid w:val="00973F52"/>
    <w:rsid w:val="00975CB3"/>
    <w:rsid w:val="009766C5"/>
    <w:rsid w:val="009778C2"/>
    <w:rsid w:val="009816B6"/>
    <w:rsid w:val="00981B94"/>
    <w:rsid w:val="00982411"/>
    <w:rsid w:val="009830DE"/>
    <w:rsid w:val="00983BA7"/>
    <w:rsid w:val="009844AF"/>
    <w:rsid w:val="00985671"/>
    <w:rsid w:val="0098583E"/>
    <w:rsid w:val="00985EDA"/>
    <w:rsid w:val="009860B8"/>
    <w:rsid w:val="00986A97"/>
    <w:rsid w:val="00986D30"/>
    <w:rsid w:val="00986D86"/>
    <w:rsid w:val="00987307"/>
    <w:rsid w:val="0099444A"/>
    <w:rsid w:val="00995B02"/>
    <w:rsid w:val="00997385"/>
    <w:rsid w:val="00997628"/>
    <w:rsid w:val="009A0A3B"/>
    <w:rsid w:val="009A1D91"/>
    <w:rsid w:val="009A3188"/>
    <w:rsid w:val="009A32BA"/>
    <w:rsid w:val="009A3404"/>
    <w:rsid w:val="009A44DE"/>
    <w:rsid w:val="009A545F"/>
    <w:rsid w:val="009A5B8D"/>
    <w:rsid w:val="009A6CC2"/>
    <w:rsid w:val="009A78CB"/>
    <w:rsid w:val="009A7A3E"/>
    <w:rsid w:val="009B0ABF"/>
    <w:rsid w:val="009B0F3A"/>
    <w:rsid w:val="009B1A1D"/>
    <w:rsid w:val="009B1C9E"/>
    <w:rsid w:val="009B3775"/>
    <w:rsid w:val="009B3983"/>
    <w:rsid w:val="009B427A"/>
    <w:rsid w:val="009B4E12"/>
    <w:rsid w:val="009B5CAA"/>
    <w:rsid w:val="009B75EF"/>
    <w:rsid w:val="009B7650"/>
    <w:rsid w:val="009C04DB"/>
    <w:rsid w:val="009C05F7"/>
    <w:rsid w:val="009C0DAB"/>
    <w:rsid w:val="009C16A5"/>
    <w:rsid w:val="009C2155"/>
    <w:rsid w:val="009C289D"/>
    <w:rsid w:val="009C51A9"/>
    <w:rsid w:val="009C5342"/>
    <w:rsid w:val="009C5F22"/>
    <w:rsid w:val="009C6F98"/>
    <w:rsid w:val="009C766F"/>
    <w:rsid w:val="009D0A19"/>
    <w:rsid w:val="009D0FFE"/>
    <w:rsid w:val="009D30C8"/>
    <w:rsid w:val="009D5228"/>
    <w:rsid w:val="009D705C"/>
    <w:rsid w:val="009D77E9"/>
    <w:rsid w:val="009E19E8"/>
    <w:rsid w:val="009E2AB0"/>
    <w:rsid w:val="009E2B37"/>
    <w:rsid w:val="009E2FCB"/>
    <w:rsid w:val="009E3965"/>
    <w:rsid w:val="009E3A3D"/>
    <w:rsid w:val="009E4F0E"/>
    <w:rsid w:val="009E65B8"/>
    <w:rsid w:val="009E6E7B"/>
    <w:rsid w:val="009E71BE"/>
    <w:rsid w:val="009E74EE"/>
    <w:rsid w:val="009E7B78"/>
    <w:rsid w:val="009F006A"/>
    <w:rsid w:val="009F0AAE"/>
    <w:rsid w:val="009F0B37"/>
    <w:rsid w:val="009F1A1D"/>
    <w:rsid w:val="009F27AE"/>
    <w:rsid w:val="009F2B72"/>
    <w:rsid w:val="009F3094"/>
    <w:rsid w:val="009F33B4"/>
    <w:rsid w:val="009F4A15"/>
    <w:rsid w:val="009F5882"/>
    <w:rsid w:val="009F69D8"/>
    <w:rsid w:val="00A010A7"/>
    <w:rsid w:val="00A0227D"/>
    <w:rsid w:val="00A02480"/>
    <w:rsid w:val="00A026C8"/>
    <w:rsid w:val="00A03A5A"/>
    <w:rsid w:val="00A05327"/>
    <w:rsid w:val="00A05D0F"/>
    <w:rsid w:val="00A0619D"/>
    <w:rsid w:val="00A072AE"/>
    <w:rsid w:val="00A0764B"/>
    <w:rsid w:val="00A11AF6"/>
    <w:rsid w:val="00A12782"/>
    <w:rsid w:val="00A136CC"/>
    <w:rsid w:val="00A146D5"/>
    <w:rsid w:val="00A15BC0"/>
    <w:rsid w:val="00A16CA2"/>
    <w:rsid w:val="00A21792"/>
    <w:rsid w:val="00A22483"/>
    <w:rsid w:val="00A230F7"/>
    <w:rsid w:val="00A2340E"/>
    <w:rsid w:val="00A23CA9"/>
    <w:rsid w:val="00A23E90"/>
    <w:rsid w:val="00A25096"/>
    <w:rsid w:val="00A25434"/>
    <w:rsid w:val="00A2791F"/>
    <w:rsid w:val="00A31223"/>
    <w:rsid w:val="00A3200C"/>
    <w:rsid w:val="00A34CC0"/>
    <w:rsid w:val="00A34F1D"/>
    <w:rsid w:val="00A35145"/>
    <w:rsid w:val="00A353CD"/>
    <w:rsid w:val="00A35973"/>
    <w:rsid w:val="00A37278"/>
    <w:rsid w:val="00A414EE"/>
    <w:rsid w:val="00A4464E"/>
    <w:rsid w:val="00A44846"/>
    <w:rsid w:val="00A46338"/>
    <w:rsid w:val="00A474DD"/>
    <w:rsid w:val="00A517AB"/>
    <w:rsid w:val="00A5226E"/>
    <w:rsid w:val="00A5330E"/>
    <w:rsid w:val="00A53936"/>
    <w:rsid w:val="00A53A7A"/>
    <w:rsid w:val="00A53E7D"/>
    <w:rsid w:val="00A55449"/>
    <w:rsid w:val="00A57080"/>
    <w:rsid w:val="00A57B79"/>
    <w:rsid w:val="00A60343"/>
    <w:rsid w:val="00A616F3"/>
    <w:rsid w:val="00A61E5B"/>
    <w:rsid w:val="00A61F36"/>
    <w:rsid w:val="00A62525"/>
    <w:rsid w:val="00A6399F"/>
    <w:rsid w:val="00A653F9"/>
    <w:rsid w:val="00A65B75"/>
    <w:rsid w:val="00A66360"/>
    <w:rsid w:val="00A66447"/>
    <w:rsid w:val="00A664B8"/>
    <w:rsid w:val="00A6726D"/>
    <w:rsid w:val="00A67A94"/>
    <w:rsid w:val="00A70FE4"/>
    <w:rsid w:val="00A71F37"/>
    <w:rsid w:val="00A726B1"/>
    <w:rsid w:val="00A73782"/>
    <w:rsid w:val="00A74947"/>
    <w:rsid w:val="00A757F6"/>
    <w:rsid w:val="00A75F9E"/>
    <w:rsid w:val="00A760E8"/>
    <w:rsid w:val="00A80F85"/>
    <w:rsid w:val="00A8105E"/>
    <w:rsid w:val="00A81FD5"/>
    <w:rsid w:val="00A82D5A"/>
    <w:rsid w:val="00A8338B"/>
    <w:rsid w:val="00A840AF"/>
    <w:rsid w:val="00A841E1"/>
    <w:rsid w:val="00A86D0A"/>
    <w:rsid w:val="00A90250"/>
    <w:rsid w:val="00A90CEF"/>
    <w:rsid w:val="00A91AD6"/>
    <w:rsid w:val="00A91C53"/>
    <w:rsid w:val="00A93062"/>
    <w:rsid w:val="00A93C14"/>
    <w:rsid w:val="00A946EB"/>
    <w:rsid w:val="00A94EA2"/>
    <w:rsid w:val="00A9503D"/>
    <w:rsid w:val="00A9587B"/>
    <w:rsid w:val="00A95DA0"/>
    <w:rsid w:val="00A97425"/>
    <w:rsid w:val="00A974D0"/>
    <w:rsid w:val="00A97D69"/>
    <w:rsid w:val="00A97F3D"/>
    <w:rsid w:val="00AA0C48"/>
    <w:rsid w:val="00AA1095"/>
    <w:rsid w:val="00AA115A"/>
    <w:rsid w:val="00AA1B2C"/>
    <w:rsid w:val="00AA1E53"/>
    <w:rsid w:val="00AA2F2E"/>
    <w:rsid w:val="00AA3D06"/>
    <w:rsid w:val="00AA43EE"/>
    <w:rsid w:val="00AA4E2D"/>
    <w:rsid w:val="00AA513A"/>
    <w:rsid w:val="00AA5800"/>
    <w:rsid w:val="00AA7BD9"/>
    <w:rsid w:val="00AB08DE"/>
    <w:rsid w:val="00AB1295"/>
    <w:rsid w:val="00AB1345"/>
    <w:rsid w:val="00AB268A"/>
    <w:rsid w:val="00AB2EFF"/>
    <w:rsid w:val="00AB311A"/>
    <w:rsid w:val="00AB4604"/>
    <w:rsid w:val="00AB47F4"/>
    <w:rsid w:val="00AB4B3D"/>
    <w:rsid w:val="00AC0AFF"/>
    <w:rsid w:val="00AC14C4"/>
    <w:rsid w:val="00AC18ED"/>
    <w:rsid w:val="00AC1C7A"/>
    <w:rsid w:val="00AC1D3A"/>
    <w:rsid w:val="00AC1D8C"/>
    <w:rsid w:val="00AC2280"/>
    <w:rsid w:val="00AC2728"/>
    <w:rsid w:val="00AC2F77"/>
    <w:rsid w:val="00AC3ABE"/>
    <w:rsid w:val="00AC4372"/>
    <w:rsid w:val="00AC4BE7"/>
    <w:rsid w:val="00AC62CF"/>
    <w:rsid w:val="00AC7A2D"/>
    <w:rsid w:val="00AD03C2"/>
    <w:rsid w:val="00AD0416"/>
    <w:rsid w:val="00AD0F2F"/>
    <w:rsid w:val="00AD1CC2"/>
    <w:rsid w:val="00AD2DAF"/>
    <w:rsid w:val="00AD2E34"/>
    <w:rsid w:val="00AD384C"/>
    <w:rsid w:val="00AD3A0F"/>
    <w:rsid w:val="00AD47E3"/>
    <w:rsid w:val="00AD5911"/>
    <w:rsid w:val="00AE0070"/>
    <w:rsid w:val="00AE0A06"/>
    <w:rsid w:val="00AE1693"/>
    <w:rsid w:val="00AE1B18"/>
    <w:rsid w:val="00AE1E4E"/>
    <w:rsid w:val="00AE208B"/>
    <w:rsid w:val="00AE27E0"/>
    <w:rsid w:val="00AE2B2D"/>
    <w:rsid w:val="00AE2C94"/>
    <w:rsid w:val="00AE2D2B"/>
    <w:rsid w:val="00AE3022"/>
    <w:rsid w:val="00AE33ED"/>
    <w:rsid w:val="00AE34C8"/>
    <w:rsid w:val="00AE3CCC"/>
    <w:rsid w:val="00AE5B2A"/>
    <w:rsid w:val="00AE62EE"/>
    <w:rsid w:val="00AE74A0"/>
    <w:rsid w:val="00AE7E3C"/>
    <w:rsid w:val="00AF17EB"/>
    <w:rsid w:val="00AF1CEE"/>
    <w:rsid w:val="00AF34C9"/>
    <w:rsid w:val="00AF357E"/>
    <w:rsid w:val="00AF37E0"/>
    <w:rsid w:val="00AF3F28"/>
    <w:rsid w:val="00AF4428"/>
    <w:rsid w:val="00AF4452"/>
    <w:rsid w:val="00AF5B9F"/>
    <w:rsid w:val="00AF5C6E"/>
    <w:rsid w:val="00AF6744"/>
    <w:rsid w:val="00AF7997"/>
    <w:rsid w:val="00B00079"/>
    <w:rsid w:val="00B00CF4"/>
    <w:rsid w:val="00B02392"/>
    <w:rsid w:val="00B02E1F"/>
    <w:rsid w:val="00B030EB"/>
    <w:rsid w:val="00B038CE"/>
    <w:rsid w:val="00B049CA"/>
    <w:rsid w:val="00B04F5E"/>
    <w:rsid w:val="00B05750"/>
    <w:rsid w:val="00B05F80"/>
    <w:rsid w:val="00B0605F"/>
    <w:rsid w:val="00B06917"/>
    <w:rsid w:val="00B07BD4"/>
    <w:rsid w:val="00B14334"/>
    <w:rsid w:val="00B14AF7"/>
    <w:rsid w:val="00B15803"/>
    <w:rsid w:val="00B16A9E"/>
    <w:rsid w:val="00B200AA"/>
    <w:rsid w:val="00B203B5"/>
    <w:rsid w:val="00B207F1"/>
    <w:rsid w:val="00B20D22"/>
    <w:rsid w:val="00B210FD"/>
    <w:rsid w:val="00B22195"/>
    <w:rsid w:val="00B226A2"/>
    <w:rsid w:val="00B24CB2"/>
    <w:rsid w:val="00B252D7"/>
    <w:rsid w:val="00B25C23"/>
    <w:rsid w:val="00B26CD0"/>
    <w:rsid w:val="00B278E4"/>
    <w:rsid w:val="00B27DE0"/>
    <w:rsid w:val="00B3022C"/>
    <w:rsid w:val="00B308EF"/>
    <w:rsid w:val="00B3119C"/>
    <w:rsid w:val="00B311B0"/>
    <w:rsid w:val="00B317CC"/>
    <w:rsid w:val="00B3202D"/>
    <w:rsid w:val="00B3268F"/>
    <w:rsid w:val="00B32E56"/>
    <w:rsid w:val="00B32E5C"/>
    <w:rsid w:val="00B332CE"/>
    <w:rsid w:val="00B3332A"/>
    <w:rsid w:val="00B337EA"/>
    <w:rsid w:val="00B339BB"/>
    <w:rsid w:val="00B34BD8"/>
    <w:rsid w:val="00B35DE3"/>
    <w:rsid w:val="00B371CF"/>
    <w:rsid w:val="00B417D2"/>
    <w:rsid w:val="00B41A00"/>
    <w:rsid w:val="00B41E06"/>
    <w:rsid w:val="00B421D5"/>
    <w:rsid w:val="00B422E6"/>
    <w:rsid w:val="00B42BC0"/>
    <w:rsid w:val="00B42DD7"/>
    <w:rsid w:val="00B44361"/>
    <w:rsid w:val="00B45C2A"/>
    <w:rsid w:val="00B469EE"/>
    <w:rsid w:val="00B46F4B"/>
    <w:rsid w:val="00B477D4"/>
    <w:rsid w:val="00B50DEE"/>
    <w:rsid w:val="00B528F1"/>
    <w:rsid w:val="00B53FBA"/>
    <w:rsid w:val="00B54CBD"/>
    <w:rsid w:val="00B550E7"/>
    <w:rsid w:val="00B5513A"/>
    <w:rsid w:val="00B55B72"/>
    <w:rsid w:val="00B55E89"/>
    <w:rsid w:val="00B564CF"/>
    <w:rsid w:val="00B5685A"/>
    <w:rsid w:val="00B57F73"/>
    <w:rsid w:val="00B57FB8"/>
    <w:rsid w:val="00B61F91"/>
    <w:rsid w:val="00B6287F"/>
    <w:rsid w:val="00B637CA"/>
    <w:rsid w:val="00B65134"/>
    <w:rsid w:val="00B65B4F"/>
    <w:rsid w:val="00B6622E"/>
    <w:rsid w:val="00B6644F"/>
    <w:rsid w:val="00B6647D"/>
    <w:rsid w:val="00B7091A"/>
    <w:rsid w:val="00B711E0"/>
    <w:rsid w:val="00B721BA"/>
    <w:rsid w:val="00B74377"/>
    <w:rsid w:val="00B74B15"/>
    <w:rsid w:val="00B7555D"/>
    <w:rsid w:val="00B755E6"/>
    <w:rsid w:val="00B759A0"/>
    <w:rsid w:val="00B75C43"/>
    <w:rsid w:val="00B75EE3"/>
    <w:rsid w:val="00B80351"/>
    <w:rsid w:val="00B80611"/>
    <w:rsid w:val="00B81766"/>
    <w:rsid w:val="00B81D94"/>
    <w:rsid w:val="00B82804"/>
    <w:rsid w:val="00B82ACC"/>
    <w:rsid w:val="00B831EB"/>
    <w:rsid w:val="00B83488"/>
    <w:rsid w:val="00B83CFF"/>
    <w:rsid w:val="00B85241"/>
    <w:rsid w:val="00B867BA"/>
    <w:rsid w:val="00B868F4"/>
    <w:rsid w:val="00B86C4C"/>
    <w:rsid w:val="00B87E6B"/>
    <w:rsid w:val="00B87E8C"/>
    <w:rsid w:val="00B90768"/>
    <w:rsid w:val="00B919AE"/>
    <w:rsid w:val="00B92CC2"/>
    <w:rsid w:val="00B94315"/>
    <w:rsid w:val="00B9572C"/>
    <w:rsid w:val="00B9587E"/>
    <w:rsid w:val="00B978B5"/>
    <w:rsid w:val="00B97B34"/>
    <w:rsid w:val="00B97B55"/>
    <w:rsid w:val="00B97EFB"/>
    <w:rsid w:val="00BA060C"/>
    <w:rsid w:val="00BA0654"/>
    <w:rsid w:val="00BA0916"/>
    <w:rsid w:val="00BA16D5"/>
    <w:rsid w:val="00BA1A86"/>
    <w:rsid w:val="00BA1D48"/>
    <w:rsid w:val="00BA3767"/>
    <w:rsid w:val="00BA3D74"/>
    <w:rsid w:val="00BA5279"/>
    <w:rsid w:val="00BA57A0"/>
    <w:rsid w:val="00BA60BA"/>
    <w:rsid w:val="00BB0133"/>
    <w:rsid w:val="00BB0834"/>
    <w:rsid w:val="00BB116F"/>
    <w:rsid w:val="00BB1804"/>
    <w:rsid w:val="00BB2FAD"/>
    <w:rsid w:val="00BB3A6B"/>
    <w:rsid w:val="00BB4C11"/>
    <w:rsid w:val="00BB7871"/>
    <w:rsid w:val="00BB7F06"/>
    <w:rsid w:val="00BC04BD"/>
    <w:rsid w:val="00BC12D5"/>
    <w:rsid w:val="00BC13B3"/>
    <w:rsid w:val="00BC3378"/>
    <w:rsid w:val="00BC3D4D"/>
    <w:rsid w:val="00BC3DB9"/>
    <w:rsid w:val="00BC5396"/>
    <w:rsid w:val="00BC57DF"/>
    <w:rsid w:val="00BC5E46"/>
    <w:rsid w:val="00BC670B"/>
    <w:rsid w:val="00BC6CFE"/>
    <w:rsid w:val="00BC7252"/>
    <w:rsid w:val="00BD1572"/>
    <w:rsid w:val="00BD247C"/>
    <w:rsid w:val="00BD2AC6"/>
    <w:rsid w:val="00BD2D9F"/>
    <w:rsid w:val="00BD2DE3"/>
    <w:rsid w:val="00BD459C"/>
    <w:rsid w:val="00BD45C5"/>
    <w:rsid w:val="00BD464A"/>
    <w:rsid w:val="00BD4F02"/>
    <w:rsid w:val="00BD5D33"/>
    <w:rsid w:val="00BD613F"/>
    <w:rsid w:val="00BD7043"/>
    <w:rsid w:val="00BD719F"/>
    <w:rsid w:val="00BE0055"/>
    <w:rsid w:val="00BE1A63"/>
    <w:rsid w:val="00BE217D"/>
    <w:rsid w:val="00BE360D"/>
    <w:rsid w:val="00BE5970"/>
    <w:rsid w:val="00BE6238"/>
    <w:rsid w:val="00BE6DE9"/>
    <w:rsid w:val="00BE71C9"/>
    <w:rsid w:val="00BE7659"/>
    <w:rsid w:val="00BF00AB"/>
    <w:rsid w:val="00BF06F3"/>
    <w:rsid w:val="00BF0AA1"/>
    <w:rsid w:val="00BF1A74"/>
    <w:rsid w:val="00BF20EE"/>
    <w:rsid w:val="00BF25BC"/>
    <w:rsid w:val="00BF3A11"/>
    <w:rsid w:val="00BF3D20"/>
    <w:rsid w:val="00BF3E3E"/>
    <w:rsid w:val="00BF43B7"/>
    <w:rsid w:val="00BF47AE"/>
    <w:rsid w:val="00BF480D"/>
    <w:rsid w:val="00BF4F0A"/>
    <w:rsid w:val="00BF5448"/>
    <w:rsid w:val="00BF7455"/>
    <w:rsid w:val="00BF7C5B"/>
    <w:rsid w:val="00BF7E11"/>
    <w:rsid w:val="00C00DEA"/>
    <w:rsid w:val="00C01A44"/>
    <w:rsid w:val="00C02581"/>
    <w:rsid w:val="00C0282F"/>
    <w:rsid w:val="00C02860"/>
    <w:rsid w:val="00C0323F"/>
    <w:rsid w:val="00C05AE4"/>
    <w:rsid w:val="00C065E1"/>
    <w:rsid w:val="00C073C2"/>
    <w:rsid w:val="00C107D3"/>
    <w:rsid w:val="00C110CC"/>
    <w:rsid w:val="00C11C8D"/>
    <w:rsid w:val="00C1276E"/>
    <w:rsid w:val="00C131D1"/>
    <w:rsid w:val="00C133C2"/>
    <w:rsid w:val="00C14638"/>
    <w:rsid w:val="00C15086"/>
    <w:rsid w:val="00C16C66"/>
    <w:rsid w:val="00C16DBA"/>
    <w:rsid w:val="00C17960"/>
    <w:rsid w:val="00C205BD"/>
    <w:rsid w:val="00C207FA"/>
    <w:rsid w:val="00C216FC"/>
    <w:rsid w:val="00C23550"/>
    <w:rsid w:val="00C24746"/>
    <w:rsid w:val="00C25720"/>
    <w:rsid w:val="00C25C39"/>
    <w:rsid w:val="00C26774"/>
    <w:rsid w:val="00C26EC5"/>
    <w:rsid w:val="00C30142"/>
    <w:rsid w:val="00C31046"/>
    <w:rsid w:val="00C318DC"/>
    <w:rsid w:val="00C31E2C"/>
    <w:rsid w:val="00C32349"/>
    <w:rsid w:val="00C3286F"/>
    <w:rsid w:val="00C32DB8"/>
    <w:rsid w:val="00C33458"/>
    <w:rsid w:val="00C3351A"/>
    <w:rsid w:val="00C3355F"/>
    <w:rsid w:val="00C33C03"/>
    <w:rsid w:val="00C347ED"/>
    <w:rsid w:val="00C34883"/>
    <w:rsid w:val="00C351DE"/>
    <w:rsid w:val="00C35A3D"/>
    <w:rsid w:val="00C36300"/>
    <w:rsid w:val="00C3633F"/>
    <w:rsid w:val="00C373DC"/>
    <w:rsid w:val="00C37837"/>
    <w:rsid w:val="00C37A09"/>
    <w:rsid w:val="00C408F0"/>
    <w:rsid w:val="00C40DD2"/>
    <w:rsid w:val="00C41535"/>
    <w:rsid w:val="00C42B8B"/>
    <w:rsid w:val="00C44391"/>
    <w:rsid w:val="00C44DB0"/>
    <w:rsid w:val="00C45B54"/>
    <w:rsid w:val="00C45BE5"/>
    <w:rsid w:val="00C45E27"/>
    <w:rsid w:val="00C47035"/>
    <w:rsid w:val="00C47465"/>
    <w:rsid w:val="00C47516"/>
    <w:rsid w:val="00C50E1F"/>
    <w:rsid w:val="00C5243F"/>
    <w:rsid w:val="00C52F1D"/>
    <w:rsid w:val="00C53FDE"/>
    <w:rsid w:val="00C54391"/>
    <w:rsid w:val="00C547C6"/>
    <w:rsid w:val="00C57066"/>
    <w:rsid w:val="00C600AB"/>
    <w:rsid w:val="00C600B0"/>
    <w:rsid w:val="00C604EC"/>
    <w:rsid w:val="00C60ACC"/>
    <w:rsid w:val="00C60EA7"/>
    <w:rsid w:val="00C619B4"/>
    <w:rsid w:val="00C62352"/>
    <w:rsid w:val="00C626FD"/>
    <w:rsid w:val="00C63D90"/>
    <w:rsid w:val="00C653AB"/>
    <w:rsid w:val="00C65A71"/>
    <w:rsid w:val="00C65F66"/>
    <w:rsid w:val="00C65F85"/>
    <w:rsid w:val="00C66C3D"/>
    <w:rsid w:val="00C67100"/>
    <w:rsid w:val="00C67578"/>
    <w:rsid w:val="00C67EF5"/>
    <w:rsid w:val="00C71D53"/>
    <w:rsid w:val="00C731B0"/>
    <w:rsid w:val="00C73AB3"/>
    <w:rsid w:val="00C741B9"/>
    <w:rsid w:val="00C74B0F"/>
    <w:rsid w:val="00C74D24"/>
    <w:rsid w:val="00C751C6"/>
    <w:rsid w:val="00C75204"/>
    <w:rsid w:val="00C771D6"/>
    <w:rsid w:val="00C81CC2"/>
    <w:rsid w:val="00C81F66"/>
    <w:rsid w:val="00C8205D"/>
    <w:rsid w:val="00C844E0"/>
    <w:rsid w:val="00C91FF1"/>
    <w:rsid w:val="00C92695"/>
    <w:rsid w:val="00C93329"/>
    <w:rsid w:val="00C94E56"/>
    <w:rsid w:val="00C94F6B"/>
    <w:rsid w:val="00C96E88"/>
    <w:rsid w:val="00C97025"/>
    <w:rsid w:val="00CA04F9"/>
    <w:rsid w:val="00CA0BA8"/>
    <w:rsid w:val="00CA1E40"/>
    <w:rsid w:val="00CA2934"/>
    <w:rsid w:val="00CA2DED"/>
    <w:rsid w:val="00CA3094"/>
    <w:rsid w:val="00CA3F8F"/>
    <w:rsid w:val="00CA3FDA"/>
    <w:rsid w:val="00CA4526"/>
    <w:rsid w:val="00CA4B71"/>
    <w:rsid w:val="00CA6773"/>
    <w:rsid w:val="00CB0DD4"/>
    <w:rsid w:val="00CB131E"/>
    <w:rsid w:val="00CB14A8"/>
    <w:rsid w:val="00CB1B3A"/>
    <w:rsid w:val="00CB1F6F"/>
    <w:rsid w:val="00CB224B"/>
    <w:rsid w:val="00CB441E"/>
    <w:rsid w:val="00CB452B"/>
    <w:rsid w:val="00CB4FA9"/>
    <w:rsid w:val="00CB5CD7"/>
    <w:rsid w:val="00CB6EEF"/>
    <w:rsid w:val="00CB7BAD"/>
    <w:rsid w:val="00CC0FE9"/>
    <w:rsid w:val="00CC2A72"/>
    <w:rsid w:val="00CC3612"/>
    <w:rsid w:val="00CC3DB6"/>
    <w:rsid w:val="00CC4CCD"/>
    <w:rsid w:val="00CC50CE"/>
    <w:rsid w:val="00CC5317"/>
    <w:rsid w:val="00CC5E99"/>
    <w:rsid w:val="00CC7E17"/>
    <w:rsid w:val="00CD0DCF"/>
    <w:rsid w:val="00CD1769"/>
    <w:rsid w:val="00CD19B3"/>
    <w:rsid w:val="00CD33A4"/>
    <w:rsid w:val="00CD3419"/>
    <w:rsid w:val="00CD34B3"/>
    <w:rsid w:val="00CD423F"/>
    <w:rsid w:val="00CD5000"/>
    <w:rsid w:val="00CD6330"/>
    <w:rsid w:val="00CD650E"/>
    <w:rsid w:val="00CD6B75"/>
    <w:rsid w:val="00CD6FAF"/>
    <w:rsid w:val="00CD7121"/>
    <w:rsid w:val="00CD733B"/>
    <w:rsid w:val="00CE0012"/>
    <w:rsid w:val="00CE0073"/>
    <w:rsid w:val="00CE04F4"/>
    <w:rsid w:val="00CE0AD6"/>
    <w:rsid w:val="00CE0EB9"/>
    <w:rsid w:val="00CE1C70"/>
    <w:rsid w:val="00CE2DDC"/>
    <w:rsid w:val="00CE32DB"/>
    <w:rsid w:val="00CE3734"/>
    <w:rsid w:val="00CE740D"/>
    <w:rsid w:val="00CE7CE6"/>
    <w:rsid w:val="00CF1115"/>
    <w:rsid w:val="00CF157E"/>
    <w:rsid w:val="00CF2F64"/>
    <w:rsid w:val="00CF4A1A"/>
    <w:rsid w:val="00CF62E2"/>
    <w:rsid w:val="00CF674E"/>
    <w:rsid w:val="00D010F9"/>
    <w:rsid w:val="00D01901"/>
    <w:rsid w:val="00D01F65"/>
    <w:rsid w:val="00D032F0"/>
    <w:rsid w:val="00D04D90"/>
    <w:rsid w:val="00D056CA"/>
    <w:rsid w:val="00D05B34"/>
    <w:rsid w:val="00D05EF4"/>
    <w:rsid w:val="00D07449"/>
    <w:rsid w:val="00D110B9"/>
    <w:rsid w:val="00D11834"/>
    <w:rsid w:val="00D13A32"/>
    <w:rsid w:val="00D13CD1"/>
    <w:rsid w:val="00D140D2"/>
    <w:rsid w:val="00D14319"/>
    <w:rsid w:val="00D14C10"/>
    <w:rsid w:val="00D15E20"/>
    <w:rsid w:val="00D16079"/>
    <w:rsid w:val="00D171BC"/>
    <w:rsid w:val="00D205CB"/>
    <w:rsid w:val="00D2076C"/>
    <w:rsid w:val="00D20938"/>
    <w:rsid w:val="00D248A4"/>
    <w:rsid w:val="00D2502F"/>
    <w:rsid w:val="00D2512B"/>
    <w:rsid w:val="00D25372"/>
    <w:rsid w:val="00D25A65"/>
    <w:rsid w:val="00D26AB9"/>
    <w:rsid w:val="00D27247"/>
    <w:rsid w:val="00D303AF"/>
    <w:rsid w:val="00D321D9"/>
    <w:rsid w:val="00D3253D"/>
    <w:rsid w:val="00D32A48"/>
    <w:rsid w:val="00D32E99"/>
    <w:rsid w:val="00D32EA7"/>
    <w:rsid w:val="00D3399B"/>
    <w:rsid w:val="00D35687"/>
    <w:rsid w:val="00D3583B"/>
    <w:rsid w:val="00D3618A"/>
    <w:rsid w:val="00D37C73"/>
    <w:rsid w:val="00D37CF3"/>
    <w:rsid w:val="00D403F9"/>
    <w:rsid w:val="00D4078C"/>
    <w:rsid w:val="00D40EAD"/>
    <w:rsid w:val="00D4149C"/>
    <w:rsid w:val="00D4227C"/>
    <w:rsid w:val="00D42B9E"/>
    <w:rsid w:val="00D431C7"/>
    <w:rsid w:val="00D43815"/>
    <w:rsid w:val="00D43A01"/>
    <w:rsid w:val="00D44000"/>
    <w:rsid w:val="00D445A4"/>
    <w:rsid w:val="00D446AD"/>
    <w:rsid w:val="00D45A9B"/>
    <w:rsid w:val="00D4660D"/>
    <w:rsid w:val="00D46A1A"/>
    <w:rsid w:val="00D46DD6"/>
    <w:rsid w:val="00D47CA9"/>
    <w:rsid w:val="00D503D6"/>
    <w:rsid w:val="00D51A76"/>
    <w:rsid w:val="00D52B49"/>
    <w:rsid w:val="00D52C33"/>
    <w:rsid w:val="00D54A9C"/>
    <w:rsid w:val="00D54B51"/>
    <w:rsid w:val="00D559AF"/>
    <w:rsid w:val="00D5635E"/>
    <w:rsid w:val="00D60DF6"/>
    <w:rsid w:val="00D62B1A"/>
    <w:rsid w:val="00D62C1E"/>
    <w:rsid w:val="00D62C63"/>
    <w:rsid w:val="00D633ED"/>
    <w:rsid w:val="00D65819"/>
    <w:rsid w:val="00D66924"/>
    <w:rsid w:val="00D70AF1"/>
    <w:rsid w:val="00D71535"/>
    <w:rsid w:val="00D718F5"/>
    <w:rsid w:val="00D72165"/>
    <w:rsid w:val="00D72860"/>
    <w:rsid w:val="00D72A62"/>
    <w:rsid w:val="00D73EC1"/>
    <w:rsid w:val="00D745D4"/>
    <w:rsid w:val="00D74D65"/>
    <w:rsid w:val="00D758EA"/>
    <w:rsid w:val="00D77F33"/>
    <w:rsid w:val="00D77FA4"/>
    <w:rsid w:val="00D818C6"/>
    <w:rsid w:val="00D819FE"/>
    <w:rsid w:val="00D8201D"/>
    <w:rsid w:val="00D836AE"/>
    <w:rsid w:val="00D8385A"/>
    <w:rsid w:val="00D83B2F"/>
    <w:rsid w:val="00D85831"/>
    <w:rsid w:val="00D8741B"/>
    <w:rsid w:val="00D90A89"/>
    <w:rsid w:val="00D90EC4"/>
    <w:rsid w:val="00D9137E"/>
    <w:rsid w:val="00D93EF4"/>
    <w:rsid w:val="00D9483C"/>
    <w:rsid w:val="00D948AC"/>
    <w:rsid w:val="00D95229"/>
    <w:rsid w:val="00D9757A"/>
    <w:rsid w:val="00DA02B9"/>
    <w:rsid w:val="00DA0BB1"/>
    <w:rsid w:val="00DA1421"/>
    <w:rsid w:val="00DA1777"/>
    <w:rsid w:val="00DA1FE7"/>
    <w:rsid w:val="00DA2C29"/>
    <w:rsid w:val="00DA2E07"/>
    <w:rsid w:val="00DA3143"/>
    <w:rsid w:val="00DA3C71"/>
    <w:rsid w:val="00DA42A1"/>
    <w:rsid w:val="00DA43D4"/>
    <w:rsid w:val="00DA4DF6"/>
    <w:rsid w:val="00DA4FF5"/>
    <w:rsid w:val="00DA5014"/>
    <w:rsid w:val="00DA6815"/>
    <w:rsid w:val="00DB052A"/>
    <w:rsid w:val="00DB1BE8"/>
    <w:rsid w:val="00DB309A"/>
    <w:rsid w:val="00DB3EE2"/>
    <w:rsid w:val="00DB4AA1"/>
    <w:rsid w:val="00DB4F6D"/>
    <w:rsid w:val="00DB541B"/>
    <w:rsid w:val="00DB6CC9"/>
    <w:rsid w:val="00DB7E6A"/>
    <w:rsid w:val="00DC0016"/>
    <w:rsid w:val="00DC03C9"/>
    <w:rsid w:val="00DC175E"/>
    <w:rsid w:val="00DC6303"/>
    <w:rsid w:val="00DC6A44"/>
    <w:rsid w:val="00DC7D68"/>
    <w:rsid w:val="00DC7F2A"/>
    <w:rsid w:val="00DD0B2B"/>
    <w:rsid w:val="00DD0CD6"/>
    <w:rsid w:val="00DD0E43"/>
    <w:rsid w:val="00DD20D6"/>
    <w:rsid w:val="00DD21FC"/>
    <w:rsid w:val="00DD2233"/>
    <w:rsid w:val="00DD387B"/>
    <w:rsid w:val="00DD4DC0"/>
    <w:rsid w:val="00DD5570"/>
    <w:rsid w:val="00DD5BA8"/>
    <w:rsid w:val="00DD6C3A"/>
    <w:rsid w:val="00DE0818"/>
    <w:rsid w:val="00DE2692"/>
    <w:rsid w:val="00DE347B"/>
    <w:rsid w:val="00DE4263"/>
    <w:rsid w:val="00DE679C"/>
    <w:rsid w:val="00DE7805"/>
    <w:rsid w:val="00DF01AC"/>
    <w:rsid w:val="00DF0354"/>
    <w:rsid w:val="00DF218D"/>
    <w:rsid w:val="00DF2D6C"/>
    <w:rsid w:val="00DF349B"/>
    <w:rsid w:val="00DF364B"/>
    <w:rsid w:val="00DF4C98"/>
    <w:rsid w:val="00DF5313"/>
    <w:rsid w:val="00DF6364"/>
    <w:rsid w:val="00DF6B30"/>
    <w:rsid w:val="00DF7331"/>
    <w:rsid w:val="00DF7D08"/>
    <w:rsid w:val="00E0190E"/>
    <w:rsid w:val="00E03EB3"/>
    <w:rsid w:val="00E047CB"/>
    <w:rsid w:val="00E0598A"/>
    <w:rsid w:val="00E068BF"/>
    <w:rsid w:val="00E06B8E"/>
    <w:rsid w:val="00E077C5"/>
    <w:rsid w:val="00E1010D"/>
    <w:rsid w:val="00E10B23"/>
    <w:rsid w:val="00E11C0E"/>
    <w:rsid w:val="00E12DA4"/>
    <w:rsid w:val="00E1336B"/>
    <w:rsid w:val="00E1508B"/>
    <w:rsid w:val="00E174A5"/>
    <w:rsid w:val="00E2044E"/>
    <w:rsid w:val="00E20860"/>
    <w:rsid w:val="00E220D4"/>
    <w:rsid w:val="00E22A85"/>
    <w:rsid w:val="00E2394B"/>
    <w:rsid w:val="00E30EC4"/>
    <w:rsid w:val="00E3108E"/>
    <w:rsid w:val="00E3144C"/>
    <w:rsid w:val="00E33B13"/>
    <w:rsid w:val="00E341CC"/>
    <w:rsid w:val="00E34F60"/>
    <w:rsid w:val="00E350DE"/>
    <w:rsid w:val="00E356FC"/>
    <w:rsid w:val="00E36BED"/>
    <w:rsid w:val="00E36D72"/>
    <w:rsid w:val="00E37D2F"/>
    <w:rsid w:val="00E37D45"/>
    <w:rsid w:val="00E37FEE"/>
    <w:rsid w:val="00E4050A"/>
    <w:rsid w:val="00E40D63"/>
    <w:rsid w:val="00E41EE9"/>
    <w:rsid w:val="00E42995"/>
    <w:rsid w:val="00E43452"/>
    <w:rsid w:val="00E43DC3"/>
    <w:rsid w:val="00E4474F"/>
    <w:rsid w:val="00E44C31"/>
    <w:rsid w:val="00E456B3"/>
    <w:rsid w:val="00E45A94"/>
    <w:rsid w:val="00E463EE"/>
    <w:rsid w:val="00E46B96"/>
    <w:rsid w:val="00E46F98"/>
    <w:rsid w:val="00E46FC5"/>
    <w:rsid w:val="00E47D1E"/>
    <w:rsid w:val="00E47ED5"/>
    <w:rsid w:val="00E50834"/>
    <w:rsid w:val="00E53609"/>
    <w:rsid w:val="00E53729"/>
    <w:rsid w:val="00E55B56"/>
    <w:rsid w:val="00E55BA9"/>
    <w:rsid w:val="00E5629D"/>
    <w:rsid w:val="00E5633D"/>
    <w:rsid w:val="00E564D5"/>
    <w:rsid w:val="00E56874"/>
    <w:rsid w:val="00E56904"/>
    <w:rsid w:val="00E5774B"/>
    <w:rsid w:val="00E578A3"/>
    <w:rsid w:val="00E62789"/>
    <w:rsid w:val="00E62B0A"/>
    <w:rsid w:val="00E6348C"/>
    <w:rsid w:val="00E63F95"/>
    <w:rsid w:val="00E64C47"/>
    <w:rsid w:val="00E65123"/>
    <w:rsid w:val="00E654F1"/>
    <w:rsid w:val="00E66387"/>
    <w:rsid w:val="00E663B8"/>
    <w:rsid w:val="00E66541"/>
    <w:rsid w:val="00E67E79"/>
    <w:rsid w:val="00E71E3B"/>
    <w:rsid w:val="00E73395"/>
    <w:rsid w:val="00E734B5"/>
    <w:rsid w:val="00E734FE"/>
    <w:rsid w:val="00E73669"/>
    <w:rsid w:val="00E74AE8"/>
    <w:rsid w:val="00E7528C"/>
    <w:rsid w:val="00E7570D"/>
    <w:rsid w:val="00E816B5"/>
    <w:rsid w:val="00E825F5"/>
    <w:rsid w:val="00E83280"/>
    <w:rsid w:val="00E8425D"/>
    <w:rsid w:val="00E84DD0"/>
    <w:rsid w:val="00E851A2"/>
    <w:rsid w:val="00E855AA"/>
    <w:rsid w:val="00E859B6"/>
    <w:rsid w:val="00E85FD3"/>
    <w:rsid w:val="00E87FE5"/>
    <w:rsid w:val="00E90B92"/>
    <w:rsid w:val="00E938CF"/>
    <w:rsid w:val="00E93EE7"/>
    <w:rsid w:val="00E94087"/>
    <w:rsid w:val="00E947BD"/>
    <w:rsid w:val="00E958E0"/>
    <w:rsid w:val="00E96927"/>
    <w:rsid w:val="00E96A26"/>
    <w:rsid w:val="00E97965"/>
    <w:rsid w:val="00E97CC9"/>
    <w:rsid w:val="00EA03D5"/>
    <w:rsid w:val="00EA0AB0"/>
    <w:rsid w:val="00EA0E6C"/>
    <w:rsid w:val="00EA506B"/>
    <w:rsid w:val="00EA69C6"/>
    <w:rsid w:val="00EB01E7"/>
    <w:rsid w:val="00EB232B"/>
    <w:rsid w:val="00EB3554"/>
    <w:rsid w:val="00EB381F"/>
    <w:rsid w:val="00EB4F6C"/>
    <w:rsid w:val="00EB6818"/>
    <w:rsid w:val="00EB70AD"/>
    <w:rsid w:val="00EB7B67"/>
    <w:rsid w:val="00EC1F09"/>
    <w:rsid w:val="00EC2241"/>
    <w:rsid w:val="00EC395B"/>
    <w:rsid w:val="00EC656A"/>
    <w:rsid w:val="00EC7CFE"/>
    <w:rsid w:val="00ED0052"/>
    <w:rsid w:val="00ED0E54"/>
    <w:rsid w:val="00ED224D"/>
    <w:rsid w:val="00ED254E"/>
    <w:rsid w:val="00ED2605"/>
    <w:rsid w:val="00ED2958"/>
    <w:rsid w:val="00ED3426"/>
    <w:rsid w:val="00ED4FC7"/>
    <w:rsid w:val="00ED6AA7"/>
    <w:rsid w:val="00EE3E5B"/>
    <w:rsid w:val="00EE4690"/>
    <w:rsid w:val="00EE553A"/>
    <w:rsid w:val="00EE5A91"/>
    <w:rsid w:val="00EE5B80"/>
    <w:rsid w:val="00EE6760"/>
    <w:rsid w:val="00EE6941"/>
    <w:rsid w:val="00EE6B9A"/>
    <w:rsid w:val="00EE6F77"/>
    <w:rsid w:val="00EE7249"/>
    <w:rsid w:val="00EE7450"/>
    <w:rsid w:val="00EF053D"/>
    <w:rsid w:val="00EF082E"/>
    <w:rsid w:val="00EF1092"/>
    <w:rsid w:val="00EF330A"/>
    <w:rsid w:val="00EF4651"/>
    <w:rsid w:val="00EF4D9E"/>
    <w:rsid w:val="00EF520C"/>
    <w:rsid w:val="00EF6B41"/>
    <w:rsid w:val="00EF737C"/>
    <w:rsid w:val="00F01DC3"/>
    <w:rsid w:val="00F02504"/>
    <w:rsid w:val="00F030B2"/>
    <w:rsid w:val="00F0404E"/>
    <w:rsid w:val="00F04572"/>
    <w:rsid w:val="00F05FA8"/>
    <w:rsid w:val="00F06C54"/>
    <w:rsid w:val="00F07FD7"/>
    <w:rsid w:val="00F1090B"/>
    <w:rsid w:val="00F133E7"/>
    <w:rsid w:val="00F138C5"/>
    <w:rsid w:val="00F153C2"/>
    <w:rsid w:val="00F15523"/>
    <w:rsid w:val="00F206B4"/>
    <w:rsid w:val="00F20BE1"/>
    <w:rsid w:val="00F22926"/>
    <w:rsid w:val="00F22EC5"/>
    <w:rsid w:val="00F246E5"/>
    <w:rsid w:val="00F2487A"/>
    <w:rsid w:val="00F248AD"/>
    <w:rsid w:val="00F2506A"/>
    <w:rsid w:val="00F25876"/>
    <w:rsid w:val="00F26579"/>
    <w:rsid w:val="00F26D24"/>
    <w:rsid w:val="00F276BF"/>
    <w:rsid w:val="00F27B2B"/>
    <w:rsid w:val="00F27E48"/>
    <w:rsid w:val="00F30C34"/>
    <w:rsid w:val="00F31528"/>
    <w:rsid w:val="00F315C6"/>
    <w:rsid w:val="00F31A8F"/>
    <w:rsid w:val="00F327E9"/>
    <w:rsid w:val="00F32F8C"/>
    <w:rsid w:val="00F3436E"/>
    <w:rsid w:val="00F346F4"/>
    <w:rsid w:val="00F34865"/>
    <w:rsid w:val="00F41006"/>
    <w:rsid w:val="00F42C9C"/>
    <w:rsid w:val="00F432FA"/>
    <w:rsid w:val="00F4421F"/>
    <w:rsid w:val="00F44A5D"/>
    <w:rsid w:val="00F46052"/>
    <w:rsid w:val="00F46300"/>
    <w:rsid w:val="00F46C15"/>
    <w:rsid w:val="00F46D48"/>
    <w:rsid w:val="00F46F62"/>
    <w:rsid w:val="00F47AEF"/>
    <w:rsid w:val="00F51383"/>
    <w:rsid w:val="00F51B89"/>
    <w:rsid w:val="00F51C18"/>
    <w:rsid w:val="00F52540"/>
    <w:rsid w:val="00F52606"/>
    <w:rsid w:val="00F52F10"/>
    <w:rsid w:val="00F536DC"/>
    <w:rsid w:val="00F54A97"/>
    <w:rsid w:val="00F5537C"/>
    <w:rsid w:val="00F555FB"/>
    <w:rsid w:val="00F569C2"/>
    <w:rsid w:val="00F56F23"/>
    <w:rsid w:val="00F57759"/>
    <w:rsid w:val="00F57A1A"/>
    <w:rsid w:val="00F60088"/>
    <w:rsid w:val="00F60393"/>
    <w:rsid w:val="00F61606"/>
    <w:rsid w:val="00F620C3"/>
    <w:rsid w:val="00F628BD"/>
    <w:rsid w:val="00F62DB2"/>
    <w:rsid w:val="00F701E1"/>
    <w:rsid w:val="00F70778"/>
    <w:rsid w:val="00F70868"/>
    <w:rsid w:val="00F70AC3"/>
    <w:rsid w:val="00F71B25"/>
    <w:rsid w:val="00F73D7A"/>
    <w:rsid w:val="00F73FFE"/>
    <w:rsid w:val="00F75428"/>
    <w:rsid w:val="00F7590B"/>
    <w:rsid w:val="00F7630E"/>
    <w:rsid w:val="00F764EF"/>
    <w:rsid w:val="00F770ED"/>
    <w:rsid w:val="00F778D4"/>
    <w:rsid w:val="00F804EB"/>
    <w:rsid w:val="00F8081B"/>
    <w:rsid w:val="00F80ACD"/>
    <w:rsid w:val="00F81769"/>
    <w:rsid w:val="00F81F18"/>
    <w:rsid w:val="00F836E3"/>
    <w:rsid w:val="00F850E4"/>
    <w:rsid w:val="00F85158"/>
    <w:rsid w:val="00F857B7"/>
    <w:rsid w:val="00F861BB"/>
    <w:rsid w:val="00F87CC8"/>
    <w:rsid w:val="00F916AE"/>
    <w:rsid w:val="00F932BF"/>
    <w:rsid w:val="00F93925"/>
    <w:rsid w:val="00F957F3"/>
    <w:rsid w:val="00F95942"/>
    <w:rsid w:val="00F95AAA"/>
    <w:rsid w:val="00F97126"/>
    <w:rsid w:val="00F97960"/>
    <w:rsid w:val="00FA10F9"/>
    <w:rsid w:val="00FA1A78"/>
    <w:rsid w:val="00FA2879"/>
    <w:rsid w:val="00FA5344"/>
    <w:rsid w:val="00FA6A68"/>
    <w:rsid w:val="00FA74B0"/>
    <w:rsid w:val="00FB12A9"/>
    <w:rsid w:val="00FB1359"/>
    <w:rsid w:val="00FB18D7"/>
    <w:rsid w:val="00FB37AC"/>
    <w:rsid w:val="00FB4385"/>
    <w:rsid w:val="00FB48CD"/>
    <w:rsid w:val="00FB55B7"/>
    <w:rsid w:val="00FB5B36"/>
    <w:rsid w:val="00FB5D66"/>
    <w:rsid w:val="00FB63F7"/>
    <w:rsid w:val="00FB65C7"/>
    <w:rsid w:val="00FB6BCC"/>
    <w:rsid w:val="00FC0FD6"/>
    <w:rsid w:val="00FC22D6"/>
    <w:rsid w:val="00FC2A32"/>
    <w:rsid w:val="00FC46F3"/>
    <w:rsid w:val="00FC4F15"/>
    <w:rsid w:val="00FC577A"/>
    <w:rsid w:val="00FC5FB9"/>
    <w:rsid w:val="00FD1D1D"/>
    <w:rsid w:val="00FD213E"/>
    <w:rsid w:val="00FD2597"/>
    <w:rsid w:val="00FD26CE"/>
    <w:rsid w:val="00FD2F79"/>
    <w:rsid w:val="00FD3473"/>
    <w:rsid w:val="00FD39DF"/>
    <w:rsid w:val="00FD3D83"/>
    <w:rsid w:val="00FD499D"/>
    <w:rsid w:val="00FD556B"/>
    <w:rsid w:val="00FD670D"/>
    <w:rsid w:val="00FD6803"/>
    <w:rsid w:val="00FE1C15"/>
    <w:rsid w:val="00FE24F9"/>
    <w:rsid w:val="00FE4615"/>
    <w:rsid w:val="00FE469A"/>
    <w:rsid w:val="00FE4D66"/>
    <w:rsid w:val="00FE5B63"/>
    <w:rsid w:val="00FE5EE6"/>
    <w:rsid w:val="00FE7687"/>
    <w:rsid w:val="00FF0059"/>
    <w:rsid w:val="00FF0DDA"/>
    <w:rsid w:val="00FF1A81"/>
    <w:rsid w:val="00FF3C6D"/>
    <w:rsid w:val="00FF563C"/>
    <w:rsid w:val="00FF56D4"/>
    <w:rsid w:val="00FF58F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39771"/>
  <w15:chartTrackingRefBased/>
  <w15:docId w15:val="{60F94AED-79DF-4529-B5F0-4DA60DCA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D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0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6AAA"/>
    <w:pPr>
      <w:spacing w:after="0" w:line="240" w:lineRule="auto"/>
    </w:pPr>
    <w:rPr>
      <w:rFonts w:ascii="Calibri" w:eastAsia="Calibri" w:hAnsi="Calibri" w:cs="Times New Roman"/>
      <w:lang w:val="en-US"/>
    </w:rPr>
  </w:style>
  <w:style w:type="paragraph" w:styleId="ListParagraph">
    <w:name w:val="List Paragraph"/>
    <w:aliases w:val="Normal 1,List Paragraph (numbered (a)),List Paragraph 1,Akapit z listą BS,Bullets,List_Paragraph,Multilevel para_II,List Paragraph1,Bullet1,Main numbered paragraph,NumberedParas,References,Numbered List Paragraph,NUMBERED PARAGRAPH"/>
    <w:basedOn w:val="Normal"/>
    <w:link w:val="ListParagraphChar"/>
    <w:uiPriority w:val="34"/>
    <w:qFormat/>
    <w:rsid w:val="008F2EDE"/>
    <w:pPr>
      <w:ind w:left="720"/>
      <w:contextualSpacing/>
    </w:pPr>
  </w:style>
  <w:style w:type="character" w:customStyle="1" w:styleId="tlid-translation">
    <w:name w:val="tlid-translation"/>
    <w:basedOn w:val="DefaultParagraphFont"/>
    <w:rsid w:val="002F1FF1"/>
  </w:style>
  <w:style w:type="paragraph" w:customStyle="1" w:styleId="FreeForm">
    <w:name w:val="Free Form"/>
    <w:rsid w:val="00C57066"/>
    <w:pPr>
      <w:spacing w:after="0" w:line="240" w:lineRule="auto"/>
    </w:pPr>
    <w:rPr>
      <w:rFonts w:ascii="Times New Roman" w:eastAsia="ヒラギノ角ゴ Pro W3" w:hAnsi="Times New Roman" w:cs="Times New Roman"/>
      <w:color w:val="000000"/>
      <w:sz w:val="20"/>
      <w:szCs w:val="20"/>
      <w:lang w:val="en-US"/>
    </w:rPr>
  </w:style>
  <w:style w:type="paragraph" w:customStyle="1" w:styleId="Default">
    <w:name w:val="Default"/>
    <w:rsid w:val="000845F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q4iawc">
    <w:name w:val="q4iawc"/>
    <w:basedOn w:val="DefaultParagraphFont"/>
    <w:rsid w:val="008022B9"/>
  </w:style>
  <w:style w:type="character" w:customStyle="1" w:styleId="viiyi">
    <w:name w:val="viiyi"/>
    <w:basedOn w:val="DefaultParagraphFont"/>
    <w:rsid w:val="00B97B34"/>
  </w:style>
  <w:style w:type="paragraph" w:styleId="FootnoteText">
    <w:name w:val="footnote text"/>
    <w:basedOn w:val="Normal"/>
    <w:link w:val="FootnoteTextChar"/>
    <w:uiPriority w:val="99"/>
    <w:semiHidden/>
    <w:unhideWhenUsed/>
    <w:rsid w:val="00C67100"/>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C67100"/>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C67100"/>
    <w:rPr>
      <w:vertAlign w:val="superscript"/>
    </w:rPr>
  </w:style>
  <w:style w:type="paragraph" w:styleId="Header">
    <w:name w:val="header"/>
    <w:basedOn w:val="Normal"/>
    <w:link w:val="HeaderChar"/>
    <w:uiPriority w:val="99"/>
    <w:unhideWhenUsed/>
    <w:rsid w:val="006E5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DA4"/>
  </w:style>
  <w:style w:type="paragraph" w:styleId="Footer">
    <w:name w:val="footer"/>
    <w:basedOn w:val="Normal"/>
    <w:link w:val="FooterChar"/>
    <w:uiPriority w:val="99"/>
    <w:unhideWhenUsed/>
    <w:rsid w:val="006E5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DA4"/>
  </w:style>
  <w:style w:type="character" w:styleId="Hyperlink">
    <w:name w:val="Hyperlink"/>
    <w:basedOn w:val="DefaultParagraphFont"/>
    <w:uiPriority w:val="99"/>
    <w:unhideWhenUsed/>
    <w:rsid w:val="00CD6B75"/>
    <w:rPr>
      <w:color w:val="0563C1" w:themeColor="hyperlink"/>
      <w:u w:val="single"/>
    </w:rPr>
  </w:style>
  <w:style w:type="character" w:customStyle="1" w:styleId="UnresolvedMention1">
    <w:name w:val="Unresolved Mention1"/>
    <w:basedOn w:val="DefaultParagraphFont"/>
    <w:uiPriority w:val="99"/>
    <w:semiHidden/>
    <w:unhideWhenUsed/>
    <w:rsid w:val="00CD6B75"/>
    <w:rPr>
      <w:color w:val="605E5C"/>
      <w:shd w:val="clear" w:color="auto" w:fill="E1DFDD"/>
    </w:rPr>
  </w:style>
  <w:style w:type="paragraph" w:styleId="BodyText">
    <w:name w:val="Body Text"/>
    <w:basedOn w:val="Normal"/>
    <w:link w:val="BodyTextChar"/>
    <w:uiPriority w:val="1"/>
    <w:qFormat/>
    <w:rsid w:val="00DF349B"/>
    <w:pPr>
      <w:widowControl w:val="0"/>
      <w:autoSpaceDE w:val="0"/>
      <w:autoSpaceDN w:val="0"/>
      <w:spacing w:after="0" w:line="240" w:lineRule="auto"/>
    </w:pPr>
    <w:rPr>
      <w:rFonts w:ascii="Times New Roman" w:eastAsia="Times New Roman" w:hAnsi="Times New Roman" w:cs="Times New Roman"/>
      <w:sz w:val="19"/>
      <w:szCs w:val="19"/>
    </w:rPr>
  </w:style>
  <w:style w:type="character" w:customStyle="1" w:styleId="BodyTextChar">
    <w:name w:val="Body Text Char"/>
    <w:basedOn w:val="DefaultParagraphFont"/>
    <w:link w:val="BodyText"/>
    <w:uiPriority w:val="1"/>
    <w:rsid w:val="00DF349B"/>
    <w:rPr>
      <w:rFonts w:ascii="Times New Roman" w:eastAsia="Times New Roman" w:hAnsi="Times New Roman" w:cs="Times New Roman"/>
      <w:sz w:val="19"/>
      <w:szCs w:val="19"/>
    </w:rPr>
  </w:style>
  <w:style w:type="character" w:customStyle="1" w:styleId="ListParagraphChar">
    <w:name w:val="List Paragraph Char"/>
    <w:aliases w:val="Normal 1 Char,List Paragraph (numbered (a)) Char,List Paragraph 1 Char,Akapit z listą BS Char,Bullets Char,List_Paragraph Char,Multilevel para_II Char,List Paragraph1 Char,Bullet1 Char,Main numbered paragraph Char,NumberedParas Char"/>
    <w:link w:val="ListParagraph"/>
    <w:uiPriority w:val="34"/>
    <w:qFormat/>
    <w:locked/>
    <w:rsid w:val="00C91FF1"/>
  </w:style>
  <w:style w:type="paragraph" w:styleId="NormalWeb">
    <w:name w:val="Normal (Web)"/>
    <w:basedOn w:val="Normal"/>
    <w:uiPriority w:val="99"/>
    <w:unhideWhenUsed/>
    <w:rsid w:val="00213368"/>
    <w:rPr>
      <w:rFonts w:ascii="Times New Roman" w:hAnsi="Times New Roman" w:cs="Times New Roman"/>
      <w:sz w:val="24"/>
      <w:szCs w:val="24"/>
    </w:rPr>
  </w:style>
  <w:style w:type="paragraph" w:styleId="Revision">
    <w:name w:val="Revision"/>
    <w:hidden/>
    <w:uiPriority w:val="99"/>
    <w:semiHidden/>
    <w:rsid w:val="00B422E6"/>
    <w:pPr>
      <w:spacing w:after="0" w:line="240" w:lineRule="auto"/>
    </w:pPr>
  </w:style>
  <w:style w:type="character" w:styleId="Strong">
    <w:name w:val="Strong"/>
    <w:basedOn w:val="DefaultParagraphFont"/>
    <w:uiPriority w:val="22"/>
    <w:qFormat/>
    <w:rsid w:val="005A375C"/>
    <w:rPr>
      <w:b/>
      <w:bCs/>
    </w:rPr>
  </w:style>
  <w:style w:type="character" w:styleId="FollowedHyperlink">
    <w:name w:val="FollowedHyperlink"/>
    <w:basedOn w:val="DefaultParagraphFont"/>
    <w:uiPriority w:val="99"/>
    <w:semiHidden/>
    <w:unhideWhenUsed/>
    <w:rsid w:val="005A375C"/>
    <w:rPr>
      <w:color w:val="954F72" w:themeColor="followedHyperlink"/>
      <w:u w:val="single"/>
    </w:rPr>
  </w:style>
  <w:style w:type="paragraph" w:styleId="CommentText">
    <w:name w:val="annotation text"/>
    <w:basedOn w:val="Normal"/>
    <w:link w:val="CommentTextChar"/>
    <w:uiPriority w:val="99"/>
    <w:unhideWhenUsed/>
    <w:rsid w:val="00ED0052"/>
    <w:pPr>
      <w:spacing w:line="240" w:lineRule="auto"/>
    </w:pPr>
    <w:rPr>
      <w:sz w:val="20"/>
      <w:szCs w:val="20"/>
    </w:rPr>
  </w:style>
  <w:style w:type="character" w:customStyle="1" w:styleId="CommentTextChar">
    <w:name w:val="Comment Text Char"/>
    <w:basedOn w:val="DefaultParagraphFont"/>
    <w:link w:val="CommentText"/>
    <w:uiPriority w:val="99"/>
    <w:rsid w:val="00ED0052"/>
    <w:rPr>
      <w:sz w:val="20"/>
      <w:szCs w:val="20"/>
    </w:rPr>
  </w:style>
  <w:style w:type="paragraph" w:customStyle="1" w:styleId="title-article-norm">
    <w:name w:val="title-article-norm"/>
    <w:basedOn w:val="Normal"/>
    <w:rsid w:val="00E4050A"/>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CommentReference">
    <w:name w:val="annotation reference"/>
    <w:basedOn w:val="DefaultParagraphFont"/>
    <w:uiPriority w:val="99"/>
    <w:semiHidden/>
    <w:unhideWhenUsed/>
    <w:rsid w:val="00D72860"/>
    <w:rPr>
      <w:sz w:val="16"/>
      <w:szCs w:val="16"/>
    </w:rPr>
  </w:style>
  <w:style w:type="paragraph" w:styleId="CommentSubject">
    <w:name w:val="annotation subject"/>
    <w:basedOn w:val="CommentText"/>
    <w:next w:val="CommentText"/>
    <w:link w:val="CommentSubjectChar"/>
    <w:uiPriority w:val="99"/>
    <w:semiHidden/>
    <w:unhideWhenUsed/>
    <w:rsid w:val="00D72860"/>
    <w:rPr>
      <w:b/>
      <w:bCs/>
    </w:rPr>
  </w:style>
  <w:style w:type="character" w:customStyle="1" w:styleId="CommentSubjectChar">
    <w:name w:val="Comment Subject Char"/>
    <w:basedOn w:val="CommentTextChar"/>
    <w:link w:val="CommentSubject"/>
    <w:uiPriority w:val="99"/>
    <w:semiHidden/>
    <w:rsid w:val="00D728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9358">
      <w:bodyDiv w:val="1"/>
      <w:marLeft w:val="0"/>
      <w:marRight w:val="0"/>
      <w:marTop w:val="0"/>
      <w:marBottom w:val="0"/>
      <w:divBdr>
        <w:top w:val="none" w:sz="0" w:space="0" w:color="auto"/>
        <w:left w:val="none" w:sz="0" w:space="0" w:color="auto"/>
        <w:bottom w:val="none" w:sz="0" w:space="0" w:color="auto"/>
        <w:right w:val="none" w:sz="0" w:space="0" w:color="auto"/>
      </w:divBdr>
    </w:div>
    <w:div w:id="131292307">
      <w:bodyDiv w:val="1"/>
      <w:marLeft w:val="0"/>
      <w:marRight w:val="0"/>
      <w:marTop w:val="0"/>
      <w:marBottom w:val="0"/>
      <w:divBdr>
        <w:top w:val="none" w:sz="0" w:space="0" w:color="auto"/>
        <w:left w:val="none" w:sz="0" w:space="0" w:color="auto"/>
        <w:bottom w:val="none" w:sz="0" w:space="0" w:color="auto"/>
        <w:right w:val="none" w:sz="0" w:space="0" w:color="auto"/>
      </w:divBdr>
    </w:div>
    <w:div w:id="190186000">
      <w:bodyDiv w:val="1"/>
      <w:marLeft w:val="0"/>
      <w:marRight w:val="0"/>
      <w:marTop w:val="0"/>
      <w:marBottom w:val="0"/>
      <w:divBdr>
        <w:top w:val="none" w:sz="0" w:space="0" w:color="auto"/>
        <w:left w:val="none" w:sz="0" w:space="0" w:color="auto"/>
        <w:bottom w:val="none" w:sz="0" w:space="0" w:color="auto"/>
        <w:right w:val="none" w:sz="0" w:space="0" w:color="auto"/>
      </w:divBdr>
    </w:div>
    <w:div w:id="209419166">
      <w:bodyDiv w:val="1"/>
      <w:marLeft w:val="0"/>
      <w:marRight w:val="0"/>
      <w:marTop w:val="0"/>
      <w:marBottom w:val="0"/>
      <w:divBdr>
        <w:top w:val="none" w:sz="0" w:space="0" w:color="auto"/>
        <w:left w:val="none" w:sz="0" w:space="0" w:color="auto"/>
        <w:bottom w:val="none" w:sz="0" w:space="0" w:color="auto"/>
        <w:right w:val="none" w:sz="0" w:space="0" w:color="auto"/>
      </w:divBdr>
    </w:div>
    <w:div w:id="252279395">
      <w:bodyDiv w:val="1"/>
      <w:marLeft w:val="0"/>
      <w:marRight w:val="0"/>
      <w:marTop w:val="0"/>
      <w:marBottom w:val="0"/>
      <w:divBdr>
        <w:top w:val="none" w:sz="0" w:space="0" w:color="auto"/>
        <w:left w:val="none" w:sz="0" w:space="0" w:color="auto"/>
        <w:bottom w:val="none" w:sz="0" w:space="0" w:color="auto"/>
        <w:right w:val="none" w:sz="0" w:space="0" w:color="auto"/>
      </w:divBdr>
    </w:div>
    <w:div w:id="334382193">
      <w:bodyDiv w:val="1"/>
      <w:marLeft w:val="0"/>
      <w:marRight w:val="0"/>
      <w:marTop w:val="0"/>
      <w:marBottom w:val="0"/>
      <w:divBdr>
        <w:top w:val="none" w:sz="0" w:space="0" w:color="auto"/>
        <w:left w:val="none" w:sz="0" w:space="0" w:color="auto"/>
        <w:bottom w:val="none" w:sz="0" w:space="0" w:color="auto"/>
        <w:right w:val="none" w:sz="0" w:space="0" w:color="auto"/>
      </w:divBdr>
    </w:div>
    <w:div w:id="422380768">
      <w:bodyDiv w:val="1"/>
      <w:marLeft w:val="0"/>
      <w:marRight w:val="0"/>
      <w:marTop w:val="0"/>
      <w:marBottom w:val="0"/>
      <w:divBdr>
        <w:top w:val="none" w:sz="0" w:space="0" w:color="auto"/>
        <w:left w:val="none" w:sz="0" w:space="0" w:color="auto"/>
        <w:bottom w:val="none" w:sz="0" w:space="0" w:color="auto"/>
        <w:right w:val="none" w:sz="0" w:space="0" w:color="auto"/>
      </w:divBdr>
    </w:div>
    <w:div w:id="478109244">
      <w:bodyDiv w:val="1"/>
      <w:marLeft w:val="0"/>
      <w:marRight w:val="0"/>
      <w:marTop w:val="0"/>
      <w:marBottom w:val="0"/>
      <w:divBdr>
        <w:top w:val="none" w:sz="0" w:space="0" w:color="auto"/>
        <w:left w:val="none" w:sz="0" w:space="0" w:color="auto"/>
        <w:bottom w:val="none" w:sz="0" w:space="0" w:color="auto"/>
        <w:right w:val="none" w:sz="0" w:space="0" w:color="auto"/>
      </w:divBdr>
    </w:div>
    <w:div w:id="557131993">
      <w:bodyDiv w:val="1"/>
      <w:marLeft w:val="0"/>
      <w:marRight w:val="0"/>
      <w:marTop w:val="0"/>
      <w:marBottom w:val="0"/>
      <w:divBdr>
        <w:top w:val="none" w:sz="0" w:space="0" w:color="auto"/>
        <w:left w:val="none" w:sz="0" w:space="0" w:color="auto"/>
        <w:bottom w:val="none" w:sz="0" w:space="0" w:color="auto"/>
        <w:right w:val="none" w:sz="0" w:space="0" w:color="auto"/>
      </w:divBdr>
    </w:div>
    <w:div w:id="592594584">
      <w:bodyDiv w:val="1"/>
      <w:marLeft w:val="0"/>
      <w:marRight w:val="0"/>
      <w:marTop w:val="0"/>
      <w:marBottom w:val="0"/>
      <w:divBdr>
        <w:top w:val="none" w:sz="0" w:space="0" w:color="auto"/>
        <w:left w:val="none" w:sz="0" w:space="0" w:color="auto"/>
        <w:bottom w:val="none" w:sz="0" w:space="0" w:color="auto"/>
        <w:right w:val="none" w:sz="0" w:space="0" w:color="auto"/>
      </w:divBdr>
    </w:div>
    <w:div w:id="624584436">
      <w:bodyDiv w:val="1"/>
      <w:marLeft w:val="0"/>
      <w:marRight w:val="0"/>
      <w:marTop w:val="0"/>
      <w:marBottom w:val="0"/>
      <w:divBdr>
        <w:top w:val="none" w:sz="0" w:space="0" w:color="auto"/>
        <w:left w:val="none" w:sz="0" w:space="0" w:color="auto"/>
        <w:bottom w:val="none" w:sz="0" w:space="0" w:color="auto"/>
        <w:right w:val="none" w:sz="0" w:space="0" w:color="auto"/>
      </w:divBdr>
    </w:div>
    <w:div w:id="629020320">
      <w:bodyDiv w:val="1"/>
      <w:marLeft w:val="0"/>
      <w:marRight w:val="0"/>
      <w:marTop w:val="0"/>
      <w:marBottom w:val="0"/>
      <w:divBdr>
        <w:top w:val="none" w:sz="0" w:space="0" w:color="auto"/>
        <w:left w:val="none" w:sz="0" w:space="0" w:color="auto"/>
        <w:bottom w:val="none" w:sz="0" w:space="0" w:color="auto"/>
        <w:right w:val="none" w:sz="0" w:space="0" w:color="auto"/>
      </w:divBdr>
    </w:div>
    <w:div w:id="660743409">
      <w:bodyDiv w:val="1"/>
      <w:marLeft w:val="0"/>
      <w:marRight w:val="0"/>
      <w:marTop w:val="0"/>
      <w:marBottom w:val="0"/>
      <w:divBdr>
        <w:top w:val="none" w:sz="0" w:space="0" w:color="auto"/>
        <w:left w:val="none" w:sz="0" w:space="0" w:color="auto"/>
        <w:bottom w:val="none" w:sz="0" w:space="0" w:color="auto"/>
        <w:right w:val="none" w:sz="0" w:space="0" w:color="auto"/>
      </w:divBdr>
    </w:div>
    <w:div w:id="767502283">
      <w:bodyDiv w:val="1"/>
      <w:marLeft w:val="0"/>
      <w:marRight w:val="0"/>
      <w:marTop w:val="0"/>
      <w:marBottom w:val="0"/>
      <w:divBdr>
        <w:top w:val="none" w:sz="0" w:space="0" w:color="auto"/>
        <w:left w:val="none" w:sz="0" w:space="0" w:color="auto"/>
        <w:bottom w:val="none" w:sz="0" w:space="0" w:color="auto"/>
        <w:right w:val="none" w:sz="0" w:space="0" w:color="auto"/>
      </w:divBdr>
    </w:div>
    <w:div w:id="789593005">
      <w:bodyDiv w:val="1"/>
      <w:marLeft w:val="0"/>
      <w:marRight w:val="0"/>
      <w:marTop w:val="0"/>
      <w:marBottom w:val="0"/>
      <w:divBdr>
        <w:top w:val="none" w:sz="0" w:space="0" w:color="auto"/>
        <w:left w:val="none" w:sz="0" w:space="0" w:color="auto"/>
        <w:bottom w:val="none" w:sz="0" w:space="0" w:color="auto"/>
        <w:right w:val="none" w:sz="0" w:space="0" w:color="auto"/>
      </w:divBdr>
    </w:div>
    <w:div w:id="935016022">
      <w:bodyDiv w:val="1"/>
      <w:marLeft w:val="0"/>
      <w:marRight w:val="0"/>
      <w:marTop w:val="0"/>
      <w:marBottom w:val="0"/>
      <w:divBdr>
        <w:top w:val="none" w:sz="0" w:space="0" w:color="auto"/>
        <w:left w:val="none" w:sz="0" w:space="0" w:color="auto"/>
        <w:bottom w:val="none" w:sz="0" w:space="0" w:color="auto"/>
        <w:right w:val="none" w:sz="0" w:space="0" w:color="auto"/>
      </w:divBdr>
    </w:div>
    <w:div w:id="952204143">
      <w:bodyDiv w:val="1"/>
      <w:marLeft w:val="0"/>
      <w:marRight w:val="0"/>
      <w:marTop w:val="0"/>
      <w:marBottom w:val="0"/>
      <w:divBdr>
        <w:top w:val="none" w:sz="0" w:space="0" w:color="auto"/>
        <w:left w:val="none" w:sz="0" w:space="0" w:color="auto"/>
        <w:bottom w:val="none" w:sz="0" w:space="0" w:color="auto"/>
        <w:right w:val="none" w:sz="0" w:space="0" w:color="auto"/>
      </w:divBdr>
    </w:div>
    <w:div w:id="956372605">
      <w:bodyDiv w:val="1"/>
      <w:marLeft w:val="0"/>
      <w:marRight w:val="0"/>
      <w:marTop w:val="0"/>
      <w:marBottom w:val="0"/>
      <w:divBdr>
        <w:top w:val="none" w:sz="0" w:space="0" w:color="auto"/>
        <w:left w:val="none" w:sz="0" w:space="0" w:color="auto"/>
        <w:bottom w:val="none" w:sz="0" w:space="0" w:color="auto"/>
        <w:right w:val="none" w:sz="0" w:space="0" w:color="auto"/>
      </w:divBdr>
    </w:div>
    <w:div w:id="1149402131">
      <w:bodyDiv w:val="1"/>
      <w:marLeft w:val="0"/>
      <w:marRight w:val="0"/>
      <w:marTop w:val="0"/>
      <w:marBottom w:val="0"/>
      <w:divBdr>
        <w:top w:val="none" w:sz="0" w:space="0" w:color="auto"/>
        <w:left w:val="none" w:sz="0" w:space="0" w:color="auto"/>
        <w:bottom w:val="none" w:sz="0" w:space="0" w:color="auto"/>
        <w:right w:val="none" w:sz="0" w:space="0" w:color="auto"/>
      </w:divBdr>
    </w:div>
    <w:div w:id="1201816985">
      <w:bodyDiv w:val="1"/>
      <w:marLeft w:val="0"/>
      <w:marRight w:val="0"/>
      <w:marTop w:val="0"/>
      <w:marBottom w:val="0"/>
      <w:divBdr>
        <w:top w:val="none" w:sz="0" w:space="0" w:color="auto"/>
        <w:left w:val="none" w:sz="0" w:space="0" w:color="auto"/>
        <w:bottom w:val="none" w:sz="0" w:space="0" w:color="auto"/>
        <w:right w:val="none" w:sz="0" w:space="0" w:color="auto"/>
      </w:divBdr>
    </w:div>
    <w:div w:id="1246450778">
      <w:bodyDiv w:val="1"/>
      <w:marLeft w:val="0"/>
      <w:marRight w:val="0"/>
      <w:marTop w:val="0"/>
      <w:marBottom w:val="0"/>
      <w:divBdr>
        <w:top w:val="none" w:sz="0" w:space="0" w:color="auto"/>
        <w:left w:val="none" w:sz="0" w:space="0" w:color="auto"/>
        <w:bottom w:val="none" w:sz="0" w:space="0" w:color="auto"/>
        <w:right w:val="none" w:sz="0" w:space="0" w:color="auto"/>
      </w:divBdr>
    </w:div>
    <w:div w:id="1344477780">
      <w:bodyDiv w:val="1"/>
      <w:marLeft w:val="0"/>
      <w:marRight w:val="0"/>
      <w:marTop w:val="0"/>
      <w:marBottom w:val="0"/>
      <w:divBdr>
        <w:top w:val="none" w:sz="0" w:space="0" w:color="auto"/>
        <w:left w:val="none" w:sz="0" w:space="0" w:color="auto"/>
        <w:bottom w:val="none" w:sz="0" w:space="0" w:color="auto"/>
        <w:right w:val="none" w:sz="0" w:space="0" w:color="auto"/>
      </w:divBdr>
    </w:div>
    <w:div w:id="1420984277">
      <w:bodyDiv w:val="1"/>
      <w:marLeft w:val="0"/>
      <w:marRight w:val="0"/>
      <w:marTop w:val="0"/>
      <w:marBottom w:val="0"/>
      <w:divBdr>
        <w:top w:val="none" w:sz="0" w:space="0" w:color="auto"/>
        <w:left w:val="none" w:sz="0" w:space="0" w:color="auto"/>
        <w:bottom w:val="none" w:sz="0" w:space="0" w:color="auto"/>
        <w:right w:val="none" w:sz="0" w:space="0" w:color="auto"/>
      </w:divBdr>
    </w:div>
    <w:div w:id="1637098499">
      <w:bodyDiv w:val="1"/>
      <w:marLeft w:val="0"/>
      <w:marRight w:val="0"/>
      <w:marTop w:val="0"/>
      <w:marBottom w:val="0"/>
      <w:divBdr>
        <w:top w:val="none" w:sz="0" w:space="0" w:color="auto"/>
        <w:left w:val="none" w:sz="0" w:space="0" w:color="auto"/>
        <w:bottom w:val="none" w:sz="0" w:space="0" w:color="auto"/>
        <w:right w:val="none" w:sz="0" w:space="0" w:color="auto"/>
      </w:divBdr>
    </w:div>
    <w:div w:id="1798910437">
      <w:bodyDiv w:val="1"/>
      <w:marLeft w:val="0"/>
      <w:marRight w:val="0"/>
      <w:marTop w:val="0"/>
      <w:marBottom w:val="0"/>
      <w:divBdr>
        <w:top w:val="none" w:sz="0" w:space="0" w:color="auto"/>
        <w:left w:val="none" w:sz="0" w:space="0" w:color="auto"/>
        <w:bottom w:val="none" w:sz="0" w:space="0" w:color="auto"/>
        <w:right w:val="none" w:sz="0" w:space="0" w:color="auto"/>
      </w:divBdr>
      <w:divsChild>
        <w:div w:id="1902135134">
          <w:marLeft w:val="0"/>
          <w:marRight w:val="0"/>
          <w:marTop w:val="0"/>
          <w:marBottom w:val="0"/>
          <w:divBdr>
            <w:top w:val="none" w:sz="0" w:space="0" w:color="auto"/>
            <w:left w:val="none" w:sz="0" w:space="0" w:color="auto"/>
            <w:bottom w:val="none" w:sz="0" w:space="0" w:color="auto"/>
            <w:right w:val="none" w:sz="0" w:space="0" w:color="auto"/>
          </w:divBdr>
          <w:divsChild>
            <w:div w:id="1868640302">
              <w:marLeft w:val="0"/>
              <w:marRight w:val="0"/>
              <w:marTop w:val="0"/>
              <w:marBottom w:val="0"/>
              <w:divBdr>
                <w:top w:val="none" w:sz="0" w:space="0" w:color="auto"/>
                <w:left w:val="none" w:sz="0" w:space="0" w:color="auto"/>
                <w:bottom w:val="none" w:sz="0" w:space="0" w:color="auto"/>
                <w:right w:val="none" w:sz="0" w:space="0" w:color="auto"/>
              </w:divBdr>
              <w:divsChild>
                <w:div w:id="1761411115">
                  <w:marLeft w:val="0"/>
                  <w:marRight w:val="0"/>
                  <w:marTop w:val="0"/>
                  <w:marBottom w:val="0"/>
                  <w:divBdr>
                    <w:top w:val="none" w:sz="0" w:space="0" w:color="auto"/>
                    <w:left w:val="none" w:sz="0" w:space="0" w:color="auto"/>
                    <w:bottom w:val="none" w:sz="0" w:space="0" w:color="auto"/>
                    <w:right w:val="none" w:sz="0" w:space="0" w:color="auto"/>
                  </w:divBdr>
                  <w:divsChild>
                    <w:div w:id="1688678526">
                      <w:marLeft w:val="0"/>
                      <w:marRight w:val="0"/>
                      <w:marTop w:val="0"/>
                      <w:marBottom w:val="0"/>
                      <w:divBdr>
                        <w:top w:val="none" w:sz="0" w:space="0" w:color="auto"/>
                        <w:left w:val="none" w:sz="0" w:space="0" w:color="auto"/>
                        <w:bottom w:val="none" w:sz="0" w:space="0" w:color="auto"/>
                        <w:right w:val="none" w:sz="0" w:space="0" w:color="auto"/>
                      </w:divBdr>
                      <w:divsChild>
                        <w:div w:id="1442383461">
                          <w:marLeft w:val="0"/>
                          <w:marRight w:val="0"/>
                          <w:marTop w:val="0"/>
                          <w:marBottom w:val="0"/>
                          <w:divBdr>
                            <w:top w:val="none" w:sz="0" w:space="0" w:color="auto"/>
                            <w:left w:val="none" w:sz="0" w:space="0" w:color="auto"/>
                            <w:bottom w:val="none" w:sz="0" w:space="0" w:color="auto"/>
                            <w:right w:val="none" w:sz="0" w:space="0" w:color="auto"/>
                          </w:divBdr>
                          <w:divsChild>
                            <w:div w:id="10096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081797">
      <w:bodyDiv w:val="1"/>
      <w:marLeft w:val="0"/>
      <w:marRight w:val="0"/>
      <w:marTop w:val="0"/>
      <w:marBottom w:val="0"/>
      <w:divBdr>
        <w:top w:val="none" w:sz="0" w:space="0" w:color="auto"/>
        <w:left w:val="none" w:sz="0" w:space="0" w:color="auto"/>
        <w:bottom w:val="none" w:sz="0" w:space="0" w:color="auto"/>
        <w:right w:val="none" w:sz="0" w:space="0" w:color="auto"/>
      </w:divBdr>
    </w:div>
    <w:div w:id="1910722688">
      <w:bodyDiv w:val="1"/>
      <w:marLeft w:val="0"/>
      <w:marRight w:val="0"/>
      <w:marTop w:val="0"/>
      <w:marBottom w:val="0"/>
      <w:divBdr>
        <w:top w:val="none" w:sz="0" w:space="0" w:color="auto"/>
        <w:left w:val="none" w:sz="0" w:space="0" w:color="auto"/>
        <w:bottom w:val="none" w:sz="0" w:space="0" w:color="auto"/>
        <w:right w:val="none" w:sz="0" w:space="0" w:color="auto"/>
      </w:divBdr>
    </w:div>
    <w:div w:id="1925257044">
      <w:bodyDiv w:val="1"/>
      <w:marLeft w:val="0"/>
      <w:marRight w:val="0"/>
      <w:marTop w:val="0"/>
      <w:marBottom w:val="0"/>
      <w:divBdr>
        <w:top w:val="none" w:sz="0" w:space="0" w:color="auto"/>
        <w:left w:val="none" w:sz="0" w:space="0" w:color="auto"/>
        <w:bottom w:val="none" w:sz="0" w:space="0" w:color="auto"/>
        <w:right w:val="none" w:sz="0" w:space="0" w:color="auto"/>
      </w:divBdr>
    </w:div>
    <w:div w:id="1941066634">
      <w:bodyDiv w:val="1"/>
      <w:marLeft w:val="0"/>
      <w:marRight w:val="0"/>
      <w:marTop w:val="0"/>
      <w:marBottom w:val="0"/>
      <w:divBdr>
        <w:top w:val="none" w:sz="0" w:space="0" w:color="auto"/>
        <w:left w:val="none" w:sz="0" w:space="0" w:color="auto"/>
        <w:bottom w:val="none" w:sz="0" w:space="0" w:color="auto"/>
        <w:right w:val="none" w:sz="0" w:space="0" w:color="auto"/>
      </w:divBdr>
    </w:div>
    <w:div w:id="2040473547">
      <w:bodyDiv w:val="1"/>
      <w:marLeft w:val="0"/>
      <w:marRight w:val="0"/>
      <w:marTop w:val="0"/>
      <w:marBottom w:val="0"/>
      <w:divBdr>
        <w:top w:val="none" w:sz="0" w:space="0" w:color="auto"/>
        <w:left w:val="none" w:sz="0" w:space="0" w:color="auto"/>
        <w:bottom w:val="none" w:sz="0" w:space="0" w:color="auto"/>
        <w:right w:val="none" w:sz="0" w:space="0" w:color="auto"/>
      </w:divBdr>
    </w:div>
    <w:div w:id="2045523505">
      <w:bodyDiv w:val="1"/>
      <w:marLeft w:val="0"/>
      <w:marRight w:val="0"/>
      <w:marTop w:val="0"/>
      <w:marBottom w:val="0"/>
      <w:divBdr>
        <w:top w:val="none" w:sz="0" w:space="0" w:color="auto"/>
        <w:left w:val="none" w:sz="0" w:space="0" w:color="auto"/>
        <w:bottom w:val="none" w:sz="0" w:space="0" w:color="auto"/>
        <w:right w:val="none" w:sz="0" w:space="0" w:color="auto"/>
      </w:divBdr>
    </w:div>
    <w:div w:id="206957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13T15:04:12.324"/>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CE76B514416E4F93B9EF1BE65F7BFB" ma:contentTypeVersion="5" ma:contentTypeDescription="Create a new document." ma:contentTypeScope="" ma:versionID="8af11ca604272765d9fd5eeee5409f91">
  <xsd:schema xmlns:xsd="http://www.w3.org/2001/XMLSchema" xmlns:xs="http://www.w3.org/2001/XMLSchema" xmlns:p="http://schemas.microsoft.com/office/2006/metadata/properties" xmlns:ns3="31ae8825-97fb-40c1-874d-620ec0817b4d" targetNamespace="http://schemas.microsoft.com/office/2006/metadata/properties" ma:root="true" ma:fieldsID="c6d899575ab6f79caf04684701fa55d4" ns3:_="">
    <xsd:import namespace="31ae8825-97fb-40c1-874d-620ec0817b4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e8825-97fb-40c1-874d-620ec081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1ae8825-97fb-40c1-874d-620ec0817b4d" xsi:nil="true"/>
  </documentManagement>
</p:properties>
</file>

<file path=customXml/itemProps1.xml><?xml version="1.0" encoding="utf-8"?>
<ds:datastoreItem xmlns:ds="http://schemas.openxmlformats.org/officeDocument/2006/customXml" ds:itemID="{7C6B6206-4B1A-44E4-AAFE-1A5019607CB4}">
  <ds:schemaRefs>
    <ds:schemaRef ds:uri="http://schemas.microsoft.com/sharepoint/v3/contenttype/forms"/>
  </ds:schemaRefs>
</ds:datastoreItem>
</file>

<file path=customXml/itemProps2.xml><?xml version="1.0" encoding="utf-8"?>
<ds:datastoreItem xmlns:ds="http://schemas.openxmlformats.org/officeDocument/2006/customXml" ds:itemID="{38BAD18C-11CD-42CE-898A-7CBFE75D7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e8825-97fb-40c1-874d-620ec0817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16FE9-7FCC-4F15-9FC8-C879F155B2BC}">
  <ds:schemaRefs>
    <ds:schemaRef ds:uri="http://schemas.openxmlformats.org/officeDocument/2006/bibliography"/>
  </ds:schemaRefs>
</ds:datastoreItem>
</file>

<file path=customXml/itemProps4.xml><?xml version="1.0" encoding="utf-8"?>
<ds:datastoreItem xmlns:ds="http://schemas.openxmlformats.org/officeDocument/2006/customXml" ds:itemID="{49C47941-F4FC-44A1-96F5-22867DEE11F8}">
  <ds:schemaRefs>
    <ds:schemaRef ds:uri="http://schemas.microsoft.com/office/2006/metadata/properties"/>
    <ds:schemaRef ds:uri="http://schemas.microsoft.com/office/infopath/2007/PartnerControls"/>
    <ds:schemaRef ds:uri="31ae8825-97fb-40c1-874d-620ec0817b4d"/>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 id="{829dacc4-3f6a-4f01-8c73-3a3f5b07ef18}" enabled="0" method="" siteId="{829dacc4-3f6a-4f01-8c73-3a3f5b07ef18}" removed="1"/>
</clbl:labelList>
</file>

<file path=docProps/app.xml><?xml version="1.0" encoding="utf-8"?>
<Properties xmlns="http://schemas.openxmlformats.org/officeDocument/2006/extended-properties" xmlns:vt="http://schemas.openxmlformats.org/officeDocument/2006/docPropsVTypes">
  <Template>Normal</Template>
  <TotalTime>1</TotalTime>
  <Pages>72</Pages>
  <Words>81822</Words>
  <Characters>466390</Characters>
  <Application>Microsoft Office Word</Application>
  <DocSecurity>0</DocSecurity>
  <Lines>3886</Lines>
  <Paragraphs>1094</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547118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Imir Alla</dc:creator>
  <cp:keywords/>
  <dc:description/>
  <cp:lastModifiedBy>Erdi Hoxhvogli</cp:lastModifiedBy>
  <cp:revision>2</cp:revision>
  <cp:lastPrinted>2025-10-15T09:03:00Z</cp:lastPrinted>
  <dcterms:created xsi:type="dcterms:W3CDTF">2026-06-12T17:06:00Z</dcterms:created>
  <dcterms:modified xsi:type="dcterms:W3CDTF">2026-06-12T17:06:00Z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0x01010009CE76B514416E4F93B9EF1BE65F7BFB</vt:lpwstr>
  </property>
</Properties>
</file>