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AD2F" w14:textId="5EB00F8A" w:rsidR="00556EBC" w:rsidRDefault="00275F3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679E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350FAE6" wp14:editId="059B7677">
            <wp:simplePos x="0" y="0"/>
            <wp:positionH relativeFrom="margin">
              <wp:align>center</wp:align>
            </wp:positionH>
            <wp:positionV relativeFrom="paragraph">
              <wp:posOffset>-478922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CEC99" w14:textId="61BD59D4" w:rsidR="003C57D3" w:rsidRDefault="003C57D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2BFCFF" w14:textId="7C858179" w:rsidR="003C57D3" w:rsidRDefault="003C57D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C4ED78" w14:textId="6415E049" w:rsidR="003C57D3" w:rsidRDefault="003C57D3" w:rsidP="008D5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4A4808" w14:textId="77777777" w:rsidR="003C57D3" w:rsidRPr="00007948" w:rsidRDefault="003C57D3" w:rsidP="008D5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C72689" w14:textId="77777777" w:rsidR="00266214" w:rsidRDefault="00266214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25A1D9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76C7F9" w14:textId="77777777" w:rsidR="00ED668D" w:rsidRPr="00ED668D" w:rsidRDefault="00ED668D" w:rsidP="00ED668D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3CA94FE3" w14:textId="77777777" w:rsidR="0042060E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A755F6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</w:t>
      </w:r>
    </w:p>
    <w:p w14:paraId="7F0EB4AC" w14:textId="77777777" w:rsidR="0042060E" w:rsidRDefault="0042060E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3E27D9D" w14:textId="56DDDF38" w:rsidR="00ED668D" w:rsidRPr="00ED668D" w:rsidRDefault="0042060E" w:rsidP="0042060E">
      <w:pPr>
        <w:spacing w:after="0" w:line="240" w:lineRule="auto"/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ED668D" w:rsidRPr="00ED668D">
        <w:rPr>
          <w:rFonts w:ascii="Times New Roman" w:eastAsia="MS Mincho" w:hAnsi="Times New Roman" w:cs="Times New Roman"/>
          <w:bCs/>
          <w:sz w:val="24"/>
          <w:szCs w:val="24"/>
        </w:rPr>
        <w:t>MIRATOHET</w:t>
      </w:r>
    </w:p>
    <w:p w14:paraId="32F9C7ED" w14:textId="77777777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sz w:val="24"/>
          <w:szCs w:val="24"/>
        </w:rPr>
        <w:t xml:space="preserve">   </w:t>
      </w:r>
    </w:p>
    <w:p w14:paraId="3377AB69" w14:textId="4AB75A26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668D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A755F6">
        <w:rPr>
          <w:rFonts w:ascii="Times New Roman" w:eastAsia="MS Mincho" w:hAnsi="Times New Roman" w:cs="Times New Roman"/>
          <w:sz w:val="24"/>
          <w:szCs w:val="24"/>
        </w:rPr>
        <w:t xml:space="preserve">            K R Y E T A R </w:t>
      </w:r>
      <w:r w:rsidR="00275F33">
        <w:rPr>
          <w:rFonts w:ascii="Times New Roman" w:eastAsia="MS Mincho" w:hAnsi="Times New Roman" w:cs="Times New Roman"/>
          <w:sz w:val="24"/>
          <w:szCs w:val="24"/>
        </w:rPr>
        <w:t>I</w:t>
      </w:r>
    </w:p>
    <w:p w14:paraId="10F7AC98" w14:textId="77777777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</w:t>
      </w:r>
    </w:p>
    <w:p w14:paraId="08A507B5" w14:textId="060D24DF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 w:rsidR="00FF6ED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</w:t>
      </w:r>
      <w:r w:rsidR="00275F3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Niko PELESHI</w:t>
      </w:r>
    </w:p>
    <w:p w14:paraId="431FD779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9A0C75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DCB3A1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E3FA22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FFD19A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18E653" w14:textId="77777777" w:rsidR="008D5CDA" w:rsidRPr="00007948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BEE29E" w14:textId="73537C0F" w:rsidR="00274B6E" w:rsidRDefault="0042060E" w:rsidP="00923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REZOLUT</w:t>
      </w:r>
      <w:r w:rsidR="007F1C28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4930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5B1FC62" w14:textId="77777777" w:rsidR="0092328A" w:rsidRPr="00274B6E" w:rsidRDefault="0092328A" w:rsidP="00923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41A27B" w14:textId="77777777" w:rsidR="00552F8E" w:rsidRDefault="00274B6E" w:rsidP="0027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/>
          <w:sz w:val="24"/>
          <w:szCs w:val="24"/>
        </w:rPr>
        <w:t xml:space="preserve">PËR VLERËSIMIN E VEPRIMTARISË SË KOMISIONERIT </w:t>
      </w:r>
    </w:p>
    <w:p w14:paraId="2508A67C" w14:textId="3A10A974" w:rsidR="00274B6E" w:rsidRPr="00274B6E" w:rsidRDefault="00274B6E" w:rsidP="00274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/>
          <w:sz w:val="24"/>
          <w:szCs w:val="24"/>
        </w:rPr>
        <w:t>PËR MBROJTJEN NGA DISKRIMINIMI PËR VITIN 2025</w:t>
      </w:r>
    </w:p>
    <w:p w14:paraId="6D030C44" w14:textId="44637CD7" w:rsidR="00552F8E" w:rsidRPr="00552F8E" w:rsidRDefault="00552F8E" w:rsidP="00552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F8E">
        <w:rPr>
          <w:rFonts w:ascii="Times New Roman" w:eastAsia="Times New Roman" w:hAnsi="Times New Roman"/>
          <w:b/>
          <w:sz w:val="24"/>
          <w:szCs w:val="24"/>
        </w:rPr>
        <w:t>DHE REKOMANDIMET PËR VITIN 2026</w:t>
      </w:r>
    </w:p>
    <w:p w14:paraId="57E7A9C7" w14:textId="77777777" w:rsidR="00274B6E" w:rsidRPr="00274B6E" w:rsidRDefault="00274B6E" w:rsidP="00552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F7241B" w14:textId="77777777" w:rsidR="00274B6E" w:rsidRDefault="00274B6E" w:rsidP="0027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69231D" w14:textId="65D67944" w:rsid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/>
          <w:sz w:val="24"/>
          <w:szCs w:val="24"/>
        </w:rPr>
        <w:t>Kuvendi i Shqipërisë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750898AF" w14:textId="77777777" w:rsidR="00274B6E" w:rsidRPr="00274B6E" w:rsidRDefault="00274B6E" w:rsidP="0027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74F7FB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Duke njohur rolin e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Komisionerit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për Mbrojtjen nga Diskriminimi si autoriteti përgjegjës që siguron mbrojtjen efektive nga diskriminimi dhe nga çdo formë sjelljeje që nxit diskriminimin;</w:t>
      </w:r>
    </w:p>
    <w:p w14:paraId="235A607B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Duke vlerësuar rëndësinë e zbatimit të mekanizmave ligjorë kombëtarë dhe ndërkombëtarë për mbrojtjen e të drejtave të njeriut;</w:t>
      </w:r>
    </w:p>
    <w:p w14:paraId="5D3411BE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Duke mbajtur në konsideratë nevojën për forcimin e mekanizmave institucionalë të barazisë,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mosdiskriminimit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mbrojtjes efektive të grupeve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vulnerabël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19995AB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Duke vlerësuar rëndësinë e përafrimit të kuadrit ligjor dhe institucional për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mosdiskriminimin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me </w:t>
      </w:r>
      <w:proofErr w:type="spellStart"/>
      <w:r w:rsidRPr="00CA2DA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acquis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Bashkimit Evropian dhe standardet evropiane për organet e barazisë;</w:t>
      </w:r>
    </w:p>
    <w:p w14:paraId="6C0F8D52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Duke mbështetur bashkëpunimin e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Komisionerit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me institucionet publike në nivel qendror e vendor, shoqërinë civile,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medien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, publikun dhe partnerët ndërkombëtarë;</w:t>
      </w:r>
    </w:p>
    <w:p w14:paraId="52712D96" w14:textId="77777777" w:rsidR="00552F8E" w:rsidRDefault="00552F8E" w:rsidP="00274B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BAD7894" w14:textId="37B91541" w:rsidR="00274B6E" w:rsidRPr="00946655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655">
        <w:rPr>
          <w:rFonts w:ascii="Times New Roman" w:eastAsia="Times New Roman" w:hAnsi="Times New Roman" w:cs="Times New Roman"/>
          <w:b/>
          <w:sz w:val="24"/>
          <w:szCs w:val="24"/>
        </w:rPr>
        <w:t xml:space="preserve">Vlerëson veprimtarinë e </w:t>
      </w:r>
      <w:proofErr w:type="spellStart"/>
      <w:r w:rsidRPr="00946655">
        <w:rPr>
          <w:rFonts w:ascii="Times New Roman" w:eastAsia="Times New Roman" w:hAnsi="Times New Roman" w:cs="Times New Roman"/>
          <w:b/>
          <w:sz w:val="24"/>
          <w:szCs w:val="24"/>
        </w:rPr>
        <w:t>Komisionerit</w:t>
      </w:r>
      <w:proofErr w:type="spellEnd"/>
      <w:r w:rsidRPr="00946655">
        <w:rPr>
          <w:rFonts w:ascii="Times New Roman" w:eastAsia="Times New Roman" w:hAnsi="Times New Roman" w:cs="Times New Roman"/>
          <w:b/>
          <w:sz w:val="24"/>
          <w:szCs w:val="24"/>
        </w:rPr>
        <w:t xml:space="preserve"> për Mbrojtjen nga Diskriminimi gjatë vitit 2025 në këto drejtime:</w:t>
      </w:r>
    </w:p>
    <w:p w14:paraId="141189CF" w14:textId="77777777" w:rsidR="00552F8E" w:rsidRDefault="00552F8E" w:rsidP="00274B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F78DEC" w14:textId="2FD571F6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Trajtimin e 424 çështjeve, nga të cilat 404 ankesa dhe 20 çështje </w:t>
      </w:r>
      <w:proofErr w:type="spellStart"/>
      <w:r w:rsidRPr="008842E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ex-officio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; dhënien e 284 vendimeve dhe 3 rekomandimeve; adresimin e 64 rekomandimeve ndaj institucioneve të tjera; si dhe dhënien e 8 rekomandimeve dhe opinioneve ligjore, me iniciativën e tij apo me kërkesë të institucioneve.</w:t>
      </w:r>
    </w:p>
    <w:p w14:paraId="0C0C6D81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Rritjen e ndërgjegjësimit dhe raportimit të rasteve të diskriminimit, veçanërisht në fushën e të mirave dhe shërbimeve, punësimit dhe arsimit, duke evidentuar njëkohësisht sfida të vazhdueshme në garantimin efektiv të barazisë.</w:t>
      </w:r>
    </w:p>
    <w:p w14:paraId="53D1AE60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Trajtimin e çështjeve që lidhen me të drejtat e fëmijëve, gjuhën e urrejtjes dhe mbrojtjen e shtetasve të huaj, si fusha me rëndësi të veçantë për mbrojtjen e grupeve në situatë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vulnerabël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për përputhjen me standardet ndërkombëtare të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drejtave të njeriut.</w:t>
      </w:r>
    </w:p>
    <w:p w14:paraId="2E1B81C7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Ushtrimin e kompetencës për nisjen e çështjeve </w:t>
      </w:r>
      <w:proofErr w:type="spellStart"/>
      <w:r w:rsidRPr="000D78B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ex</w:t>
      </w:r>
      <w:proofErr w:type="spellEnd"/>
      <w:r w:rsidRPr="000D78B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0D78B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officio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, si tregues i rolit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proaktiv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Komisionerit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në identifikimin dhe adresimin e rasteve të diskriminimit përtej ankesave individuale.</w:t>
      </w:r>
    </w:p>
    <w:p w14:paraId="704E6E28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Dhënien e rekomandimeve dhe opinioneve ligjore për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projektakte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, përfshirë projektligje dhe projektvendime që lidhen me barazinë gjinore, vullnetarizmin, shërbimet, Avokatin e Popullit, dhunën ndaj grave dhe dhunën në familje, Kodin Penal dhe draftin e Kodit të ri Penal.</w:t>
      </w:r>
    </w:p>
    <w:p w14:paraId="63E014E5" w14:textId="77777777" w:rsidR="00552F8E" w:rsidRDefault="00552F8E" w:rsidP="00274B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BE4DD96" w14:textId="5D0BE436" w:rsidR="00274B6E" w:rsidRPr="00CA2DA6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DA6">
        <w:rPr>
          <w:rFonts w:ascii="Times New Roman" w:eastAsia="Times New Roman" w:hAnsi="Times New Roman" w:cs="Times New Roman"/>
          <w:b/>
          <w:sz w:val="24"/>
          <w:szCs w:val="24"/>
        </w:rPr>
        <w:t xml:space="preserve">Kuvendi i Shqipërisë </w:t>
      </w:r>
      <w:r w:rsidR="00C94A07">
        <w:rPr>
          <w:rFonts w:ascii="Times New Roman" w:eastAsia="Times New Roman" w:hAnsi="Times New Roman" w:cs="Times New Roman"/>
          <w:b/>
          <w:sz w:val="24"/>
          <w:szCs w:val="24"/>
        </w:rPr>
        <w:t>rekomandon</w:t>
      </w:r>
      <w:r w:rsidRPr="00CA2DA6">
        <w:rPr>
          <w:rFonts w:ascii="Times New Roman" w:eastAsia="Times New Roman" w:hAnsi="Times New Roman" w:cs="Times New Roman"/>
          <w:b/>
          <w:sz w:val="24"/>
          <w:szCs w:val="24"/>
        </w:rPr>
        <w:t xml:space="preserve"> që </w:t>
      </w:r>
      <w:proofErr w:type="spellStart"/>
      <w:r w:rsidRPr="00CA2DA6">
        <w:rPr>
          <w:rFonts w:ascii="Times New Roman" w:eastAsia="Times New Roman" w:hAnsi="Times New Roman" w:cs="Times New Roman"/>
          <w:b/>
          <w:sz w:val="24"/>
          <w:szCs w:val="24"/>
        </w:rPr>
        <w:t>Komisioneri</w:t>
      </w:r>
      <w:proofErr w:type="spellEnd"/>
      <w:r w:rsidRPr="00CA2DA6">
        <w:rPr>
          <w:rFonts w:ascii="Times New Roman" w:eastAsia="Times New Roman" w:hAnsi="Times New Roman" w:cs="Times New Roman"/>
          <w:b/>
          <w:sz w:val="24"/>
          <w:szCs w:val="24"/>
        </w:rPr>
        <w:t xml:space="preserve"> për Mbrojtjen nga Diskriminimi për vitin 2026:</w:t>
      </w:r>
    </w:p>
    <w:p w14:paraId="4448B4EB" w14:textId="77777777" w:rsidR="00552F8E" w:rsidRPr="00274B6E" w:rsidRDefault="00552F8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156A14" w14:textId="6D9BE8A5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1. Të përmirësojë raportimin vjetor, duke paraqitur të dhëna për numrin dhe tipologjinë e ankesave, bazat e diskriminimit, grupet e prekura, afatet e shqyrtimit, vendimmarrjet, masat administrative, zbatimin e rekomandimeve dhe rezultatet e ndërhyrjeve të institucionit, si dhe të publikojë informacionin me interes publik, në përmbushje të </w:t>
      </w:r>
      <w:r w:rsidR="002232C2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tandardeve të Programit të Transparencës dhe të drejtës për informim.</w:t>
      </w:r>
    </w:p>
    <w:p w14:paraId="5E937002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2. Të forcojë rolin institucional në garantimin e mbrojtjes efektive nga diskriminimi, në përputhje me </w:t>
      </w:r>
      <w:proofErr w:type="spellStart"/>
      <w:r w:rsidRPr="006346E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acquis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Bashkimit Evropian dhe standardet evropiane për organet e barazisë.</w:t>
      </w:r>
    </w:p>
    <w:p w14:paraId="593CE866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3. Të rrisë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eficiencën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në trajtimin e ankesave, duke përmirësuar afatet, cilësinë dhe transparencën e procedurave administrative, me qëllim garantimin e një mbrojtjeje më efektive për qytetarët.</w:t>
      </w:r>
    </w:p>
    <w:p w14:paraId="10AC6B92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4. Të forcojë veprimtarinë monitoruese për përmirësimin dhe zbatimin e legjislacionit kundër diskriminimit, duke evidentuar problematikat e përsëritura dhe duke ndjekur zbatimin e rekomandimeve të dhëna ndaj institucioneve publike.</w:t>
      </w:r>
    </w:p>
    <w:p w14:paraId="41A783B3" w14:textId="7019F98E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5. Të rrisë dhe të konsolidojë praktikën e shqyrtimit me vetiniciative (</w:t>
      </w:r>
      <w:proofErr w:type="spellStart"/>
      <w:r w:rsidRPr="006346E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ex</w:t>
      </w:r>
      <w:proofErr w:type="spellEnd"/>
      <w:r w:rsidRPr="006346E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6346E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officio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) të çështjeve, si mekanizëm për identifikimin dhe adresimin e rasteve të diskriminimit, veçanërisht në rastet me karakter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sistemik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ose me ndikim mbi grupe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vulnerabël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27444B1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6. Të forcojë bashkëpunimin me institucionet publike dhe organizatat e shoqërisë civile, me qëllim rritjen e ndërgjegjësimit dhe kapaciteteve për trajtimin efektiv të rasteve që lidhen me diskriminimin, gjuhën e urrejtjes dhe krimet e urrejtjes.</w:t>
      </w:r>
    </w:p>
    <w:p w14:paraId="517C0BE6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7. Të forcojë mekanizmat për identifikimin, raportimin dhe adresimin e diskriminimit, gjuhës së urrejtjes në mjedisin publik dhe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online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, veçanërisht ndaj grave dhe vajzave, personave LGBTI, fëmijëve, pakicave etnike, personave me aftësi të kufizuara dhe grupeve të tjera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vulnerabël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, në përputhje me gjetjet e IBAR dhe rekomandimet e BE-së. Të nxisë edukimin digjital, mbrojtjen efektive të fëmijëve dhe koordinimin institucional për adresimin e diskriminimit dhe gjuhës së urrejtjes në hapësirën digjitale.</w:t>
      </w:r>
    </w:p>
    <w:p w14:paraId="1EE148FA" w14:textId="74C3593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8. Të zhvillojë sistemin e mbledhjes, përpunimit dhe analizimit të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dhënave </w:t>
      </w:r>
      <w:r w:rsidR="009E04DE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diskriminimin, gjuhën e urrejtjes dhe krimet e urrejtjes, me qëllim krijimin e një baze për vlerësimin e situatës dhe orientimin e politikave publike.</w:t>
      </w:r>
    </w:p>
    <w:p w14:paraId="43B9712B" w14:textId="7777777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9. Të rrisë ndërgjegjësimin publik për të drejtat në fushën e barazisë dhe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mosdiskriminimit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, kompetencat e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Komisionerit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dhe procedurat e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ankimimit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, përmes fushatave informuese dhe aktiviteteve edukative, me fokus të veçantë në zonat rurale, zonat e largëta, institucionet arsimore dhe komunitetet në nevojë.</w:t>
      </w:r>
    </w:p>
    <w:p w14:paraId="3C374A00" w14:textId="0ADCBB3A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10. Të kryejë sondazhe </w:t>
      </w:r>
      <w:r w:rsidR="00BB4E6D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="00BB4E6D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diskriminimin sipas përcaktimeve të nenit 32, shkronja “e”, të ligjit nr. 10 221, datë 04.02.2010, “Për mbrojtjen nga diskriminimi”, </w:t>
      </w:r>
      <w:r w:rsidR="00BB4E6D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ndryshuar.</w:t>
      </w:r>
    </w:p>
    <w:p w14:paraId="301EB180" w14:textId="256E9518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11. Të kryejë një vlerësim të strukturuar </w:t>
      </w:r>
      <w:r w:rsidR="00BB4E6D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ndikimin e përdorimit të teknologjisë në ofrimin e shërbimeve publike bazë, përfshirë shërbimet arsimore, sociale dhe shërbime të tjera të domosdoshme, me qëllim evidentimin e pasojave diskriminuese ndaj shtresave në nevojë dhe personave në kushte vështirësie ekonomike dhe ta përcjellë këtë vlerësim pranë Kuvendit të Shqipërisë brenda muajit dhjetor 2026.</w:t>
      </w:r>
    </w:p>
    <w:p w14:paraId="248C4AA0" w14:textId="6E6086A3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12. Të forcojë kapacitetet profesionale të punonjësve të Zyrës së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Komisionerit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përmes trajnimeve në fushën e diskriminimit të shumëfishtë, gjuhës së urrejtjes, krimeve të urrejtjes, barazisë gjinore dhe mbrojtjes së grupeve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vulnerabël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517AEC6" w14:textId="6B6157C9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13. Të forcojë bashkëpunimin ndërinstitucional me institucione të tjera</w:t>
      </w:r>
      <w:r w:rsidR="0034526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si Avokati i Popullit, AMA, KLSH dhe shoqërinë civile, si kusht për përmbushjen e standardeve të Bashkimit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Europian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në fushën e mbrojtjes nga diskriminimi, barazisë dhe respektimit të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 drejtave të njeriut.</w:t>
      </w:r>
    </w:p>
    <w:p w14:paraId="6898A2D1" w14:textId="474AB84E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14. Të bashkëpunojë me strukturat përgjegjëse të Kuvendit të Shqipërisë për zhvillimin dhe konsolidimin e metodologjisë së standardizuar të treguesve kyç të </w:t>
      </w:r>
      <w:proofErr w:type="spellStart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performancës</w:t>
      </w:r>
      <w:proofErr w:type="spellEnd"/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, si bazë për monitorimin dhe vlerësimin e zbatimit të rekomandimeve të rezolutës, në funksion të forcimit të llogaridhënies dhe mbikëqyrjes parlamentare. Ky angazhim të përmbushet brenda tremujorit të tretë të vitit 2026.</w:t>
      </w:r>
    </w:p>
    <w:p w14:paraId="42AB114E" w14:textId="0E9F6E97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 xml:space="preserve">15. Të sigurojë zbatimin në kohë të rekomandimeve dhe vendimeve të institucioneve të pavarura, duke raportuar periodikisht çdo katër muaj në Kuvend </w:t>
      </w:r>
      <w:r w:rsidR="007E7E28">
        <w:rPr>
          <w:rFonts w:ascii="Times New Roman" w:eastAsia="Times New Roman" w:hAnsi="Times New Roman" w:cs="Times New Roman"/>
          <w:bCs/>
          <w:sz w:val="24"/>
          <w:szCs w:val="24"/>
        </w:rPr>
        <w:t xml:space="preserve">për </w:t>
      </w: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masat e ndërmarra dhe statusin e zbatimit të tyre në përmbushje të detyrimeve institucionale, si dhe standardeve evropiane.</w:t>
      </w:r>
    </w:p>
    <w:p w14:paraId="37C3ADF6" w14:textId="15624A7C" w:rsidR="00274B6E" w:rsidRPr="00274B6E" w:rsidRDefault="00274B6E" w:rsidP="00552F8E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4B6E">
        <w:rPr>
          <w:rFonts w:ascii="Times New Roman" w:eastAsia="Times New Roman" w:hAnsi="Times New Roman" w:cs="Times New Roman"/>
          <w:bCs/>
          <w:sz w:val="24"/>
          <w:szCs w:val="24"/>
        </w:rPr>
        <w:t>16. Të parashikojë në planifikimin buxhetor afatmesëm fondet e nevojshme për projektimin, ngritjen, zhvillimin dhe mirëmbajtjen e një sistemi të integruar elektronik për menaxhimin e ankesave, administrimin e çështjeve, monitorimin e zbatimit të rekomandimeve dhe raportimin institucional.</w:t>
      </w:r>
    </w:p>
    <w:p w14:paraId="18089A2B" w14:textId="77777777" w:rsidR="0042060E" w:rsidRDefault="0042060E" w:rsidP="00EE1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5CB90E" w14:textId="2C202670" w:rsidR="0042060E" w:rsidRDefault="0042060E" w:rsidP="00EE1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F6AAE" w14:textId="77777777" w:rsidR="0042060E" w:rsidRDefault="0042060E" w:rsidP="00EE1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1649EC" w14:textId="6E32057A" w:rsidR="00EB62DE" w:rsidRDefault="00A755F6" w:rsidP="00EE1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D50">
        <w:rPr>
          <w:rFonts w:ascii="Times New Roman" w:hAnsi="Times New Roman" w:cs="Times New Roman"/>
          <w:sz w:val="24"/>
          <w:szCs w:val="24"/>
        </w:rPr>
        <w:t xml:space="preserve">Miratuar në datën </w:t>
      </w:r>
      <w:r w:rsidR="00391820">
        <w:rPr>
          <w:rFonts w:ascii="Times New Roman" w:hAnsi="Times New Roman" w:cs="Times New Roman"/>
          <w:sz w:val="24"/>
          <w:szCs w:val="24"/>
        </w:rPr>
        <w:t>2.7</w:t>
      </w:r>
      <w:r w:rsidR="00181D50" w:rsidRPr="00181D50">
        <w:rPr>
          <w:rFonts w:ascii="Times New Roman" w:hAnsi="Times New Roman" w:cs="Times New Roman"/>
          <w:sz w:val="24"/>
          <w:szCs w:val="24"/>
        </w:rPr>
        <w:t>.</w:t>
      </w:r>
      <w:r w:rsidR="003C57D3" w:rsidRPr="00181D50">
        <w:rPr>
          <w:rFonts w:ascii="Times New Roman" w:hAnsi="Times New Roman" w:cs="Times New Roman"/>
          <w:sz w:val="24"/>
          <w:szCs w:val="24"/>
        </w:rPr>
        <w:t>202</w:t>
      </w:r>
      <w:r w:rsidR="00275863" w:rsidRPr="00181D50">
        <w:rPr>
          <w:rFonts w:ascii="Times New Roman" w:hAnsi="Times New Roman" w:cs="Times New Roman"/>
          <w:sz w:val="24"/>
          <w:szCs w:val="24"/>
        </w:rPr>
        <w:t>6</w:t>
      </w:r>
    </w:p>
    <w:p w14:paraId="05A8005D" w14:textId="77777777" w:rsidR="00841A15" w:rsidRDefault="00841A15" w:rsidP="00841A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28FB015" w14:textId="77777777" w:rsidR="003C57D3" w:rsidRDefault="003C57D3" w:rsidP="007A74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9909DF" w14:textId="77777777" w:rsidR="0079748A" w:rsidRPr="00D332B5" w:rsidRDefault="0079748A" w:rsidP="00D332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79748A" w:rsidRPr="00D332B5" w:rsidSect="00275F33">
      <w:footerReference w:type="default" r:id="rId9"/>
      <w:pgSz w:w="11907" w:h="16840" w:code="9"/>
      <w:pgMar w:top="99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0FDA0" w14:textId="77777777" w:rsidR="00CA198E" w:rsidRDefault="00CA198E" w:rsidP="00C86383">
      <w:pPr>
        <w:spacing w:after="0" w:line="240" w:lineRule="auto"/>
      </w:pPr>
      <w:r>
        <w:separator/>
      </w:r>
    </w:p>
  </w:endnote>
  <w:endnote w:type="continuationSeparator" w:id="0">
    <w:p w14:paraId="6E75CC73" w14:textId="77777777" w:rsidR="00CA198E" w:rsidRDefault="00CA198E" w:rsidP="00C8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81312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78455A" w14:textId="4315C39D" w:rsidR="00E7684C" w:rsidRPr="00E7684C" w:rsidRDefault="00E7684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68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684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68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06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684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7261E55" w14:textId="77777777" w:rsidR="00E868B3" w:rsidRDefault="00E86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D37E4" w14:textId="77777777" w:rsidR="00CA198E" w:rsidRDefault="00CA198E" w:rsidP="00C86383">
      <w:pPr>
        <w:spacing w:after="0" w:line="240" w:lineRule="auto"/>
      </w:pPr>
      <w:r>
        <w:separator/>
      </w:r>
    </w:p>
  </w:footnote>
  <w:footnote w:type="continuationSeparator" w:id="0">
    <w:p w14:paraId="55E87628" w14:textId="77777777" w:rsidR="00CA198E" w:rsidRDefault="00CA198E" w:rsidP="00C86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8E0"/>
    <w:multiLevelType w:val="hybridMultilevel"/>
    <w:tmpl w:val="5EA0B5BE"/>
    <w:lvl w:ilvl="0" w:tplc="EB187D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DF8"/>
    <w:multiLevelType w:val="hybridMultilevel"/>
    <w:tmpl w:val="65D4E524"/>
    <w:lvl w:ilvl="0" w:tplc="ED045C04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349C0"/>
    <w:multiLevelType w:val="hybridMultilevel"/>
    <w:tmpl w:val="076AD4E2"/>
    <w:lvl w:ilvl="0" w:tplc="44D4D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3002"/>
    <w:multiLevelType w:val="hybridMultilevel"/>
    <w:tmpl w:val="677ECF20"/>
    <w:lvl w:ilvl="0" w:tplc="47840A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411B8"/>
    <w:multiLevelType w:val="hybridMultilevel"/>
    <w:tmpl w:val="FA0429A0"/>
    <w:lvl w:ilvl="0" w:tplc="3B2EC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5108F"/>
    <w:multiLevelType w:val="hybridMultilevel"/>
    <w:tmpl w:val="4D6CAAB2"/>
    <w:lvl w:ilvl="0" w:tplc="4732B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66A64"/>
    <w:multiLevelType w:val="hybridMultilevel"/>
    <w:tmpl w:val="BE02EF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B7B0B"/>
    <w:multiLevelType w:val="hybridMultilevel"/>
    <w:tmpl w:val="4D22644E"/>
    <w:lvl w:ilvl="0" w:tplc="B2CCAE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36DC6"/>
    <w:multiLevelType w:val="hybridMultilevel"/>
    <w:tmpl w:val="8A60E71C"/>
    <w:lvl w:ilvl="0" w:tplc="55CE1B8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 w15:restartNumberingAfterBreak="0">
    <w:nsid w:val="24BB51B0"/>
    <w:multiLevelType w:val="hybridMultilevel"/>
    <w:tmpl w:val="72DA977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41627"/>
    <w:multiLevelType w:val="hybridMultilevel"/>
    <w:tmpl w:val="808E4498"/>
    <w:lvl w:ilvl="0" w:tplc="662077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64CF"/>
    <w:multiLevelType w:val="hybridMultilevel"/>
    <w:tmpl w:val="DD06D33E"/>
    <w:lvl w:ilvl="0" w:tplc="CB2002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F09FB"/>
    <w:multiLevelType w:val="hybridMultilevel"/>
    <w:tmpl w:val="66AA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17B4A"/>
    <w:multiLevelType w:val="hybridMultilevel"/>
    <w:tmpl w:val="A59824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E0B4C"/>
    <w:multiLevelType w:val="hybridMultilevel"/>
    <w:tmpl w:val="638C5802"/>
    <w:lvl w:ilvl="0" w:tplc="30C45F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33540"/>
    <w:multiLevelType w:val="hybridMultilevel"/>
    <w:tmpl w:val="6838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36BE8"/>
    <w:multiLevelType w:val="hybridMultilevel"/>
    <w:tmpl w:val="B2D2D0B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055FE"/>
    <w:multiLevelType w:val="hybridMultilevel"/>
    <w:tmpl w:val="BA92FF50"/>
    <w:lvl w:ilvl="0" w:tplc="EA9273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121DB"/>
    <w:multiLevelType w:val="hybridMultilevel"/>
    <w:tmpl w:val="89FAAC50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C965A9"/>
    <w:multiLevelType w:val="hybridMultilevel"/>
    <w:tmpl w:val="B810EB02"/>
    <w:lvl w:ilvl="0" w:tplc="27F42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w w:val="105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B6235"/>
    <w:multiLevelType w:val="hybridMultilevel"/>
    <w:tmpl w:val="DA940CC6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D2099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  <w:color w:val="auto"/>
        <w:w w:val="105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BD77F50"/>
    <w:multiLevelType w:val="hybridMultilevel"/>
    <w:tmpl w:val="6ABACB78"/>
    <w:lvl w:ilvl="0" w:tplc="4ED22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843CD"/>
    <w:multiLevelType w:val="hybridMultilevel"/>
    <w:tmpl w:val="93D4A512"/>
    <w:lvl w:ilvl="0" w:tplc="1382D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0059D"/>
    <w:multiLevelType w:val="hybridMultilevel"/>
    <w:tmpl w:val="8346A3DE"/>
    <w:lvl w:ilvl="0" w:tplc="53F42F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3510928">
    <w:abstractNumId w:val="15"/>
  </w:num>
  <w:num w:numId="2" w16cid:durableId="1635213768">
    <w:abstractNumId w:val="16"/>
  </w:num>
  <w:num w:numId="3" w16cid:durableId="788864056">
    <w:abstractNumId w:val="3"/>
  </w:num>
  <w:num w:numId="4" w16cid:durableId="1430924632">
    <w:abstractNumId w:val="10"/>
  </w:num>
  <w:num w:numId="5" w16cid:durableId="323509551">
    <w:abstractNumId w:val="22"/>
  </w:num>
  <w:num w:numId="6" w16cid:durableId="524178262">
    <w:abstractNumId w:val="5"/>
  </w:num>
  <w:num w:numId="7" w16cid:durableId="633410647">
    <w:abstractNumId w:val="17"/>
  </w:num>
  <w:num w:numId="8" w16cid:durableId="505681179">
    <w:abstractNumId w:val="4"/>
  </w:num>
  <w:num w:numId="9" w16cid:durableId="1862625460">
    <w:abstractNumId w:val="0"/>
  </w:num>
  <w:num w:numId="10" w16cid:durableId="2115663324">
    <w:abstractNumId w:val="20"/>
  </w:num>
  <w:num w:numId="11" w16cid:durableId="511184608">
    <w:abstractNumId w:val="19"/>
  </w:num>
  <w:num w:numId="12" w16cid:durableId="1177228129">
    <w:abstractNumId w:val="6"/>
  </w:num>
  <w:num w:numId="13" w16cid:durableId="1459110516">
    <w:abstractNumId w:val="9"/>
  </w:num>
  <w:num w:numId="14" w16cid:durableId="508908316">
    <w:abstractNumId w:val="14"/>
  </w:num>
  <w:num w:numId="15" w16cid:durableId="527136614">
    <w:abstractNumId w:val="21"/>
  </w:num>
  <w:num w:numId="16" w16cid:durableId="783773838">
    <w:abstractNumId w:val="11"/>
  </w:num>
  <w:num w:numId="17" w16cid:durableId="1534340190">
    <w:abstractNumId w:val="23"/>
  </w:num>
  <w:num w:numId="18" w16cid:durableId="542399500">
    <w:abstractNumId w:val="12"/>
  </w:num>
  <w:num w:numId="19" w16cid:durableId="1555659262">
    <w:abstractNumId w:val="18"/>
  </w:num>
  <w:num w:numId="20" w16cid:durableId="936212850">
    <w:abstractNumId w:val="7"/>
  </w:num>
  <w:num w:numId="21" w16cid:durableId="102193832">
    <w:abstractNumId w:val="2"/>
  </w:num>
  <w:num w:numId="22" w16cid:durableId="1884822794">
    <w:abstractNumId w:val="13"/>
  </w:num>
  <w:num w:numId="23" w16cid:durableId="1327442488">
    <w:abstractNumId w:val="1"/>
  </w:num>
  <w:num w:numId="24" w16cid:durableId="18986661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DB"/>
    <w:rsid w:val="00005C6F"/>
    <w:rsid w:val="00007948"/>
    <w:rsid w:val="0001371B"/>
    <w:rsid w:val="00013F99"/>
    <w:rsid w:val="00013FC1"/>
    <w:rsid w:val="0001705C"/>
    <w:rsid w:val="00017F55"/>
    <w:rsid w:val="00020115"/>
    <w:rsid w:val="000224FD"/>
    <w:rsid w:val="000225F5"/>
    <w:rsid w:val="00022B06"/>
    <w:rsid w:val="000278AC"/>
    <w:rsid w:val="00027E1F"/>
    <w:rsid w:val="00032ACF"/>
    <w:rsid w:val="00037E73"/>
    <w:rsid w:val="00044096"/>
    <w:rsid w:val="00044C1F"/>
    <w:rsid w:val="00051513"/>
    <w:rsid w:val="00055B91"/>
    <w:rsid w:val="0005725B"/>
    <w:rsid w:val="00062B6C"/>
    <w:rsid w:val="00062F7F"/>
    <w:rsid w:val="0007298B"/>
    <w:rsid w:val="00073681"/>
    <w:rsid w:val="00082B98"/>
    <w:rsid w:val="00083230"/>
    <w:rsid w:val="00091EE7"/>
    <w:rsid w:val="000A08B2"/>
    <w:rsid w:val="000A0B41"/>
    <w:rsid w:val="000C0CFC"/>
    <w:rsid w:val="000C1BC4"/>
    <w:rsid w:val="000C7182"/>
    <w:rsid w:val="000D0397"/>
    <w:rsid w:val="000D1518"/>
    <w:rsid w:val="000D476A"/>
    <w:rsid w:val="000D6847"/>
    <w:rsid w:val="000D78B5"/>
    <w:rsid w:val="000E127F"/>
    <w:rsid w:val="000E3E8D"/>
    <w:rsid w:val="000E4797"/>
    <w:rsid w:val="000E5355"/>
    <w:rsid w:val="000F121E"/>
    <w:rsid w:val="000F417A"/>
    <w:rsid w:val="0010178D"/>
    <w:rsid w:val="001049FD"/>
    <w:rsid w:val="001113F8"/>
    <w:rsid w:val="001156F1"/>
    <w:rsid w:val="00121DB5"/>
    <w:rsid w:val="00125D8E"/>
    <w:rsid w:val="001315C1"/>
    <w:rsid w:val="001325AF"/>
    <w:rsid w:val="00132AD7"/>
    <w:rsid w:val="001336E2"/>
    <w:rsid w:val="001356DB"/>
    <w:rsid w:val="001424BF"/>
    <w:rsid w:val="001432F5"/>
    <w:rsid w:val="00143A0C"/>
    <w:rsid w:val="001501FF"/>
    <w:rsid w:val="0016140E"/>
    <w:rsid w:val="00162EC4"/>
    <w:rsid w:val="00176BBD"/>
    <w:rsid w:val="00177EE7"/>
    <w:rsid w:val="0018119B"/>
    <w:rsid w:val="00181B37"/>
    <w:rsid w:val="00181D50"/>
    <w:rsid w:val="00184409"/>
    <w:rsid w:val="001858C3"/>
    <w:rsid w:val="00191634"/>
    <w:rsid w:val="001A79AF"/>
    <w:rsid w:val="001B134B"/>
    <w:rsid w:val="001B6D41"/>
    <w:rsid w:val="001B7CF3"/>
    <w:rsid w:val="001C1147"/>
    <w:rsid w:val="001E2085"/>
    <w:rsid w:val="001E3542"/>
    <w:rsid w:val="001F4CD5"/>
    <w:rsid w:val="00202011"/>
    <w:rsid w:val="0020553B"/>
    <w:rsid w:val="002063FE"/>
    <w:rsid w:val="002129CF"/>
    <w:rsid w:val="00215C02"/>
    <w:rsid w:val="002176D7"/>
    <w:rsid w:val="002202CB"/>
    <w:rsid w:val="002232C2"/>
    <w:rsid w:val="00223BB0"/>
    <w:rsid w:val="0022618D"/>
    <w:rsid w:val="002359AF"/>
    <w:rsid w:val="00237CB2"/>
    <w:rsid w:val="00240E91"/>
    <w:rsid w:val="00243068"/>
    <w:rsid w:val="00244B19"/>
    <w:rsid w:val="00244D0F"/>
    <w:rsid w:val="00262768"/>
    <w:rsid w:val="00262C8A"/>
    <w:rsid w:val="00266214"/>
    <w:rsid w:val="00274B6E"/>
    <w:rsid w:val="00275863"/>
    <w:rsid w:val="00275F33"/>
    <w:rsid w:val="00283031"/>
    <w:rsid w:val="00286E87"/>
    <w:rsid w:val="0029415F"/>
    <w:rsid w:val="002A1841"/>
    <w:rsid w:val="002A4484"/>
    <w:rsid w:val="002B2319"/>
    <w:rsid w:val="002B42ED"/>
    <w:rsid w:val="002B6674"/>
    <w:rsid w:val="002C0BF7"/>
    <w:rsid w:val="002D28BD"/>
    <w:rsid w:val="002D47BF"/>
    <w:rsid w:val="002D6F17"/>
    <w:rsid w:val="002E049D"/>
    <w:rsid w:val="002E203D"/>
    <w:rsid w:val="002E30A1"/>
    <w:rsid w:val="002E3E9A"/>
    <w:rsid w:val="002E57A2"/>
    <w:rsid w:val="002F1E84"/>
    <w:rsid w:val="002F495E"/>
    <w:rsid w:val="002F56DF"/>
    <w:rsid w:val="00310428"/>
    <w:rsid w:val="00312A26"/>
    <w:rsid w:val="00321277"/>
    <w:rsid w:val="00323548"/>
    <w:rsid w:val="00327E49"/>
    <w:rsid w:val="003305FA"/>
    <w:rsid w:val="0033383F"/>
    <w:rsid w:val="003345F5"/>
    <w:rsid w:val="00335564"/>
    <w:rsid w:val="00343599"/>
    <w:rsid w:val="00343D14"/>
    <w:rsid w:val="0034526D"/>
    <w:rsid w:val="0034558C"/>
    <w:rsid w:val="00351908"/>
    <w:rsid w:val="003556E0"/>
    <w:rsid w:val="003557DA"/>
    <w:rsid w:val="00373D67"/>
    <w:rsid w:val="003802C5"/>
    <w:rsid w:val="00380CE5"/>
    <w:rsid w:val="00382072"/>
    <w:rsid w:val="00384791"/>
    <w:rsid w:val="00384A0F"/>
    <w:rsid w:val="00391820"/>
    <w:rsid w:val="003918EF"/>
    <w:rsid w:val="00391D0F"/>
    <w:rsid w:val="00393AEF"/>
    <w:rsid w:val="00393D81"/>
    <w:rsid w:val="003962DE"/>
    <w:rsid w:val="00397B89"/>
    <w:rsid w:val="003A2FD5"/>
    <w:rsid w:val="003A3D56"/>
    <w:rsid w:val="003C3B41"/>
    <w:rsid w:val="003C51DC"/>
    <w:rsid w:val="003C57D3"/>
    <w:rsid w:val="003D23B3"/>
    <w:rsid w:val="003D6B2B"/>
    <w:rsid w:val="003E08F3"/>
    <w:rsid w:val="003E193B"/>
    <w:rsid w:val="003E3131"/>
    <w:rsid w:val="003E334D"/>
    <w:rsid w:val="003E39E2"/>
    <w:rsid w:val="003E3F68"/>
    <w:rsid w:val="003E53A6"/>
    <w:rsid w:val="003E6C60"/>
    <w:rsid w:val="003F623E"/>
    <w:rsid w:val="003F66F6"/>
    <w:rsid w:val="004029FA"/>
    <w:rsid w:val="00402A6A"/>
    <w:rsid w:val="00413F47"/>
    <w:rsid w:val="0042060E"/>
    <w:rsid w:val="004215B2"/>
    <w:rsid w:val="00430EDA"/>
    <w:rsid w:val="004354FA"/>
    <w:rsid w:val="0043625A"/>
    <w:rsid w:val="00440837"/>
    <w:rsid w:val="00441F4D"/>
    <w:rsid w:val="004530EE"/>
    <w:rsid w:val="0045672F"/>
    <w:rsid w:val="00457EDB"/>
    <w:rsid w:val="004615DB"/>
    <w:rsid w:val="00462270"/>
    <w:rsid w:val="00463738"/>
    <w:rsid w:val="0046513F"/>
    <w:rsid w:val="00477C33"/>
    <w:rsid w:val="00480E67"/>
    <w:rsid w:val="00480EEA"/>
    <w:rsid w:val="004819A5"/>
    <w:rsid w:val="004847B6"/>
    <w:rsid w:val="00485242"/>
    <w:rsid w:val="00493028"/>
    <w:rsid w:val="0049616C"/>
    <w:rsid w:val="004A3A52"/>
    <w:rsid w:val="004A5109"/>
    <w:rsid w:val="004B0605"/>
    <w:rsid w:val="004B13B2"/>
    <w:rsid w:val="004B79D3"/>
    <w:rsid w:val="004C36BB"/>
    <w:rsid w:val="004C430E"/>
    <w:rsid w:val="004C4CF2"/>
    <w:rsid w:val="004D1840"/>
    <w:rsid w:val="004D508B"/>
    <w:rsid w:val="004D62AE"/>
    <w:rsid w:val="004E0456"/>
    <w:rsid w:val="004E639B"/>
    <w:rsid w:val="004E7623"/>
    <w:rsid w:val="004F08BE"/>
    <w:rsid w:val="00501097"/>
    <w:rsid w:val="00502636"/>
    <w:rsid w:val="00505558"/>
    <w:rsid w:val="00505674"/>
    <w:rsid w:val="00513A51"/>
    <w:rsid w:val="00514B00"/>
    <w:rsid w:val="00520F52"/>
    <w:rsid w:val="005228B2"/>
    <w:rsid w:val="005228E2"/>
    <w:rsid w:val="00524B85"/>
    <w:rsid w:val="00526332"/>
    <w:rsid w:val="00533A29"/>
    <w:rsid w:val="00540968"/>
    <w:rsid w:val="00541D13"/>
    <w:rsid w:val="00544ED5"/>
    <w:rsid w:val="00545007"/>
    <w:rsid w:val="005464CA"/>
    <w:rsid w:val="00546B87"/>
    <w:rsid w:val="00551654"/>
    <w:rsid w:val="00551A0C"/>
    <w:rsid w:val="00552F8E"/>
    <w:rsid w:val="00555F66"/>
    <w:rsid w:val="00556003"/>
    <w:rsid w:val="00556EBC"/>
    <w:rsid w:val="00564D41"/>
    <w:rsid w:val="00566A66"/>
    <w:rsid w:val="00567336"/>
    <w:rsid w:val="005675CA"/>
    <w:rsid w:val="00595D7E"/>
    <w:rsid w:val="00597F1B"/>
    <w:rsid w:val="005A4BF2"/>
    <w:rsid w:val="005A694F"/>
    <w:rsid w:val="005A6A5B"/>
    <w:rsid w:val="005B4F54"/>
    <w:rsid w:val="005C0232"/>
    <w:rsid w:val="005C275E"/>
    <w:rsid w:val="005C7FD6"/>
    <w:rsid w:val="005D008B"/>
    <w:rsid w:val="005D2C27"/>
    <w:rsid w:val="005D79C0"/>
    <w:rsid w:val="005E0B16"/>
    <w:rsid w:val="005E3C64"/>
    <w:rsid w:val="005E4979"/>
    <w:rsid w:val="005F08C5"/>
    <w:rsid w:val="005F7BAE"/>
    <w:rsid w:val="00600647"/>
    <w:rsid w:val="00606A64"/>
    <w:rsid w:val="00611AFD"/>
    <w:rsid w:val="00612758"/>
    <w:rsid w:val="006236C3"/>
    <w:rsid w:val="00630061"/>
    <w:rsid w:val="00630EA6"/>
    <w:rsid w:val="006344E9"/>
    <w:rsid w:val="006346E8"/>
    <w:rsid w:val="00635067"/>
    <w:rsid w:val="0066462F"/>
    <w:rsid w:val="00664CC2"/>
    <w:rsid w:val="00666637"/>
    <w:rsid w:val="006672E6"/>
    <w:rsid w:val="0067489C"/>
    <w:rsid w:val="0067607A"/>
    <w:rsid w:val="00680190"/>
    <w:rsid w:val="00684857"/>
    <w:rsid w:val="00686471"/>
    <w:rsid w:val="006870DA"/>
    <w:rsid w:val="00695534"/>
    <w:rsid w:val="006A1126"/>
    <w:rsid w:val="006B27CE"/>
    <w:rsid w:val="006B2B4C"/>
    <w:rsid w:val="006B790D"/>
    <w:rsid w:val="006C2AEE"/>
    <w:rsid w:val="006D3004"/>
    <w:rsid w:val="006D6CF7"/>
    <w:rsid w:val="006E5794"/>
    <w:rsid w:val="006F2FA3"/>
    <w:rsid w:val="006F6C44"/>
    <w:rsid w:val="00700DFF"/>
    <w:rsid w:val="00702A04"/>
    <w:rsid w:val="0070337B"/>
    <w:rsid w:val="00704D02"/>
    <w:rsid w:val="007064AB"/>
    <w:rsid w:val="00706557"/>
    <w:rsid w:val="00707C51"/>
    <w:rsid w:val="007134F3"/>
    <w:rsid w:val="0071531C"/>
    <w:rsid w:val="00717DD1"/>
    <w:rsid w:val="00721911"/>
    <w:rsid w:val="00721F94"/>
    <w:rsid w:val="00722A76"/>
    <w:rsid w:val="007259CC"/>
    <w:rsid w:val="007312D6"/>
    <w:rsid w:val="00731E82"/>
    <w:rsid w:val="007427F3"/>
    <w:rsid w:val="00750776"/>
    <w:rsid w:val="00752319"/>
    <w:rsid w:val="00757B31"/>
    <w:rsid w:val="00761637"/>
    <w:rsid w:val="00761C31"/>
    <w:rsid w:val="00761C60"/>
    <w:rsid w:val="00761F57"/>
    <w:rsid w:val="007832F6"/>
    <w:rsid w:val="00783CAA"/>
    <w:rsid w:val="007841E1"/>
    <w:rsid w:val="00784660"/>
    <w:rsid w:val="007850C4"/>
    <w:rsid w:val="0078612B"/>
    <w:rsid w:val="00786E43"/>
    <w:rsid w:val="0078764B"/>
    <w:rsid w:val="0078778A"/>
    <w:rsid w:val="0079170F"/>
    <w:rsid w:val="00794562"/>
    <w:rsid w:val="0079748A"/>
    <w:rsid w:val="007A1453"/>
    <w:rsid w:val="007A24F8"/>
    <w:rsid w:val="007A4144"/>
    <w:rsid w:val="007A54D2"/>
    <w:rsid w:val="007A6000"/>
    <w:rsid w:val="007A744F"/>
    <w:rsid w:val="007B6844"/>
    <w:rsid w:val="007B7A9E"/>
    <w:rsid w:val="007C05DC"/>
    <w:rsid w:val="007C0DC8"/>
    <w:rsid w:val="007C1E4A"/>
    <w:rsid w:val="007C6F84"/>
    <w:rsid w:val="007E7E28"/>
    <w:rsid w:val="007F04D3"/>
    <w:rsid w:val="007F16F8"/>
    <w:rsid w:val="007F1C28"/>
    <w:rsid w:val="007F2061"/>
    <w:rsid w:val="007F43C4"/>
    <w:rsid w:val="007F750C"/>
    <w:rsid w:val="008010B2"/>
    <w:rsid w:val="00802041"/>
    <w:rsid w:val="00802244"/>
    <w:rsid w:val="00803B7B"/>
    <w:rsid w:val="008065E4"/>
    <w:rsid w:val="00810DBF"/>
    <w:rsid w:val="00813AD7"/>
    <w:rsid w:val="00814941"/>
    <w:rsid w:val="00821505"/>
    <w:rsid w:val="0082316D"/>
    <w:rsid w:val="00824042"/>
    <w:rsid w:val="00824A4B"/>
    <w:rsid w:val="008258AB"/>
    <w:rsid w:val="00827BC7"/>
    <w:rsid w:val="00831CD1"/>
    <w:rsid w:val="00833B9B"/>
    <w:rsid w:val="00841A15"/>
    <w:rsid w:val="00847CF0"/>
    <w:rsid w:val="00851363"/>
    <w:rsid w:val="00851711"/>
    <w:rsid w:val="00852454"/>
    <w:rsid w:val="00854276"/>
    <w:rsid w:val="00856F1E"/>
    <w:rsid w:val="00857954"/>
    <w:rsid w:val="00863D55"/>
    <w:rsid w:val="008650FD"/>
    <w:rsid w:val="00867DF3"/>
    <w:rsid w:val="008713F3"/>
    <w:rsid w:val="00872A03"/>
    <w:rsid w:val="00881347"/>
    <w:rsid w:val="00883800"/>
    <w:rsid w:val="008842EE"/>
    <w:rsid w:val="0088785E"/>
    <w:rsid w:val="00890D60"/>
    <w:rsid w:val="00892480"/>
    <w:rsid w:val="00897A30"/>
    <w:rsid w:val="008A7044"/>
    <w:rsid w:val="008B6833"/>
    <w:rsid w:val="008B6B1A"/>
    <w:rsid w:val="008B74C4"/>
    <w:rsid w:val="008C2832"/>
    <w:rsid w:val="008C4109"/>
    <w:rsid w:val="008C42CC"/>
    <w:rsid w:val="008C498A"/>
    <w:rsid w:val="008C63A2"/>
    <w:rsid w:val="008C7273"/>
    <w:rsid w:val="008D114F"/>
    <w:rsid w:val="008D3DD2"/>
    <w:rsid w:val="008D41C9"/>
    <w:rsid w:val="008D5CDA"/>
    <w:rsid w:val="008D7A71"/>
    <w:rsid w:val="008E13AA"/>
    <w:rsid w:val="008E2C2A"/>
    <w:rsid w:val="008E3F76"/>
    <w:rsid w:val="008F0F64"/>
    <w:rsid w:val="008F16D6"/>
    <w:rsid w:val="008F3C04"/>
    <w:rsid w:val="008F3C44"/>
    <w:rsid w:val="008F5EF5"/>
    <w:rsid w:val="008F668F"/>
    <w:rsid w:val="008F6781"/>
    <w:rsid w:val="009051F4"/>
    <w:rsid w:val="0092328A"/>
    <w:rsid w:val="0092415F"/>
    <w:rsid w:val="009256DD"/>
    <w:rsid w:val="0094122A"/>
    <w:rsid w:val="00946655"/>
    <w:rsid w:val="00946A54"/>
    <w:rsid w:val="00946C72"/>
    <w:rsid w:val="0095624F"/>
    <w:rsid w:val="009571C2"/>
    <w:rsid w:val="00960704"/>
    <w:rsid w:val="00960B17"/>
    <w:rsid w:val="00964622"/>
    <w:rsid w:val="009700C5"/>
    <w:rsid w:val="00971602"/>
    <w:rsid w:val="0098506C"/>
    <w:rsid w:val="009854D5"/>
    <w:rsid w:val="00992C48"/>
    <w:rsid w:val="00993F35"/>
    <w:rsid w:val="00995CC4"/>
    <w:rsid w:val="0099713F"/>
    <w:rsid w:val="009A0CB1"/>
    <w:rsid w:val="009A67C9"/>
    <w:rsid w:val="009A734A"/>
    <w:rsid w:val="009B3A7B"/>
    <w:rsid w:val="009B6083"/>
    <w:rsid w:val="009D0BB6"/>
    <w:rsid w:val="009D3A41"/>
    <w:rsid w:val="009D5991"/>
    <w:rsid w:val="009D76B9"/>
    <w:rsid w:val="009E04DE"/>
    <w:rsid w:val="009E1F39"/>
    <w:rsid w:val="009E3C1B"/>
    <w:rsid w:val="009E6CA9"/>
    <w:rsid w:val="009E7F8D"/>
    <w:rsid w:val="009F1F17"/>
    <w:rsid w:val="009F5E40"/>
    <w:rsid w:val="00A07E25"/>
    <w:rsid w:val="00A14187"/>
    <w:rsid w:val="00A14640"/>
    <w:rsid w:val="00A14720"/>
    <w:rsid w:val="00A16B59"/>
    <w:rsid w:val="00A16E2C"/>
    <w:rsid w:val="00A215AB"/>
    <w:rsid w:val="00A22178"/>
    <w:rsid w:val="00A2281F"/>
    <w:rsid w:val="00A241B8"/>
    <w:rsid w:val="00A3090A"/>
    <w:rsid w:val="00A503B4"/>
    <w:rsid w:val="00A5392D"/>
    <w:rsid w:val="00A558AE"/>
    <w:rsid w:val="00A564E2"/>
    <w:rsid w:val="00A67678"/>
    <w:rsid w:val="00A74915"/>
    <w:rsid w:val="00A755F6"/>
    <w:rsid w:val="00A854F0"/>
    <w:rsid w:val="00A86E2D"/>
    <w:rsid w:val="00A87823"/>
    <w:rsid w:val="00A92792"/>
    <w:rsid w:val="00A94DF9"/>
    <w:rsid w:val="00A96323"/>
    <w:rsid w:val="00A97D69"/>
    <w:rsid w:val="00AA09BC"/>
    <w:rsid w:val="00AA0C18"/>
    <w:rsid w:val="00AA33CA"/>
    <w:rsid w:val="00AA33DD"/>
    <w:rsid w:val="00AB4EBC"/>
    <w:rsid w:val="00AB50B7"/>
    <w:rsid w:val="00AC116E"/>
    <w:rsid w:val="00AC28C6"/>
    <w:rsid w:val="00AC5B21"/>
    <w:rsid w:val="00AC764D"/>
    <w:rsid w:val="00AC7D5A"/>
    <w:rsid w:val="00AD526B"/>
    <w:rsid w:val="00AD5761"/>
    <w:rsid w:val="00AD67B1"/>
    <w:rsid w:val="00AD737F"/>
    <w:rsid w:val="00AD7DFE"/>
    <w:rsid w:val="00AE3363"/>
    <w:rsid w:val="00AE413A"/>
    <w:rsid w:val="00AE5AB4"/>
    <w:rsid w:val="00AE6DAB"/>
    <w:rsid w:val="00AF1CA2"/>
    <w:rsid w:val="00AF5A5B"/>
    <w:rsid w:val="00AF78C9"/>
    <w:rsid w:val="00B03133"/>
    <w:rsid w:val="00B074F2"/>
    <w:rsid w:val="00B07B19"/>
    <w:rsid w:val="00B1268D"/>
    <w:rsid w:val="00B14DA6"/>
    <w:rsid w:val="00B1678C"/>
    <w:rsid w:val="00B22C15"/>
    <w:rsid w:val="00B242A8"/>
    <w:rsid w:val="00B35261"/>
    <w:rsid w:val="00B41476"/>
    <w:rsid w:val="00B53958"/>
    <w:rsid w:val="00B53DAC"/>
    <w:rsid w:val="00B542F0"/>
    <w:rsid w:val="00B65D03"/>
    <w:rsid w:val="00B71AED"/>
    <w:rsid w:val="00B750FF"/>
    <w:rsid w:val="00B7731C"/>
    <w:rsid w:val="00B77321"/>
    <w:rsid w:val="00B7748B"/>
    <w:rsid w:val="00B826D3"/>
    <w:rsid w:val="00B85B4C"/>
    <w:rsid w:val="00B91916"/>
    <w:rsid w:val="00B96BF9"/>
    <w:rsid w:val="00BA2D77"/>
    <w:rsid w:val="00BA7E66"/>
    <w:rsid w:val="00BB1D27"/>
    <w:rsid w:val="00BB4C3C"/>
    <w:rsid w:val="00BB4E6D"/>
    <w:rsid w:val="00BB5EC4"/>
    <w:rsid w:val="00BC2A76"/>
    <w:rsid w:val="00BD592D"/>
    <w:rsid w:val="00BD5A4B"/>
    <w:rsid w:val="00BF0A3E"/>
    <w:rsid w:val="00BF1682"/>
    <w:rsid w:val="00BF3D89"/>
    <w:rsid w:val="00C011E1"/>
    <w:rsid w:val="00C01267"/>
    <w:rsid w:val="00C01362"/>
    <w:rsid w:val="00C15B46"/>
    <w:rsid w:val="00C2107A"/>
    <w:rsid w:val="00C22617"/>
    <w:rsid w:val="00C277DC"/>
    <w:rsid w:val="00C310C5"/>
    <w:rsid w:val="00C3396C"/>
    <w:rsid w:val="00C34368"/>
    <w:rsid w:val="00C356CF"/>
    <w:rsid w:val="00C42220"/>
    <w:rsid w:val="00C46623"/>
    <w:rsid w:val="00C50843"/>
    <w:rsid w:val="00C569D5"/>
    <w:rsid w:val="00C65542"/>
    <w:rsid w:val="00C829DC"/>
    <w:rsid w:val="00C86383"/>
    <w:rsid w:val="00C9434B"/>
    <w:rsid w:val="00C94A07"/>
    <w:rsid w:val="00C96F2B"/>
    <w:rsid w:val="00CA0814"/>
    <w:rsid w:val="00CA0EBE"/>
    <w:rsid w:val="00CA198E"/>
    <w:rsid w:val="00CA2DA6"/>
    <w:rsid w:val="00CA57B6"/>
    <w:rsid w:val="00CB1F79"/>
    <w:rsid w:val="00CC6F24"/>
    <w:rsid w:val="00CD31B5"/>
    <w:rsid w:val="00CD3633"/>
    <w:rsid w:val="00CD48BD"/>
    <w:rsid w:val="00CE032B"/>
    <w:rsid w:val="00CE0964"/>
    <w:rsid w:val="00CE0B9A"/>
    <w:rsid w:val="00CE5869"/>
    <w:rsid w:val="00CE6F13"/>
    <w:rsid w:val="00D05C90"/>
    <w:rsid w:val="00D0709B"/>
    <w:rsid w:val="00D0740A"/>
    <w:rsid w:val="00D121EC"/>
    <w:rsid w:val="00D17929"/>
    <w:rsid w:val="00D2027A"/>
    <w:rsid w:val="00D22C59"/>
    <w:rsid w:val="00D27092"/>
    <w:rsid w:val="00D31426"/>
    <w:rsid w:val="00D31E4D"/>
    <w:rsid w:val="00D332B5"/>
    <w:rsid w:val="00D34AAF"/>
    <w:rsid w:val="00D40BD5"/>
    <w:rsid w:val="00D44DC4"/>
    <w:rsid w:val="00D57B3A"/>
    <w:rsid w:val="00D600F3"/>
    <w:rsid w:val="00D621BE"/>
    <w:rsid w:val="00D62BE5"/>
    <w:rsid w:val="00D66EB0"/>
    <w:rsid w:val="00D704A8"/>
    <w:rsid w:val="00D719E7"/>
    <w:rsid w:val="00D823E2"/>
    <w:rsid w:val="00D84BF4"/>
    <w:rsid w:val="00D864D2"/>
    <w:rsid w:val="00D874FB"/>
    <w:rsid w:val="00D90262"/>
    <w:rsid w:val="00D9402D"/>
    <w:rsid w:val="00D94954"/>
    <w:rsid w:val="00DA5786"/>
    <w:rsid w:val="00DB28BF"/>
    <w:rsid w:val="00DB3852"/>
    <w:rsid w:val="00DB5ECD"/>
    <w:rsid w:val="00DB7E09"/>
    <w:rsid w:val="00DC57B4"/>
    <w:rsid w:val="00DD32F3"/>
    <w:rsid w:val="00DD3DDE"/>
    <w:rsid w:val="00DD473E"/>
    <w:rsid w:val="00DE3466"/>
    <w:rsid w:val="00DF0BAA"/>
    <w:rsid w:val="00DF1BC6"/>
    <w:rsid w:val="00DF6555"/>
    <w:rsid w:val="00DF6CD2"/>
    <w:rsid w:val="00E01793"/>
    <w:rsid w:val="00E02D8F"/>
    <w:rsid w:val="00E042C2"/>
    <w:rsid w:val="00E06BA5"/>
    <w:rsid w:val="00E12C4C"/>
    <w:rsid w:val="00E16E23"/>
    <w:rsid w:val="00E24099"/>
    <w:rsid w:val="00E26211"/>
    <w:rsid w:val="00E318C7"/>
    <w:rsid w:val="00E33AAA"/>
    <w:rsid w:val="00E34C07"/>
    <w:rsid w:val="00E36067"/>
    <w:rsid w:val="00E442DC"/>
    <w:rsid w:val="00E51DFA"/>
    <w:rsid w:val="00E51E75"/>
    <w:rsid w:val="00E62137"/>
    <w:rsid w:val="00E67822"/>
    <w:rsid w:val="00E71C84"/>
    <w:rsid w:val="00E72235"/>
    <w:rsid w:val="00E73CAD"/>
    <w:rsid w:val="00E741E6"/>
    <w:rsid w:val="00E749F1"/>
    <w:rsid w:val="00E76633"/>
    <w:rsid w:val="00E7684C"/>
    <w:rsid w:val="00E77892"/>
    <w:rsid w:val="00E778F6"/>
    <w:rsid w:val="00E8339C"/>
    <w:rsid w:val="00E849E5"/>
    <w:rsid w:val="00E868B3"/>
    <w:rsid w:val="00E875A3"/>
    <w:rsid w:val="00E926CD"/>
    <w:rsid w:val="00E93BD9"/>
    <w:rsid w:val="00E9426A"/>
    <w:rsid w:val="00E945D4"/>
    <w:rsid w:val="00EA15E5"/>
    <w:rsid w:val="00EA7B60"/>
    <w:rsid w:val="00EB31F6"/>
    <w:rsid w:val="00EB4EE4"/>
    <w:rsid w:val="00EB5365"/>
    <w:rsid w:val="00EB62DE"/>
    <w:rsid w:val="00EC0024"/>
    <w:rsid w:val="00ED4C45"/>
    <w:rsid w:val="00ED5AEE"/>
    <w:rsid w:val="00ED668D"/>
    <w:rsid w:val="00EE1FA6"/>
    <w:rsid w:val="00EE4C8B"/>
    <w:rsid w:val="00EE6A25"/>
    <w:rsid w:val="00EF6235"/>
    <w:rsid w:val="00F05169"/>
    <w:rsid w:val="00F0526E"/>
    <w:rsid w:val="00F05EA7"/>
    <w:rsid w:val="00F142C1"/>
    <w:rsid w:val="00F1525A"/>
    <w:rsid w:val="00F261B9"/>
    <w:rsid w:val="00F3246E"/>
    <w:rsid w:val="00F32B61"/>
    <w:rsid w:val="00F37FAF"/>
    <w:rsid w:val="00F4148E"/>
    <w:rsid w:val="00F42E3E"/>
    <w:rsid w:val="00F43580"/>
    <w:rsid w:val="00F454F1"/>
    <w:rsid w:val="00F45BC9"/>
    <w:rsid w:val="00F466D7"/>
    <w:rsid w:val="00F5324C"/>
    <w:rsid w:val="00F55436"/>
    <w:rsid w:val="00F5634D"/>
    <w:rsid w:val="00F65C99"/>
    <w:rsid w:val="00F701B3"/>
    <w:rsid w:val="00F779F7"/>
    <w:rsid w:val="00F82F68"/>
    <w:rsid w:val="00F83F05"/>
    <w:rsid w:val="00F86A50"/>
    <w:rsid w:val="00F9446E"/>
    <w:rsid w:val="00F94822"/>
    <w:rsid w:val="00F9485F"/>
    <w:rsid w:val="00F960FE"/>
    <w:rsid w:val="00F9796E"/>
    <w:rsid w:val="00F97CB9"/>
    <w:rsid w:val="00FA278D"/>
    <w:rsid w:val="00FB2B6A"/>
    <w:rsid w:val="00FB340F"/>
    <w:rsid w:val="00FB4761"/>
    <w:rsid w:val="00FC6348"/>
    <w:rsid w:val="00FC7FD0"/>
    <w:rsid w:val="00FD2B25"/>
    <w:rsid w:val="00FD2BF4"/>
    <w:rsid w:val="00FD2D67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8FD33"/>
  <w15:docId w15:val="{84212E49-5FE0-48C5-9689-FDCE607A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5DB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4615D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3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15D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ListParagraph">
    <w:name w:val="List Paragraph"/>
    <w:aliases w:val="List Paragraph (numbered (a))"/>
    <w:basedOn w:val="Normal"/>
    <w:link w:val="ListParagraphChar"/>
    <w:uiPriority w:val="1"/>
    <w:qFormat/>
    <w:rsid w:val="004615DB"/>
    <w:pPr>
      <w:ind w:left="720"/>
      <w:contextualSpacing/>
    </w:pPr>
  </w:style>
  <w:style w:type="paragraph" w:styleId="BodyText2">
    <w:name w:val="Body Text 2"/>
    <w:basedOn w:val="Normal"/>
    <w:link w:val="BodyText2Char"/>
    <w:rsid w:val="004615DB"/>
    <w:pPr>
      <w:spacing w:after="0" w:line="240" w:lineRule="auto"/>
      <w:ind w:right="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615D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46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38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383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CA2"/>
    <w:rPr>
      <w:rFonts w:ascii="Segoe UI" w:hAnsi="Segoe UI" w:cs="Segoe UI"/>
      <w:sz w:val="18"/>
      <w:szCs w:val="18"/>
      <w:lang w:val="sq-AL"/>
    </w:rPr>
  </w:style>
  <w:style w:type="paragraph" w:styleId="BodyText">
    <w:name w:val="Body Text"/>
    <w:basedOn w:val="Normal"/>
    <w:link w:val="BodyTextChar"/>
    <w:uiPriority w:val="99"/>
    <w:unhideWhenUsed/>
    <w:rsid w:val="009241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415F"/>
    <w:rPr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3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q-AL"/>
    </w:rPr>
  </w:style>
  <w:style w:type="character" w:customStyle="1" w:styleId="a">
    <w:name w:val="_"/>
    <w:rsid w:val="008D7A71"/>
  </w:style>
  <w:style w:type="character" w:styleId="CommentReference">
    <w:name w:val="annotation reference"/>
    <w:basedOn w:val="DefaultParagraphFont"/>
    <w:uiPriority w:val="99"/>
    <w:semiHidden/>
    <w:unhideWhenUsed/>
    <w:rsid w:val="00A87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23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23"/>
    <w:rPr>
      <w:b/>
      <w:bCs/>
      <w:sz w:val="20"/>
      <w:szCs w:val="20"/>
      <w:lang w:val="sq-AL"/>
    </w:rPr>
  </w:style>
  <w:style w:type="paragraph" w:customStyle="1" w:styleId="Default">
    <w:name w:val="Default"/>
    <w:rsid w:val="00D621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 Paragraph (numbered (a)) Char"/>
    <w:link w:val="ListParagraph"/>
    <w:uiPriority w:val="1"/>
    <w:rsid w:val="00892480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B7331-F7D9-459E-BE42-4C48FB2980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Alma Kola</cp:lastModifiedBy>
  <cp:revision>186</cp:revision>
  <cp:lastPrinted>2026-07-03T10:17:00Z</cp:lastPrinted>
  <dcterms:created xsi:type="dcterms:W3CDTF">2019-04-04T07:08:00Z</dcterms:created>
  <dcterms:modified xsi:type="dcterms:W3CDTF">2026-07-03T10:17:00Z</dcterms:modified>
</cp:coreProperties>
</file>