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3D6E" w14:textId="77777777" w:rsidR="005D7746" w:rsidRPr="008E5539" w:rsidRDefault="005D7746" w:rsidP="005D7746">
      <w:pPr>
        <w:jc w:val="center"/>
        <w:rPr>
          <w:rFonts w:ascii="Verdana" w:eastAsia="Century Gothic" w:hAnsi="Verdana" w:cstheme="minorHAnsi"/>
          <w:b/>
          <w:i/>
          <w:iCs/>
          <w:spacing w:val="-1"/>
          <w:sz w:val="20"/>
          <w:szCs w:val="20"/>
        </w:rPr>
      </w:pPr>
      <w:bookmarkStart w:id="0" w:name="_Hlk42460531"/>
    </w:p>
    <w:p w14:paraId="0C443D6F" w14:textId="33DD9C58" w:rsidR="005D7746" w:rsidRPr="00F43585" w:rsidRDefault="0028073F" w:rsidP="005D7746">
      <w:pPr>
        <w:pStyle w:val="head2"/>
        <w:numPr>
          <w:ilvl w:val="0"/>
          <w:numId w:val="0"/>
        </w:numPr>
        <w:spacing w:after="0"/>
        <w:ind w:left="720" w:hanging="720"/>
        <w:jc w:val="center"/>
        <w:rPr>
          <w:rStyle w:val="TitresansTdMCar"/>
          <w:rFonts w:ascii="Verdana" w:eastAsiaTheme="minorHAnsi" w:hAnsi="Verdana"/>
        </w:rPr>
      </w:pPr>
      <w:r>
        <w:rPr>
          <w:noProof/>
        </w:rPr>
        <mc:AlternateContent>
          <mc:Choice Requires="wps">
            <w:drawing>
              <wp:anchor distT="0" distB="0" distL="114300" distR="114300" simplePos="0" relativeHeight="251680768" behindDoc="0" locked="0" layoutInCell="1" allowOverlap="1" wp14:anchorId="0C44453F" wp14:editId="264EB0B3">
                <wp:simplePos x="0" y="0"/>
                <wp:positionH relativeFrom="column">
                  <wp:posOffset>2007870</wp:posOffset>
                </wp:positionH>
                <wp:positionV relativeFrom="paragraph">
                  <wp:posOffset>-912495</wp:posOffset>
                </wp:positionV>
                <wp:extent cx="2095500" cy="95821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958215"/>
                        </a:xfrm>
                        <a:prstGeom prst="rect">
                          <a:avLst/>
                        </a:prstGeom>
                        <a:solidFill>
                          <a:schemeClr val="lt1"/>
                        </a:solidFill>
                        <a:ln w="6350">
                          <a:noFill/>
                        </a:ln>
                      </wps:spPr>
                      <wps:txbx>
                        <w:txbxContent>
                          <w:p w14:paraId="0C44457F" w14:textId="77777777" w:rsidR="005D7746" w:rsidRDefault="005D7746" w:rsidP="005D7746">
                            <w:pPr>
                              <w:rPr>
                                <w:noProof/>
                              </w:rPr>
                            </w:pPr>
                          </w:p>
                          <w:p w14:paraId="0C444580" w14:textId="77777777" w:rsidR="005D7746" w:rsidRDefault="005D7746" w:rsidP="005D7746">
                            <w:r>
                              <w:rPr>
                                <w:noProof/>
                              </w:rPr>
                              <w:drawing>
                                <wp:inline distT="0" distB="0" distL="0" distR="0" wp14:anchorId="0C444585" wp14:editId="0C444586">
                                  <wp:extent cx="1892300" cy="565150"/>
                                  <wp:effectExtent l="0" t="0" r="0" b="6350"/>
                                  <wp:docPr id="6" name="Picture 6" descr="DIN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E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23" cy="5653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4453F" id="_x0000_t202" coordsize="21600,21600" o:spt="202" path="m,l,21600r21600,l21600,xe">
                <v:stroke joinstyle="miter"/>
                <v:path gradientshapeok="t" o:connecttype="rect"/>
              </v:shapetype>
              <v:shape id="Text Box 39" o:spid="_x0000_s1026" type="#_x0000_t202" style="position:absolute;left:0;text-align:left;margin-left:158.1pt;margin-top:-71.85pt;width:165pt;height:7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" fillcolor="white [3201]" stroked="f" strokeweight=".5pt">
                <v:textbox>
                  <w:txbxContent>
                    <w:p w14:paraId="0C44457F" w14:textId="77777777" w:rsidR="005D7746" w:rsidRDefault="005D7746" w:rsidP="005D7746">
                      <w:pPr>
                        <w:rPr>
                          <w:noProof/>
                        </w:rPr>
                      </w:pPr>
                    </w:p>
                    <w:p w14:paraId="0C444580" w14:textId="77777777" w:rsidR="005D7746" w:rsidRDefault="005D7746" w:rsidP="005D7746">
                      <w:r>
                        <w:rPr>
                          <w:noProof/>
                        </w:rPr>
                        <w:drawing>
                          <wp:inline distT="0" distB="0" distL="0" distR="0" wp14:anchorId="0C444585" wp14:editId="0C444586">
                            <wp:extent cx="1892300" cy="565150"/>
                            <wp:effectExtent l="0" t="0" r="0" b="6350"/>
                            <wp:docPr id="6" name="Picture 6" descr="DIN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E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923" cy="565336"/>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C444540" wp14:editId="4CB9218D">
                <wp:simplePos x="0" y="0"/>
                <wp:positionH relativeFrom="column">
                  <wp:posOffset>4789170</wp:posOffset>
                </wp:positionH>
                <wp:positionV relativeFrom="paragraph">
                  <wp:posOffset>-912495</wp:posOffset>
                </wp:positionV>
                <wp:extent cx="1442085" cy="85471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854710"/>
                        </a:xfrm>
                        <a:prstGeom prst="rect">
                          <a:avLst/>
                        </a:prstGeom>
                        <a:solidFill>
                          <a:schemeClr val="lt1"/>
                        </a:solidFill>
                        <a:ln w="6350">
                          <a:noFill/>
                        </a:ln>
                      </wps:spPr>
                      <wps:txbx>
                        <w:txbxContent>
                          <w:p w14:paraId="0C444581" w14:textId="77777777" w:rsidR="005D7746" w:rsidRDefault="005D7746" w:rsidP="005D7746">
                            <w:pPr>
                              <w:rPr>
                                <w:noProof/>
                              </w:rPr>
                            </w:pPr>
                          </w:p>
                          <w:p w14:paraId="0C444582" w14:textId="77777777" w:rsidR="005D7746" w:rsidRDefault="005D7746" w:rsidP="005D7746">
                            <w:r>
                              <w:rPr>
                                <w:noProof/>
                              </w:rPr>
                              <w:drawing>
                                <wp:inline distT="0" distB="0" distL="0" distR="0" wp14:anchorId="0C444587" wp14:editId="0C444588">
                                  <wp:extent cx="1181100" cy="582295"/>
                                  <wp:effectExtent l="0" t="0" r="0" b="8255"/>
                                  <wp:docPr id="40" name="Image 3" descr="Résultat de recherche d'images pour &quot;logo banque mondiale&quot;">
                                    <a:extLst xmlns:a="http://schemas.openxmlformats.org/drawingml/2006/main">
                                      <a:ext uri="{FF2B5EF4-FFF2-40B4-BE49-F238E27FC236}">
                                        <a16:creationId xmlns:a16="http://schemas.microsoft.com/office/drawing/2014/main" id="{775D814A-37AE-4012-B61D-6A1A01ED552D}"/>
                                      </a:ext>
                                    </a:extLst>
                                  </wp:docPr>
                                  <wp:cNvGraphicFramePr/>
                                  <a:graphic xmlns:a="http://schemas.openxmlformats.org/drawingml/2006/main">
                                    <a:graphicData uri="http://schemas.openxmlformats.org/drawingml/2006/picture">
                                      <pic:pic xmlns:pic="http://schemas.openxmlformats.org/drawingml/2006/picture">
                                        <pic:nvPicPr>
                                          <pic:cNvPr id="199" name="Image 3" descr="Résultat de recherche d'images pour &quot;logo banque mondiale&quot;">
                                            <a:extLst>
                                              <a:ext uri="{FF2B5EF4-FFF2-40B4-BE49-F238E27FC236}">
                                                <a16:creationId xmlns:a16="http://schemas.microsoft.com/office/drawing/2014/main" id="{775D814A-37AE-4012-B61D-6A1A01ED552D}"/>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2928" cy="583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444540" id="Text Box 38" o:spid="_x0000_s1027" type="#_x0000_t202" style="position:absolute;left:0;text-align:left;margin-left:377.1pt;margin-top:-71.85pt;width:113.55pt;height:6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" fillcolor="white [3201]" stroked="f" strokeweight=".5pt">
                <v:textbox>
                  <w:txbxContent>
                    <w:p w14:paraId="0C444581" w14:textId="77777777" w:rsidR="005D7746" w:rsidRDefault="005D7746" w:rsidP="005D7746">
                      <w:pPr>
                        <w:rPr>
                          <w:noProof/>
                        </w:rPr>
                      </w:pPr>
                    </w:p>
                    <w:p w14:paraId="0C444582" w14:textId="77777777" w:rsidR="005D7746" w:rsidRDefault="005D7746" w:rsidP="005D7746">
                      <w:r>
                        <w:rPr>
                          <w:noProof/>
                        </w:rPr>
                        <w:drawing>
                          <wp:inline distT="0" distB="0" distL="0" distR="0" wp14:anchorId="0C444587" wp14:editId="0C444588">
                            <wp:extent cx="1181100" cy="582295"/>
                            <wp:effectExtent l="0" t="0" r="0" b="8255"/>
                            <wp:docPr id="40" name="Image 3" descr="Résultat de recherche d'images pour &quot;logo banque mondiale&quot;">
                              <a:extLst xmlns:a="http://schemas.openxmlformats.org/drawingml/2006/main">
                                <a:ext uri="{FF2B5EF4-FFF2-40B4-BE49-F238E27FC236}">
                                  <a16:creationId xmlns:a16="http://schemas.microsoft.com/office/drawing/2014/main" id="{775D814A-37AE-4012-B61D-6A1A01ED552D}"/>
                                </a:ext>
                              </a:extLst>
                            </wp:docPr>
                            <wp:cNvGraphicFramePr/>
                            <a:graphic xmlns:a="http://schemas.openxmlformats.org/drawingml/2006/main">
                              <a:graphicData uri="http://schemas.openxmlformats.org/drawingml/2006/picture">
                                <pic:pic xmlns:pic="http://schemas.openxmlformats.org/drawingml/2006/picture">
                                  <pic:nvPicPr>
                                    <pic:cNvPr id="199" name="Image 3" descr="Résultat de recherche d'images pour &quot;logo banque mondiale&quot;">
                                      <a:extLst>
                                        <a:ext uri="{FF2B5EF4-FFF2-40B4-BE49-F238E27FC236}">
                                          <a16:creationId xmlns:a16="http://schemas.microsoft.com/office/drawing/2014/main" id="{775D814A-37AE-4012-B61D-6A1A01ED552D}"/>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2928" cy="583196"/>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C444541" wp14:editId="5B3C5EB9">
                <wp:simplePos x="0" y="0"/>
                <wp:positionH relativeFrom="column">
                  <wp:posOffset>-462280</wp:posOffset>
                </wp:positionH>
                <wp:positionV relativeFrom="paragraph">
                  <wp:posOffset>-887095</wp:posOffset>
                </wp:positionV>
                <wp:extent cx="1828800" cy="10668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66800"/>
                        </a:xfrm>
                        <a:prstGeom prst="rect">
                          <a:avLst/>
                        </a:prstGeom>
                        <a:noFill/>
                        <a:ln w="6350">
                          <a:noFill/>
                        </a:ln>
                      </wps:spPr>
                      <wps:txbx>
                        <w:txbxContent>
                          <w:p w14:paraId="0C444583" w14:textId="77777777" w:rsidR="005D7746" w:rsidRDefault="005D7746" w:rsidP="005D7746">
                            <w:pPr>
                              <w:rPr>
                                <w:noProof/>
                              </w:rPr>
                            </w:pPr>
                          </w:p>
                          <w:p w14:paraId="0C444584" w14:textId="77777777" w:rsidR="005D7746" w:rsidRDefault="005D7746" w:rsidP="005D7746">
                            <w:r>
                              <w:rPr>
                                <w:noProof/>
                              </w:rPr>
                              <w:drawing>
                                <wp:inline distT="0" distB="0" distL="0" distR="0" wp14:anchorId="0C444589" wp14:editId="0C44458A">
                                  <wp:extent cx="1544320" cy="556895"/>
                                  <wp:effectExtent l="0" t="0" r="0" b="0"/>
                                  <wp:docPr id="41" name="Picture 41" descr="République d'Haïti – Bienvenue sur le site officiel de la Pri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publique d'Haïti – Bienvenue sur le site officiel de la Prim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320" cy="556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4541" id="Text Box 37" o:spid="_x0000_s1028" type="#_x0000_t202" style="position:absolute;left:0;text-align:left;margin-left:-36.4pt;margin-top:-69.85pt;width:2in;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" filled="f" stroked="f" strokeweight=".5pt">
                <v:textbox>
                  <w:txbxContent>
                    <w:p w14:paraId="0C444583" w14:textId="77777777" w:rsidR="005D7746" w:rsidRDefault="005D7746" w:rsidP="005D7746">
                      <w:pPr>
                        <w:rPr>
                          <w:noProof/>
                        </w:rPr>
                      </w:pPr>
                    </w:p>
                    <w:p w14:paraId="0C444584" w14:textId="77777777" w:rsidR="005D7746" w:rsidRDefault="005D7746" w:rsidP="005D7746">
                      <w:r>
                        <w:rPr>
                          <w:noProof/>
                        </w:rPr>
                        <w:drawing>
                          <wp:inline distT="0" distB="0" distL="0" distR="0" wp14:anchorId="0C444589" wp14:editId="0C44458A">
                            <wp:extent cx="1544320" cy="556895"/>
                            <wp:effectExtent l="0" t="0" r="0" b="0"/>
                            <wp:docPr id="41" name="Picture 41" descr="République d'Haïti – Bienvenue sur le site officiel de la Pri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publique d'Haïti – Bienvenue sur le site officiel de la Prim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4320" cy="556895"/>
                                    </a:xfrm>
                                    <a:prstGeom prst="rect">
                                      <a:avLst/>
                                    </a:prstGeom>
                                    <a:noFill/>
                                    <a:ln>
                                      <a:noFill/>
                                    </a:ln>
                                  </pic:spPr>
                                </pic:pic>
                              </a:graphicData>
                            </a:graphic>
                          </wp:inline>
                        </w:drawing>
                      </w:r>
                    </w:p>
                  </w:txbxContent>
                </v:textbox>
              </v:shape>
            </w:pict>
          </mc:Fallback>
        </mc:AlternateContent>
      </w:r>
    </w:p>
    <w:p w14:paraId="0C443D70" w14:textId="77777777" w:rsidR="005D7746" w:rsidRDefault="005D7746" w:rsidP="005D7746">
      <w:pPr>
        <w:pStyle w:val="head2"/>
        <w:numPr>
          <w:ilvl w:val="0"/>
          <w:numId w:val="0"/>
        </w:numPr>
        <w:spacing w:after="0"/>
        <w:ind w:left="720" w:hanging="720"/>
        <w:jc w:val="center"/>
        <w:rPr>
          <w:rStyle w:val="TitresansTdMCar"/>
          <w:rFonts w:ascii="Verdana" w:eastAsiaTheme="minorHAnsi" w:hAnsi="Verdana"/>
          <w:bCs/>
          <w:sz w:val="24"/>
          <w:szCs w:val="24"/>
          <w:lang w:val="fr-CA"/>
        </w:rPr>
      </w:pPr>
    </w:p>
    <w:p w14:paraId="0C443D71" w14:textId="77777777" w:rsidR="005D7746" w:rsidRPr="001B5AF8" w:rsidRDefault="005D7746" w:rsidP="005D7746">
      <w:pPr>
        <w:pStyle w:val="head2"/>
        <w:numPr>
          <w:ilvl w:val="0"/>
          <w:numId w:val="0"/>
        </w:numPr>
        <w:spacing w:after="0"/>
        <w:ind w:left="720" w:hanging="720"/>
        <w:jc w:val="center"/>
        <w:rPr>
          <w:rStyle w:val="TitresansTdMCar"/>
          <w:rFonts w:ascii="Verdana" w:eastAsiaTheme="minorHAnsi" w:hAnsi="Verdana"/>
          <w:b/>
          <w:bCs/>
          <w:sz w:val="24"/>
          <w:szCs w:val="24"/>
          <w:lang w:val="fr-CA"/>
        </w:rPr>
      </w:pPr>
      <w:r w:rsidRPr="001B5AF8">
        <w:rPr>
          <w:rStyle w:val="TitresansTdMCar"/>
          <w:rFonts w:ascii="Verdana" w:eastAsiaTheme="minorHAnsi" w:hAnsi="Verdana"/>
          <w:bCs/>
          <w:sz w:val="24"/>
          <w:szCs w:val="24"/>
          <w:lang w:val="fr-CA"/>
        </w:rPr>
        <w:t>RÉPUBLIQUE D’HAÏTI</w:t>
      </w:r>
    </w:p>
    <w:p w14:paraId="0C443D72" w14:textId="77777777" w:rsidR="005D7746" w:rsidRPr="00F43585" w:rsidRDefault="005D7746" w:rsidP="005D7746">
      <w:pPr>
        <w:pStyle w:val="head2"/>
        <w:numPr>
          <w:ilvl w:val="0"/>
          <w:numId w:val="0"/>
        </w:numPr>
        <w:spacing w:after="0"/>
        <w:ind w:left="720" w:hanging="720"/>
        <w:jc w:val="center"/>
        <w:rPr>
          <w:rFonts w:ascii="Verdana" w:hAnsi="Verdana"/>
          <w:bCs/>
        </w:rPr>
      </w:pPr>
      <w:r w:rsidRPr="00F43585">
        <w:rPr>
          <w:rFonts w:ascii="Verdana" w:hAnsi="Verdana"/>
          <w:bCs/>
        </w:rPr>
        <w:tab/>
      </w:r>
    </w:p>
    <w:p w14:paraId="0C443D73" w14:textId="77777777" w:rsidR="005D7746" w:rsidRPr="00F43585" w:rsidRDefault="005D7746" w:rsidP="005D7746">
      <w:pPr>
        <w:pStyle w:val="TitresansTdM"/>
        <w:spacing w:before="0" w:after="0" w:line="240" w:lineRule="auto"/>
        <w:rPr>
          <w:rStyle w:val="TitresansTdMCar"/>
          <w:rFonts w:ascii="Verdana" w:hAnsi="Verdana"/>
          <w:sz w:val="24"/>
          <w:szCs w:val="24"/>
          <w:lang w:val="fr-FR"/>
        </w:rPr>
      </w:pPr>
      <w:r>
        <w:rPr>
          <w:rStyle w:val="TitresansTdMCar"/>
          <w:rFonts w:ascii="Verdana" w:hAnsi="Verdana"/>
          <w:sz w:val="24"/>
          <w:szCs w:val="24"/>
          <w:lang w:val="fr-FR"/>
        </w:rPr>
        <w:t xml:space="preserve">DIRECTION NATIONALE DE L’EAU POTABLE ET DE L’ASSAINISSEMENT (DINEPA) </w:t>
      </w:r>
    </w:p>
    <w:p w14:paraId="0C443D74" w14:textId="77777777" w:rsidR="005D7746" w:rsidRDefault="00993B39" w:rsidP="005D7746">
      <w:pPr>
        <w:jc w:val="center"/>
      </w:pPr>
      <w:hyperlink r:id="rId14" w:history="1">
        <w:r w:rsidR="005D7746" w:rsidRPr="00CB3CFC">
          <w:rPr>
            <w:rStyle w:val="Hyperlink"/>
          </w:rPr>
          <w:t>https://www.dinepa.gouv.ht/</w:t>
        </w:r>
      </w:hyperlink>
    </w:p>
    <w:p w14:paraId="0C443D75" w14:textId="77777777" w:rsidR="005D7746" w:rsidRDefault="005D7746" w:rsidP="005D7746">
      <w:pPr>
        <w:jc w:val="center"/>
      </w:pPr>
    </w:p>
    <w:p w14:paraId="0C443D76" w14:textId="77777777" w:rsidR="005D7746" w:rsidRDefault="005D7746" w:rsidP="005D7746">
      <w:pPr>
        <w:jc w:val="center"/>
      </w:pPr>
      <w:r w:rsidRPr="00CB3CFC" w:rsidDel="00503504">
        <w:t xml:space="preserve"> </w:t>
      </w:r>
    </w:p>
    <w:p w14:paraId="0C443D77" w14:textId="77777777" w:rsidR="005D7746" w:rsidRDefault="005D7746" w:rsidP="005D7746">
      <w:pPr>
        <w:pStyle w:val="TitresansTdM"/>
        <w:spacing w:before="0" w:after="0" w:line="240" w:lineRule="auto"/>
        <w:jc w:val="both"/>
        <w:rPr>
          <w:rStyle w:val="TitresansTdMCar"/>
          <w:lang w:val="fr-FR"/>
        </w:rPr>
      </w:pPr>
    </w:p>
    <w:p w14:paraId="0C443D78" w14:textId="77777777" w:rsidR="005D7746" w:rsidRDefault="005D7746" w:rsidP="005D7746">
      <w:pPr>
        <w:pStyle w:val="TitresansTdM"/>
        <w:spacing w:before="0" w:after="0" w:line="240" w:lineRule="auto"/>
        <w:jc w:val="both"/>
        <w:rPr>
          <w:rStyle w:val="TitresansTdMCar"/>
          <w:lang w:val="fr-FR"/>
        </w:rPr>
      </w:pPr>
    </w:p>
    <w:p w14:paraId="0C443D79" w14:textId="77777777" w:rsidR="005D7746" w:rsidRDefault="005D7746" w:rsidP="005D7746"/>
    <w:p w14:paraId="0C443D7A" w14:textId="77777777" w:rsidR="005D7746" w:rsidRDefault="005D7746" w:rsidP="005D7746"/>
    <w:p w14:paraId="0C443D7B" w14:textId="77777777" w:rsidR="005D7746" w:rsidRDefault="005D7746" w:rsidP="005D7746"/>
    <w:p w14:paraId="0C443D7C" w14:textId="77777777" w:rsidR="005D7746" w:rsidRPr="00CB3CFC" w:rsidRDefault="005D7746" w:rsidP="005D7746"/>
    <w:p w14:paraId="0C443D7D" w14:textId="77777777" w:rsidR="005D7746" w:rsidRDefault="005D7746" w:rsidP="005D7746">
      <w:pPr>
        <w:pStyle w:val="TitresansTdM"/>
        <w:spacing w:before="0" w:after="0" w:line="240" w:lineRule="auto"/>
        <w:jc w:val="both"/>
        <w:rPr>
          <w:rStyle w:val="TitresansTdMCar"/>
          <w:lang w:val="fr-FR"/>
        </w:rPr>
      </w:pPr>
    </w:p>
    <w:p w14:paraId="0C443D7E" w14:textId="22DA8921" w:rsidR="005D7746" w:rsidRPr="00FE6FDA" w:rsidRDefault="005D7746" w:rsidP="005D7746">
      <w:pPr>
        <w:pStyle w:val="TitresansTdM"/>
        <w:spacing w:before="0" w:after="0" w:line="240" w:lineRule="auto"/>
        <w:rPr>
          <w:rStyle w:val="TitresansTdMCar"/>
          <w:rFonts w:ascii="Tw Cen MT Condensed" w:hAnsi="Tw Cen MT Condensed"/>
          <w:color w:val="2F5496" w:themeColor="accent1" w:themeShade="BF"/>
          <w:sz w:val="52"/>
          <w:szCs w:val="52"/>
          <w:lang w:val="fr-FR"/>
        </w:rPr>
      </w:pPr>
      <w:r w:rsidRPr="00FE6FDA">
        <w:rPr>
          <w:rStyle w:val="TitresansTdMCar"/>
          <w:rFonts w:ascii="Tw Cen MT Condensed" w:hAnsi="Tw Cen MT Condensed"/>
          <w:color w:val="2F5496" w:themeColor="accent1" w:themeShade="BF"/>
          <w:sz w:val="52"/>
          <w:szCs w:val="52"/>
          <w:lang w:val="fr-FR"/>
        </w:rPr>
        <w:t xml:space="preserve">Projet </w:t>
      </w:r>
      <w:r>
        <w:rPr>
          <w:rStyle w:val="TitresansTdMCar"/>
          <w:rFonts w:ascii="Tw Cen MT Condensed" w:hAnsi="Tw Cen MT Condensed"/>
          <w:color w:val="2F5496" w:themeColor="accent1" w:themeShade="BF"/>
          <w:sz w:val="52"/>
          <w:szCs w:val="52"/>
          <w:lang w:val="fr-FR"/>
        </w:rPr>
        <w:t xml:space="preserve">eau </w:t>
      </w:r>
      <w:r w:rsidR="00E0319C">
        <w:rPr>
          <w:rStyle w:val="TitresansTdMCar"/>
          <w:rFonts w:ascii="Tw Cen MT Condensed" w:hAnsi="Tw Cen MT Condensed"/>
          <w:color w:val="2F5496" w:themeColor="accent1" w:themeShade="BF"/>
          <w:sz w:val="52"/>
          <w:szCs w:val="52"/>
          <w:lang w:val="fr-FR"/>
        </w:rPr>
        <w:t xml:space="preserve">potable </w:t>
      </w:r>
      <w:r>
        <w:rPr>
          <w:rStyle w:val="TitresansTdMCar"/>
          <w:rFonts w:ascii="Tw Cen MT Condensed" w:hAnsi="Tw Cen MT Condensed"/>
          <w:color w:val="2F5496" w:themeColor="accent1" w:themeShade="BF"/>
          <w:sz w:val="52"/>
          <w:szCs w:val="52"/>
          <w:lang w:val="fr-FR"/>
        </w:rPr>
        <w:t xml:space="preserve">et assainissement </w:t>
      </w:r>
      <w:r w:rsidR="00E0319C">
        <w:rPr>
          <w:rStyle w:val="TitresansTdMCar"/>
          <w:rFonts w:ascii="Tw Cen MT Condensed" w:hAnsi="Tw Cen MT Condensed"/>
          <w:color w:val="2F5496" w:themeColor="accent1" w:themeShade="BF"/>
          <w:sz w:val="52"/>
          <w:szCs w:val="52"/>
          <w:lang w:val="fr-FR"/>
        </w:rPr>
        <w:t xml:space="preserve">rural, </w:t>
      </w:r>
      <w:r>
        <w:rPr>
          <w:rStyle w:val="TitresansTdMCar"/>
          <w:rFonts w:ascii="Tw Cen MT Condensed" w:hAnsi="Tw Cen MT Condensed"/>
          <w:color w:val="2F5496" w:themeColor="accent1" w:themeShade="BF"/>
          <w:sz w:val="52"/>
          <w:szCs w:val="52"/>
          <w:lang w:val="fr-FR"/>
        </w:rPr>
        <w:t>résilient</w:t>
      </w:r>
      <w:r w:rsidR="00E0319C">
        <w:rPr>
          <w:rStyle w:val="TitresansTdMCar"/>
          <w:rFonts w:ascii="Tw Cen MT Condensed" w:hAnsi="Tw Cen MT Condensed"/>
          <w:color w:val="2F5496" w:themeColor="accent1" w:themeShade="BF"/>
          <w:sz w:val="52"/>
          <w:szCs w:val="52"/>
          <w:lang w:val="fr-FR"/>
        </w:rPr>
        <w:t>,</w:t>
      </w:r>
      <w:r>
        <w:rPr>
          <w:rStyle w:val="TitresansTdMCar"/>
          <w:rFonts w:ascii="Tw Cen MT Condensed" w:hAnsi="Tw Cen MT Condensed"/>
          <w:color w:val="2F5496" w:themeColor="accent1" w:themeShade="BF"/>
          <w:sz w:val="52"/>
          <w:szCs w:val="52"/>
          <w:lang w:val="fr-FR"/>
        </w:rPr>
        <w:t xml:space="preserve">  durable </w:t>
      </w:r>
      <w:r w:rsidR="00E0319C">
        <w:rPr>
          <w:rStyle w:val="TitresansTdMCar"/>
          <w:rFonts w:ascii="Tw Cen MT Condensed" w:hAnsi="Tw Cen MT Condensed"/>
          <w:color w:val="2F5496" w:themeColor="accent1" w:themeShade="BF"/>
          <w:sz w:val="52"/>
          <w:szCs w:val="52"/>
          <w:lang w:val="fr-FR"/>
        </w:rPr>
        <w:t xml:space="preserve">et décentralisé </w:t>
      </w:r>
      <w:r>
        <w:rPr>
          <w:rStyle w:val="TitresansTdMCar"/>
          <w:rFonts w:ascii="Tw Cen MT Condensed" w:hAnsi="Tw Cen MT Condensed"/>
          <w:color w:val="2F5496" w:themeColor="accent1" w:themeShade="BF"/>
          <w:sz w:val="52"/>
          <w:szCs w:val="52"/>
          <w:lang w:val="fr-FR"/>
        </w:rPr>
        <w:t xml:space="preserve"> (EPARD II) </w:t>
      </w:r>
    </w:p>
    <w:p w14:paraId="0C443D7F" w14:textId="77777777" w:rsidR="005D7746" w:rsidRPr="00FE6FDA" w:rsidRDefault="005D7746" w:rsidP="005D7746">
      <w:pPr>
        <w:jc w:val="center"/>
        <w:rPr>
          <w:rFonts w:ascii="Tw Cen MT Condensed" w:hAnsi="Tw Cen MT Condensed"/>
          <w:color w:val="2F5496" w:themeColor="accent1" w:themeShade="BF"/>
          <w:sz w:val="52"/>
          <w:szCs w:val="52"/>
          <w:lang w:val="fr-CA"/>
        </w:rPr>
      </w:pPr>
      <w:r w:rsidRPr="00FE6FDA">
        <w:rPr>
          <w:rFonts w:ascii="Tw Cen MT Condensed" w:hAnsi="Tw Cen MT Condensed"/>
          <w:color w:val="2F5496" w:themeColor="accent1" w:themeShade="BF"/>
          <w:sz w:val="52"/>
          <w:szCs w:val="52"/>
        </w:rPr>
        <w:t>P17</w:t>
      </w:r>
      <w:r>
        <w:rPr>
          <w:rFonts w:ascii="Tw Cen MT Condensed" w:hAnsi="Tw Cen MT Condensed"/>
          <w:color w:val="2F5496" w:themeColor="accent1" w:themeShade="BF"/>
          <w:sz w:val="52"/>
          <w:szCs w:val="52"/>
        </w:rPr>
        <w:t>8188</w:t>
      </w:r>
    </w:p>
    <w:p w14:paraId="0C443D80" w14:textId="77777777" w:rsidR="005D7746" w:rsidRPr="00F43585" w:rsidRDefault="005D7746" w:rsidP="005D7746">
      <w:pPr>
        <w:jc w:val="center"/>
        <w:rPr>
          <w:rFonts w:ascii="Verdana" w:hAnsi="Verdana"/>
        </w:rPr>
      </w:pPr>
      <w:r w:rsidRPr="00F43585">
        <w:rPr>
          <w:rFonts w:ascii="Verdana" w:hAnsi="Verdana"/>
        </w:rPr>
        <w:t>Financement : Banque mondiale</w:t>
      </w:r>
    </w:p>
    <w:p w14:paraId="0C443D81" w14:textId="77777777" w:rsidR="005D7746" w:rsidRPr="00F43585" w:rsidRDefault="005D7746" w:rsidP="005D7746">
      <w:pPr>
        <w:rPr>
          <w:rFonts w:ascii="Verdana" w:hAnsi="Verdana"/>
        </w:rPr>
      </w:pPr>
    </w:p>
    <w:p w14:paraId="0C443D82" w14:textId="77777777" w:rsidR="005D7746" w:rsidRDefault="005D7746" w:rsidP="005D7746">
      <w:pPr>
        <w:jc w:val="center"/>
        <w:rPr>
          <w:rFonts w:ascii="Verdana" w:hAnsi="Verdana"/>
        </w:rPr>
      </w:pPr>
    </w:p>
    <w:p w14:paraId="0C443D83" w14:textId="77777777" w:rsidR="005D7746" w:rsidRDefault="005D7746" w:rsidP="005D7746">
      <w:pPr>
        <w:jc w:val="center"/>
        <w:rPr>
          <w:rFonts w:ascii="Verdana" w:hAnsi="Verdana"/>
        </w:rPr>
      </w:pPr>
    </w:p>
    <w:p w14:paraId="0C443D84" w14:textId="77777777" w:rsidR="005D7746" w:rsidRDefault="005D7746" w:rsidP="005D7746">
      <w:pPr>
        <w:jc w:val="center"/>
        <w:rPr>
          <w:rFonts w:ascii="Verdana" w:hAnsi="Verdana"/>
        </w:rPr>
      </w:pPr>
    </w:p>
    <w:p w14:paraId="0C443D85" w14:textId="77777777" w:rsidR="005D7746" w:rsidRDefault="005D7746" w:rsidP="005D7746">
      <w:pPr>
        <w:jc w:val="center"/>
        <w:rPr>
          <w:rFonts w:ascii="Verdana" w:hAnsi="Verdana"/>
        </w:rPr>
      </w:pPr>
    </w:p>
    <w:p w14:paraId="0C443D86" w14:textId="77777777" w:rsidR="005D7746" w:rsidRDefault="005D7746" w:rsidP="005D7746">
      <w:pPr>
        <w:jc w:val="center"/>
        <w:rPr>
          <w:rFonts w:ascii="Verdana" w:hAnsi="Verdana"/>
        </w:rPr>
      </w:pPr>
    </w:p>
    <w:p w14:paraId="0C443D87" w14:textId="77777777" w:rsidR="005D7746" w:rsidRDefault="005D7746" w:rsidP="005D7746">
      <w:pPr>
        <w:jc w:val="center"/>
        <w:rPr>
          <w:rFonts w:ascii="Verdana" w:hAnsi="Verdana"/>
        </w:rPr>
      </w:pPr>
    </w:p>
    <w:p w14:paraId="0C443D88" w14:textId="77777777" w:rsidR="005D7746" w:rsidRDefault="005D7746" w:rsidP="005D7746">
      <w:pPr>
        <w:jc w:val="center"/>
        <w:rPr>
          <w:rFonts w:ascii="Verdana" w:hAnsi="Verdana"/>
        </w:rPr>
      </w:pPr>
    </w:p>
    <w:p w14:paraId="0C443D89" w14:textId="77777777" w:rsidR="005D7746" w:rsidRPr="000B0C9A" w:rsidRDefault="005D7746" w:rsidP="005D7746">
      <w:pPr>
        <w:jc w:val="center"/>
        <w:rPr>
          <w:rFonts w:ascii="Tw Cen MT Condensed" w:hAnsi="Tw Cen MT Condensed"/>
          <w:color w:val="2F5496" w:themeColor="accent1" w:themeShade="BF"/>
          <w:sz w:val="52"/>
          <w:szCs w:val="22"/>
        </w:rPr>
      </w:pPr>
      <w:r w:rsidRPr="000B0C9A">
        <w:rPr>
          <w:rFonts w:ascii="Tw Cen MT Condensed" w:hAnsi="Tw Cen MT Condensed"/>
          <w:color w:val="2F5496" w:themeColor="accent1" w:themeShade="BF"/>
          <w:sz w:val="52"/>
          <w:szCs w:val="22"/>
        </w:rPr>
        <w:t xml:space="preserve">CADRE DE </w:t>
      </w:r>
      <w:r>
        <w:rPr>
          <w:rFonts w:ascii="Tw Cen MT Condensed" w:hAnsi="Tw Cen MT Condensed"/>
          <w:color w:val="2F5496" w:themeColor="accent1" w:themeShade="BF"/>
          <w:sz w:val="52"/>
          <w:szCs w:val="22"/>
        </w:rPr>
        <w:t xml:space="preserve">POLITIQUE DE RÉINSTALLATION </w:t>
      </w:r>
      <w:r w:rsidRPr="000B0C9A">
        <w:rPr>
          <w:rFonts w:ascii="Tw Cen MT Condensed" w:hAnsi="Tw Cen MT Condensed"/>
          <w:color w:val="2F5496" w:themeColor="accent1" w:themeShade="BF"/>
          <w:sz w:val="52"/>
          <w:szCs w:val="22"/>
        </w:rPr>
        <w:t>(C</w:t>
      </w:r>
      <w:r>
        <w:rPr>
          <w:rFonts w:ascii="Tw Cen MT Condensed" w:hAnsi="Tw Cen MT Condensed"/>
          <w:color w:val="2F5496" w:themeColor="accent1" w:themeShade="BF"/>
          <w:sz w:val="52"/>
          <w:szCs w:val="22"/>
        </w:rPr>
        <w:t>PR</w:t>
      </w:r>
      <w:r w:rsidRPr="000B0C9A">
        <w:rPr>
          <w:rFonts w:ascii="Tw Cen MT Condensed" w:hAnsi="Tw Cen MT Condensed"/>
          <w:color w:val="2F5496" w:themeColor="accent1" w:themeShade="BF"/>
          <w:sz w:val="52"/>
          <w:szCs w:val="22"/>
        </w:rPr>
        <w:t>)</w:t>
      </w:r>
    </w:p>
    <w:p w14:paraId="0C443D8A" w14:textId="5E874B7C" w:rsidR="005D7746" w:rsidRPr="000B0C9A" w:rsidRDefault="005D7746" w:rsidP="005D7746">
      <w:pPr>
        <w:jc w:val="center"/>
        <w:rPr>
          <w:rFonts w:ascii="Tw Cen MT Condensed" w:hAnsi="Tw Cen MT Condensed"/>
          <w:color w:val="2F5496" w:themeColor="accent1" w:themeShade="BF"/>
          <w:sz w:val="40"/>
          <w:szCs w:val="40"/>
        </w:rPr>
      </w:pPr>
      <w:r w:rsidRPr="000B0C9A">
        <w:rPr>
          <w:rFonts w:ascii="Tw Cen MT Condensed" w:hAnsi="Tw Cen MT Condensed"/>
          <w:color w:val="2F5496" w:themeColor="accent1" w:themeShade="BF"/>
          <w:sz w:val="40"/>
          <w:szCs w:val="16"/>
        </w:rPr>
        <w:t xml:space="preserve">Version </w:t>
      </w:r>
      <w:r w:rsidR="00C253E7">
        <w:rPr>
          <w:rFonts w:ascii="Tw Cen MT Condensed" w:hAnsi="Tw Cen MT Condensed"/>
          <w:color w:val="2F5496" w:themeColor="accent1" w:themeShade="BF"/>
          <w:sz w:val="40"/>
          <w:szCs w:val="16"/>
        </w:rPr>
        <w:t>préliminaire</w:t>
      </w:r>
    </w:p>
    <w:p w14:paraId="0C443D8B" w14:textId="77777777" w:rsidR="005D7746" w:rsidRDefault="005D7746" w:rsidP="005D7746">
      <w:pPr>
        <w:jc w:val="center"/>
      </w:pPr>
    </w:p>
    <w:p w14:paraId="0C443D8C" w14:textId="77777777" w:rsidR="005D7746" w:rsidRDefault="005D7746" w:rsidP="005D7746">
      <w:pPr>
        <w:jc w:val="center"/>
      </w:pPr>
    </w:p>
    <w:p w14:paraId="0C443D8D" w14:textId="77777777" w:rsidR="005D7746" w:rsidRDefault="005D7746" w:rsidP="005D7746">
      <w:pPr>
        <w:jc w:val="center"/>
      </w:pPr>
    </w:p>
    <w:p w14:paraId="0C443D8E" w14:textId="77777777" w:rsidR="005D7746" w:rsidRDefault="005D7746" w:rsidP="005D7746">
      <w:pPr>
        <w:jc w:val="center"/>
      </w:pPr>
    </w:p>
    <w:p w14:paraId="0C443D8F" w14:textId="77777777" w:rsidR="005D7746" w:rsidRDefault="005D7746" w:rsidP="005D7746">
      <w:pPr>
        <w:jc w:val="center"/>
      </w:pPr>
    </w:p>
    <w:p w14:paraId="0C443D90" w14:textId="77777777" w:rsidR="005D7746" w:rsidRDefault="005D7746" w:rsidP="005D7746">
      <w:pPr>
        <w:jc w:val="center"/>
      </w:pPr>
    </w:p>
    <w:p w14:paraId="0C443D91" w14:textId="77777777" w:rsidR="005D7746" w:rsidRDefault="005D7746" w:rsidP="005D7746">
      <w:pPr>
        <w:jc w:val="center"/>
      </w:pPr>
    </w:p>
    <w:p w14:paraId="0C443D92" w14:textId="77777777" w:rsidR="005D7746" w:rsidRPr="004B24BA" w:rsidRDefault="005D7746" w:rsidP="005D7746">
      <w:pPr>
        <w:jc w:val="center"/>
      </w:pPr>
    </w:p>
    <w:p w14:paraId="0C443D93" w14:textId="77777777" w:rsidR="005D7746" w:rsidRDefault="005D7746" w:rsidP="005D7746">
      <w:pPr>
        <w:jc w:val="center"/>
      </w:pPr>
    </w:p>
    <w:p w14:paraId="0C443D94" w14:textId="77777777" w:rsidR="005D7746" w:rsidRPr="00F43585" w:rsidRDefault="005D7746" w:rsidP="005D7746">
      <w:pPr>
        <w:jc w:val="center"/>
        <w:rPr>
          <w:rFonts w:ascii="Verdana" w:hAnsi="Verdana"/>
        </w:rPr>
      </w:pPr>
    </w:p>
    <w:p w14:paraId="0C443D95" w14:textId="5BAF82D8" w:rsidR="005D7746" w:rsidRDefault="005D7746" w:rsidP="005D7746">
      <w:pPr>
        <w:jc w:val="center"/>
      </w:pPr>
      <w:r w:rsidRPr="00CC711B">
        <w:rPr>
          <w:rFonts w:ascii="Verdana" w:hAnsi="Verdana" w:cs="Arial"/>
          <w:iCs/>
          <w:lang w:val="fr-CA"/>
        </w:rPr>
        <w:t>©</w:t>
      </w:r>
      <w:r>
        <w:rPr>
          <w:rFonts w:ascii="Verdana" w:hAnsi="Verdana" w:cs="Arial"/>
          <w:iCs/>
          <w:lang w:val="fr-CA"/>
        </w:rPr>
        <w:t xml:space="preserve"> </w:t>
      </w:r>
      <w:r w:rsidR="00E0319C">
        <w:rPr>
          <w:rFonts w:ascii="Verdana" w:hAnsi="Verdana" w:cs="Arial"/>
          <w:iCs/>
          <w:lang w:val="fr-CA"/>
        </w:rPr>
        <w:t xml:space="preserve">Février </w:t>
      </w:r>
      <w:r w:rsidRPr="000B0C9A">
        <w:rPr>
          <w:rFonts w:ascii="Verdana" w:hAnsi="Verdana"/>
        </w:rPr>
        <w:t>202</w:t>
      </w:r>
      <w:r w:rsidR="000035A1">
        <w:rPr>
          <w:rFonts w:ascii="Verdana" w:hAnsi="Verdana"/>
        </w:rPr>
        <w:t>3</w:t>
      </w:r>
    </w:p>
    <w:p w14:paraId="0C443D96" w14:textId="77777777" w:rsidR="005D7746" w:rsidRDefault="005D7746" w:rsidP="005D7746"/>
    <w:p w14:paraId="0C443D97" w14:textId="77777777" w:rsidR="005D7746" w:rsidRDefault="005D7746" w:rsidP="005D7746"/>
    <w:p w14:paraId="0C443D98" w14:textId="77777777" w:rsidR="005D7746" w:rsidRPr="00DA0725" w:rsidRDefault="005D7746" w:rsidP="005D7746">
      <w:pPr>
        <w:suppressAutoHyphens/>
        <w:jc w:val="center"/>
        <w:rPr>
          <w:rFonts w:ascii="Verdana" w:hAnsi="Verdana" w:cstheme="minorHAnsi"/>
          <w:b/>
          <w:spacing w:val="-3"/>
          <w:sz w:val="20"/>
          <w:szCs w:val="20"/>
        </w:rPr>
      </w:pPr>
    </w:p>
    <w:p w14:paraId="0C443D99" w14:textId="77777777" w:rsidR="005D7746" w:rsidRPr="005D0C92" w:rsidRDefault="005D7746" w:rsidP="005D7746">
      <w:pPr>
        <w:rPr>
          <w:rFonts w:ascii="Tw Cen MT Condensed" w:hAnsi="Tw Cen MT Condensed" w:cstheme="minorHAnsi"/>
          <w:b/>
          <w:bCs/>
          <w:sz w:val="50"/>
          <w:szCs w:val="50"/>
        </w:rPr>
      </w:pPr>
      <w:r w:rsidRPr="005D0C92">
        <w:rPr>
          <w:rFonts w:ascii="Tw Cen MT Condensed" w:hAnsi="Tw Cen MT Condensed" w:cstheme="minorHAnsi"/>
          <w:b/>
          <w:bCs/>
          <w:sz w:val="50"/>
          <w:szCs w:val="50"/>
        </w:rPr>
        <w:t>TABLE DE MATÈRES</w:t>
      </w:r>
    </w:p>
    <w:p w14:paraId="0C443D9A" w14:textId="77777777" w:rsidR="005D7746" w:rsidRPr="00DA0725" w:rsidRDefault="005D7746" w:rsidP="005D7746">
      <w:pPr>
        <w:rPr>
          <w:rFonts w:ascii="Verdana" w:hAnsi="Verdana" w:cstheme="minorHAnsi"/>
          <w:b/>
          <w:bCs/>
          <w:sz w:val="20"/>
          <w:szCs w:val="20"/>
        </w:rPr>
      </w:pPr>
    </w:p>
    <w:p w14:paraId="0C443D9B" w14:textId="77777777" w:rsidR="005D7746" w:rsidRDefault="005D7746" w:rsidP="005D7746">
      <w:pPr>
        <w:pStyle w:val="TOC1"/>
        <w:rPr>
          <w:rFonts w:asciiTheme="minorHAnsi" w:eastAsiaTheme="minorEastAsia" w:hAnsiTheme="minorHAnsi" w:cstheme="minorBidi"/>
          <w:color w:val="auto"/>
          <w:sz w:val="22"/>
          <w:szCs w:val="22"/>
          <w:lang w:val="en-CA" w:eastAsia="en-CA"/>
        </w:rPr>
      </w:pPr>
      <w:r w:rsidRPr="00837169">
        <w:rPr>
          <w:sz w:val="24"/>
          <w:szCs w:val="24"/>
          <w:highlight w:val="yellow"/>
        </w:rPr>
        <w:fldChar w:fldCharType="begin"/>
      </w:r>
      <w:r w:rsidRPr="00837169">
        <w:rPr>
          <w:sz w:val="24"/>
          <w:szCs w:val="24"/>
          <w:highlight w:val="yellow"/>
        </w:rPr>
        <w:instrText xml:space="preserve"> TOC \o "1-4" \h \z \u </w:instrText>
      </w:r>
      <w:r w:rsidRPr="00837169">
        <w:rPr>
          <w:sz w:val="24"/>
          <w:szCs w:val="24"/>
          <w:highlight w:val="yellow"/>
        </w:rPr>
        <w:fldChar w:fldCharType="separate"/>
      </w:r>
      <w:hyperlink w:anchor="_Toc113821878" w:history="1">
        <w:r w:rsidRPr="00F32020">
          <w:rPr>
            <w:rStyle w:val="Hyperlink"/>
          </w:rPr>
          <w:t>TABLE DES MATIÈRES</w:t>
        </w:r>
        <w:r>
          <w:rPr>
            <w:webHidden/>
          </w:rPr>
          <w:tab/>
        </w:r>
        <w:r>
          <w:rPr>
            <w:webHidden/>
          </w:rPr>
          <w:fldChar w:fldCharType="begin"/>
        </w:r>
        <w:r>
          <w:rPr>
            <w:webHidden/>
          </w:rPr>
          <w:instrText xml:space="preserve"> PAGEREF _Toc113821878 \h </w:instrText>
        </w:r>
        <w:r>
          <w:rPr>
            <w:webHidden/>
          </w:rPr>
        </w:r>
        <w:r>
          <w:rPr>
            <w:webHidden/>
          </w:rPr>
          <w:fldChar w:fldCharType="separate"/>
        </w:r>
        <w:r>
          <w:rPr>
            <w:webHidden/>
          </w:rPr>
          <w:t>2</w:t>
        </w:r>
        <w:r>
          <w:rPr>
            <w:webHidden/>
          </w:rPr>
          <w:fldChar w:fldCharType="end"/>
        </w:r>
      </w:hyperlink>
    </w:p>
    <w:p w14:paraId="0C443D9C"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79" w:history="1">
        <w:r w:rsidR="005D7746" w:rsidRPr="00F32020">
          <w:rPr>
            <w:rStyle w:val="Hyperlink"/>
          </w:rPr>
          <w:t>LISTE DES TABLEAUX</w:t>
        </w:r>
        <w:r w:rsidR="005D7746">
          <w:rPr>
            <w:webHidden/>
          </w:rPr>
          <w:tab/>
        </w:r>
        <w:r w:rsidR="005D7746">
          <w:rPr>
            <w:webHidden/>
          </w:rPr>
          <w:fldChar w:fldCharType="begin"/>
        </w:r>
        <w:r w:rsidR="005D7746">
          <w:rPr>
            <w:webHidden/>
          </w:rPr>
          <w:instrText xml:space="preserve"> PAGEREF _Toc113821879 \h </w:instrText>
        </w:r>
        <w:r w:rsidR="005D7746">
          <w:rPr>
            <w:webHidden/>
          </w:rPr>
        </w:r>
        <w:r w:rsidR="005D7746">
          <w:rPr>
            <w:webHidden/>
          </w:rPr>
          <w:fldChar w:fldCharType="separate"/>
        </w:r>
        <w:r w:rsidR="005D7746">
          <w:rPr>
            <w:webHidden/>
          </w:rPr>
          <w:t>4</w:t>
        </w:r>
        <w:r w:rsidR="005D7746">
          <w:rPr>
            <w:webHidden/>
          </w:rPr>
          <w:fldChar w:fldCharType="end"/>
        </w:r>
      </w:hyperlink>
    </w:p>
    <w:p w14:paraId="0C443D9D"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0" w:history="1">
        <w:r w:rsidR="005D7746" w:rsidRPr="00F32020">
          <w:rPr>
            <w:rStyle w:val="Hyperlink"/>
          </w:rPr>
          <w:t>LISTE DES FIGURES</w:t>
        </w:r>
        <w:r w:rsidR="005D7746">
          <w:rPr>
            <w:webHidden/>
          </w:rPr>
          <w:tab/>
        </w:r>
        <w:r w:rsidR="005D7746">
          <w:rPr>
            <w:webHidden/>
          </w:rPr>
          <w:fldChar w:fldCharType="begin"/>
        </w:r>
        <w:r w:rsidR="005D7746">
          <w:rPr>
            <w:webHidden/>
          </w:rPr>
          <w:instrText xml:space="preserve"> PAGEREF _Toc113821880 \h </w:instrText>
        </w:r>
        <w:r w:rsidR="005D7746">
          <w:rPr>
            <w:webHidden/>
          </w:rPr>
        </w:r>
        <w:r w:rsidR="005D7746">
          <w:rPr>
            <w:webHidden/>
          </w:rPr>
          <w:fldChar w:fldCharType="separate"/>
        </w:r>
        <w:r w:rsidR="005D7746">
          <w:rPr>
            <w:webHidden/>
          </w:rPr>
          <w:t>4</w:t>
        </w:r>
        <w:r w:rsidR="005D7746">
          <w:rPr>
            <w:webHidden/>
          </w:rPr>
          <w:fldChar w:fldCharType="end"/>
        </w:r>
      </w:hyperlink>
    </w:p>
    <w:p w14:paraId="0C443D9E"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1" w:history="1">
        <w:r w:rsidR="005D7746" w:rsidRPr="00F32020">
          <w:rPr>
            <w:rStyle w:val="Hyperlink"/>
          </w:rPr>
          <w:t>LISTE DES SIGLES ET ABRÉVIATIONS</w:t>
        </w:r>
        <w:r w:rsidR="005D7746">
          <w:rPr>
            <w:webHidden/>
          </w:rPr>
          <w:tab/>
        </w:r>
        <w:r w:rsidR="005D7746">
          <w:rPr>
            <w:webHidden/>
          </w:rPr>
          <w:fldChar w:fldCharType="begin"/>
        </w:r>
        <w:r w:rsidR="005D7746">
          <w:rPr>
            <w:webHidden/>
          </w:rPr>
          <w:instrText xml:space="preserve"> PAGEREF _Toc113821881 \h </w:instrText>
        </w:r>
        <w:r w:rsidR="005D7746">
          <w:rPr>
            <w:webHidden/>
          </w:rPr>
        </w:r>
        <w:r w:rsidR="005D7746">
          <w:rPr>
            <w:webHidden/>
          </w:rPr>
          <w:fldChar w:fldCharType="separate"/>
        </w:r>
        <w:r w:rsidR="005D7746">
          <w:rPr>
            <w:webHidden/>
          </w:rPr>
          <w:t>5</w:t>
        </w:r>
        <w:r w:rsidR="005D7746">
          <w:rPr>
            <w:webHidden/>
          </w:rPr>
          <w:fldChar w:fldCharType="end"/>
        </w:r>
      </w:hyperlink>
    </w:p>
    <w:p w14:paraId="0C443D9F"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2" w:history="1">
        <w:r w:rsidR="005D7746" w:rsidRPr="00F32020">
          <w:rPr>
            <w:rStyle w:val="Hyperlink"/>
          </w:rPr>
          <w:t>DÉFINITIONS</w:t>
        </w:r>
        <w:r w:rsidR="005D7746">
          <w:rPr>
            <w:webHidden/>
          </w:rPr>
          <w:tab/>
        </w:r>
        <w:r w:rsidR="005D7746">
          <w:rPr>
            <w:webHidden/>
          </w:rPr>
          <w:fldChar w:fldCharType="begin"/>
        </w:r>
        <w:r w:rsidR="005D7746">
          <w:rPr>
            <w:webHidden/>
          </w:rPr>
          <w:instrText xml:space="preserve"> PAGEREF _Toc113821882 \h </w:instrText>
        </w:r>
        <w:r w:rsidR="005D7746">
          <w:rPr>
            <w:webHidden/>
          </w:rPr>
        </w:r>
        <w:r w:rsidR="005D7746">
          <w:rPr>
            <w:webHidden/>
          </w:rPr>
          <w:fldChar w:fldCharType="separate"/>
        </w:r>
        <w:r w:rsidR="005D7746">
          <w:rPr>
            <w:webHidden/>
          </w:rPr>
          <w:t>6</w:t>
        </w:r>
        <w:r w:rsidR="005D7746">
          <w:rPr>
            <w:webHidden/>
          </w:rPr>
          <w:fldChar w:fldCharType="end"/>
        </w:r>
      </w:hyperlink>
    </w:p>
    <w:p w14:paraId="0C443DA0"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3" w:history="1">
        <w:r w:rsidR="005D7746" w:rsidRPr="00F32020">
          <w:rPr>
            <w:rStyle w:val="Hyperlink"/>
          </w:rPr>
          <w:t>RÉSUMÉ EXÉCUTIF</w:t>
        </w:r>
        <w:r w:rsidR="005D7746">
          <w:rPr>
            <w:webHidden/>
          </w:rPr>
          <w:tab/>
        </w:r>
        <w:r w:rsidR="005D7746">
          <w:rPr>
            <w:webHidden/>
          </w:rPr>
          <w:fldChar w:fldCharType="begin"/>
        </w:r>
        <w:r w:rsidR="005D7746">
          <w:rPr>
            <w:webHidden/>
          </w:rPr>
          <w:instrText xml:space="preserve"> PAGEREF _Toc113821883 \h </w:instrText>
        </w:r>
        <w:r w:rsidR="005D7746">
          <w:rPr>
            <w:webHidden/>
          </w:rPr>
        </w:r>
        <w:r w:rsidR="005D7746">
          <w:rPr>
            <w:webHidden/>
          </w:rPr>
          <w:fldChar w:fldCharType="separate"/>
        </w:r>
        <w:r w:rsidR="005D7746">
          <w:rPr>
            <w:webHidden/>
          </w:rPr>
          <w:t>8</w:t>
        </w:r>
        <w:r w:rsidR="005D7746">
          <w:rPr>
            <w:webHidden/>
          </w:rPr>
          <w:fldChar w:fldCharType="end"/>
        </w:r>
      </w:hyperlink>
    </w:p>
    <w:p w14:paraId="0C443DA1"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4" w:history="1">
        <w:r w:rsidR="005D7746" w:rsidRPr="00F32020">
          <w:rPr>
            <w:rStyle w:val="Hyperlink"/>
          </w:rPr>
          <w:t>I. INTRODUCTION</w:t>
        </w:r>
        <w:r w:rsidR="005D7746">
          <w:rPr>
            <w:webHidden/>
          </w:rPr>
          <w:tab/>
        </w:r>
        <w:r w:rsidR="005D7746">
          <w:rPr>
            <w:webHidden/>
          </w:rPr>
          <w:fldChar w:fldCharType="begin"/>
        </w:r>
        <w:r w:rsidR="005D7746">
          <w:rPr>
            <w:webHidden/>
          </w:rPr>
          <w:instrText xml:space="preserve"> PAGEREF _Toc113821884 \h </w:instrText>
        </w:r>
        <w:r w:rsidR="005D7746">
          <w:rPr>
            <w:webHidden/>
          </w:rPr>
        </w:r>
        <w:r w:rsidR="005D7746">
          <w:rPr>
            <w:webHidden/>
          </w:rPr>
          <w:fldChar w:fldCharType="separate"/>
        </w:r>
        <w:r w:rsidR="005D7746">
          <w:rPr>
            <w:webHidden/>
          </w:rPr>
          <w:t>11</w:t>
        </w:r>
        <w:r w:rsidR="005D7746">
          <w:rPr>
            <w:webHidden/>
          </w:rPr>
          <w:fldChar w:fldCharType="end"/>
        </w:r>
      </w:hyperlink>
    </w:p>
    <w:p w14:paraId="0C443DA2"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885" w:history="1">
        <w:r w:rsidR="005D7746" w:rsidRPr="00F32020">
          <w:rPr>
            <w:rStyle w:val="Hyperlink"/>
            <w:rFonts w:ascii="Tw Cen MT Condensed" w:hAnsi="Tw Cen MT Condensed"/>
            <w:bCs/>
          </w:rPr>
          <w:t>1.1</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bCs/>
          </w:rPr>
          <w:t>Contexte et justification</w:t>
        </w:r>
        <w:r w:rsidR="005D7746">
          <w:rPr>
            <w:webHidden/>
          </w:rPr>
          <w:tab/>
        </w:r>
        <w:r w:rsidR="005D7746">
          <w:rPr>
            <w:webHidden/>
          </w:rPr>
          <w:fldChar w:fldCharType="begin"/>
        </w:r>
        <w:r w:rsidR="005D7746">
          <w:rPr>
            <w:webHidden/>
          </w:rPr>
          <w:instrText xml:space="preserve"> PAGEREF _Toc113821885 \h </w:instrText>
        </w:r>
        <w:r w:rsidR="005D7746">
          <w:rPr>
            <w:webHidden/>
          </w:rPr>
        </w:r>
        <w:r w:rsidR="005D7746">
          <w:rPr>
            <w:webHidden/>
          </w:rPr>
          <w:fldChar w:fldCharType="separate"/>
        </w:r>
        <w:r w:rsidR="005D7746">
          <w:rPr>
            <w:webHidden/>
          </w:rPr>
          <w:t>11</w:t>
        </w:r>
        <w:r w:rsidR="005D7746">
          <w:rPr>
            <w:webHidden/>
          </w:rPr>
          <w:fldChar w:fldCharType="end"/>
        </w:r>
      </w:hyperlink>
    </w:p>
    <w:p w14:paraId="0C443DA3"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886" w:history="1">
        <w:r w:rsidR="005D7746" w:rsidRPr="00F32020">
          <w:rPr>
            <w:rStyle w:val="Hyperlink"/>
            <w:rFonts w:ascii="Tw Cen MT Condensed" w:hAnsi="Tw Cen MT Condensed"/>
          </w:rPr>
          <w:t>1.2 Objectifs du Cadre de politique de réinstallation</w:t>
        </w:r>
        <w:r w:rsidR="005D7746">
          <w:rPr>
            <w:webHidden/>
          </w:rPr>
          <w:tab/>
        </w:r>
        <w:r w:rsidR="005D7746">
          <w:rPr>
            <w:webHidden/>
          </w:rPr>
          <w:fldChar w:fldCharType="begin"/>
        </w:r>
        <w:r w:rsidR="005D7746">
          <w:rPr>
            <w:webHidden/>
          </w:rPr>
          <w:instrText xml:space="preserve"> PAGEREF _Toc113821886 \h </w:instrText>
        </w:r>
        <w:r w:rsidR="005D7746">
          <w:rPr>
            <w:webHidden/>
          </w:rPr>
        </w:r>
        <w:r w:rsidR="005D7746">
          <w:rPr>
            <w:webHidden/>
          </w:rPr>
          <w:fldChar w:fldCharType="separate"/>
        </w:r>
        <w:r w:rsidR="005D7746">
          <w:rPr>
            <w:webHidden/>
          </w:rPr>
          <w:t>12</w:t>
        </w:r>
        <w:r w:rsidR="005D7746">
          <w:rPr>
            <w:webHidden/>
          </w:rPr>
          <w:fldChar w:fldCharType="end"/>
        </w:r>
      </w:hyperlink>
    </w:p>
    <w:p w14:paraId="0C443DA4"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87" w:history="1">
        <w:r w:rsidR="005D7746" w:rsidRPr="00F32020">
          <w:rPr>
            <w:rStyle w:val="Hyperlink"/>
          </w:rPr>
          <w:t>II. DESCRIPTION DU PROJET</w:t>
        </w:r>
        <w:r w:rsidR="005D7746">
          <w:rPr>
            <w:webHidden/>
          </w:rPr>
          <w:tab/>
        </w:r>
        <w:r w:rsidR="005D7746">
          <w:rPr>
            <w:webHidden/>
          </w:rPr>
          <w:fldChar w:fldCharType="begin"/>
        </w:r>
        <w:r w:rsidR="005D7746">
          <w:rPr>
            <w:webHidden/>
          </w:rPr>
          <w:instrText xml:space="preserve"> PAGEREF _Toc113821887 \h </w:instrText>
        </w:r>
        <w:r w:rsidR="005D7746">
          <w:rPr>
            <w:webHidden/>
          </w:rPr>
        </w:r>
        <w:r w:rsidR="005D7746">
          <w:rPr>
            <w:webHidden/>
          </w:rPr>
          <w:fldChar w:fldCharType="separate"/>
        </w:r>
        <w:r w:rsidR="005D7746">
          <w:rPr>
            <w:webHidden/>
          </w:rPr>
          <w:t>13</w:t>
        </w:r>
        <w:r w:rsidR="005D7746">
          <w:rPr>
            <w:webHidden/>
          </w:rPr>
          <w:fldChar w:fldCharType="end"/>
        </w:r>
      </w:hyperlink>
    </w:p>
    <w:p w14:paraId="0C443DA5"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888" w:history="1">
        <w:r w:rsidR="005D7746" w:rsidRPr="00F32020">
          <w:rPr>
            <w:rStyle w:val="Hyperlink"/>
            <w:rFonts w:ascii="Tw Cen MT Condensed" w:hAnsi="Tw Cen MT Condensed"/>
          </w:rPr>
          <w:t>2.1</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rPr>
          <w:t>Objectif du projet eau et assainissement résilient et durable en milieu rural</w:t>
        </w:r>
        <w:r w:rsidR="005D7746">
          <w:rPr>
            <w:webHidden/>
          </w:rPr>
          <w:tab/>
        </w:r>
        <w:r w:rsidR="005D7746">
          <w:rPr>
            <w:webHidden/>
          </w:rPr>
          <w:fldChar w:fldCharType="begin"/>
        </w:r>
        <w:r w:rsidR="005D7746">
          <w:rPr>
            <w:webHidden/>
          </w:rPr>
          <w:instrText xml:space="preserve"> PAGEREF _Toc113821888 \h </w:instrText>
        </w:r>
        <w:r w:rsidR="005D7746">
          <w:rPr>
            <w:webHidden/>
          </w:rPr>
        </w:r>
        <w:r w:rsidR="005D7746">
          <w:rPr>
            <w:webHidden/>
          </w:rPr>
          <w:fldChar w:fldCharType="separate"/>
        </w:r>
        <w:r w:rsidR="005D7746">
          <w:rPr>
            <w:webHidden/>
          </w:rPr>
          <w:t>13</w:t>
        </w:r>
        <w:r w:rsidR="005D7746">
          <w:rPr>
            <w:webHidden/>
          </w:rPr>
          <w:fldChar w:fldCharType="end"/>
        </w:r>
      </w:hyperlink>
    </w:p>
    <w:p w14:paraId="0C443DA6"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889" w:history="1">
        <w:r w:rsidR="005D7746" w:rsidRPr="00F32020">
          <w:rPr>
            <w:rStyle w:val="Hyperlink"/>
            <w:rFonts w:ascii="Tw Cen MT Condensed" w:hAnsi="Tw Cen MT Condensed"/>
            <w:lang w:eastAsia="en-US"/>
          </w:rPr>
          <w:t>2.2</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rPr>
          <w:t>Composantes et sous-composantes du projet EPARD II</w:t>
        </w:r>
        <w:r w:rsidR="005D7746">
          <w:rPr>
            <w:webHidden/>
          </w:rPr>
          <w:tab/>
        </w:r>
        <w:r w:rsidR="005D7746">
          <w:rPr>
            <w:webHidden/>
          </w:rPr>
          <w:fldChar w:fldCharType="begin"/>
        </w:r>
        <w:r w:rsidR="005D7746">
          <w:rPr>
            <w:webHidden/>
          </w:rPr>
          <w:instrText xml:space="preserve"> PAGEREF _Toc113821889 \h </w:instrText>
        </w:r>
        <w:r w:rsidR="005D7746">
          <w:rPr>
            <w:webHidden/>
          </w:rPr>
        </w:r>
        <w:r w:rsidR="005D7746">
          <w:rPr>
            <w:webHidden/>
          </w:rPr>
          <w:fldChar w:fldCharType="separate"/>
        </w:r>
        <w:r w:rsidR="005D7746">
          <w:rPr>
            <w:webHidden/>
          </w:rPr>
          <w:t>13</w:t>
        </w:r>
        <w:r w:rsidR="005D7746">
          <w:rPr>
            <w:webHidden/>
          </w:rPr>
          <w:fldChar w:fldCharType="end"/>
        </w:r>
      </w:hyperlink>
    </w:p>
    <w:p w14:paraId="0C443DA7"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890" w:history="1">
        <w:r w:rsidR="005D7746" w:rsidRPr="00F32020">
          <w:rPr>
            <w:rStyle w:val="Hyperlink"/>
          </w:rPr>
          <w:t>III. LÉGISLATION HAÏTIENNE EN MATIÈRE D’EXPROPRIATION ET LA NES N</w:t>
        </w:r>
        <w:r w:rsidR="005D7746" w:rsidRPr="00F32020">
          <w:rPr>
            <w:rStyle w:val="Hyperlink"/>
            <w:rFonts w:ascii="Arial" w:hAnsi="Arial" w:cs="Arial"/>
          </w:rPr>
          <w:t>ᵒ</w:t>
        </w:r>
        <w:r w:rsidR="005D7746" w:rsidRPr="00F32020">
          <w:rPr>
            <w:rStyle w:val="Hyperlink"/>
          </w:rPr>
          <w:t xml:space="preserve"> 5 DE LA BANQUE MONDIALE</w:t>
        </w:r>
        <w:r w:rsidR="005D7746">
          <w:rPr>
            <w:webHidden/>
          </w:rPr>
          <w:tab/>
        </w:r>
        <w:r w:rsidR="005D7746">
          <w:rPr>
            <w:webHidden/>
          </w:rPr>
          <w:fldChar w:fldCharType="begin"/>
        </w:r>
        <w:r w:rsidR="005D7746">
          <w:rPr>
            <w:webHidden/>
          </w:rPr>
          <w:instrText xml:space="preserve"> PAGEREF _Toc113821890 \h </w:instrText>
        </w:r>
        <w:r w:rsidR="005D7746">
          <w:rPr>
            <w:webHidden/>
          </w:rPr>
        </w:r>
        <w:r w:rsidR="005D7746">
          <w:rPr>
            <w:webHidden/>
          </w:rPr>
          <w:fldChar w:fldCharType="separate"/>
        </w:r>
        <w:r w:rsidR="005D7746">
          <w:rPr>
            <w:webHidden/>
          </w:rPr>
          <w:t>18</w:t>
        </w:r>
        <w:r w:rsidR="005D7746">
          <w:rPr>
            <w:webHidden/>
          </w:rPr>
          <w:fldChar w:fldCharType="end"/>
        </w:r>
      </w:hyperlink>
    </w:p>
    <w:p w14:paraId="0C443DA8"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891" w:history="1">
        <w:r w:rsidR="005D7746" w:rsidRPr="005D0C92">
          <w:rPr>
            <w:rStyle w:val="Hyperlink"/>
            <w:rFonts w:ascii="Tw Cen MT Condensed" w:hAnsi="Tw Cen MT Condensed"/>
          </w:rPr>
          <w:t>3.1</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rPr>
          <w:t>Cadre juridique en vigueur pour l’expropriation en Haïti</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_Toc113821891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18</w:t>
        </w:r>
        <w:r w:rsidR="005D7746" w:rsidRPr="005D0C92">
          <w:rPr>
            <w:rFonts w:ascii="Tw Cen MT Condensed" w:hAnsi="Tw Cen MT Condensed"/>
            <w:webHidden/>
          </w:rPr>
          <w:fldChar w:fldCharType="end"/>
        </w:r>
      </w:hyperlink>
    </w:p>
    <w:p w14:paraId="0C443DA9"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2" w:history="1">
        <w:r w:rsidR="005D7746" w:rsidRPr="005D0C92">
          <w:rPr>
            <w:rStyle w:val="Hyperlink"/>
            <w:rFonts w:ascii="Tw Cen MT Condensed" w:hAnsi="Tw Cen MT Condensed"/>
            <w:sz w:val="20"/>
            <w:szCs w:val="20"/>
          </w:rPr>
          <w:t>3.1.1 Institutions haïtiennes en matière d’expropriation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_Toc113821892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18</w:t>
        </w:r>
        <w:r w:rsidR="005D7746" w:rsidRPr="005D0C92">
          <w:rPr>
            <w:rFonts w:ascii="Tw Cen MT Condensed" w:hAnsi="Tw Cen MT Condensed"/>
            <w:webHidden/>
            <w:sz w:val="20"/>
            <w:szCs w:val="20"/>
          </w:rPr>
          <w:fldChar w:fldCharType="end"/>
        </w:r>
      </w:hyperlink>
    </w:p>
    <w:p w14:paraId="0C443DAA"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3" w:history="1">
        <w:r w:rsidR="005D7746" w:rsidRPr="005D0C92">
          <w:rPr>
            <w:rStyle w:val="Hyperlink"/>
            <w:rFonts w:ascii="Tw Cen MT Condensed" w:hAnsi="Tw Cen MT Condensed"/>
            <w:sz w:val="20"/>
            <w:szCs w:val="20"/>
          </w:rPr>
          <w:t>3.1.2 Législation haïtienne en matière d’expropriation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_Toc113821893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18</w:t>
        </w:r>
        <w:r w:rsidR="005D7746" w:rsidRPr="005D0C92">
          <w:rPr>
            <w:rFonts w:ascii="Tw Cen MT Condensed" w:hAnsi="Tw Cen MT Condensed"/>
            <w:webHidden/>
            <w:sz w:val="20"/>
            <w:szCs w:val="20"/>
          </w:rPr>
          <w:fldChar w:fldCharType="end"/>
        </w:r>
      </w:hyperlink>
    </w:p>
    <w:p w14:paraId="0C443DAB"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4" w:history="1">
        <w:r w:rsidR="005D7746" w:rsidRPr="005D0C92">
          <w:rPr>
            <w:rStyle w:val="Hyperlink"/>
            <w:rFonts w:ascii="Tw Cen MT Condensed" w:hAnsi="Tw Cen MT Condensed"/>
            <w:sz w:val="20"/>
            <w:szCs w:val="20"/>
          </w:rPr>
          <w:t>3.1.3</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sz w:val="20"/>
            <w:szCs w:val="20"/>
          </w:rPr>
          <w:t>P</w:t>
        </w:r>
        <w:r w:rsidR="005D7746" w:rsidRPr="005D0C92">
          <w:rPr>
            <w:rStyle w:val="Hyperlink"/>
            <w:rFonts w:ascii="Tw Cen MT Condensed" w:hAnsi="Tw Cen MT Condensed"/>
            <w:spacing w:val="-1"/>
            <w:sz w:val="20"/>
            <w:szCs w:val="20"/>
          </w:rPr>
          <w:t>ra</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iqu</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c</w:t>
        </w:r>
        <w:r w:rsidR="005D7746" w:rsidRPr="005D0C92">
          <w:rPr>
            <w:rStyle w:val="Hyperlink"/>
            <w:rFonts w:ascii="Tw Cen MT Condensed" w:hAnsi="Tw Cen MT Condensed"/>
            <w:spacing w:val="1"/>
            <w:sz w:val="20"/>
            <w:szCs w:val="20"/>
          </w:rPr>
          <w:t>ou</w:t>
        </w:r>
        <w:r w:rsidR="005D7746" w:rsidRPr="005D0C92">
          <w:rPr>
            <w:rStyle w:val="Hyperlink"/>
            <w:rFonts w:ascii="Tw Cen MT Condensed" w:hAnsi="Tw Cen MT Condensed"/>
            <w:spacing w:val="-1"/>
            <w:sz w:val="20"/>
            <w:szCs w:val="20"/>
          </w:rPr>
          <w:t>ra</w:t>
        </w:r>
        <w:r w:rsidR="005D7746" w:rsidRPr="005D0C92">
          <w:rPr>
            <w:rStyle w:val="Hyperlink"/>
            <w:rFonts w:ascii="Tw Cen MT Condensed" w:hAnsi="Tw Cen MT Condensed"/>
            <w:spacing w:val="1"/>
            <w:sz w:val="20"/>
            <w:szCs w:val="20"/>
          </w:rPr>
          <w:t>n</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2"/>
            <w:sz w:val="20"/>
            <w:szCs w:val="20"/>
          </w:rPr>
          <w:t>d</w:t>
        </w:r>
        <w:r w:rsidR="005D7746" w:rsidRPr="005D0C92">
          <w:rPr>
            <w:rStyle w:val="Hyperlink"/>
            <w:rFonts w:ascii="Tw Cen MT Condensed" w:hAnsi="Tw Cen MT Condensed"/>
            <w:spacing w:val="1"/>
            <w:sz w:val="20"/>
            <w:szCs w:val="20"/>
          </w:rPr>
          <w:t>’</w:t>
        </w:r>
        <w:r w:rsidR="005D7746" w:rsidRPr="005D0C92">
          <w:rPr>
            <w:rStyle w:val="Hyperlink"/>
            <w:rFonts w:ascii="Tw Cen MT Condensed" w:hAnsi="Tw Cen MT Condensed"/>
            <w:spacing w:val="-1"/>
            <w:sz w:val="20"/>
            <w:szCs w:val="20"/>
          </w:rPr>
          <w:t>ex</w:t>
        </w:r>
        <w:r w:rsidR="005D7746" w:rsidRPr="005D0C92">
          <w:rPr>
            <w:rStyle w:val="Hyperlink"/>
            <w:rFonts w:ascii="Tw Cen MT Condensed" w:hAnsi="Tw Cen MT Condensed"/>
            <w:spacing w:val="1"/>
            <w:sz w:val="20"/>
            <w:szCs w:val="20"/>
          </w:rPr>
          <w:t>p</w:t>
        </w:r>
        <w:r w:rsidR="005D7746" w:rsidRPr="005D0C92">
          <w:rPr>
            <w:rStyle w:val="Hyperlink"/>
            <w:rFonts w:ascii="Tw Cen MT Condensed" w:hAnsi="Tw Cen MT Condensed"/>
            <w:spacing w:val="-1"/>
            <w:sz w:val="20"/>
            <w:szCs w:val="20"/>
          </w:rPr>
          <w:t>r</w:t>
        </w:r>
        <w:r w:rsidR="005D7746" w:rsidRPr="005D0C92">
          <w:rPr>
            <w:rStyle w:val="Hyperlink"/>
            <w:rFonts w:ascii="Tw Cen MT Condensed" w:hAnsi="Tw Cen MT Condensed"/>
            <w:spacing w:val="1"/>
            <w:sz w:val="20"/>
            <w:szCs w:val="20"/>
          </w:rPr>
          <w:t>op</w:t>
        </w:r>
        <w:r w:rsidR="005D7746" w:rsidRPr="005D0C92">
          <w:rPr>
            <w:rStyle w:val="Hyperlink"/>
            <w:rFonts w:ascii="Tw Cen MT Condensed" w:hAnsi="Tw Cen MT Condensed"/>
            <w:spacing w:val="-1"/>
            <w:sz w:val="20"/>
            <w:szCs w:val="20"/>
          </w:rPr>
          <w:t>r</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pacing w:val="-1"/>
            <w:sz w:val="20"/>
            <w:szCs w:val="20"/>
          </w:rPr>
          <w:t>a</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2"/>
            <w:sz w:val="20"/>
            <w:szCs w:val="20"/>
          </w:rPr>
          <w:t>i</w:t>
        </w:r>
        <w:r w:rsidR="005D7746" w:rsidRPr="005D0C92">
          <w:rPr>
            <w:rStyle w:val="Hyperlink"/>
            <w:rFonts w:ascii="Tw Cen MT Condensed" w:hAnsi="Tw Cen MT Condensed"/>
            <w:spacing w:val="1"/>
            <w:sz w:val="20"/>
            <w:szCs w:val="20"/>
          </w:rPr>
          <w:t>o</w:t>
        </w:r>
        <w:r w:rsidR="005D7746" w:rsidRPr="005D0C92">
          <w:rPr>
            <w:rStyle w:val="Hyperlink"/>
            <w:rFonts w:ascii="Tw Cen MT Condensed" w:hAnsi="Tw Cen MT Condensed"/>
            <w:sz w:val="20"/>
            <w:szCs w:val="20"/>
          </w:rPr>
          <w:t>n en Haïti</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_Toc113821894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19</w:t>
        </w:r>
        <w:r w:rsidR="005D7746" w:rsidRPr="005D0C92">
          <w:rPr>
            <w:rFonts w:ascii="Tw Cen MT Condensed" w:hAnsi="Tw Cen MT Condensed"/>
            <w:webHidden/>
            <w:sz w:val="20"/>
            <w:szCs w:val="20"/>
          </w:rPr>
          <w:fldChar w:fldCharType="end"/>
        </w:r>
      </w:hyperlink>
    </w:p>
    <w:p w14:paraId="0C443DAC"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5" w:history="1">
        <w:r w:rsidR="005D7746" w:rsidRPr="005D0C92">
          <w:rPr>
            <w:rStyle w:val="Hyperlink"/>
            <w:rFonts w:ascii="Tw Cen MT Condensed" w:hAnsi="Tw Cen MT Condensed"/>
            <w:sz w:val="20"/>
            <w:szCs w:val="20"/>
          </w:rPr>
          <w:t>3.1.4</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pacing w:val="-1"/>
            <w:sz w:val="20"/>
            <w:szCs w:val="20"/>
          </w:rPr>
          <w:t>é</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erm</w:t>
        </w:r>
        <w:r w:rsidR="005D7746" w:rsidRPr="005D0C92">
          <w:rPr>
            <w:rStyle w:val="Hyperlink"/>
            <w:rFonts w:ascii="Tw Cen MT Condensed" w:hAnsi="Tw Cen MT Condensed"/>
            <w:spacing w:val="1"/>
            <w:sz w:val="20"/>
            <w:szCs w:val="20"/>
          </w:rPr>
          <w:t>in</w:t>
        </w:r>
        <w:r w:rsidR="005D7746" w:rsidRPr="005D0C92">
          <w:rPr>
            <w:rStyle w:val="Hyperlink"/>
            <w:rFonts w:ascii="Tw Cen MT Condensed" w:hAnsi="Tw Cen MT Condensed"/>
            <w:spacing w:val="-1"/>
            <w:sz w:val="20"/>
            <w:szCs w:val="20"/>
          </w:rPr>
          <w:t>a</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pacing w:val="-2"/>
            <w:sz w:val="20"/>
            <w:szCs w:val="20"/>
          </w:rPr>
          <w:t>o</w:t>
        </w:r>
        <w:r w:rsidR="005D7746" w:rsidRPr="005D0C92">
          <w:rPr>
            <w:rStyle w:val="Hyperlink"/>
            <w:rFonts w:ascii="Tw Cen MT Condensed" w:hAnsi="Tw Cen MT Condensed"/>
            <w:sz w:val="20"/>
            <w:szCs w:val="20"/>
          </w:rPr>
          <w:t xml:space="preserve">n </w:t>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z w:val="20"/>
            <w:szCs w:val="20"/>
          </w:rPr>
          <w:t xml:space="preserve">u </w:t>
        </w:r>
        <w:r w:rsidR="005D7746" w:rsidRPr="005D0C92">
          <w:rPr>
            <w:rStyle w:val="Hyperlink"/>
            <w:rFonts w:ascii="Tw Cen MT Condensed" w:hAnsi="Tw Cen MT Condensed"/>
            <w:spacing w:val="-2"/>
            <w:sz w:val="20"/>
            <w:szCs w:val="20"/>
          </w:rPr>
          <w:t>n</w:t>
        </w:r>
        <w:r w:rsidR="005D7746" w:rsidRPr="005D0C92">
          <w:rPr>
            <w:rStyle w:val="Hyperlink"/>
            <w:rFonts w:ascii="Tw Cen MT Condensed" w:hAnsi="Tw Cen MT Condensed"/>
            <w:spacing w:val="1"/>
            <w:sz w:val="20"/>
            <w:szCs w:val="20"/>
          </w:rPr>
          <w:t>o</w:t>
        </w:r>
        <w:r w:rsidR="005D7746" w:rsidRPr="005D0C92">
          <w:rPr>
            <w:rStyle w:val="Hyperlink"/>
            <w:rFonts w:ascii="Tw Cen MT Condensed" w:hAnsi="Tw Cen MT Condensed"/>
            <w:spacing w:val="-1"/>
            <w:sz w:val="20"/>
            <w:szCs w:val="20"/>
          </w:rPr>
          <w:t>m</w:t>
        </w:r>
        <w:r w:rsidR="005D7746" w:rsidRPr="005D0C92">
          <w:rPr>
            <w:rStyle w:val="Hyperlink"/>
            <w:rFonts w:ascii="Tw Cen MT Condensed" w:hAnsi="Tw Cen MT Condensed"/>
            <w:spacing w:val="1"/>
            <w:sz w:val="20"/>
            <w:szCs w:val="20"/>
          </w:rPr>
          <w:t>b</w:t>
        </w:r>
        <w:r w:rsidR="005D7746" w:rsidRPr="005D0C92">
          <w:rPr>
            <w:rStyle w:val="Hyperlink"/>
            <w:rFonts w:ascii="Tw Cen MT Condensed" w:hAnsi="Tw Cen MT Condensed"/>
            <w:spacing w:val="-1"/>
            <w:sz w:val="20"/>
            <w:szCs w:val="20"/>
          </w:rPr>
          <w:t>r</w:t>
        </w:r>
        <w:r w:rsidR="005D7746" w:rsidRPr="005D0C92">
          <w:rPr>
            <w:rStyle w:val="Hyperlink"/>
            <w:rFonts w:ascii="Tw Cen MT Condensed" w:hAnsi="Tw Cen MT Condensed"/>
            <w:sz w:val="20"/>
            <w:szCs w:val="20"/>
          </w:rPr>
          <w:t xml:space="preserve">e </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t </w:t>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s</w:t>
        </w:r>
        <w:r w:rsidR="005D7746" w:rsidRPr="005D0C92">
          <w:rPr>
            <w:rStyle w:val="Hyperlink"/>
            <w:rFonts w:ascii="Tw Cen MT Condensed" w:hAnsi="Tw Cen MT Condensed"/>
            <w:spacing w:val="1"/>
            <w:sz w:val="20"/>
            <w:szCs w:val="20"/>
          </w:rPr>
          <w:t>up</w:t>
        </w:r>
        <w:r w:rsidR="005D7746" w:rsidRPr="005D0C92">
          <w:rPr>
            <w:rStyle w:val="Hyperlink"/>
            <w:rFonts w:ascii="Tw Cen MT Condensed" w:hAnsi="Tw Cen MT Condensed"/>
            <w:spacing w:val="-1"/>
            <w:sz w:val="20"/>
            <w:szCs w:val="20"/>
          </w:rPr>
          <w:t>er</w:t>
        </w:r>
        <w:r w:rsidR="005D7746" w:rsidRPr="005D0C92">
          <w:rPr>
            <w:rStyle w:val="Hyperlink"/>
            <w:rFonts w:ascii="Tw Cen MT Condensed" w:hAnsi="Tw Cen MT Condensed"/>
            <w:sz w:val="20"/>
            <w:szCs w:val="20"/>
          </w:rPr>
          <w:t>f</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pacing w:val="-1"/>
            <w:sz w:val="20"/>
            <w:szCs w:val="20"/>
          </w:rPr>
          <w:t>c</w:t>
        </w:r>
        <w:r w:rsidR="005D7746" w:rsidRPr="005D0C92">
          <w:rPr>
            <w:rStyle w:val="Hyperlink"/>
            <w:rFonts w:ascii="Tw Cen MT Condensed" w:hAnsi="Tw Cen MT Condensed"/>
            <w:spacing w:val="-2"/>
            <w:sz w:val="20"/>
            <w:szCs w:val="20"/>
          </w:rPr>
          <w:t>i</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p</w:t>
        </w:r>
        <w:r w:rsidR="005D7746" w:rsidRPr="005D0C92">
          <w:rPr>
            <w:rStyle w:val="Hyperlink"/>
            <w:rFonts w:ascii="Tw Cen MT Condensed" w:hAnsi="Tw Cen MT Condensed"/>
            <w:spacing w:val="-1"/>
            <w:sz w:val="20"/>
            <w:szCs w:val="20"/>
          </w:rPr>
          <w:t>arce</w:t>
        </w:r>
        <w:r w:rsidR="005D7746" w:rsidRPr="005D0C92">
          <w:rPr>
            <w:rStyle w:val="Hyperlink"/>
            <w:rFonts w:ascii="Tw Cen MT Condensed" w:hAnsi="Tw Cen MT Condensed"/>
            <w:spacing w:val="1"/>
            <w:sz w:val="20"/>
            <w:szCs w:val="20"/>
          </w:rPr>
          <w:t>ll</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indi</w:t>
        </w:r>
        <w:r w:rsidR="005D7746" w:rsidRPr="005D0C92">
          <w:rPr>
            <w:rStyle w:val="Hyperlink"/>
            <w:rFonts w:ascii="Tw Cen MT Condensed" w:hAnsi="Tw Cen MT Condensed"/>
            <w:spacing w:val="-3"/>
            <w:sz w:val="20"/>
            <w:szCs w:val="20"/>
          </w:rPr>
          <w:t>v</w:t>
        </w:r>
        <w:r w:rsidR="005D7746" w:rsidRPr="005D0C92">
          <w:rPr>
            <w:rStyle w:val="Hyperlink"/>
            <w:rFonts w:ascii="Tw Cen MT Condensed" w:hAnsi="Tw Cen MT Condensed"/>
            <w:spacing w:val="1"/>
            <w:sz w:val="20"/>
            <w:szCs w:val="20"/>
          </w:rPr>
          <w:t>idu</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pacing w:val="1"/>
            <w:sz w:val="20"/>
            <w:szCs w:val="20"/>
          </w:rPr>
          <w:t>ll</w:t>
        </w:r>
        <w:r w:rsidR="005D7746" w:rsidRPr="005D0C92">
          <w:rPr>
            <w:rStyle w:val="Hyperlink"/>
            <w:rFonts w:ascii="Tw Cen MT Condensed" w:hAnsi="Tw Cen MT Condensed"/>
            <w:spacing w:val="-1"/>
            <w:sz w:val="20"/>
            <w:szCs w:val="20"/>
          </w:rPr>
          <w:t>es</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_Toc113821895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20</w:t>
        </w:r>
        <w:r w:rsidR="005D7746" w:rsidRPr="005D0C92">
          <w:rPr>
            <w:rFonts w:ascii="Tw Cen MT Condensed" w:hAnsi="Tw Cen MT Condensed"/>
            <w:webHidden/>
            <w:sz w:val="20"/>
            <w:szCs w:val="20"/>
          </w:rPr>
          <w:fldChar w:fldCharType="end"/>
        </w:r>
      </w:hyperlink>
    </w:p>
    <w:p w14:paraId="0C443DAD"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6" w:history="1">
        <w:r w:rsidR="005D7746" w:rsidRPr="005D0C92">
          <w:rPr>
            <w:rStyle w:val="Hyperlink"/>
            <w:rFonts w:ascii="Tw Cen MT Condensed" w:hAnsi="Tw Cen MT Condensed"/>
            <w:sz w:val="20"/>
            <w:szCs w:val="20"/>
          </w:rPr>
          <w:t>3.1.5</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spacing w:val="-1"/>
            <w:sz w:val="20"/>
            <w:szCs w:val="20"/>
          </w:rPr>
          <w:t>Exame</w:t>
        </w:r>
        <w:r w:rsidR="005D7746" w:rsidRPr="005D0C92">
          <w:rPr>
            <w:rStyle w:val="Hyperlink"/>
            <w:rFonts w:ascii="Tw Cen MT Condensed" w:hAnsi="Tw Cen MT Condensed"/>
            <w:sz w:val="20"/>
            <w:szCs w:val="20"/>
          </w:rPr>
          <w:t>n</w:t>
        </w:r>
        <w:r w:rsidR="005D7746" w:rsidRPr="005D0C92">
          <w:rPr>
            <w:rStyle w:val="Hyperlink"/>
            <w:rFonts w:ascii="Tw Cen MT Condensed" w:hAnsi="Tw Cen MT Condensed"/>
            <w:spacing w:val="2"/>
            <w:sz w:val="20"/>
            <w:szCs w:val="20"/>
          </w:rPr>
          <w:t xml:space="preserve"> </w:t>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s t</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re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2"/>
            <w:sz w:val="20"/>
            <w:szCs w:val="20"/>
          </w:rPr>
          <w:t>d</w:t>
        </w:r>
        <w:r w:rsidR="005D7746" w:rsidRPr="005D0C92">
          <w:rPr>
            <w:rStyle w:val="Hyperlink"/>
            <w:rFonts w:ascii="Tw Cen MT Condensed" w:hAnsi="Tw Cen MT Condensed"/>
            <w:sz w:val="20"/>
            <w:szCs w:val="20"/>
          </w:rPr>
          <w:t xml:space="preserve">e </w:t>
        </w:r>
        <w:r w:rsidR="005D7746" w:rsidRPr="005D0C92">
          <w:rPr>
            <w:rStyle w:val="Hyperlink"/>
            <w:rFonts w:ascii="Tw Cen MT Condensed" w:hAnsi="Tw Cen MT Condensed"/>
            <w:spacing w:val="1"/>
            <w:sz w:val="20"/>
            <w:szCs w:val="20"/>
          </w:rPr>
          <w:t>p</w:t>
        </w:r>
        <w:r w:rsidR="005D7746" w:rsidRPr="005D0C92">
          <w:rPr>
            <w:rStyle w:val="Hyperlink"/>
            <w:rFonts w:ascii="Tw Cen MT Condensed" w:hAnsi="Tw Cen MT Condensed"/>
            <w:spacing w:val="-1"/>
            <w:sz w:val="20"/>
            <w:szCs w:val="20"/>
          </w:rPr>
          <w:t>r</w:t>
        </w:r>
        <w:r w:rsidR="005D7746" w:rsidRPr="005D0C92">
          <w:rPr>
            <w:rStyle w:val="Hyperlink"/>
            <w:rFonts w:ascii="Tw Cen MT Condensed" w:hAnsi="Tw Cen MT Condensed"/>
            <w:spacing w:val="1"/>
            <w:sz w:val="20"/>
            <w:szCs w:val="20"/>
          </w:rPr>
          <w:t>op</w:t>
        </w:r>
        <w:r w:rsidR="005D7746" w:rsidRPr="005D0C92">
          <w:rPr>
            <w:rStyle w:val="Hyperlink"/>
            <w:rFonts w:ascii="Tw Cen MT Condensed" w:hAnsi="Tw Cen MT Condensed"/>
            <w:spacing w:val="-1"/>
            <w:sz w:val="20"/>
            <w:szCs w:val="20"/>
          </w:rPr>
          <w:t>r</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pacing w:val="-1"/>
            <w:sz w:val="20"/>
            <w:szCs w:val="20"/>
          </w:rPr>
          <w:t>é</w:t>
        </w:r>
        <w:r w:rsidR="005D7746" w:rsidRPr="005D0C92">
          <w:rPr>
            <w:rStyle w:val="Hyperlink"/>
            <w:rFonts w:ascii="Tw Cen MT Condensed" w:hAnsi="Tw Cen MT Condensed"/>
            <w:sz w:val="20"/>
            <w:szCs w:val="20"/>
          </w:rPr>
          <w:t>té</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_Toc113821896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20</w:t>
        </w:r>
        <w:r w:rsidR="005D7746" w:rsidRPr="005D0C92">
          <w:rPr>
            <w:rFonts w:ascii="Tw Cen MT Condensed" w:hAnsi="Tw Cen MT Condensed"/>
            <w:webHidden/>
            <w:sz w:val="20"/>
            <w:szCs w:val="20"/>
          </w:rPr>
          <w:fldChar w:fldCharType="end"/>
        </w:r>
      </w:hyperlink>
    </w:p>
    <w:p w14:paraId="0C443DAE"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897" w:history="1">
        <w:r w:rsidR="005D7746" w:rsidRPr="005D0C92">
          <w:rPr>
            <w:rStyle w:val="Hyperlink"/>
            <w:rFonts w:ascii="Tw Cen MT Condensed" w:hAnsi="Tw Cen MT Condensed"/>
            <w:spacing w:val="-1"/>
            <w:sz w:val="20"/>
            <w:szCs w:val="20"/>
          </w:rPr>
          <w:t>3.1.6</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spacing w:val="-1"/>
            <w:sz w:val="20"/>
            <w:szCs w:val="20"/>
          </w:rPr>
          <w:t>É</w:t>
        </w:r>
        <w:r w:rsidR="005D7746" w:rsidRPr="005D0C92">
          <w:rPr>
            <w:rStyle w:val="Hyperlink"/>
            <w:rFonts w:ascii="Tw Cen MT Condensed" w:hAnsi="Tw Cen MT Condensed"/>
            <w:spacing w:val="-3"/>
            <w:sz w:val="20"/>
            <w:szCs w:val="20"/>
          </w:rPr>
          <w:t>v</w:t>
        </w:r>
        <w:r w:rsidR="005D7746" w:rsidRPr="005D0C92">
          <w:rPr>
            <w:rStyle w:val="Hyperlink"/>
            <w:rFonts w:ascii="Tw Cen MT Condensed" w:hAnsi="Tw Cen MT Condensed"/>
            <w:spacing w:val="-1"/>
            <w:sz w:val="20"/>
            <w:szCs w:val="20"/>
          </w:rPr>
          <w:t>a</w:t>
        </w:r>
        <w:r w:rsidR="005D7746" w:rsidRPr="005D0C92">
          <w:rPr>
            <w:rStyle w:val="Hyperlink"/>
            <w:rFonts w:ascii="Tw Cen MT Condensed" w:hAnsi="Tw Cen MT Condensed"/>
            <w:spacing w:val="1"/>
            <w:sz w:val="20"/>
            <w:szCs w:val="20"/>
          </w:rPr>
          <w:t>lu</w:t>
        </w:r>
        <w:r w:rsidR="005D7746" w:rsidRPr="005D0C92">
          <w:rPr>
            <w:rStyle w:val="Hyperlink"/>
            <w:rFonts w:ascii="Tw Cen MT Condensed" w:hAnsi="Tw Cen MT Condensed"/>
            <w:spacing w:val="-1"/>
            <w:sz w:val="20"/>
            <w:szCs w:val="20"/>
          </w:rPr>
          <w:t>a</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io</w:t>
        </w:r>
        <w:r w:rsidR="005D7746" w:rsidRPr="005D0C92">
          <w:rPr>
            <w:rStyle w:val="Hyperlink"/>
            <w:rFonts w:ascii="Tw Cen MT Condensed" w:hAnsi="Tw Cen MT Condensed"/>
            <w:sz w:val="20"/>
            <w:szCs w:val="20"/>
          </w:rPr>
          <w:t>n</w:t>
        </w:r>
        <w:r w:rsidR="005D7746" w:rsidRPr="005D0C92">
          <w:rPr>
            <w:rStyle w:val="Hyperlink"/>
            <w:rFonts w:ascii="Tw Cen MT Condensed" w:hAnsi="Tw Cen MT Condensed"/>
            <w:spacing w:val="2"/>
            <w:sz w:val="20"/>
            <w:szCs w:val="20"/>
          </w:rPr>
          <w:t xml:space="preserve"> </w:t>
        </w:r>
        <w:r w:rsidR="005D7746" w:rsidRPr="005D0C92">
          <w:rPr>
            <w:rStyle w:val="Hyperlink"/>
            <w:rFonts w:ascii="Tw Cen MT Condensed" w:hAnsi="Tw Cen MT Condensed"/>
            <w:spacing w:val="-2"/>
            <w:sz w:val="20"/>
            <w:szCs w:val="20"/>
          </w:rPr>
          <w:t>f</w:t>
        </w:r>
        <w:r w:rsidR="005D7746" w:rsidRPr="005D0C92">
          <w:rPr>
            <w:rStyle w:val="Hyperlink"/>
            <w:rFonts w:ascii="Tw Cen MT Condensed" w:hAnsi="Tw Cen MT Condensed"/>
            <w:spacing w:val="1"/>
            <w:sz w:val="20"/>
            <w:szCs w:val="20"/>
          </w:rPr>
          <w:t>in</w:t>
        </w:r>
        <w:r w:rsidR="005D7746" w:rsidRPr="005D0C92">
          <w:rPr>
            <w:rStyle w:val="Hyperlink"/>
            <w:rFonts w:ascii="Tw Cen MT Condensed" w:hAnsi="Tw Cen MT Condensed"/>
            <w:spacing w:val="-1"/>
            <w:sz w:val="20"/>
            <w:szCs w:val="20"/>
          </w:rPr>
          <w:t>a</w:t>
        </w:r>
        <w:r w:rsidR="005D7746" w:rsidRPr="005D0C92">
          <w:rPr>
            <w:rStyle w:val="Hyperlink"/>
            <w:rFonts w:ascii="Tw Cen MT Condensed" w:hAnsi="Tw Cen MT Condensed"/>
            <w:spacing w:val="1"/>
            <w:sz w:val="20"/>
            <w:szCs w:val="20"/>
          </w:rPr>
          <w:t>n</w:t>
        </w:r>
        <w:r w:rsidR="005D7746" w:rsidRPr="005D0C92">
          <w:rPr>
            <w:rStyle w:val="Hyperlink"/>
            <w:rFonts w:ascii="Tw Cen MT Condensed" w:hAnsi="Tw Cen MT Condensed"/>
            <w:spacing w:val="-1"/>
            <w:sz w:val="20"/>
            <w:szCs w:val="20"/>
          </w:rPr>
          <w:t>c</w:t>
        </w:r>
        <w:r w:rsidR="005D7746" w:rsidRPr="005D0C92">
          <w:rPr>
            <w:rStyle w:val="Hyperlink"/>
            <w:rFonts w:ascii="Tw Cen MT Condensed" w:hAnsi="Tw Cen MT Condensed"/>
            <w:spacing w:val="1"/>
            <w:sz w:val="20"/>
            <w:szCs w:val="20"/>
          </w:rPr>
          <w:t>i</w:t>
        </w:r>
        <w:r w:rsidR="005D7746" w:rsidRPr="005D0C92">
          <w:rPr>
            <w:rStyle w:val="Hyperlink"/>
            <w:rFonts w:ascii="Tw Cen MT Condensed" w:hAnsi="Tw Cen MT Condensed"/>
            <w:spacing w:val="-1"/>
            <w:sz w:val="20"/>
            <w:szCs w:val="20"/>
          </w:rPr>
          <w:t>è</w:t>
        </w:r>
        <w:r w:rsidR="005D7746" w:rsidRPr="005D0C92">
          <w:rPr>
            <w:rStyle w:val="Hyperlink"/>
            <w:rFonts w:ascii="Tw Cen MT Condensed" w:hAnsi="Tw Cen MT Condensed"/>
            <w:spacing w:val="-3"/>
            <w:sz w:val="20"/>
            <w:szCs w:val="20"/>
          </w:rPr>
          <w:t>r</w:t>
        </w:r>
        <w:r w:rsidR="005D7746" w:rsidRPr="005D0C92">
          <w:rPr>
            <w:rStyle w:val="Hyperlink"/>
            <w:rFonts w:ascii="Tw Cen MT Condensed" w:hAnsi="Tw Cen MT Condensed"/>
            <w:sz w:val="20"/>
            <w:szCs w:val="20"/>
          </w:rPr>
          <w:t xml:space="preserve">e </w:t>
        </w:r>
        <w:r w:rsidR="005D7746" w:rsidRPr="005D0C92">
          <w:rPr>
            <w:rStyle w:val="Hyperlink"/>
            <w:rFonts w:ascii="Tw Cen MT Condensed" w:hAnsi="Tw Cen MT Condensed"/>
            <w:spacing w:val="1"/>
            <w:sz w:val="20"/>
            <w:szCs w:val="20"/>
          </w:rPr>
          <w:t>d</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bi</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pacing w:val="1"/>
            <w:sz w:val="20"/>
            <w:szCs w:val="20"/>
          </w:rPr>
          <w:t>n</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1"/>
            <w:sz w:val="20"/>
            <w:szCs w:val="20"/>
          </w:rPr>
          <w:t>me</w:t>
        </w:r>
        <w:r w:rsidR="005D7746" w:rsidRPr="005D0C92">
          <w:rPr>
            <w:rStyle w:val="Hyperlink"/>
            <w:rFonts w:ascii="Tw Cen MT Condensed" w:hAnsi="Tw Cen MT Condensed"/>
            <w:spacing w:val="-2"/>
            <w:sz w:val="20"/>
            <w:szCs w:val="20"/>
          </w:rPr>
          <w:t>u</w:t>
        </w:r>
        <w:r w:rsidR="005D7746" w:rsidRPr="005D0C92">
          <w:rPr>
            <w:rStyle w:val="Hyperlink"/>
            <w:rFonts w:ascii="Tw Cen MT Condensed" w:hAnsi="Tw Cen MT Condensed"/>
            <w:spacing w:val="1"/>
            <w:sz w:val="20"/>
            <w:szCs w:val="20"/>
          </w:rPr>
          <w:t>bl</w:t>
        </w:r>
        <w:r w:rsidR="005D7746" w:rsidRPr="005D0C92">
          <w:rPr>
            <w:rStyle w:val="Hyperlink"/>
            <w:rFonts w:ascii="Tw Cen MT Condensed" w:hAnsi="Tw Cen MT Condensed"/>
            <w:spacing w:val="-1"/>
            <w:sz w:val="20"/>
            <w:szCs w:val="20"/>
          </w:rPr>
          <w:t>e</w:t>
        </w:r>
        <w:r w:rsidR="005D7746" w:rsidRPr="005D0C92">
          <w:rPr>
            <w:rStyle w:val="Hyperlink"/>
            <w:rFonts w:ascii="Tw Cen MT Condensed" w:hAnsi="Tw Cen MT Condensed"/>
            <w:sz w:val="20"/>
            <w:szCs w:val="20"/>
          </w:rPr>
          <w:t xml:space="preserve">s </w:t>
        </w:r>
        <w:r w:rsidR="005D7746" w:rsidRPr="005D0C92">
          <w:rPr>
            <w:rStyle w:val="Hyperlink"/>
            <w:rFonts w:ascii="Tw Cen MT Condensed" w:hAnsi="Tw Cen MT Condensed"/>
            <w:spacing w:val="-3"/>
            <w:sz w:val="20"/>
            <w:szCs w:val="20"/>
          </w:rPr>
          <w:t>e</w:t>
        </w:r>
        <w:r w:rsidR="005D7746" w:rsidRPr="005D0C92">
          <w:rPr>
            <w:rStyle w:val="Hyperlink"/>
            <w:rFonts w:ascii="Tw Cen MT Condensed" w:hAnsi="Tw Cen MT Condensed"/>
            <w:sz w:val="20"/>
            <w:szCs w:val="20"/>
          </w:rPr>
          <w:t>t</w:t>
        </w:r>
        <w:r w:rsidR="005D7746" w:rsidRPr="005D0C92">
          <w:rPr>
            <w:rStyle w:val="Hyperlink"/>
            <w:rFonts w:ascii="Tw Cen MT Condensed" w:hAnsi="Tw Cen MT Condensed"/>
            <w:spacing w:val="1"/>
            <w:sz w:val="20"/>
            <w:szCs w:val="20"/>
          </w:rPr>
          <w:t xml:space="preserve"> i</w:t>
        </w:r>
        <w:r w:rsidR="005D7746" w:rsidRPr="005D0C92">
          <w:rPr>
            <w:rStyle w:val="Hyperlink"/>
            <w:rFonts w:ascii="Tw Cen MT Condensed" w:hAnsi="Tw Cen MT Condensed"/>
            <w:spacing w:val="-1"/>
            <w:sz w:val="20"/>
            <w:szCs w:val="20"/>
          </w:rPr>
          <w:t>mme</w:t>
        </w:r>
        <w:r w:rsidR="005D7746" w:rsidRPr="005D0C92">
          <w:rPr>
            <w:rStyle w:val="Hyperlink"/>
            <w:rFonts w:ascii="Tw Cen MT Condensed" w:hAnsi="Tw Cen MT Condensed"/>
            <w:spacing w:val="1"/>
            <w:sz w:val="20"/>
            <w:szCs w:val="20"/>
          </w:rPr>
          <w:t>ubl</w:t>
        </w:r>
        <w:r w:rsidR="005D7746" w:rsidRPr="005D0C92">
          <w:rPr>
            <w:rStyle w:val="Hyperlink"/>
            <w:rFonts w:ascii="Tw Cen MT Condensed" w:hAnsi="Tw Cen MT Condensed"/>
            <w:spacing w:val="-1"/>
            <w:sz w:val="20"/>
            <w:szCs w:val="20"/>
          </w:rPr>
          <w:t>es</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_Toc113821897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20</w:t>
        </w:r>
        <w:r w:rsidR="005D7746" w:rsidRPr="005D0C92">
          <w:rPr>
            <w:rFonts w:ascii="Tw Cen MT Condensed" w:hAnsi="Tw Cen MT Condensed"/>
            <w:webHidden/>
            <w:sz w:val="20"/>
            <w:szCs w:val="20"/>
          </w:rPr>
          <w:fldChar w:fldCharType="end"/>
        </w:r>
      </w:hyperlink>
    </w:p>
    <w:p w14:paraId="0C443DAF"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898" w:history="1">
        <w:r w:rsidR="005D7746" w:rsidRPr="005D0C92">
          <w:rPr>
            <w:rStyle w:val="Hyperlink"/>
            <w:rFonts w:ascii="Tw Cen MT Condensed" w:hAnsi="Tw Cen MT Condensed"/>
          </w:rPr>
          <w:t>3.2</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rPr>
          <w:t>NES n</w:t>
        </w:r>
        <w:r w:rsidR="005D7746" w:rsidRPr="005D0C92">
          <w:rPr>
            <w:rStyle w:val="Hyperlink"/>
            <w:rFonts w:ascii="Arial" w:hAnsi="Arial" w:cs="Arial"/>
          </w:rPr>
          <w:t>ᵒ</w:t>
        </w:r>
        <w:r w:rsidR="005D7746" w:rsidRPr="005D0C92">
          <w:rPr>
            <w:rStyle w:val="Hyperlink"/>
            <w:rFonts w:ascii="Tw Cen MT Condensed" w:hAnsi="Tw Cen MT Condensed"/>
          </w:rPr>
          <w:t xml:space="preserve"> 5 de la Banque mondiale : Acquisition de terres, restrictions à l’utilisation de terres et réinstallation involontaire</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_Toc113821898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20</w:t>
        </w:r>
        <w:r w:rsidR="005D7746" w:rsidRPr="005D0C92">
          <w:rPr>
            <w:rFonts w:ascii="Tw Cen MT Condensed" w:hAnsi="Tw Cen MT Condensed"/>
            <w:webHidden/>
          </w:rPr>
          <w:fldChar w:fldCharType="end"/>
        </w:r>
      </w:hyperlink>
    </w:p>
    <w:p w14:paraId="0C443DB0"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899" w:history="1">
        <w:r w:rsidR="005D7746" w:rsidRPr="005D0C92">
          <w:rPr>
            <w:rStyle w:val="Hyperlink"/>
            <w:rFonts w:ascii="Tw Cen MT Condensed" w:hAnsi="Tw Cen MT Condensed"/>
          </w:rPr>
          <w:t>3.3</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rPr>
          <w:t>Comparaison entre la législation haïtienne en matière d’expropriation et les dispositions de la NES n</w:t>
        </w:r>
        <w:r w:rsidR="005D7746" w:rsidRPr="005D0C92">
          <w:rPr>
            <w:rStyle w:val="Hyperlink"/>
            <w:rFonts w:ascii="Arial" w:hAnsi="Arial" w:cs="Arial"/>
          </w:rPr>
          <w:t>ᵒ</w:t>
        </w:r>
        <w:r w:rsidR="005D7746" w:rsidRPr="005D0C92">
          <w:rPr>
            <w:rStyle w:val="Hyperlink"/>
            <w:rFonts w:ascii="Tw Cen MT Condensed" w:hAnsi="Tw Cen MT Condensed"/>
          </w:rPr>
          <w:t xml:space="preserve"> 5 de la Banque mondiale</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_Toc113821899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23</w:t>
        </w:r>
        <w:r w:rsidR="005D7746" w:rsidRPr="005D0C92">
          <w:rPr>
            <w:rFonts w:ascii="Tw Cen MT Condensed" w:hAnsi="Tw Cen MT Condensed"/>
            <w:webHidden/>
          </w:rPr>
          <w:fldChar w:fldCharType="end"/>
        </w:r>
      </w:hyperlink>
    </w:p>
    <w:p w14:paraId="0C443DB1"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900" w:history="1">
        <w:r w:rsidR="005D7746" w:rsidRPr="00F32020">
          <w:rPr>
            <w:rStyle w:val="Hyperlink"/>
            <w:lang w:val="fr-CA"/>
          </w:rPr>
          <w:t>IV PLANS DE RÉINSTALLATION</w:t>
        </w:r>
        <w:r w:rsidR="005D7746">
          <w:rPr>
            <w:webHidden/>
          </w:rPr>
          <w:tab/>
        </w:r>
        <w:r w:rsidR="005D7746">
          <w:rPr>
            <w:webHidden/>
          </w:rPr>
          <w:fldChar w:fldCharType="begin"/>
        </w:r>
        <w:r w:rsidR="005D7746">
          <w:rPr>
            <w:webHidden/>
          </w:rPr>
          <w:instrText xml:space="preserve"> PAGEREF _Toc113821900 \h </w:instrText>
        </w:r>
        <w:r w:rsidR="005D7746">
          <w:rPr>
            <w:webHidden/>
          </w:rPr>
        </w:r>
        <w:r w:rsidR="005D7746">
          <w:rPr>
            <w:webHidden/>
          </w:rPr>
          <w:fldChar w:fldCharType="separate"/>
        </w:r>
        <w:r w:rsidR="005D7746">
          <w:rPr>
            <w:webHidden/>
          </w:rPr>
          <w:t>31</w:t>
        </w:r>
        <w:r w:rsidR="005D7746">
          <w:rPr>
            <w:webHidden/>
          </w:rPr>
          <w:fldChar w:fldCharType="end"/>
        </w:r>
      </w:hyperlink>
    </w:p>
    <w:p w14:paraId="0C443DB2"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01" w:history="1">
        <w:r w:rsidR="005D7746" w:rsidRPr="005D0C92">
          <w:rPr>
            <w:rStyle w:val="Hyperlink"/>
            <w:rFonts w:ascii="Tw Cen MT Condensed" w:hAnsi="Tw Cen MT Condensed"/>
            <w:bCs/>
          </w:rPr>
          <w:t>4.1</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Élaboration d’un plan de réinstallation</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_Toc113821901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31</w:t>
        </w:r>
        <w:r w:rsidR="005D7746" w:rsidRPr="005D0C92">
          <w:rPr>
            <w:rFonts w:ascii="Tw Cen MT Condensed" w:hAnsi="Tw Cen MT Condensed"/>
            <w:webHidden/>
          </w:rPr>
          <w:fldChar w:fldCharType="end"/>
        </w:r>
      </w:hyperlink>
    </w:p>
    <w:p w14:paraId="0C443DB3"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02" w:history="1">
        <w:r w:rsidR="005D7746" w:rsidRPr="005D0C92">
          <w:rPr>
            <w:rStyle w:val="Hyperlink"/>
            <w:rFonts w:ascii="Tw Cen MT Condensed" w:hAnsi="Tw Cen MT Condensed"/>
            <w:bCs/>
          </w:rPr>
          <w:t>4.2</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Identification des risques et menaces des entités, terrains et structures affectés</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_Toc113821902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32</w:t>
        </w:r>
        <w:r w:rsidR="005D7746" w:rsidRPr="005D0C92">
          <w:rPr>
            <w:rFonts w:ascii="Tw Cen MT Condensed" w:hAnsi="Tw Cen MT Condensed"/>
            <w:webHidden/>
          </w:rPr>
          <w:fldChar w:fldCharType="end"/>
        </w:r>
      </w:hyperlink>
    </w:p>
    <w:p w14:paraId="0C443DB4"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03" w:history="1">
        <w:r w:rsidR="005D7746" w:rsidRPr="005D0C92">
          <w:rPr>
            <w:rStyle w:val="Hyperlink"/>
            <w:rFonts w:ascii="Tw Cen MT Condensed" w:hAnsi="Tw Cen MT Condensed"/>
            <w:bCs/>
          </w:rPr>
          <w:t>4.3</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Estimation des dommages et pertes des terrains, structures et personnes affectés</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_Toc113821903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33</w:t>
        </w:r>
        <w:r w:rsidR="005D7746" w:rsidRPr="005D0C92">
          <w:rPr>
            <w:rFonts w:ascii="Tw Cen MT Condensed" w:hAnsi="Tw Cen MT Condensed"/>
            <w:webHidden/>
          </w:rPr>
          <w:fldChar w:fldCharType="end"/>
        </w:r>
      </w:hyperlink>
    </w:p>
    <w:p w14:paraId="0C443DB5"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04" w:history="1">
        <w:r w:rsidR="005D7746" w:rsidRPr="005D0C92">
          <w:rPr>
            <w:rStyle w:val="Hyperlink"/>
            <w:rFonts w:ascii="Tw Cen MT Condensed" w:hAnsi="Tw Cen MT Condensed"/>
            <w:bCs/>
            <w:sz w:val="20"/>
            <w:szCs w:val="20"/>
          </w:rPr>
          <w:t>4.3.1</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Lignes directrices pour les opérations d’indemnisation, de réinstallation et d’autres formes d’assistance</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_Toc113821904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34</w:t>
        </w:r>
        <w:r w:rsidR="005D7746" w:rsidRPr="005D0C92">
          <w:rPr>
            <w:rFonts w:ascii="Tw Cen MT Condensed" w:hAnsi="Tw Cen MT Condensed"/>
            <w:webHidden/>
            <w:sz w:val="20"/>
            <w:szCs w:val="20"/>
          </w:rPr>
          <w:fldChar w:fldCharType="end"/>
        </w:r>
      </w:hyperlink>
    </w:p>
    <w:p w14:paraId="0C443DB6"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05" w:history="1">
        <w:r w:rsidR="005D7746" w:rsidRPr="005D0C92">
          <w:rPr>
            <w:rStyle w:val="Hyperlink"/>
            <w:rFonts w:ascii="Tw Cen MT Condensed" w:hAnsi="Tw Cen MT Condensed"/>
            <w:bCs/>
            <w:sz w:val="20"/>
            <w:szCs w:val="20"/>
          </w:rPr>
          <w:t>4.3.2</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Compensation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_Toc113821905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34</w:t>
        </w:r>
        <w:r w:rsidR="005D7746" w:rsidRPr="005D0C92">
          <w:rPr>
            <w:rFonts w:ascii="Tw Cen MT Condensed" w:hAnsi="Tw Cen MT Condensed"/>
            <w:webHidden/>
            <w:sz w:val="20"/>
            <w:szCs w:val="20"/>
          </w:rPr>
          <w:fldChar w:fldCharType="end"/>
        </w:r>
      </w:hyperlink>
    </w:p>
    <w:p w14:paraId="0C443DB7"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06" w:history="1">
        <w:r w:rsidR="005D7746" w:rsidRPr="005D0C92">
          <w:rPr>
            <w:rStyle w:val="Hyperlink"/>
            <w:rFonts w:ascii="Tw Cen MT Condensed" w:hAnsi="Tw Cen MT Condensed"/>
            <w:bCs/>
            <w:sz w:val="20"/>
            <w:szCs w:val="20"/>
          </w:rPr>
          <w:t>4.3.3</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Autres formes d’assistance</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_Toc113821906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35</w:t>
        </w:r>
        <w:r w:rsidR="005D7746" w:rsidRPr="005D0C92">
          <w:rPr>
            <w:rFonts w:ascii="Tw Cen MT Condensed" w:hAnsi="Tw Cen MT Condensed"/>
            <w:webHidden/>
            <w:sz w:val="20"/>
            <w:szCs w:val="20"/>
          </w:rPr>
          <w:fldChar w:fldCharType="end"/>
        </w:r>
      </w:hyperlink>
    </w:p>
    <w:p w14:paraId="0C443DB8"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07" w:history="1">
        <w:r w:rsidR="005D7746" w:rsidRPr="005D0C92">
          <w:rPr>
            <w:rStyle w:val="Hyperlink"/>
            <w:rFonts w:ascii="Tw Cen MT Condensed" w:hAnsi="Tw Cen MT Condensed"/>
            <w:bCs/>
            <w:sz w:val="20"/>
            <w:szCs w:val="20"/>
          </w:rPr>
          <w:t>4.3.4</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Éligibilité</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_Toc113821907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36</w:t>
        </w:r>
        <w:r w:rsidR="005D7746" w:rsidRPr="005D0C92">
          <w:rPr>
            <w:rFonts w:ascii="Tw Cen MT Condensed" w:hAnsi="Tw Cen MT Condensed"/>
            <w:webHidden/>
            <w:sz w:val="20"/>
            <w:szCs w:val="20"/>
          </w:rPr>
          <w:fldChar w:fldCharType="end"/>
        </w:r>
      </w:hyperlink>
    </w:p>
    <w:p w14:paraId="0C443DB9"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08" w:history="1">
        <w:r w:rsidR="005D7746" w:rsidRPr="005D0C92">
          <w:rPr>
            <w:rStyle w:val="Hyperlink"/>
            <w:rFonts w:ascii="Tw Cen MT Condensed" w:hAnsi="Tw Cen MT Condensed"/>
            <w:bCs/>
          </w:rPr>
          <w:t>4.4</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Identification et prise en charge particulière des personnes vulnérables</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_Toc113821908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39</w:t>
        </w:r>
        <w:r w:rsidR="005D7746" w:rsidRPr="005D0C92">
          <w:rPr>
            <w:rFonts w:ascii="Tw Cen MT Condensed" w:hAnsi="Tw Cen MT Condensed"/>
            <w:webHidden/>
          </w:rPr>
          <w:fldChar w:fldCharType="end"/>
        </w:r>
      </w:hyperlink>
    </w:p>
    <w:p w14:paraId="0C443DBA"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09" w:history="1">
        <w:r w:rsidR="005D7746" w:rsidRPr="005D0C92">
          <w:rPr>
            <w:rStyle w:val="Hyperlink"/>
            <w:rFonts w:ascii="Tw Cen MT Condensed" w:hAnsi="Tw Cen MT Condensed"/>
            <w:bCs/>
          </w:rPr>
          <w:t>4.5</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Équité de genre, prévention et lutte contre la violence basée sur le genre</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_Toc113821909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40</w:t>
        </w:r>
        <w:r w:rsidR="005D7746" w:rsidRPr="005D0C92">
          <w:rPr>
            <w:rFonts w:ascii="Tw Cen MT Condensed" w:hAnsi="Tw Cen MT Condensed"/>
            <w:webHidden/>
          </w:rPr>
          <w:fldChar w:fldCharType="end"/>
        </w:r>
      </w:hyperlink>
    </w:p>
    <w:p w14:paraId="0C443DBB"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10" w:history="1">
        <w:r w:rsidR="005D7746" w:rsidRPr="005D0C92">
          <w:rPr>
            <w:rStyle w:val="Hyperlink"/>
            <w:rFonts w:ascii="Tw Cen MT Condensed" w:hAnsi="Tw Cen MT Condensed"/>
            <w:bCs/>
          </w:rPr>
          <w:t>4.6</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Consultations publiques</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_Toc113821910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41</w:t>
        </w:r>
        <w:r w:rsidR="005D7746" w:rsidRPr="005D0C92">
          <w:rPr>
            <w:rFonts w:ascii="Tw Cen MT Condensed" w:hAnsi="Tw Cen MT Condensed"/>
            <w:webHidden/>
          </w:rPr>
          <w:fldChar w:fldCharType="end"/>
        </w:r>
      </w:hyperlink>
    </w:p>
    <w:p w14:paraId="0C443DBC"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1" w:history="1">
        <w:r w:rsidR="005D7746" w:rsidRPr="005D0C92">
          <w:rPr>
            <w:rStyle w:val="Hyperlink"/>
            <w:rFonts w:ascii="Tw Cen MT Condensed" w:hAnsi="Tw Cen MT Condensed"/>
            <w:bCs/>
            <w:sz w:val="20"/>
            <w:szCs w:val="20"/>
          </w:rPr>
          <w:t>4.6.1</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Consultations publiques sur les Plans de réinstallation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_Toc113821911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41</w:t>
        </w:r>
        <w:r w:rsidR="005D7746" w:rsidRPr="005D0C92">
          <w:rPr>
            <w:rFonts w:ascii="Tw Cen MT Condensed" w:hAnsi="Tw Cen MT Condensed"/>
            <w:webHidden/>
            <w:sz w:val="20"/>
            <w:szCs w:val="20"/>
          </w:rPr>
          <w:fldChar w:fldCharType="end"/>
        </w:r>
      </w:hyperlink>
    </w:p>
    <w:p w14:paraId="0C443DBD"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2" w:history="1">
        <w:r w:rsidR="005D7746" w:rsidRPr="005D0C92">
          <w:rPr>
            <w:rStyle w:val="Hyperlink"/>
            <w:rFonts w:ascii="Tw Cen MT Condensed" w:hAnsi="Tw Cen MT Condensed"/>
            <w:bCs/>
            <w:sz w:val="20"/>
            <w:szCs w:val="20"/>
          </w:rPr>
          <w:t>4.6.2</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Stratégie proposée pour les consultations</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_Toc113821912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42</w:t>
        </w:r>
        <w:r w:rsidR="005D7746" w:rsidRPr="005D0C92">
          <w:rPr>
            <w:rFonts w:ascii="Tw Cen MT Condensed" w:hAnsi="Tw Cen MT Condensed"/>
            <w:webHidden/>
            <w:sz w:val="20"/>
            <w:szCs w:val="20"/>
          </w:rPr>
          <w:fldChar w:fldCharType="end"/>
        </w:r>
      </w:hyperlink>
    </w:p>
    <w:p w14:paraId="0C443DBE" w14:textId="77777777" w:rsidR="005D7746" w:rsidRPr="005D0C92" w:rsidRDefault="00993B39" w:rsidP="005D7746">
      <w:pPr>
        <w:pStyle w:val="TOC2"/>
        <w:rPr>
          <w:rFonts w:ascii="Tw Cen MT Condensed" w:eastAsiaTheme="minorEastAsia" w:hAnsi="Tw Cen MT Condensed" w:cstheme="minorBidi"/>
          <w:smallCaps w:val="0"/>
          <w:lang w:val="en-CA" w:eastAsia="en-CA"/>
        </w:rPr>
      </w:pPr>
      <w:hyperlink w:anchor="_Toc113821913" w:history="1">
        <w:r w:rsidR="005D7746" w:rsidRPr="005D0C92">
          <w:rPr>
            <w:rStyle w:val="Hyperlink"/>
            <w:rFonts w:ascii="Tw Cen MT Condensed" w:hAnsi="Tw Cen MT Condensed"/>
            <w:bCs/>
          </w:rPr>
          <w:t>4.7</w:t>
        </w:r>
        <w:r w:rsidR="005D7746" w:rsidRPr="005D0C92">
          <w:rPr>
            <w:rFonts w:ascii="Tw Cen MT Condensed" w:eastAsiaTheme="minorEastAsia" w:hAnsi="Tw Cen MT Condensed" w:cstheme="minorBidi"/>
            <w:smallCaps w:val="0"/>
            <w:lang w:val="en-CA" w:eastAsia="en-CA"/>
          </w:rPr>
          <w:tab/>
        </w:r>
        <w:r w:rsidR="005D7746" w:rsidRPr="005D0C92">
          <w:rPr>
            <w:rStyle w:val="Hyperlink"/>
            <w:rFonts w:ascii="Tw Cen MT Condensed" w:hAnsi="Tw Cen MT Condensed"/>
            <w:bCs/>
          </w:rPr>
          <w:t>Mécanisme de gestion des plaintes</w:t>
        </w:r>
        <w:r w:rsidR="005D7746" w:rsidRPr="005D0C92">
          <w:rPr>
            <w:rFonts w:ascii="Tw Cen MT Condensed" w:hAnsi="Tw Cen MT Condensed"/>
            <w:webHidden/>
          </w:rPr>
          <w:tab/>
        </w:r>
        <w:r w:rsidR="005D7746" w:rsidRPr="005D0C92">
          <w:rPr>
            <w:rFonts w:ascii="Tw Cen MT Condensed" w:hAnsi="Tw Cen MT Condensed"/>
            <w:webHidden/>
          </w:rPr>
          <w:fldChar w:fldCharType="begin"/>
        </w:r>
        <w:r w:rsidR="005D7746" w:rsidRPr="005D0C92">
          <w:rPr>
            <w:rFonts w:ascii="Tw Cen MT Condensed" w:hAnsi="Tw Cen MT Condensed"/>
            <w:webHidden/>
          </w:rPr>
          <w:instrText xml:space="preserve"> PAGEREF _Toc113821913 \h </w:instrText>
        </w:r>
        <w:r w:rsidR="005D7746" w:rsidRPr="005D0C92">
          <w:rPr>
            <w:rFonts w:ascii="Tw Cen MT Condensed" w:hAnsi="Tw Cen MT Condensed"/>
            <w:webHidden/>
          </w:rPr>
        </w:r>
        <w:r w:rsidR="005D7746" w:rsidRPr="005D0C92">
          <w:rPr>
            <w:rFonts w:ascii="Tw Cen MT Condensed" w:hAnsi="Tw Cen MT Condensed"/>
            <w:webHidden/>
          </w:rPr>
          <w:fldChar w:fldCharType="separate"/>
        </w:r>
        <w:r w:rsidR="005D7746" w:rsidRPr="005D0C92">
          <w:rPr>
            <w:rFonts w:ascii="Tw Cen MT Condensed" w:hAnsi="Tw Cen MT Condensed"/>
            <w:webHidden/>
          </w:rPr>
          <w:t>42</w:t>
        </w:r>
        <w:r w:rsidR="005D7746" w:rsidRPr="005D0C92">
          <w:rPr>
            <w:rFonts w:ascii="Tw Cen MT Condensed" w:hAnsi="Tw Cen MT Condensed"/>
            <w:webHidden/>
          </w:rPr>
          <w:fldChar w:fldCharType="end"/>
        </w:r>
      </w:hyperlink>
    </w:p>
    <w:p w14:paraId="0C443DBF"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4" w:history="1">
        <w:r w:rsidR="005D7746" w:rsidRPr="005D0C92">
          <w:rPr>
            <w:rStyle w:val="Hyperlink"/>
            <w:rFonts w:ascii="Tw Cen MT Condensed" w:hAnsi="Tw Cen MT Condensed"/>
            <w:bCs/>
            <w:sz w:val="20"/>
            <w:szCs w:val="20"/>
          </w:rPr>
          <w:t>4.7.1</w:t>
        </w:r>
        <w:r w:rsidR="005D7746" w:rsidRPr="005D0C92">
          <w:rPr>
            <w:rStyle w:val="Hyperlink"/>
            <w:rFonts w:ascii="Tw Cen MT Condensed" w:hAnsi="Tw Cen MT Condensed"/>
            <w:b/>
            <w:sz w:val="20"/>
            <w:szCs w:val="20"/>
          </w:rPr>
          <w:t xml:space="preserve"> </w:t>
        </w:r>
        <w:r w:rsidR="005D7746" w:rsidRPr="005D0C92">
          <w:rPr>
            <w:rStyle w:val="Hyperlink"/>
            <w:rFonts w:ascii="Tw Cen MT Condensed" w:hAnsi="Tw Cen MT Condensed"/>
            <w:bCs/>
            <w:sz w:val="20"/>
            <w:szCs w:val="20"/>
          </w:rPr>
          <w:t>Communication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_Toc113821914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43</w:t>
        </w:r>
        <w:r w:rsidR="005D7746" w:rsidRPr="005D0C92">
          <w:rPr>
            <w:rFonts w:ascii="Tw Cen MT Condensed" w:hAnsi="Tw Cen MT Condensed"/>
            <w:webHidden/>
            <w:sz w:val="20"/>
            <w:szCs w:val="20"/>
          </w:rPr>
          <w:fldChar w:fldCharType="end"/>
        </w:r>
      </w:hyperlink>
    </w:p>
    <w:p w14:paraId="0C443DC0"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5" w:history="1">
        <w:r w:rsidR="005D7746" w:rsidRPr="005D0C92">
          <w:rPr>
            <w:rStyle w:val="Hyperlink"/>
            <w:rFonts w:ascii="Tw Cen MT Condensed" w:hAnsi="Tw Cen MT Condensed"/>
            <w:bCs/>
            <w:sz w:val="20"/>
            <w:szCs w:val="20"/>
          </w:rPr>
          <w:t>4.7.2 Réception des requêtes d’information et des plaintes</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_Toc113821915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43</w:t>
        </w:r>
        <w:r w:rsidR="005D7746" w:rsidRPr="005D0C92">
          <w:rPr>
            <w:rFonts w:ascii="Tw Cen MT Condensed" w:hAnsi="Tw Cen MT Condensed"/>
            <w:webHidden/>
            <w:sz w:val="20"/>
            <w:szCs w:val="20"/>
          </w:rPr>
          <w:fldChar w:fldCharType="end"/>
        </w:r>
      </w:hyperlink>
    </w:p>
    <w:p w14:paraId="0C443DC1"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6" w:history="1">
        <w:r w:rsidR="005D7746" w:rsidRPr="005D0C92">
          <w:rPr>
            <w:rStyle w:val="Hyperlink"/>
            <w:rFonts w:ascii="Tw Cen MT Condensed" w:hAnsi="Tw Cen MT Condensed"/>
            <w:bCs/>
            <w:sz w:val="20"/>
            <w:szCs w:val="20"/>
          </w:rPr>
          <w:t>4.7.3</w:t>
        </w:r>
        <w:r w:rsidR="005D7746" w:rsidRPr="005D0C92">
          <w:rPr>
            <w:rStyle w:val="Hyperlink"/>
            <w:rFonts w:ascii="Tw Cen MT Condensed" w:hAnsi="Tw Cen MT Condensed"/>
            <w:b/>
            <w:sz w:val="20"/>
            <w:szCs w:val="20"/>
          </w:rPr>
          <w:t xml:space="preserve"> </w:t>
        </w:r>
        <w:r w:rsidR="005D7746" w:rsidRPr="005D0C92">
          <w:rPr>
            <w:rStyle w:val="Hyperlink"/>
            <w:rFonts w:ascii="Tw Cen MT Condensed" w:hAnsi="Tw Cen MT Condensed"/>
            <w:bCs/>
            <w:sz w:val="20"/>
            <w:szCs w:val="20"/>
          </w:rPr>
          <w:t>Le tri et le traitement</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_Toc113821916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43</w:t>
        </w:r>
        <w:r w:rsidR="005D7746" w:rsidRPr="005D0C92">
          <w:rPr>
            <w:rFonts w:ascii="Tw Cen MT Condensed" w:hAnsi="Tw Cen MT Condensed"/>
            <w:webHidden/>
            <w:sz w:val="20"/>
            <w:szCs w:val="20"/>
          </w:rPr>
          <w:fldChar w:fldCharType="end"/>
        </w:r>
      </w:hyperlink>
    </w:p>
    <w:p w14:paraId="0C443DC2"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7" w:history="1">
        <w:r w:rsidR="005D7746" w:rsidRPr="005D0C92">
          <w:rPr>
            <w:rStyle w:val="Hyperlink"/>
            <w:rFonts w:ascii="Tw Cen MT Condensed" w:hAnsi="Tw Cen MT Condensed"/>
            <w:bCs/>
            <w:sz w:val="20"/>
            <w:szCs w:val="20"/>
          </w:rPr>
          <w:t>4.7.4</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Vérification, enquête et action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_Toc113821917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44</w:t>
        </w:r>
        <w:r w:rsidR="005D7746" w:rsidRPr="005D0C92">
          <w:rPr>
            <w:rFonts w:ascii="Tw Cen MT Condensed" w:hAnsi="Tw Cen MT Condensed"/>
            <w:webHidden/>
            <w:sz w:val="20"/>
            <w:szCs w:val="20"/>
          </w:rPr>
          <w:fldChar w:fldCharType="end"/>
        </w:r>
      </w:hyperlink>
    </w:p>
    <w:p w14:paraId="0C443DC3" w14:textId="77777777" w:rsidR="005D7746" w:rsidRPr="005D0C92" w:rsidRDefault="00993B39" w:rsidP="005D7746">
      <w:pPr>
        <w:pStyle w:val="TOC3"/>
        <w:rPr>
          <w:rFonts w:ascii="Tw Cen MT Condensed" w:eastAsiaTheme="minorEastAsia" w:hAnsi="Tw Cen MT Condensed" w:cstheme="minorBidi"/>
          <w:iCs w:val="0"/>
          <w:sz w:val="20"/>
          <w:szCs w:val="20"/>
          <w:lang w:val="en-CA" w:eastAsia="en-CA"/>
        </w:rPr>
      </w:pPr>
      <w:hyperlink w:anchor="_Toc113821918" w:history="1">
        <w:r w:rsidR="005D7746" w:rsidRPr="005D0C92">
          <w:rPr>
            <w:rStyle w:val="Hyperlink"/>
            <w:rFonts w:ascii="Tw Cen MT Condensed" w:hAnsi="Tw Cen MT Condensed"/>
            <w:sz w:val="20"/>
            <w:szCs w:val="20"/>
          </w:rPr>
          <w:t>4.7.5</w:t>
        </w:r>
        <w:r w:rsidR="005D7746" w:rsidRPr="005D0C92">
          <w:rPr>
            <w:rFonts w:ascii="Tw Cen MT Condensed" w:eastAsiaTheme="minorEastAsia" w:hAnsi="Tw Cen MT Condensed" w:cstheme="minorBidi"/>
            <w:iCs w:val="0"/>
            <w:sz w:val="20"/>
            <w:szCs w:val="20"/>
            <w:lang w:val="en-CA" w:eastAsia="en-CA"/>
          </w:rPr>
          <w:tab/>
        </w:r>
        <w:r w:rsidR="005D7746" w:rsidRPr="005D0C92">
          <w:rPr>
            <w:rStyle w:val="Hyperlink"/>
            <w:rFonts w:ascii="Tw Cen MT Condensed" w:hAnsi="Tw Cen MT Condensed"/>
            <w:bCs/>
            <w:sz w:val="20"/>
            <w:szCs w:val="20"/>
          </w:rPr>
          <w:t>Suivi et évaluation</w:t>
        </w:r>
        <w:r w:rsidR="005D7746" w:rsidRPr="005D0C92">
          <w:rPr>
            <w:rFonts w:ascii="Tw Cen MT Condensed" w:hAnsi="Tw Cen MT Condensed"/>
            <w:webHidden/>
            <w:sz w:val="20"/>
            <w:szCs w:val="20"/>
          </w:rPr>
          <w:tab/>
        </w:r>
        <w:r w:rsidR="005D7746" w:rsidRPr="005D0C92">
          <w:rPr>
            <w:rFonts w:ascii="Tw Cen MT Condensed" w:hAnsi="Tw Cen MT Condensed"/>
            <w:webHidden/>
            <w:sz w:val="20"/>
            <w:szCs w:val="20"/>
          </w:rPr>
          <w:fldChar w:fldCharType="begin"/>
        </w:r>
        <w:r w:rsidR="005D7746" w:rsidRPr="005D0C92">
          <w:rPr>
            <w:rFonts w:ascii="Tw Cen MT Condensed" w:hAnsi="Tw Cen MT Condensed"/>
            <w:webHidden/>
            <w:sz w:val="20"/>
            <w:szCs w:val="20"/>
          </w:rPr>
          <w:instrText xml:space="preserve"> PAGEREF _Toc113821918 \h </w:instrText>
        </w:r>
        <w:r w:rsidR="005D7746" w:rsidRPr="005D0C92">
          <w:rPr>
            <w:rFonts w:ascii="Tw Cen MT Condensed" w:hAnsi="Tw Cen MT Condensed"/>
            <w:webHidden/>
            <w:sz w:val="20"/>
            <w:szCs w:val="20"/>
          </w:rPr>
        </w:r>
        <w:r w:rsidR="005D7746" w:rsidRPr="005D0C92">
          <w:rPr>
            <w:rFonts w:ascii="Tw Cen MT Condensed" w:hAnsi="Tw Cen MT Condensed"/>
            <w:webHidden/>
            <w:sz w:val="20"/>
            <w:szCs w:val="20"/>
          </w:rPr>
          <w:fldChar w:fldCharType="separate"/>
        </w:r>
        <w:r w:rsidR="005D7746" w:rsidRPr="005D0C92">
          <w:rPr>
            <w:rFonts w:ascii="Tw Cen MT Condensed" w:hAnsi="Tw Cen MT Condensed"/>
            <w:webHidden/>
            <w:sz w:val="20"/>
            <w:szCs w:val="20"/>
          </w:rPr>
          <w:t>44</w:t>
        </w:r>
        <w:r w:rsidR="005D7746" w:rsidRPr="005D0C92">
          <w:rPr>
            <w:rFonts w:ascii="Tw Cen MT Condensed" w:hAnsi="Tw Cen MT Condensed"/>
            <w:webHidden/>
            <w:sz w:val="20"/>
            <w:szCs w:val="20"/>
          </w:rPr>
          <w:fldChar w:fldCharType="end"/>
        </w:r>
      </w:hyperlink>
    </w:p>
    <w:p w14:paraId="0C443DC4"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919" w:history="1">
        <w:r w:rsidR="005D7746" w:rsidRPr="00F32020">
          <w:rPr>
            <w:rStyle w:val="Hyperlink"/>
          </w:rPr>
          <w:t>V. BUDGET ET FINANCEMENT</w:t>
        </w:r>
        <w:r w:rsidR="005D7746">
          <w:rPr>
            <w:webHidden/>
          </w:rPr>
          <w:tab/>
        </w:r>
        <w:r w:rsidR="005D7746">
          <w:rPr>
            <w:webHidden/>
          </w:rPr>
          <w:fldChar w:fldCharType="begin"/>
        </w:r>
        <w:r w:rsidR="005D7746">
          <w:rPr>
            <w:webHidden/>
          </w:rPr>
          <w:instrText xml:space="preserve"> PAGEREF _Toc113821919 \h </w:instrText>
        </w:r>
        <w:r w:rsidR="005D7746">
          <w:rPr>
            <w:webHidden/>
          </w:rPr>
        </w:r>
        <w:r w:rsidR="005D7746">
          <w:rPr>
            <w:webHidden/>
          </w:rPr>
          <w:fldChar w:fldCharType="separate"/>
        </w:r>
        <w:r w:rsidR="005D7746">
          <w:rPr>
            <w:webHidden/>
          </w:rPr>
          <w:t>45</w:t>
        </w:r>
        <w:r w:rsidR="005D7746">
          <w:rPr>
            <w:webHidden/>
          </w:rPr>
          <w:fldChar w:fldCharType="end"/>
        </w:r>
      </w:hyperlink>
    </w:p>
    <w:p w14:paraId="0C443DC5"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920" w:history="1">
        <w:r w:rsidR="005D7746" w:rsidRPr="00F32020">
          <w:rPr>
            <w:rStyle w:val="Hyperlink"/>
          </w:rPr>
          <w:t>V. PRÉPARATION ET MISE EN ŒUVRE DES PAR/PSR</w:t>
        </w:r>
        <w:r w:rsidR="005D7746">
          <w:rPr>
            <w:webHidden/>
          </w:rPr>
          <w:tab/>
        </w:r>
        <w:r w:rsidR="005D7746">
          <w:rPr>
            <w:webHidden/>
          </w:rPr>
          <w:fldChar w:fldCharType="begin"/>
        </w:r>
        <w:r w:rsidR="005D7746">
          <w:rPr>
            <w:webHidden/>
          </w:rPr>
          <w:instrText xml:space="preserve"> PAGEREF _Toc113821920 \h </w:instrText>
        </w:r>
        <w:r w:rsidR="005D7746">
          <w:rPr>
            <w:webHidden/>
          </w:rPr>
        </w:r>
        <w:r w:rsidR="005D7746">
          <w:rPr>
            <w:webHidden/>
          </w:rPr>
          <w:fldChar w:fldCharType="separate"/>
        </w:r>
        <w:r w:rsidR="005D7746">
          <w:rPr>
            <w:webHidden/>
          </w:rPr>
          <w:t>46</w:t>
        </w:r>
        <w:r w:rsidR="005D7746">
          <w:rPr>
            <w:webHidden/>
          </w:rPr>
          <w:fldChar w:fldCharType="end"/>
        </w:r>
      </w:hyperlink>
    </w:p>
    <w:p w14:paraId="0C443DC6"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1" w:history="1">
        <w:r w:rsidR="005D7746" w:rsidRPr="00F32020">
          <w:rPr>
            <w:rStyle w:val="Hyperlink"/>
            <w:rFonts w:ascii="Tw Cen MT Condensed" w:hAnsi="Tw Cen MT Condensed"/>
          </w:rPr>
          <w:t>5.1</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rPr>
          <w:t>Préparation des plans de réinstallation</w:t>
        </w:r>
        <w:r w:rsidR="005D7746">
          <w:rPr>
            <w:webHidden/>
          </w:rPr>
          <w:tab/>
        </w:r>
        <w:r w:rsidR="005D7746">
          <w:rPr>
            <w:webHidden/>
          </w:rPr>
          <w:fldChar w:fldCharType="begin"/>
        </w:r>
        <w:r w:rsidR="005D7746">
          <w:rPr>
            <w:webHidden/>
          </w:rPr>
          <w:instrText xml:space="preserve"> PAGEREF _Toc113821921 \h </w:instrText>
        </w:r>
        <w:r w:rsidR="005D7746">
          <w:rPr>
            <w:webHidden/>
          </w:rPr>
        </w:r>
        <w:r w:rsidR="005D7746">
          <w:rPr>
            <w:webHidden/>
          </w:rPr>
          <w:fldChar w:fldCharType="separate"/>
        </w:r>
        <w:r w:rsidR="005D7746">
          <w:rPr>
            <w:webHidden/>
          </w:rPr>
          <w:t>46</w:t>
        </w:r>
        <w:r w:rsidR="005D7746">
          <w:rPr>
            <w:webHidden/>
          </w:rPr>
          <w:fldChar w:fldCharType="end"/>
        </w:r>
      </w:hyperlink>
    </w:p>
    <w:p w14:paraId="0C443DC7"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2" w:history="1">
        <w:r w:rsidR="005D7746" w:rsidRPr="00F32020">
          <w:rPr>
            <w:rStyle w:val="Hyperlink"/>
            <w:rFonts w:ascii="Tw Cen MT Condensed" w:hAnsi="Tw Cen MT Condensed"/>
          </w:rPr>
          <w:t>5.2 Approbation des plans de réinstallation</w:t>
        </w:r>
        <w:r w:rsidR="005D7746">
          <w:rPr>
            <w:webHidden/>
          </w:rPr>
          <w:tab/>
        </w:r>
        <w:r w:rsidR="005D7746">
          <w:rPr>
            <w:webHidden/>
          </w:rPr>
          <w:fldChar w:fldCharType="begin"/>
        </w:r>
        <w:r w:rsidR="005D7746">
          <w:rPr>
            <w:webHidden/>
          </w:rPr>
          <w:instrText xml:space="preserve"> PAGEREF _Toc113821922 \h </w:instrText>
        </w:r>
        <w:r w:rsidR="005D7746">
          <w:rPr>
            <w:webHidden/>
          </w:rPr>
        </w:r>
        <w:r w:rsidR="005D7746">
          <w:rPr>
            <w:webHidden/>
          </w:rPr>
          <w:fldChar w:fldCharType="separate"/>
        </w:r>
        <w:r w:rsidR="005D7746">
          <w:rPr>
            <w:webHidden/>
          </w:rPr>
          <w:t>47</w:t>
        </w:r>
        <w:r w:rsidR="005D7746">
          <w:rPr>
            <w:webHidden/>
          </w:rPr>
          <w:fldChar w:fldCharType="end"/>
        </w:r>
      </w:hyperlink>
    </w:p>
    <w:p w14:paraId="0C443DC8"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3" w:history="1">
        <w:r w:rsidR="005D7746" w:rsidRPr="00F32020">
          <w:rPr>
            <w:rStyle w:val="Hyperlink"/>
            <w:rFonts w:ascii="Tw Cen MT Condensed" w:hAnsi="Tw Cen MT Condensed"/>
          </w:rPr>
          <w:t>5.3</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rPr>
          <w:t>Mise en œuvre de la réinstallation</w:t>
        </w:r>
        <w:r w:rsidR="005D7746">
          <w:rPr>
            <w:webHidden/>
          </w:rPr>
          <w:tab/>
        </w:r>
        <w:r w:rsidR="005D7746">
          <w:rPr>
            <w:webHidden/>
          </w:rPr>
          <w:fldChar w:fldCharType="begin"/>
        </w:r>
        <w:r w:rsidR="005D7746">
          <w:rPr>
            <w:webHidden/>
          </w:rPr>
          <w:instrText xml:space="preserve"> PAGEREF _Toc113821923 \h </w:instrText>
        </w:r>
        <w:r w:rsidR="005D7746">
          <w:rPr>
            <w:webHidden/>
          </w:rPr>
        </w:r>
        <w:r w:rsidR="005D7746">
          <w:rPr>
            <w:webHidden/>
          </w:rPr>
          <w:fldChar w:fldCharType="separate"/>
        </w:r>
        <w:r w:rsidR="005D7746">
          <w:rPr>
            <w:webHidden/>
          </w:rPr>
          <w:t>47</w:t>
        </w:r>
        <w:r w:rsidR="005D7746">
          <w:rPr>
            <w:webHidden/>
          </w:rPr>
          <w:fldChar w:fldCharType="end"/>
        </w:r>
      </w:hyperlink>
    </w:p>
    <w:p w14:paraId="0C443DC9"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924" w:history="1">
        <w:r w:rsidR="005D7746" w:rsidRPr="00F32020">
          <w:rPr>
            <w:rStyle w:val="Hyperlink"/>
          </w:rPr>
          <w:t>VI. RENFORCEMENT DES CAPACITÉS</w:t>
        </w:r>
        <w:r w:rsidR="005D7746">
          <w:rPr>
            <w:webHidden/>
          </w:rPr>
          <w:tab/>
        </w:r>
        <w:r w:rsidR="005D7746">
          <w:rPr>
            <w:webHidden/>
          </w:rPr>
          <w:fldChar w:fldCharType="begin"/>
        </w:r>
        <w:r w:rsidR="005D7746">
          <w:rPr>
            <w:webHidden/>
          </w:rPr>
          <w:instrText xml:space="preserve"> PAGEREF _Toc113821924 \h </w:instrText>
        </w:r>
        <w:r w:rsidR="005D7746">
          <w:rPr>
            <w:webHidden/>
          </w:rPr>
        </w:r>
        <w:r w:rsidR="005D7746">
          <w:rPr>
            <w:webHidden/>
          </w:rPr>
          <w:fldChar w:fldCharType="separate"/>
        </w:r>
        <w:r w:rsidR="005D7746">
          <w:rPr>
            <w:webHidden/>
          </w:rPr>
          <w:t>49</w:t>
        </w:r>
        <w:r w:rsidR="005D7746">
          <w:rPr>
            <w:webHidden/>
          </w:rPr>
          <w:fldChar w:fldCharType="end"/>
        </w:r>
      </w:hyperlink>
    </w:p>
    <w:p w14:paraId="0C443DCA"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5" w:history="1">
        <w:r w:rsidR="005D7746" w:rsidRPr="00F32020">
          <w:rPr>
            <w:rStyle w:val="Hyperlink"/>
            <w:rFonts w:ascii="Tw Cen MT Condensed" w:hAnsi="Tw Cen MT Condensed"/>
            <w:iCs/>
          </w:rPr>
          <w:t>6.1</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iCs/>
          </w:rPr>
          <w:t>Suivi</w:t>
        </w:r>
        <w:r w:rsidR="005D7746">
          <w:rPr>
            <w:webHidden/>
          </w:rPr>
          <w:tab/>
        </w:r>
        <w:r w:rsidR="005D7746">
          <w:rPr>
            <w:webHidden/>
          </w:rPr>
          <w:fldChar w:fldCharType="begin"/>
        </w:r>
        <w:r w:rsidR="005D7746">
          <w:rPr>
            <w:webHidden/>
          </w:rPr>
          <w:instrText xml:space="preserve"> PAGEREF _Toc113821925 \h </w:instrText>
        </w:r>
        <w:r w:rsidR="005D7746">
          <w:rPr>
            <w:webHidden/>
          </w:rPr>
        </w:r>
        <w:r w:rsidR="005D7746">
          <w:rPr>
            <w:webHidden/>
          </w:rPr>
          <w:fldChar w:fldCharType="separate"/>
        </w:r>
        <w:r w:rsidR="005D7746">
          <w:rPr>
            <w:webHidden/>
          </w:rPr>
          <w:t>50</w:t>
        </w:r>
        <w:r w:rsidR="005D7746">
          <w:rPr>
            <w:webHidden/>
          </w:rPr>
          <w:fldChar w:fldCharType="end"/>
        </w:r>
      </w:hyperlink>
    </w:p>
    <w:p w14:paraId="0C443DCB"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6" w:history="1">
        <w:r w:rsidR="005D7746" w:rsidRPr="00F32020">
          <w:rPr>
            <w:rStyle w:val="Hyperlink"/>
            <w:rFonts w:ascii="Tw Cen MT Condensed" w:hAnsi="Tw Cen MT Condensed"/>
            <w:iCs/>
          </w:rPr>
          <w:t>6.2</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iCs/>
          </w:rPr>
          <w:t>Évaluation</w:t>
        </w:r>
        <w:r w:rsidR="005D7746">
          <w:rPr>
            <w:webHidden/>
          </w:rPr>
          <w:tab/>
        </w:r>
        <w:r w:rsidR="005D7746">
          <w:rPr>
            <w:webHidden/>
          </w:rPr>
          <w:fldChar w:fldCharType="begin"/>
        </w:r>
        <w:r w:rsidR="005D7746">
          <w:rPr>
            <w:webHidden/>
          </w:rPr>
          <w:instrText xml:space="preserve"> PAGEREF _Toc113821926 \h </w:instrText>
        </w:r>
        <w:r w:rsidR="005D7746">
          <w:rPr>
            <w:webHidden/>
          </w:rPr>
        </w:r>
        <w:r w:rsidR="005D7746">
          <w:rPr>
            <w:webHidden/>
          </w:rPr>
          <w:fldChar w:fldCharType="separate"/>
        </w:r>
        <w:r w:rsidR="005D7746">
          <w:rPr>
            <w:webHidden/>
          </w:rPr>
          <w:t>51</w:t>
        </w:r>
        <w:r w:rsidR="005D7746">
          <w:rPr>
            <w:webHidden/>
          </w:rPr>
          <w:fldChar w:fldCharType="end"/>
        </w:r>
      </w:hyperlink>
    </w:p>
    <w:p w14:paraId="0C443DCC"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7" w:history="1">
        <w:r w:rsidR="005D7746" w:rsidRPr="00F32020">
          <w:rPr>
            <w:rStyle w:val="Hyperlink"/>
            <w:rFonts w:ascii="Tw Cen MT Condensed" w:hAnsi="Tw Cen MT Condensed"/>
            <w:iCs/>
          </w:rPr>
          <w:t>6.3</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iCs/>
          </w:rPr>
          <w:t>Indicateurs</w:t>
        </w:r>
        <w:r w:rsidR="005D7746">
          <w:rPr>
            <w:webHidden/>
          </w:rPr>
          <w:tab/>
        </w:r>
        <w:r w:rsidR="005D7746">
          <w:rPr>
            <w:webHidden/>
          </w:rPr>
          <w:fldChar w:fldCharType="begin"/>
        </w:r>
        <w:r w:rsidR="005D7746">
          <w:rPr>
            <w:webHidden/>
          </w:rPr>
          <w:instrText xml:space="preserve"> PAGEREF _Toc113821927 \h </w:instrText>
        </w:r>
        <w:r w:rsidR="005D7746">
          <w:rPr>
            <w:webHidden/>
          </w:rPr>
        </w:r>
        <w:r w:rsidR="005D7746">
          <w:rPr>
            <w:webHidden/>
          </w:rPr>
          <w:fldChar w:fldCharType="separate"/>
        </w:r>
        <w:r w:rsidR="005D7746">
          <w:rPr>
            <w:webHidden/>
          </w:rPr>
          <w:t>52</w:t>
        </w:r>
        <w:r w:rsidR="005D7746">
          <w:rPr>
            <w:webHidden/>
          </w:rPr>
          <w:fldChar w:fldCharType="end"/>
        </w:r>
      </w:hyperlink>
    </w:p>
    <w:p w14:paraId="0C443DCD"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28" w:history="1">
        <w:r w:rsidR="005D7746" w:rsidRPr="00F32020">
          <w:rPr>
            <w:rStyle w:val="Hyperlink"/>
            <w:rFonts w:ascii="Tw Cen MT Condensed" w:hAnsi="Tw Cen MT Condensed"/>
            <w:iCs/>
          </w:rPr>
          <w:t>6.4</w:t>
        </w:r>
        <w:r w:rsidR="005D7746">
          <w:rPr>
            <w:rFonts w:asciiTheme="minorHAnsi" w:eastAsiaTheme="minorEastAsia" w:hAnsiTheme="minorHAnsi" w:cstheme="minorBidi"/>
            <w:smallCaps w:val="0"/>
            <w:sz w:val="22"/>
            <w:szCs w:val="22"/>
            <w:lang w:val="en-CA" w:eastAsia="en-CA"/>
          </w:rPr>
          <w:tab/>
        </w:r>
        <w:r w:rsidR="005D7746" w:rsidRPr="00F32020">
          <w:rPr>
            <w:rStyle w:val="Hyperlink"/>
            <w:rFonts w:ascii="Tw Cen MT Condensed" w:hAnsi="Tw Cen MT Condensed"/>
            <w:iCs/>
          </w:rPr>
          <w:t>Chronogramme de mise en œuvre</w:t>
        </w:r>
        <w:r w:rsidR="005D7746">
          <w:rPr>
            <w:webHidden/>
          </w:rPr>
          <w:tab/>
        </w:r>
        <w:r w:rsidR="005D7746">
          <w:rPr>
            <w:webHidden/>
          </w:rPr>
          <w:fldChar w:fldCharType="begin"/>
        </w:r>
        <w:r w:rsidR="005D7746">
          <w:rPr>
            <w:webHidden/>
          </w:rPr>
          <w:instrText xml:space="preserve"> PAGEREF _Toc113821928 \h </w:instrText>
        </w:r>
        <w:r w:rsidR="005D7746">
          <w:rPr>
            <w:webHidden/>
          </w:rPr>
        </w:r>
        <w:r w:rsidR="005D7746">
          <w:rPr>
            <w:webHidden/>
          </w:rPr>
          <w:fldChar w:fldCharType="separate"/>
        </w:r>
        <w:r w:rsidR="005D7746">
          <w:rPr>
            <w:webHidden/>
          </w:rPr>
          <w:t>52</w:t>
        </w:r>
        <w:r w:rsidR="005D7746">
          <w:rPr>
            <w:webHidden/>
          </w:rPr>
          <w:fldChar w:fldCharType="end"/>
        </w:r>
      </w:hyperlink>
    </w:p>
    <w:p w14:paraId="0C443DCE" w14:textId="77777777" w:rsidR="005D7746" w:rsidRDefault="00993B39" w:rsidP="005D7746">
      <w:pPr>
        <w:pStyle w:val="TOC1"/>
        <w:rPr>
          <w:rFonts w:asciiTheme="minorHAnsi" w:eastAsiaTheme="minorEastAsia" w:hAnsiTheme="minorHAnsi" w:cstheme="minorBidi"/>
          <w:color w:val="auto"/>
          <w:sz w:val="22"/>
          <w:szCs w:val="22"/>
          <w:lang w:val="en-CA" w:eastAsia="en-CA"/>
        </w:rPr>
      </w:pPr>
      <w:hyperlink w:anchor="_Toc113821929" w:history="1">
        <w:r w:rsidR="005D7746" w:rsidRPr="00F32020">
          <w:rPr>
            <w:rStyle w:val="Hyperlink"/>
          </w:rPr>
          <w:t>ANNEXES</w:t>
        </w:r>
        <w:r w:rsidR="005D7746">
          <w:rPr>
            <w:webHidden/>
          </w:rPr>
          <w:tab/>
        </w:r>
        <w:r w:rsidR="005D7746">
          <w:rPr>
            <w:webHidden/>
          </w:rPr>
          <w:fldChar w:fldCharType="begin"/>
        </w:r>
        <w:r w:rsidR="005D7746">
          <w:rPr>
            <w:webHidden/>
          </w:rPr>
          <w:instrText xml:space="preserve"> PAGEREF _Toc113821929 \h </w:instrText>
        </w:r>
        <w:r w:rsidR="005D7746">
          <w:rPr>
            <w:webHidden/>
          </w:rPr>
        </w:r>
        <w:r w:rsidR="005D7746">
          <w:rPr>
            <w:webHidden/>
          </w:rPr>
          <w:fldChar w:fldCharType="separate"/>
        </w:r>
        <w:r w:rsidR="005D7746">
          <w:rPr>
            <w:webHidden/>
          </w:rPr>
          <w:t>54</w:t>
        </w:r>
        <w:r w:rsidR="005D7746">
          <w:rPr>
            <w:webHidden/>
          </w:rPr>
          <w:fldChar w:fldCharType="end"/>
        </w:r>
      </w:hyperlink>
    </w:p>
    <w:p w14:paraId="0C443DCF"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0" w:history="1">
        <w:r w:rsidR="005D7746" w:rsidRPr="00F32020">
          <w:rPr>
            <w:rStyle w:val="Hyperlink"/>
            <w:rFonts w:ascii="Tw Cen MT Condensed" w:hAnsi="Tw Cen MT Condensed"/>
          </w:rPr>
          <w:t>Annexe 1 : Rapport de consultation des parties prenantes</w:t>
        </w:r>
        <w:r w:rsidR="005D7746">
          <w:rPr>
            <w:webHidden/>
          </w:rPr>
          <w:tab/>
        </w:r>
        <w:r w:rsidR="005D7746">
          <w:rPr>
            <w:webHidden/>
          </w:rPr>
          <w:fldChar w:fldCharType="begin"/>
        </w:r>
        <w:r w:rsidR="005D7746">
          <w:rPr>
            <w:webHidden/>
          </w:rPr>
          <w:instrText xml:space="preserve"> PAGEREF _Toc113821930 \h </w:instrText>
        </w:r>
        <w:r w:rsidR="005D7746">
          <w:rPr>
            <w:webHidden/>
          </w:rPr>
        </w:r>
        <w:r w:rsidR="005D7746">
          <w:rPr>
            <w:webHidden/>
          </w:rPr>
          <w:fldChar w:fldCharType="separate"/>
        </w:r>
        <w:r w:rsidR="005D7746">
          <w:rPr>
            <w:webHidden/>
          </w:rPr>
          <w:t>54</w:t>
        </w:r>
        <w:r w:rsidR="005D7746">
          <w:rPr>
            <w:webHidden/>
          </w:rPr>
          <w:fldChar w:fldCharType="end"/>
        </w:r>
      </w:hyperlink>
    </w:p>
    <w:p w14:paraId="0C443DD0"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1" w:history="1">
        <w:r w:rsidR="005D7746" w:rsidRPr="00F32020">
          <w:rPr>
            <w:rStyle w:val="Hyperlink"/>
            <w:rFonts w:ascii="Tw Cen MT Condensed" w:hAnsi="Tw Cen MT Condensed"/>
          </w:rPr>
          <w:t>Annexe 2 : Éléments des plans de réinstallation</w:t>
        </w:r>
        <w:r w:rsidR="005D7746">
          <w:rPr>
            <w:webHidden/>
          </w:rPr>
          <w:tab/>
        </w:r>
        <w:r w:rsidR="005D7746">
          <w:rPr>
            <w:webHidden/>
          </w:rPr>
          <w:fldChar w:fldCharType="begin"/>
        </w:r>
        <w:r w:rsidR="005D7746">
          <w:rPr>
            <w:webHidden/>
          </w:rPr>
          <w:instrText xml:space="preserve"> PAGEREF _Toc113821931 \h </w:instrText>
        </w:r>
        <w:r w:rsidR="005D7746">
          <w:rPr>
            <w:webHidden/>
          </w:rPr>
        </w:r>
        <w:r w:rsidR="005D7746">
          <w:rPr>
            <w:webHidden/>
          </w:rPr>
          <w:fldChar w:fldCharType="separate"/>
        </w:r>
        <w:r w:rsidR="005D7746">
          <w:rPr>
            <w:webHidden/>
          </w:rPr>
          <w:t>55</w:t>
        </w:r>
        <w:r w:rsidR="005D7746">
          <w:rPr>
            <w:webHidden/>
          </w:rPr>
          <w:fldChar w:fldCharType="end"/>
        </w:r>
      </w:hyperlink>
    </w:p>
    <w:p w14:paraId="0C443DD1"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2" w:history="1">
        <w:r w:rsidR="005D7746" w:rsidRPr="00F32020">
          <w:rPr>
            <w:rStyle w:val="Hyperlink"/>
            <w:rFonts w:ascii="Tw Cen MT Condensed" w:hAnsi="Tw Cen MT Condensed"/>
          </w:rPr>
          <w:t>Annexe 3 : Note Technique : Consultations publiques et mobilisation des parties prenantes pour les opérations soutenues par la Banque mondiale lors des contraintes sur les rassemblements publics</w:t>
        </w:r>
        <w:r w:rsidR="005D7746">
          <w:rPr>
            <w:webHidden/>
          </w:rPr>
          <w:tab/>
        </w:r>
        <w:r w:rsidR="005D7746">
          <w:rPr>
            <w:webHidden/>
          </w:rPr>
          <w:fldChar w:fldCharType="begin"/>
        </w:r>
        <w:r w:rsidR="005D7746">
          <w:rPr>
            <w:webHidden/>
          </w:rPr>
          <w:instrText xml:space="preserve"> PAGEREF _Toc113821932 \h </w:instrText>
        </w:r>
        <w:r w:rsidR="005D7746">
          <w:rPr>
            <w:webHidden/>
          </w:rPr>
        </w:r>
        <w:r w:rsidR="005D7746">
          <w:rPr>
            <w:webHidden/>
          </w:rPr>
          <w:fldChar w:fldCharType="separate"/>
        </w:r>
        <w:r w:rsidR="005D7746">
          <w:rPr>
            <w:webHidden/>
          </w:rPr>
          <w:t>60</w:t>
        </w:r>
        <w:r w:rsidR="005D7746">
          <w:rPr>
            <w:webHidden/>
          </w:rPr>
          <w:fldChar w:fldCharType="end"/>
        </w:r>
      </w:hyperlink>
    </w:p>
    <w:p w14:paraId="0C443DD2"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3" w:history="1">
        <w:r w:rsidR="005D7746" w:rsidRPr="00F32020">
          <w:rPr>
            <w:rStyle w:val="Hyperlink"/>
            <w:rFonts w:ascii="Tw Cen MT Condensed" w:hAnsi="Tw Cen MT Condensed"/>
          </w:rPr>
          <w:t>Annexe 4 : Modèle de fiche de plainte</w:t>
        </w:r>
        <w:r w:rsidR="005D7746">
          <w:rPr>
            <w:webHidden/>
          </w:rPr>
          <w:tab/>
        </w:r>
        <w:r w:rsidR="005D7746">
          <w:rPr>
            <w:webHidden/>
          </w:rPr>
          <w:fldChar w:fldCharType="begin"/>
        </w:r>
        <w:r w:rsidR="005D7746">
          <w:rPr>
            <w:webHidden/>
          </w:rPr>
          <w:instrText xml:space="preserve"> PAGEREF _Toc113821933 \h </w:instrText>
        </w:r>
        <w:r w:rsidR="005D7746">
          <w:rPr>
            <w:webHidden/>
          </w:rPr>
        </w:r>
        <w:r w:rsidR="005D7746">
          <w:rPr>
            <w:webHidden/>
          </w:rPr>
          <w:fldChar w:fldCharType="separate"/>
        </w:r>
        <w:r w:rsidR="005D7746">
          <w:rPr>
            <w:webHidden/>
          </w:rPr>
          <w:t>63</w:t>
        </w:r>
        <w:r w:rsidR="005D7746">
          <w:rPr>
            <w:webHidden/>
          </w:rPr>
          <w:fldChar w:fldCharType="end"/>
        </w:r>
      </w:hyperlink>
    </w:p>
    <w:p w14:paraId="0C443DD3"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4" w:history="1">
        <w:r w:rsidR="005D7746" w:rsidRPr="00F32020">
          <w:rPr>
            <w:rStyle w:val="Hyperlink"/>
            <w:rFonts w:ascii="Tw Cen MT Condensed" w:hAnsi="Tw Cen MT Condensed"/>
          </w:rPr>
          <w:t>Annexe 5 : Modèle d’entente de compensation</w:t>
        </w:r>
        <w:r w:rsidR="005D7746">
          <w:rPr>
            <w:webHidden/>
          </w:rPr>
          <w:tab/>
        </w:r>
        <w:r w:rsidR="005D7746">
          <w:rPr>
            <w:webHidden/>
          </w:rPr>
          <w:fldChar w:fldCharType="begin"/>
        </w:r>
        <w:r w:rsidR="005D7746">
          <w:rPr>
            <w:webHidden/>
          </w:rPr>
          <w:instrText xml:space="preserve"> PAGEREF _Toc113821934 \h </w:instrText>
        </w:r>
        <w:r w:rsidR="005D7746">
          <w:rPr>
            <w:webHidden/>
          </w:rPr>
        </w:r>
        <w:r w:rsidR="005D7746">
          <w:rPr>
            <w:webHidden/>
          </w:rPr>
          <w:fldChar w:fldCharType="separate"/>
        </w:r>
        <w:r w:rsidR="005D7746">
          <w:rPr>
            <w:webHidden/>
          </w:rPr>
          <w:t>66</w:t>
        </w:r>
        <w:r w:rsidR="005D7746">
          <w:rPr>
            <w:webHidden/>
          </w:rPr>
          <w:fldChar w:fldCharType="end"/>
        </w:r>
      </w:hyperlink>
    </w:p>
    <w:p w14:paraId="0C443DD4"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5" w:history="1">
        <w:r w:rsidR="005D7746" w:rsidRPr="00F32020">
          <w:rPr>
            <w:rStyle w:val="Hyperlink"/>
            <w:rFonts w:ascii="Tw Cen MT Condensed" w:hAnsi="Tw Cen MT Condensed"/>
          </w:rPr>
          <w:t>Annexe 6 : Fiche d’évaluation et de filtrage des parcelles</w:t>
        </w:r>
        <w:r w:rsidR="005D7746">
          <w:rPr>
            <w:webHidden/>
          </w:rPr>
          <w:tab/>
        </w:r>
        <w:r w:rsidR="005D7746">
          <w:rPr>
            <w:webHidden/>
          </w:rPr>
          <w:fldChar w:fldCharType="begin"/>
        </w:r>
        <w:r w:rsidR="005D7746">
          <w:rPr>
            <w:webHidden/>
          </w:rPr>
          <w:instrText xml:space="preserve"> PAGEREF _Toc113821935 \h </w:instrText>
        </w:r>
        <w:r w:rsidR="005D7746">
          <w:rPr>
            <w:webHidden/>
          </w:rPr>
        </w:r>
        <w:r w:rsidR="005D7746">
          <w:rPr>
            <w:webHidden/>
          </w:rPr>
          <w:fldChar w:fldCharType="separate"/>
        </w:r>
        <w:r w:rsidR="005D7746">
          <w:rPr>
            <w:webHidden/>
          </w:rPr>
          <w:t>67</w:t>
        </w:r>
        <w:r w:rsidR="005D7746">
          <w:rPr>
            <w:webHidden/>
          </w:rPr>
          <w:fldChar w:fldCharType="end"/>
        </w:r>
      </w:hyperlink>
    </w:p>
    <w:p w14:paraId="0C443DD5"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6" w:history="1">
        <w:r w:rsidR="005D7746" w:rsidRPr="00F32020">
          <w:rPr>
            <w:rStyle w:val="Hyperlink"/>
            <w:rFonts w:ascii="Tw Cen MT Condensed" w:hAnsi="Tw Cen MT Condensed"/>
          </w:rPr>
          <w:t>Annexe 7 : Plan de prévention et de lutte contre la violence basée sur le genre</w:t>
        </w:r>
        <w:r w:rsidR="005D7746">
          <w:rPr>
            <w:webHidden/>
          </w:rPr>
          <w:tab/>
        </w:r>
        <w:r w:rsidR="005D7746">
          <w:rPr>
            <w:webHidden/>
          </w:rPr>
          <w:fldChar w:fldCharType="begin"/>
        </w:r>
        <w:r w:rsidR="005D7746">
          <w:rPr>
            <w:webHidden/>
          </w:rPr>
          <w:instrText xml:space="preserve"> PAGEREF _Toc113821936 \h </w:instrText>
        </w:r>
        <w:r w:rsidR="005D7746">
          <w:rPr>
            <w:webHidden/>
          </w:rPr>
        </w:r>
        <w:r w:rsidR="005D7746">
          <w:rPr>
            <w:webHidden/>
          </w:rPr>
          <w:fldChar w:fldCharType="separate"/>
        </w:r>
        <w:r w:rsidR="005D7746">
          <w:rPr>
            <w:webHidden/>
          </w:rPr>
          <w:t>69</w:t>
        </w:r>
        <w:r w:rsidR="005D7746">
          <w:rPr>
            <w:webHidden/>
          </w:rPr>
          <w:fldChar w:fldCharType="end"/>
        </w:r>
      </w:hyperlink>
    </w:p>
    <w:p w14:paraId="0C443DD6" w14:textId="77777777" w:rsidR="005D7746" w:rsidRDefault="00993B39" w:rsidP="005D7746">
      <w:pPr>
        <w:pStyle w:val="TOC2"/>
        <w:rPr>
          <w:rFonts w:asciiTheme="minorHAnsi" w:eastAsiaTheme="minorEastAsia" w:hAnsiTheme="minorHAnsi" w:cstheme="minorBidi"/>
          <w:smallCaps w:val="0"/>
          <w:sz w:val="22"/>
          <w:szCs w:val="22"/>
          <w:lang w:val="en-CA" w:eastAsia="en-CA"/>
        </w:rPr>
      </w:pPr>
      <w:hyperlink w:anchor="_Toc113821937" w:history="1">
        <w:r w:rsidR="005D7746" w:rsidRPr="00F32020">
          <w:rPr>
            <w:rStyle w:val="Hyperlink"/>
            <w:rFonts w:ascii="Tw Cen MT Condensed" w:hAnsi="Tw Cen MT Condensed" w:cs="Arial"/>
          </w:rPr>
          <w:t>Annexe 8 : Plan de découverte fortuite</w:t>
        </w:r>
        <w:r w:rsidR="005D7746">
          <w:rPr>
            <w:webHidden/>
          </w:rPr>
          <w:tab/>
        </w:r>
        <w:r w:rsidR="005D7746">
          <w:rPr>
            <w:webHidden/>
          </w:rPr>
          <w:fldChar w:fldCharType="begin"/>
        </w:r>
        <w:r w:rsidR="005D7746">
          <w:rPr>
            <w:webHidden/>
          </w:rPr>
          <w:instrText xml:space="preserve"> PAGEREF _Toc113821937 \h </w:instrText>
        </w:r>
        <w:r w:rsidR="005D7746">
          <w:rPr>
            <w:webHidden/>
          </w:rPr>
        </w:r>
        <w:r w:rsidR="005D7746">
          <w:rPr>
            <w:webHidden/>
          </w:rPr>
          <w:fldChar w:fldCharType="separate"/>
        </w:r>
        <w:r w:rsidR="005D7746">
          <w:rPr>
            <w:webHidden/>
          </w:rPr>
          <w:t>73</w:t>
        </w:r>
        <w:r w:rsidR="005D7746">
          <w:rPr>
            <w:webHidden/>
          </w:rPr>
          <w:fldChar w:fldCharType="end"/>
        </w:r>
      </w:hyperlink>
    </w:p>
    <w:p w14:paraId="0C443DD7" w14:textId="77777777" w:rsidR="005D7746" w:rsidRPr="00837169" w:rsidRDefault="005D7746" w:rsidP="005D7746">
      <w:pPr>
        <w:pBdr>
          <w:bottom w:val="single" w:sz="6" w:space="1" w:color="auto"/>
        </w:pBdr>
        <w:rPr>
          <w:rFonts w:ascii="Tw Cen MT Condensed" w:hAnsi="Tw Cen MT Condensed" w:cstheme="minorHAnsi"/>
          <w:highlight w:val="yellow"/>
        </w:rPr>
        <w:sectPr w:rsidR="005D7746" w:rsidRPr="0083716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pPr>
      <w:r w:rsidRPr="00837169">
        <w:rPr>
          <w:rFonts w:ascii="Tw Cen MT Condensed" w:hAnsi="Tw Cen MT Condensed" w:cstheme="minorHAnsi"/>
          <w:noProof/>
          <w:highlight w:val="yellow"/>
        </w:rPr>
        <w:fldChar w:fldCharType="end"/>
      </w:r>
    </w:p>
    <w:p w14:paraId="0C443DD8" w14:textId="77777777" w:rsidR="005D7746" w:rsidRDefault="005D7746" w:rsidP="005D7746">
      <w:pPr>
        <w:jc w:val="center"/>
        <w:rPr>
          <w:rFonts w:ascii="Verdana" w:hAnsi="Verdana"/>
          <w:b/>
          <w:bCs/>
          <w:sz w:val="20"/>
          <w:szCs w:val="20"/>
          <w:highlight w:val="yellow"/>
        </w:rPr>
      </w:pPr>
    </w:p>
    <w:p w14:paraId="0C443DE8" w14:textId="77777777" w:rsidR="005D7746" w:rsidRPr="005D0C92" w:rsidRDefault="005D7746" w:rsidP="005D7746">
      <w:pPr>
        <w:pStyle w:val="Heading1"/>
        <w:numPr>
          <w:ilvl w:val="0"/>
          <w:numId w:val="0"/>
        </w:numPr>
        <w:ind w:left="432"/>
        <w:rPr>
          <w:rFonts w:ascii="Tw Cen MT Condensed" w:hAnsi="Tw Cen MT Condensed"/>
          <w:b w:val="0"/>
          <w:bCs w:val="0"/>
          <w:sz w:val="50"/>
          <w:szCs w:val="50"/>
          <w:highlight w:val="yellow"/>
          <w:u w:val="none"/>
        </w:rPr>
      </w:pPr>
      <w:bookmarkStart w:id="1" w:name="_Toc261510920"/>
      <w:r w:rsidRPr="005D0C92">
        <w:rPr>
          <w:rFonts w:ascii="Tw Cen MT Condensed" w:hAnsi="Tw Cen MT Condensed"/>
          <w:sz w:val="50"/>
          <w:szCs w:val="50"/>
          <w:u w:val="none"/>
        </w:rPr>
        <w:t>LISTE DES FIGURES</w:t>
      </w:r>
    </w:p>
    <w:p w14:paraId="0C443DE9" w14:textId="77777777" w:rsidR="005D7746" w:rsidRPr="005D0C92" w:rsidRDefault="005D7746" w:rsidP="005D7746">
      <w:pPr>
        <w:pStyle w:val="TableofFigures"/>
        <w:tabs>
          <w:tab w:val="right" w:leader="dot" w:pos="9060"/>
        </w:tabs>
        <w:rPr>
          <w:rFonts w:ascii="Verdana" w:eastAsiaTheme="minorEastAsia" w:hAnsi="Verdana" w:cstheme="minorBidi"/>
          <w:noProof/>
          <w:sz w:val="18"/>
          <w:szCs w:val="18"/>
          <w:lang w:val="en-CA" w:eastAsia="en-CA"/>
        </w:rPr>
      </w:pPr>
      <w:r w:rsidRPr="005D0C92">
        <w:rPr>
          <w:rFonts w:ascii="Verdana" w:hAnsi="Verdana" w:cstheme="minorHAnsi"/>
          <w:bCs/>
          <w:sz w:val="20"/>
          <w:szCs w:val="20"/>
        </w:rPr>
        <w:fldChar w:fldCharType="begin"/>
      </w:r>
      <w:r w:rsidRPr="005D0C92">
        <w:rPr>
          <w:rFonts w:ascii="Verdana" w:hAnsi="Verdana" w:cstheme="minorHAnsi"/>
          <w:bCs/>
          <w:sz w:val="20"/>
          <w:szCs w:val="20"/>
        </w:rPr>
        <w:instrText xml:space="preserve"> TOC \h \z \c "Figure" </w:instrText>
      </w:r>
      <w:r w:rsidRPr="005D0C92">
        <w:rPr>
          <w:rFonts w:ascii="Verdana" w:hAnsi="Verdana" w:cstheme="minorHAnsi"/>
          <w:bCs/>
          <w:sz w:val="20"/>
          <w:szCs w:val="20"/>
        </w:rPr>
        <w:fldChar w:fldCharType="separate"/>
      </w:r>
      <w:hyperlink w:anchor="_Toc113821938" w:history="1">
        <w:r w:rsidRPr="005D0C92">
          <w:rPr>
            <w:rStyle w:val="Hyperlink"/>
            <w:rFonts w:ascii="Verdana" w:eastAsiaTheme="majorEastAsia" w:hAnsi="Verdana"/>
            <w:noProof/>
            <w:sz w:val="20"/>
            <w:szCs w:val="20"/>
            <w:lang w:val="fr-CA"/>
          </w:rPr>
          <w:t>Figure 4: Mécanisme de Gestion des Plaintes du projet EPARD II</w:t>
        </w:r>
        <w:r w:rsidRPr="005D0C92">
          <w:rPr>
            <w:rFonts w:ascii="Verdana" w:hAnsi="Verdana"/>
            <w:noProof/>
            <w:webHidden/>
            <w:sz w:val="20"/>
            <w:szCs w:val="20"/>
          </w:rPr>
          <w:tab/>
        </w:r>
        <w:r w:rsidRPr="005D0C92">
          <w:rPr>
            <w:rFonts w:ascii="Verdana" w:hAnsi="Verdana"/>
            <w:noProof/>
            <w:webHidden/>
            <w:sz w:val="20"/>
            <w:szCs w:val="20"/>
          </w:rPr>
          <w:fldChar w:fldCharType="begin"/>
        </w:r>
        <w:r w:rsidRPr="005D0C92">
          <w:rPr>
            <w:rFonts w:ascii="Verdana" w:hAnsi="Verdana"/>
            <w:noProof/>
            <w:webHidden/>
            <w:sz w:val="20"/>
            <w:szCs w:val="20"/>
          </w:rPr>
          <w:instrText xml:space="preserve"> PAGEREF _Toc113821938 \h </w:instrText>
        </w:r>
        <w:r w:rsidRPr="005D0C92">
          <w:rPr>
            <w:rFonts w:ascii="Verdana" w:hAnsi="Verdana"/>
            <w:noProof/>
            <w:webHidden/>
            <w:sz w:val="20"/>
            <w:szCs w:val="20"/>
          </w:rPr>
        </w:r>
        <w:r w:rsidRPr="005D0C92">
          <w:rPr>
            <w:rFonts w:ascii="Verdana" w:hAnsi="Verdana"/>
            <w:noProof/>
            <w:webHidden/>
            <w:sz w:val="20"/>
            <w:szCs w:val="20"/>
          </w:rPr>
          <w:fldChar w:fldCharType="separate"/>
        </w:r>
        <w:r w:rsidRPr="005D0C92">
          <w:rPr>
            <w:rFonts w:ascii="Verdana" w:hAnsi="Verdana"/>
            <w:noProof/>
            <w:webHidden/>
            <w:sz w:val="20"/>
            <w:szCs w:val="20"/>
          </w:rPr>
          <w:t>43</w:t>
        </w:r>
        <w:r w:rsidRPr="005D0C92">
          <w:rPr>
            <w:rFonts w:ascii="Verdana" w:hAnsi="Verdana"/>
            <w:noProof/>
            <w:webHidden/>
            <w:sz w:val="20"/>
            <w:szCs w:val="20"/>
          </w:rPr>
          <w:fldChar w:fldCharType="end"/>
        </w:r>
      </w:hyperlink>
    </w:p>
    <w:p w14:paraId="050FCA4E" w14:textId="77777777" w:rsidR="005D7746" w:rsidRDefault="005D7746" w:rsidP="005D7746">
      <w:pPr>
        <w:rPr>
          <w:rFonts w:ascii="Verdana" w:hAnsi="Verdana" w:cstheme="minorHAnsi"/>
          <w:bCs/>
          <w:sz w:val="20"/>
          <w:szCs w:val="20"/>
        </w:rPr>
      </w:pPr>
      <w:r w:rsidRPr="005D0C92">
        <w:rPr>
          <w:rFonts w:ascii="Verdana" w:hAnsi="Verdana" w:cstheme="minorHAnsi"/>
          <w:bCs/>
          <w:sz w:val="20"/>
          <w:szCs w:val="20"/>
        </w:rPr>
        <w:fldChar w:fldCharType="end"/>
      </w:r>
      <w:bookmarkEnd w:id="1"/>
    </w:p>
    <w:p w14:paraId="6AA5FE32" w14:textId="77777777" w:rsidR="005F0B45" w:rsidRPr="005F0B45" w:rsidRDefault="005F0B45" w:rsidP="005F0B45">
      <w:pPr>
        <w:rPr>
          <w:rFonts w:ascii="Tw Cen MT Condensed" w:hAnsi="Tw Cen MT Condensed" w:cstheme="minorHAnsi"/>
        </w:rPr>
      </w:pPr>
    </w:p>
    <w:p w14:paraId="453271CE" w14:textId="3B6C071A" w:rsidR="005F0B45" w:rsidRDefault="005F0B45" w:rsidP="005F0B45">
      <w:pPr>
        <w:rPr>
          <w:rFonts w:ascii="Tw Cen MT Condensed" w:hAnsi="Tw Cen MT Condensed" w:cstheme="minorHAnsi"/>
        </w:rPr>
      </w:pPr>
    </w:p>
    <w:p w14:paraId="3A593BF9" w14:textId="0C5E9CE5" w:rsidR="000035A1" w:rsidRDefault="000035A1" w:rsidP="005F0B45">
      <w:pPr>
        <w:rPr>
          <w:rFonts w:ascii="Tw Cen MT Condensed" w:hAnsi="Tw Cen MT Condensed" w:cstheme="minorHAnsi"/>
        </w:rPr>
      </w:pPr>
    </w:p>
    <w:p w14:paraId="24B5C413" w14:textId="6C2FE04C" w:rsidR="000035A1" w:rsidRDefault="000035A1" w:rsidP="005F0B45">
      <w:pPr>
        <w:rPr>
          <w:rFonts w:ascii="Tw Cen MT Condensed" w:hAnsi="Tw Cen MT Condensed" w:cstheme="minorHAnsi"/>
        </w:rPr>
      </w:pPr>
    </w:p>
    <w:p w14:paraId="03BCA3D2" w14:textId="76E56B74" w:rsidR="000035A1" w:rsidRDefault="000035A1" w:rsidP="005F0B45">
      <w:pPr>
        <w:rPr>
          <w:rFonts w:ascii="Tw Cen MT Condensed" w:hAnsi="Tw Cen MT Condensed" w:cstheme="minorHAnsi"/>
        </w:rPr>
      </w:pPr>
    </w:p>
    <w:p w14:paraId="5A583BDF" w14:textId="05FDC83C" w:rsidR="000035A1" w:rsidRDefault="000035A1" w:rsidP="005F0B45">
      <w:pPr>
        <w:rPr>
          <w:rFonts w:ascii="Tw Cen MT Condensed" w:hAnsi="Tw Cen MT Condensed" w:cstheme="minorHAnsi"/>
        </w:rPr>
      </w:pPr>
    </w:p>
    <w:p w14:paraId="73F760B0" w14:textId="7445374C" w:rsidR="000035A1" w:rsidRDefault="000035A1" w:rsidP="005F0B45">
      <w:pPr>
        <w:rPr>
          <w:rFonts w:ascii="Tw Cen MT Condensed" w:hAnsi="Tw Cen MT Condensed" w:cstheme="minorHAnsi"/>
        </w:rPr>
      </w:pPr>
    </w:p>
    <w:p w14:paraId="1E674616" w14:textId="7AF88DFC" w:rsidR="000035A1" w:rsidRDefault="000035A1" w:rsidP="005F0B45">
      <w:pPr>
        <w:rPr>
          <w:rFonts w:ascii="Tw Cen MT Condensed" w:hAnsi="Tw Cen MT Condensed" w:cstheme="minorHAnsi"/>
        </w:rPr>
      </w:pPr>
    </w:p>
    <w:p w14:paraId="2C6BEE24" w14:textId="439B9CA4" w:rsidR="000035A1" w:rsidRDefault="000035A1" w:rsidP="005F0B45">
      <w:pPr>
        <w:rPr>
          <w:rFonts w:ascii="Tw Cen MT Condensed" w:hAnsi="Tw Cen MT Condensed" w:cstheme="minorHAnsi"/>
        </w:rPr>
      </w:pPr>
    </w:p>
    <w:p w14:paraId="43D516F2" w14:textId="60DE13CF" w:rsidR="000035A1" w:rsidRDefault="000035A1" w:rsidP="005F0B45">
      <w:pPr>
        <w:rPr>
          <w:rFonts w:ascii="Tw Cen MT Condensed" w:hAnsi="Tw Cen MT Condensed" w:cstheme="minorHAnsi"/>
        </w:rPr>
      </w:pPr>
    </w:p>
    <w:p w14:paraId="42AADA7E" w14:textId="2F8CFC00" w:rsidR="000035A1" w:rsidRDefault="000035A1" w:rsidP="005F0B45">
      <w:pPr>
        <w:rPr>
          <w:rFonts w:ascii="Tw Cen MT Condensed" w:hAnsi="Tw Cen MT Condensed" w:cstheme="minorHAnsi"/>
        </w:rPr>
      </w:pPr>
    </w:p>
    <w:p w14:paraId="4EAC58E0" w14:textId="44DA7127" w:rsidR="000035A1" w:rsidRDefault="000035A1" w:rsidP="005F0B45">
      <w:pPr>
        <w:rPr>
          <w:rFonts w:ascii="Tw Cen MT Condensed" w:hAnsi="Tw Cen MT Condensed" w:cstheme="minorHAnsi"/>
        </w:rPr>
      </w:pPr>
    </w:p>
    <w:p w14:paraId="0B33AE9A" w14:textId="58BDFDB8" w:rsidR="000035A1" w:rsidRDefault="000035A1" w:rsidP="005F0B45">
      <w:pPr>
        <w:rPr>
          <w:rFonts w:ascii="Tw Cen MT Condensed" w:hAnsi="Tw Cen MT Condensed" w:cstheme="minorHAnsi"/>
        </w:rPr>
      </w:pPr>
    </w:p>
    <w:p w14:paraId="0BBB6964" w14:textId="2FC6EA3C" w:rsidR="000035A1" w:rsidRDefault="000035A1" w:rsidP="005F0B45">
      <w:pPr>
        <w:rPr>
          <w:rFonts w:ascii="Tw Cen MT Condensed" w:hAnsi="Tw Cen MT Condensed" w:cstheme="minorHAnsi"/>
        </w:rPr>
      </w:pPr>
    </w:p>
    <w:p w14:paraId="7D14CF84" w14:textId="226A0559" w:rsidR="000035A1" w:rsidRDefault="000035A1" w:rsidP="005F0B45">
      <w:pPr>
        <w:rPr>
          <w:rFonts w:ascii="Tw Cen MT Condensed" w:hAnsi="Tw Cen MT Condensed" w:cstheme="minorHAnsi"/>
        </w:rPr>
      </w:pPr>
    </w:p>
    <w:p w14:paraId="585BEDB0" w14:textId="59BA6848" w:rsidR="000035A1" w:rsidRDefault="000035A1" w:rsidP="005F0B45">
      <w:pPr>
        <w:rPr>
          <w:rFonts w:ascii="Tw Cen MT Condensed" w:hAnsi="Tw Cen MT Condensed" w:cstheme="minorHAnsi"/>
        </w:rPr>
      </w:pPr>
    </w:p>
    <w:p w14:paraId="5F3F68D9" w14:textId="1EA62CBE" w:rsidR="000035A1" w:rsidRDefault="000035A1" w:rsidP="005F0B45">
      <w:pPr>
        <w:rPr>
          <w:rFonts w:ascii="Tw Cen MT Condensed" w:hAnsi="Tw Cen MT Condensed" w:cstheme="minorHAnsi"/>
        </w:rPr>
      </w:pPr>
    </w:p>
    <w:p w14:paraId="680F3BAE" w14:textId="2B716711" w:rsidR="000035A1" w:rsidRDefault="000035A1" w:rsidP="005F0B45">
      <w:pPr>
        <w:rPr>
          <w:rFonts w:ascii="Tw Cen MT Condensed" w:hAnsi="Tw Cen MT Condensed" w:cstheme="minorHAnsi"/>
        </w:rPr>
      </w:pPr>
    </w:p>
    <w:p w14:paraId="388BBD62" w14:textId="63ED3A02" w:rsidR="000035A1" w:rsidRDefault="000035A1" w:rsidP="005F0B45">
      <w:pPr>
        <w:rPr>
          <w:rFonts w:ascii="Tw Cen MT Condensed" w:hAnsi="Tw Cen MT Condensed" w:cstheme="minorHAnsi"/>
        </w:rPr>
      </w:pPr>
    </w:p>
    <w:p w14:paraId="1ED73DAA" w14:textId="42655B8E" w:rsidR="000035A1" w:rsidRDefault="000035A1" w:rsidP="005F0B45">
      <w:pPr>
        <w:rPr>
          <w:rFonts w:ascii="Tw Cen MT Condensed" w:hAnsi="Tw Cen MT Condensed" w:cstheme="minorHAnsi"/>
        </w:rPr>
      </w:pPr>
    </w:p>
    <w:p w14:paraId="45762449" w14:textId="605AEC38" w:rsidR="000035A1" w:rsidRDefault="000035A1" w:rsidP="005F0B45">
      <w:pPr>
        <w:rPr>
          <w:rFonts w:ascii="Tw Cen MT Condensed" w:hAnsi="Tw Cen MT Condensed" w:cstheme="minorHAnsi"/>
        </w:rPr>
      </w:pPr>
    </w:p>
    <w:p w14:paraId="1B25092C" w14:textId="76DD94E1" w:rsidR="000035A1" w:rsidRDefault="000035A1" w:rsidP="005F0B45">
      <w:pPr>
        <w:rPr>
          <w:rFonts w:ascii="Tw Cen MT Condensed" w:hAnsi="Tw Cen MT Condensed" w:cstheme="minorHAnsi"/>
        </w:rPr>
      </w:pPr>
    </w:p>
    <w:p w14:paraId="2DA568E9" w14:textId="3DB67F26" w:rsidR="000035A1" w:rsidRDefault="000035A1" w:rsidP="005F0B45">
      <w:pPr>
        <w:rPr>
          <w:rFonts w:ascii="Tw Cen MT Condensed" w:hAnsi="Tw Cen MT Condensed" w:cstheme="minorHAnsi"/>
        </w:rPr>
      </w:pPr>
    </w:p>
    <w:p w14:paraId="1D3899BE" w14:textId="1F6EC5B3" w:rsidR="000035A1" w:rsidRDefault="000035A1" w:rsidP="005F0B45">
      <w:pPr>
        <w:rPr>
          <w:rFonts w:ascii="Tw Cen MT Condensed" w:hAnsi="Tw Cen MT Condensed" w:cstheme="minorHAnsi"/>
        </w:rPr>
      </w:pPr>
    </w:p>
    <w:p w14:paraId="77A315ED" w14:textId="468D2440" w:rsidR="000035A1" w:rsidRDefault="000035A1" w:rsidP="005F0B45">
      <w:pPr>
        <w:rPr>
          <w:rFonts w:ascii="Tw Cen MT Condensed" w:hAnsi="Tw Cen MT Condensed" w:cstheme="minorHAnsi"/>
        </w:rPr>
      </w:pPr>
    </w:p>
    <w:p w14:paraId="2FB48E88" w14:textId="3CCCC4BC" w:rsidR="000035A1" w:rsidRDefault="000035A1" w:rsidP="005F0B45">
      <w:pPr>
        <w:rPr>
          <w:rFonts w:ascii="Tw Cen MT Condensed" w:hAnsi="Tw Cen MT Condensed" w:cstheme="minorHAnsi"/>
        </w:rPr>
      </w:pPr>
    </w:p>
    <w:p w14:paraId="16A42529" w14:textId="32324699" w:rsidR="000035A1" w:rsidRDefault="000035A1" w:rsidP="005F0B45">
      <w:pPr>
        <w:rPr>
          <w:rFonts w:ascii="Tw Cen MT Condensed" w:hAnsi="Tw Cen MT Condensed" w:cstheme="minorHAnsi"/>
        </w:rPr>
      </w:pPr>
    </w:p>
    <w:p w14:paraId="4DCB37F8" w14:textId="082EFD83" w:rsidR="000035A1" w:rsidRDefault="000035A1" w:rsidP="005F0B45">
      <w:pPr>
        <w:rPr>
          <w:rFonts w:ascii="Tw Cen MT Condensed" w:hAnsi="Tw Cen MT Condensed" w:cstheme="minorHAnsi"/>
        </w:rPr>
      </w:pPr>
    </w:p>
    <w:p w14:paraId="0DC04AF5" w14:textId="25084D9B" w:rsidR="000035A1" w:rsidRDefault="000035A1" w:rsidP="005F0B45">
      <w:pPr>
        <w:rPr>
          <w:rFonts w:ascii="Tw Cen MT Condensed" w:hAnsi="Tw Cen MT Condensed" w:cstheme="minorHAnsi"/>
        </w:rPr>
      </w:pPr>
    </w:p>
    <w:p w14:paraId="4A95FA6A" w14:textId="76B49CCE" w:rsidR="000035A1" w:rsidRDefault="000035A1" w:rsidP="005F0B45">
      <w:pPr>
        <w:rPr>
          <w:rFonts w:ascii="Tw Cen MT Condensed" w:hAnsi="Tw Cen MT Condensed" w:cstheme="minorHAnsi"/>
        </w:rPr>
      </w:pPr>
    </w:p>
    <w:p w14:paraId="09F0850C" w14:textId="6B2CDAB9" w:rsidR="000035A1" w:rsidRDefault="000035A1" w:rsidP="005F0B45">
      <w:pPr>
        <w:rPr>
          <w:rFonts w:ascii="Tw Cen MT Condensed" w:hAnsi="Tw Cen MT Condensed" w:cstheme="minorHAnsi"/>
        </w:rPr>
      </w:pPr>
    </w:p>
    <w:p w14:paraId="32CFE258" w14:textId="6C2B1C9D" w:rsidR="000035A1" w:rsidRDefault="000035A1" w:rsidP="005F0B45">
      <w:pPr>
        <w:rPr>
          <w:rFonts w:ascii="Tw Cen MT Condensed" w:hAnsi="Tw Cen MT Condensed" w:cstheme="minorHAnsi"/>
        </w:rPr>
      </w:pPr>
    </w:p>
    <w:p w14:paraId="4CF59A49" w14:textId="052CC80D" w:rsidR="000035A1" w:rsidRDefault="000035A1" w:rsidP="005F0B45">
      <w:pPr>
        <w:rPr>
          <w:rFonts w:ascii="Tw Cen MT Condensed" w:hAnsi="Tw Cen MT Condensed" w:cstheme="minorHAnsi"/>
        </w:rPr>
      </w:pPr>
    </w:p>
    <w:p w14:paraId="220352EC" w14:textId="7490E40C" w:rsidR="000035A1" w:rsidRDefault="000035A1" w:rsidP="005F0B45">
      <w:pPr>
        <w:rPr>
          <w:rFonts w:ascii="Tw Cen MT Condensed" w:hAnsi="Tw Cen MT Condensed" w:cstheme="minorHAnsi"/>
        </w:rPr>
      </w:pPr>
    </w:p>
    <w:p w14:paraId="7589A907" w14:textId="3D26575F" w:rsidR="000035A1" w:rsidRDefault="000035A1" w:rsidP="005F0B45">
      <w:pPr>
        <w:rPr>
          <w:rFonts w:ascii="Tw Cen MT Condensed" w:hAnsi="Tw Cen MT Condensed" w:cstheme="minorHAnsi"/>
        </w:rPr>
      </w:pPr>
    </w:p>
    <w:p w14:paraId="02F2ABA9" w14:textId="32B02532" w:rsidR="000035A1" w:rsidRDefault="000035A1" w:rsidP="005F0B45">
      <w:pPr>
        <w:rPr>
          <w:rFonts w:ascii="Tw Cen MT Condensed" w:hAnsi="Tw Cen MT Condensed" w:cstheme="minorHAnsi"/>
        </w:rPr>
      </w:pPr>
    </w:p>
    <w:p w14:paraId="2A8FCEDA" w14:textId="69FF49F3" w:rsidR="000035A1" w:rsidRDefault="000035A1" w:rsidP="005F0B45">
      <w:pPr>
        <w:rPr>
          <w:rFonts w:ascii="Tw Cen MT Condensed" w:hAnsi="Tw Cen MT Condensed" w:cstheme="minorHAnsi"/>
        </w:rPr>
      </w:pPr>
    </w:p>
    <w:p w14:paraId="01C4D76F" w14:textId="77895CDE" w:rsidR="000035A1" w:rsidRDefault="000035A1" w:rsidP="005F0B45">
      <w:pPr>
        <w:rPr>
          <w:rFonts w:ascii="Tw Cen MT Condensed" w:hAnsi="Tw Cen MT Condensed" w:cstheme="minorHAnsi"/>
        </w:rPr>
      </w:pPr>
    </w:p>
    <w:p w14:paraId="6BBC9C8C" w14:textId="3DCE86FE" w:rsidR="000035A1" w:rsidRDefault="000035A1" w:rsidP="005F0B45">
      <w:pPr>
        <w:rPr>
          <w:rFonts w:ascii="Tw Cen MT Condensed" w:hAnsi="Tw Cen MT Condensed" w:cstheme="minorHAnsi"/>
        </w:rPr>
      </w:pPr>
    </w:p>
    <w:p w14:paraId="371D99E9" w14:textId="05A65F1B" w:rsidR="000035A1" w:rsidRDefault="000035A1" w:rsidP="005F0B45">
      <w:pPr>
        <w:rPr>
          <w:rFonts w:ascii="Tw Cen MT Condensed" w:hAnsi="Tw Cen MT Condensed" w:cstheme="minorHAnsi"/>
        </w:rPr>
      </w:pPr>
    </w:p>
    <w:p w14:paraId="5A9B5205" w14:textId="13A66109" w:rsidR="000035A1" w:rsidRDefault="000035A1" w:rsidP="005F0B45">
      <w:pPr>
        <w:rPr>
          <w:rFonts w:ascii="Tw Cen MT Condensed" w:hAnsi="Tw Cen MT Condensed" w:cstheme="minorHAnsi"/>
        </w:rPr>
      </w:pPr>
    </w:p>
    <w:p w14:paraId="70E55A3A" w14:textId="29C3599C" w:rsidR="000035A1" w:rsidRDefault="000035A1" w:rsidP="005F0B45">
      <w:pPr>
        <w:rPr>
          <w:rFonts w:ascii="Tw Cen MT Condensed" w:hAnsi="Tw Cen MT Condensed" w:cstheme="minorHAnsi"/>
        </w:rPr>
      </w:pPr>
    </w:p>
    <w:p w14:paraId="465176EF" w14:textId="3E4C90AE" w:rsidR="000035A1" w:rsidRDefault="000035A1" w:rsidP="005F0B45">
      <w:pPr>
        <w:rPr>
          <w:rFonts w:ascii="Tw Cen MT Condensed" w:hAnsi="Tw Cen MT Condensed" w:cstheme="minorHAnsi"/>
        </w:rPr>
      </w:pPr>
    </w:p>
    <w:p w14:paraId="1A574598" w14:textId="21159EA7" w:rsidR="000035A1" w:rsidRDefault="000035A1" w:rsidP="005F0B45">
      <w:pPr>
        <w:rPr>
          <w:rFonts w:ascii="Tw Cen MT Condensed" w:hAnsi="Tw Cen MT Condensed" w:cstheme="minorHAnsi"/>
        </w:rPr>
      </w:pPr>
    </w:p>
    <w:p w14:paraId="55743C9E" w14:textId="67464BF8" w:rsidR="000035A1" w:rsidRDefault="000035A1" w:rsidP="005F0B45">
      <w:pPr>
        <w:rPr>
          <w:rFonts w:ascii="Tw Cen MT Condensed" w:hAnsi="Tw Cen MT Condensed" w:cstheme="minorHAnsi"/>
        </w:rPr>
      </w:pPr>
    </w:p>
    <w:p w14:paraId="0EDD4961" w14:textId="77777777" w:rsidR="000035A1" w:rsidRPr="005F0B45" w:rsidRDefault="000035A1" w:rsidP="005F0B45">
      <w:pPr>
        <w:rPr>
          <w:rFonts w:ascii="Tw Cen MT Condensed" w:hAnsi="Tw Cen MT Condensed" w:cstheme="minorHAnsi"/>
        </w:rPr>
      </w:pPr>
    </w:p>
    <w:p w14:paraId="4552AC88" w14:textId="77777777" w:rsidR="0052354A" w:rsidRDefault="0052354A" w:rsidP="00841D6F">
      <w:pPr>
        <w:tabs>
          <w:tab w:val="left" w:pos="841"/>
        </w:tabs>
        <w:rPr>
          <w:rFonts w:ascii="Tw Cen MT Condensed" w:hAnsi="Tw Cen MT Condensed" w:cstheme="minorHAnsi"/>
          <w:color w:val="FF0000"/>
          <w:lang w:val="fr-CA"/>
        </w:rPr>
      </w:pPr>
    </w:p>
    <w:p w14:paraId="0C443DEB" w14:textId="77777777" w:rsidR="005D7746" w:rsidRPr="003206B9" w:rsidRDefault="005D7746" w:rsidP="005D7746">
      <w:pPr>
        <w:pStyle w:val="Heading1"/>
        <w:numPr>
          <w:ilvl w:val="0"/>
          <w:numId w:val="0"/>
        </w:numPr>
        <w:ind w:left="432"/>
        <w:rPr>
          <w:rFonts w:ascii="Tw Cen MT Condensed" w:hAnsi="Tw Cen MT Condensed" w:cstheme="minorHAnsi"/>
          <w:sz w:val="50"/>
          <w:szCs w:val="50"/>
        </w:rPr>
      </w:pPr>
      <w:bookmarkStart w:id="2" w:name="_Toc113821881"/>
      <w:r w:rsidRPr="003206B9">
        <w:rPr>
          <w:rFonts w:ascii="Tw Cen MT Condensed" w:hAnsi="Tw Cen MT Condensed"/>
          <w:sz w:val="50"/>
          <w:szCs w:val="50"/>
        </w:rPr>
        <w:lastRenderedPageBreak/>
        <w:t>LISTE DES SIGLES ET ABRÉVIATIONS</w:t>
      </w:r>
      <w:bookmarkEnd w:id="2"/>
    </w:p>
    <w:p w14:paraId="0C443DEC" w14:textId="77777777" w:rsidR="005D7746" w:rsidRPr="00DA0725" w:rsidRDefault="005D7746" w:rsidP="005D7746">
      <w:pPr>
        <w:rPr>
          <w:rFonts w:ascii="Verdana" w:hAnsi="Verdana" w:cstheme="minorHAnsi"/>
          <w:sz w:val="20"/>
          <w:szCs w:val="20"/>
        </w:rPr>
      </w:pPr>
    </w:p>
    <w:p w14:paraId="0C443DED" w14:textId="77777777" w:rsidR="005D7746" w:rsidRDefault="005D7746" w:rsidP="005D7746">
      <w:pPr>
        <w:ind w:left="1440" w:hanging="1440"/>
        <w:rPr>
          <w:rFonts w:ascii="Verdana" w:hAnsi="Verdana" w:cstheme="minorHAnsi"/>
          <w:sz w:val="20"/>
          <w:szCs w:val="20"/>
        </w:rPr>
      </w:pPr>
    </w:p>
    <w:p w14:paraId="0C443DEE"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ASEC</w:t>
      </w:r>
      <w:r w:rsidRPr="0033596A">
        <w:rPr>
          <w:rFonts w:ascii="Verdana" w:hAnsi="Verdana" w:cstheme="minorHAnsi"/>
          <w:sz w:val="20"/>
          <w:szCs w:val="20"/>
        </w:rPr>
        <w:tab/>
        <w:t>Assemblée de la Section Communale</w:t>
      </w:r>
    </w:p>
    <w:p w14:paraId="0C443DEF" w14:textId="77777777" w:rsidR="005D7746" w:rsidRDefault="005D7746" w:rsidP="005D7746">
      <w:pPr>
        <w:rPr>
          <w:rFonts w:ascii="Verdana" w:hAnsi="Verdana" w:cstheme="minorHAnsi"/>
          <w:sz w:val="20"/>
          <w:szCs w:val="20"/>
        </w:rPr>
      </w:pPr>
      <w:r>
        <w:rPr>
          <w:rFonts w:ascii="Verdana" w:hAnsi="Verdana" w:cstheme="minorHAnsi"/>
          <w:sz w:val="20"/>
          <w:szCs w:val="20"/>
        </w:rPr>
        <w:t>AT</w:t>
      </w:r>
      <w:r>
        <w:rPr>
          <w:rFonts w:ascii="Verdana" w:hAnsi="Verdana" w:cstheme="minorHAnsi"/>
          <w:sz w:val="20"/>
          <w:szCs w:val="20"/>
        </w:rPr>
        <w:tab/>
      </w:r>
      <w:r>
        <w:rPr>
          <w:rFonts w:ascii="Verdana" w:hAnsi="Verdana" w:cstheme="minorHAnsi"/>
          <w:sz w:val="20"/>
          <w:szCs w:val="20"/>
        </w:rPr>
        <w:tab/>
      </w:r>
      <w:r w:rsidRPr="00EA5793">
        <w:rPr>
          <w:rFonts w:ascii="Verdana" w:hAnsi="Verdana" w:cs="Arial"/>
          <w:sz w:val="20"/>
          <w:szCs w:val="20"/>
        </w:rPr>
        <w:t>Assistance Technique</w:t>
      </w:r>
    </w:p>
    <w:p w14:paraId="0C443DF0"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Banque</w:t>
      </w:r>
      <w:r w:rsidRPr="0033596A">
        <w:rPr>
          <w:rFonts w:ascii="Verdana" w:hAnsi="Verdana" w:cstheme="minorHAnsi"/>
          <w:sz w:val="20"/>
          <w:szCs w:val="20"/>
        </w:rPr>
        <w:tab/>
        <w:t>Banque mondiale</w:t>
      </w:r>
    </w:p>
    <w:p w14:paraId="0C443DF1"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CASEC</w:t>
      </w:r>
      <w:r w:rsidRPr="0033596A">
        <w:rPr>
          <w:rFonts w:ascii="Verdana" w:hAnsi="Verdana" w:cstheme="minorHAnsi"/>
          <w:sz w:val="20"/>
          <w:szCs w:val="20"/>
        </w:rPr>
        <w:tab/>
        <w:t>Conseil d’Administration de la Section Communale</w:t>
      </w:r>
    </w:p>
    <w:p w14:paraId="0C443DF2"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CE</w:t>
      </w:r>
      <w:r w:rsidRPr="0033596A">
        <w:rPr>
          <w:rFonts w:ascii="Verdana" w:hAnsi="Verdana" w:cstheme="minorHAnsi"/>
          <w:sz w:val="20"/>
          <w:szCs w:val="20"/>
        </w:rPr>
        <w:tab/>
        <w:t>Comité d’Évaluation</w:t>
      </w:r>
    </w:p>
    <w:p w14:paraId="0C443DF3"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CERC</w:t>
      </w:r>
      <w:r w:rsidRPr="0033596A">
        <w:rPr>
          <w:rFonts w:ascii="Verdana" w:hAnsi="Verdana" w:cstheme="minorHAnsi"/>
          <w:sz w:val="20"/>
          <w:szCs w:val="20"/>
        </w:rPr>
        <w:tab/>
        <w:t xml:space="preserve">Réponse d’urgence contingente </w:t>
      </w:r>
    </w:p>
    <w:p w14:paraId="0C443DF4"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CES</w:t>
      </w:r>
      <w:r w:rsidRPr="0033596A">
        <w:rPr>
          <w:rFonts w:ascii="Verdana" w:hAnsi="Verdana" w:cstheme="minorHAnsi"/>
          <w:sz w:val="20"/>
          <w:szCs w:val="20"/>
        </w:rPr>
        <w:tab/>
        <w:t>Cadre environnemental et social</w:t>
      </w:r>
    </w:p>
    <w:p w14:paraId="0C443DF5"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CGES</w:t>
      </w:r>
      <w:r w:rsidRPr="0033596A">
        <w:rPr>
          <w:rFonts w:ascii="Verdana" w:hAnsi="Verdana" w:cstheme="minorHAnsi"/>
          <w:sz w:val="20"/>
          <w:szCs w:val="20"/>
        </w:rPr>
        <w:tab/>
        <w:t>Cadre de gestion environnementale et sociale</w:t>
      </w:r>
    </w:p>
    <w:p w14:paraId="0C443DF6"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COVID-19</w:t>
      </w:r>
      <w:r w:rsidRPr="0033596A">
        <w:rPr>
          <w:rFonts w:ascii="Verdana" w:hAnsi="Verdana" w:cstheme="minorHAnsi"/>
          <w:sz w:val="20"/>
          <w:szCs w:val="20"/>
        </w:rPr>
        <w:tab/>
        <w:t>Coronavirus disease 2019</w:t>
      </w:r>
    </w:p>
    <w:p w14:paraId="0C443DF7"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CPA</w:t>
      </w:r>
      <w:r w:rsidRPr="0033596A">
        <w:rPr>
          <w:rFonts w:ascii="Verdana" w:hAnsi="Verdana" w:cstheme="minorHAnsi"/>
          <w:sz w:val="20"/>
          <w:szCs w:val="20"/>
        </w:rPr>
        <w:tab/>
        <w:t>Comité Permanent d’Acquisition Amiable</w:t>
      </w:r>
    </w:p>
    <w:p w14:paraId="0C443DF8"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CPR</w:t>
      </w:r>
      <w:r w:rsidRPr="0033596A">
        <w:rPr>
          <w:rFonts w:ascii="Verdana" w:hAnsi="Verdana" w:cstheme="minorHAnsi"/>
          <w:sz w:val="20"/>
          <w:szCs w:val="20"/>
        </w:rPr>
        <w:tab/>
      </w:r>
      <w:r w:rsidRPr="0033596A">
        <w:rPr>
          <w:rFonts w:ascii="Verdana" w:hAnsi="Verdana" w:cstheme="minorHAnsi"/>
          <w:sz w:val="20"/>
          <w:szCs w:val="20"/>
        </w:rPr>
        <w:tab/>
        <w:t>Cadre de politique de réinstallation</w:t>
      </w:r>
    </w:p>
    <w:p w14:paraId="0C443DF9"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DGI</w:t>
      </w:r>
      <w:r w:rsidRPr="0033596A">
        <w:rPr>
          <w:rFonts w:ascii="Verdana" w:hAnsi="Verdana" w:cstheme="minorHAnsi"/>
          <w:sz w:val="20"/>
          <w:szCs w:val="20"/>
        </w:rPr>
        <w:tab/>
        <w:t>Direction Générale des Impôts</w:t>
      </w:r>
    </w:p>
    <w:p w14:paraId="0C443DFA"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DTPTC</w:t>
      </w:r>
      <w:r w:rsidRPr="0033596A">
        <w:rPr>
          <w:rFonts w:ascii="Verdana" w:hAnsi="Verdana" w:cstheme="minorHAnsi"/>
          <w:sz w:val="20"/>
          <w:szCs w:val="20"/>
        </w:rPr>
        <w:tab/>
        <w:t>Département des Travaux Publics, Transports et Communications</w:t>
      </w:r>
    </w:p>
    <w:p w14:paraId="0C443DFB" w14:textId="77777777" w:rsidR="005D7746" w:rsidRDefault="005D7746" w:rsidP="005D7746">
      <w:pPr>
        <w:ind w:left="1440" w:hanging="1440"/>
        <w:rPr>
          <w:rFonts w:ascii="Verdana" w:hAnsi="Verdana" w:cstheme="minorHAnsi"/>
          <w:sz w:val="20"/>
          <w:szCs w:val="20"/>
        </w:rPr>
      </w:pPr>
      <w:r w:rsidRPr="0033596A">
        <w:rPr>
          <w:rFonts w:ascii="Verdana" w:hAnsi="Verdana" w:cstheme="minorHAnsi"/>
          <w:sz w:val="20"/>
          <w:szCs w:val="20"/>
        </w:rPr>
        <w:t>DUP</w:t>
      </w:r>
      <w:r w:rsidRPr="0033596A">
        <w:rPr>
          <w:rFonts w:ascii="Verdana" w:hAnsi="Verdana" w:cstheme="minorHAnsi"/>
          <w:sz w:val="20"/>
          <w:szCs w:val="20"/>
        </w:rPr>
        <w:tab/>
        <w:t>Déclaration d’Utilité Publique</w:t>
      </w:r>
    </w:p>
    <w:p w14:paraId="0C443DFC" w14:textId="77777777" w:rsidR="005D7746" w:rsidRPr="0033596A" w:rsidRDefault="005D7746" w:rsidP="005D7746">
      <w:pPr>
        <w:ind w:left="1440" w:hanging="1440"/>
        <w:rPr>
          <w:rFonts w:ascii="Verdana" w:hAnsi="Verdana" w:cstheme="minorHAnsi"/>
          <w:sz w:val="20"/>
          <w:szCs w:val="20"/>
        </w:rPr>
      </w:pPr>
      <w:r>
        <w:rPr>
          <w:rFonts w:ascii="Verdana" w:hAnsi="Verdana" w:cstheme="minorHAnsi"/>
          <w:sz w:val="20"/>
          <w:szCs w:val="20"/>
        </w:rPr>
        <w:t>EAS/HS</w:t>
      </w:r>
      <w:r>
        <w:rPr>
          <w:rFonts w:ascii="Verdana" w:hAnsi="Verdana" w:cstheme="minorHAnsi"/>
          <w:sz w:val="20"/>
          <w:szCs w:val="20"/>
        </w:rPr>
        <w:tab/>
      </w:r>
      <w:r w:rsidRPr="002B3902">
        <w:rPr>
          <w:rFonts w:ascii="Verdana" w:hAnsi="Verdana" w:cstheme="minorHAnsi"/>
          <w:sz w:val="20"/>
          <w:szCs w:val="20"/>
        </w:rPr>
        <w:t>Exploitation, d’abus sexuels et de harcèlement sexuel</w:t>
      </w:r>
    </w:p>
    <w:p w14:paraId="0C443DFD" w14:textId="77777777" w:rsidR="005D7746" w:rsidRDefault="005D7746" w:rsidP="005D7746">
      <w:pPr>
        <w:ind w:left="1440" w:hanging="1440"/>
        <w:rPr>
          <w:rFonts w:ascii="Verdana" w:hAnsi="Verdana" w:cstheme="minorHAnsi"/>
          <w:sz w:val="20"/>
          <w:szCs w:val="20"/>
        </w:rPr>
      </w:pPr>
      <w:r w:rsidRPr="0033596A">
        <w:rPr>
          <w:rFonts w:ascii="Verdana" w:hAnsi="Verdana" w:cstheme="minorHAnsi"/>
          <w:sz w:val="20"/>
          <w:szCs w:val="20"/>
        </w:rPr>
        <w:t>E&amp;S</w:t>
      </w:r>
      <w:r w:rsidRPr="0033596A">
        <w:rPr>
          <w:rFonts w:ascii="Verdana" w:hAnsi="Verdana" w:cstheme="minorHAnsi"/>
          <w:sz w:val="20"/>
          <w:szCs w:val="20"/>
        </w:rPr>
        <w:tab/>
        <w:t>Environnemental</w:t>
      </w:r>
      <w:r>
        <w:rPr>
          <w:rFonts w:ascii="Verdana" w:hAnsi="Verdana" w:cstheme="minorHAnsi"/>
          <w:sz w:val="20"/>
          <w:szCs w:val="20"/>
        </w:rPr>
        <w:t>(e)</w:t>
      </w:r>
      <w:r w:rsidRPr="0033596A">
        <w:rPr>
          <w:rFonts w:ascii="Verdana" w:hAnsi="Verdana" w:cstheme="minorHAnsi"/>
          <w:sz w:val="20"/>
          <w:szCs w:val="20"/>
        </w:rPr>
        <w:t xml:space="preserve"> et social</w:t>
      </w:r>
      <w:r>
        <w:rPr>
          <w:rFonts w:ascii="Verdana" w:hAnsi="Verdana" w:cstheme="minorHAnsi"/>
          <w:sz w:val="20"/>
          <w:szCs w:val="20"/>
        </w:rPr>
        <w:t>(e)</w:t>
      </w:r>
    </w:p>
    <w:p w14:paraId="0C443DFE" w14:textId="77777777" w:rsidR="005D7746" w:rsidRDefault="005D7746" w:rsidP="005D7746">
      <w:pPr>
        <w:ind w:left="1440" w:hanging="1440"/>
        <w:rPr>
          <w:rFonts w:ascii="Verdana" w:eastAsiaTheme="minorEastAsia" w:hAnsi="Verdana" w:cstheme="minorHAnsi"/>
          <w:iCs/>
          <w:sz w:val="20"/>
          <w:szCs w:val="20"/>
        </w:rPr>
      </w:pPr>
      <w:r>
        <w:rPr>
          <w:rFonts w:ascii="Verdana" w:hAnsi="Verdana" w:cstheme="minorHAnsi"/>
          <w:sz w:val="20"/>
          <w:szCs w:val="20"/>
        </w:rPr>
        <w:t>FER</w:t>
      </w:r>
      <w:r>
        <w:rPr>
          <w:rFonts w:ascii="Verdana" w:hAnsi="Verdana" w:cstheme="minorHAnsi"/>
          <w:sz w:val="20"/>
          <w:szCs w:val="20"/>
        </w:rPr>
        <w:tab/>
      </w:r>
      <w:r w:rsidRPr="0072035F">
        <w:rPr>
          <w:rFonts w:ascii="Verdana" w:eastAsiaTheme="minorEastAsia" w:hAnsi="Verdana" w:cstheme="minorHAnsi"/>
          <w:iCs/>
          <w:sz w:val="20"/>
          <w:szCs w:val="20"/>
        </w:rPr>
        <w:t>Fonds d'Entretien Routier</w:t>
      </w:r>
    </w:p>
    <w:p w14:paraId="0C443DFF" w14:textId="77777777" w:rsidR="005D7746" w:rsidRPr="004149EB" w:rsidRDefault="005D7746" w:rsidP="005D7746">
      <w:pPr>
        <w:ind w:left="1440" w:hanging="1440"/>
        <w:rPr>
          <w:rFonts w:ascii="Verdana" w:hAnsi="Verdana" w:cstheme="minorHAnsi"/>
          <w:sz w:val="20"/>
          <w:szCs w:val="20"/>
        </w:rPr>
      </w:pPr>
      <w:r w:rsidRPr="004149EB">
        <w:rPr>
          <w:rFonts w:ascii="Verdana" w:hAnsi="Verdana" w:cstheme="minorHAnsi"/>
          <w:sz w:val="20"/>
          <w:szCs w:val="20"/>
        </w:rPr>
        <w:t>F</w:t>
      </w:r>
      <w:r w:rsidRPr="008B26CB">
        <w:rPr>
          <w:rFonts w:ascii="Verdana" w:hAnsi="Verdana" w:cstheme="minorHAnsi"/>
          <w:sz w:val="20"/>
          <w:szCs w:val="20"/>
        </w:rPr>
        <w:t>NUAP</w:t>
      </w:r>
      <w:r w:rsidRPr="008B26CB">
        <w:rPr>
          <w:rFonts w:ascii="Verdana" w:hAnsi="Verdana" w:cstheme="minorHAnsi"/>
          <w:sz w:val="20"/>
          <w:szCs w:val="20"/>
        </w:rPr>
        <w:tab/>
        <w:t>Fonds des Nations unies po</w:t>
      </w:r>
      <w:r>
        <w:rPr>
          <w:rFonts w:ascii="Verdana" w:hAnsi="Verdana" w:cstheme="minorHAnsi"/>
          <w:sz w:val="20"/>
          <w:szCs w:val="20"/>
        </w:rPr>
        <w:t>ur la population</w:t>
      </w:r>
    </w:p>
    <w:p w14:paraId="0C443E00" w14:textId="77777777" w:rsidR="005D7746" w:rsidRPr="00B8651A" w:rsidRDefault="005D7746" w:rsidP="005D7746">
      <w:pPr>
        <w:ind w:left="1440" w:hanging="1440"/>
        <w:rPr>
          <w:rFonts w:ascii="Verdana" w:hAnsi="Verdana" w:cstheme="minorHAnsi"/>
          <w:sz w:val="20"/>
          <w:szCs w:val="20"/>
          <w:lang w:val="en-CA"/>
        </w:rPr>
      </w:pPr>
      <w:r w:rsidRPr="00B8651A">
        <w:rPr>
          <w:rFonts w:ascii="Verdana" w:hAnsi="Verdana" w:cstheme="minorHAnsi"/>
          <w:sz w:val="20"/>
          <w:szCs w:val="20"/>
          <w:lang w:val="en-CA"/>
        </w:rPr>
        <w:t>GPS</w:t>
      </w:r>
      <w:r w:rsidRPr="00B8651A">
        <w:rPr>
          <w:rFonts w:ascii="Verdana" w:hAnsi="Verdana" w:cstheme="minorHAnsi"/>
          <w:sz w:val="20"/>
          <w:szCs w:val="20"/>
          <w:lang w:val="en-CA"/>
        </w:rPr>
        <w:tab/>
        <w:t>Global positioning system</w:t>
      </w:r>
    </w:p>
    <w:p w14:paraId="0C443E01" w14:textId="77777777" w:rsidR="005D7746" w:rsidRPr="00B8651A" w:rsidRDefault="005D7746" w:rsidP="005D7746">
      <w:pPr>
        <w:ind w:left="1440" w:hanging="1440"/>
        <w:rPr>
          <w:rFonts w:ascii="Verdana" w:hAnsi="Verdana" w:cstheme="minorHAnsi"/>
          <w:sz w:val="20"/>
          <w:szCs w:val="20"/>
          <w:lang w:val="en-CA"/>
        </w:rPr>
      </w:pPr>
      <w:r w:rsidRPr="00B8651A">
        <w:rPr>
          <w:rFonts w:ascii="Verdana" w:hAnsi="Verdana" w:cstheme="minorHAnsi"/>
          <w:sz w:val="20"/>
          <w:szCs w:val="20"/>
          <w:lang w:val="en-CA"/>
        </w:rPr>
        <w:t>GV</w:t>
      </w:r>
      <w:r w:rsidRPr="00B8651A">
        <w:rPr>
          <w:rFonts w:ascii="Verdana" w:hAnsi="Verdana" w:cstheme="minorHAnsi"/>
          <w:sz w:val="20"/>
          <w:szCs w:val="20"/>
          <w:lang w:val="en-CA"/>
        </w:rPr>
        <w:tab/>
        <w:t>Groupe vulnérable</w:t>
      </w:r>
    </w:p>
    <w:p w14:paraId="0C443E02"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HTG</w:t>
      </w:r>
      <w:r w:rsidRPr="0033596A">
        <w:rPr>
          <w:rFonts w:ascii="Verdana" w:hAnsi="Verdana" w:cstheme="minorHAnsi"/>
          <w:sz w:val="20"/>
          <w:szCs w:val="20"/>
        </w:rPr>
        <w:tab/>
        <w:t>Gourde haïtienne</w:t>
      </w:r>
    </w:p>
    <w:p w14:paraId="0C443E03" w14:textId="77777777" w:rsidR="005D7746" w:rsidRDefault="005D7746" w:rsidP="005D7746">
      <w:pPr>
        <w:rPr>
          <w:rFonts w:ascii="Verdana" w:hAnsi="Verdana" w:cstheme="minorHAnsi"/>
          <w:sz w:val="20"/>
          <w:szCs w:val="20"/>
        </w:rPr>
      </w:pPr>
      <w:r w:rsidRPr="0033596A">
        <w:rPr>
          <w:rFonts w:ascii="Verdana" w:hAnsi="Verdana" w:cstheme="minorHAnsi"/>
          <w:sz w:val="20"/>
          <w:szCs w:val="20"/>
        </w:rPr>
        <w:t>ICT</w:t>
      </w:r>
      <w:r w:rsidRPr="0033596A">
        <w:rPr>
          <w:rFonts w:ascii="Verdana" w:hAnsi="Verdana" w:cstheme="minorHAnsi"/>
          <w:sz w:val="20"/>
          <w:szCs w:val="20"/>
        </w:rPr>
        <w:tab/>
      </w:r>
      <w:r w:rsidRPr="0033596A">
        <w:rPr>
          <w:rFonts w:ascii="Verdana" w:hAnsi="Verdana" w:cstheme="minorHAnsi"/>
          <w:sz w:val="20"/>
          <w:szCs w:val="20"/>
        </w:rPr>
        <w:tab/>
        <w:t>Technologie d’information et de communication</w:t>
      </w:r>
    </w:p>
    <w:p w14:paraId="0C443E04" w14:textId="77777777" w:rsidR="005D7746" w:rsidRPr="007408B7" w:rsidRDefault="005D7746" w:rsidP="005D7746">
      <w:pPr>
        <w:rPr>
          <w:rFonts w:ascii="Verdana" w:hAnsi="Verdana"/>
          <w:bCs/>
          <w:sz w:val="20"/>
          <w:szCs w:val="20"/>
          <w:lang w:val="en-US"/>
        </w:rPr>
      </w:pPr>
      <w:r w:rsidRPr="007408B7">
        <w:rPr>
          <w:rFonts w:ascii="Verdana" w:hAnsi="Verdana" w:cs="Arial"/>
          <w:sz w:val="20"/>
          <w:szCs w:val="20"/>
          <w:lang w:val="en-US"/>
        </w:rPr>
        <w:t>IIERP</w:t>
      </w:r>
      <w:r w:rsidRPr="007408B7">
        <w:rPr>
          <w:rFonts w:ascii="Verdana" w:hAnsi="Verdana" w:cs="Arial"/>
          <w:sz w:val="20"/>
          <w:szCs w:val="20"/>
          <w:lang w:val="en-US"/>
        </w:rPr>
        <w:tab/>
      </w:r>
      <w:r w:rsidRPr="007408B7">
        <w:rPr>
          <w:rFonts w:ascii="Verdana" w:hAnsi="Verdana" w:cs="Arial"/>
          <w:sz w:val="20"/>
          <w:szCs w:val="20"/>
          <w:lang w:val="en-US"/>
        </w:rPr>
        <w:tab/>
        <w:t xml:space="preserve">Infrastructure and Institutions Emergency Recovery Project </w:t>
      </w:r>
    </w:p>
    <w:p w14:paraId="0C443E05"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IOV</w:t>
      </w:r>
      <w:r w:rsidRPr="0033596A">
        <w:rPr>
          <w:rFonts w:ascii="Verdana" w:hAnsi="Verdana" w:cstheme="minorHAnsi"/>
          <w:sz w:val="20"/>
          <w:szCs w:val="20"/>
        </w:rPr>
        <w:tab/>
      </w:r>
      <w:r w:rsidRPr="0033596A">
        <w:rPr>
          <w:rFonts w:ascii="Verdana" w:hAnsi="Verdana" w:cstheme="minorHAnsi"/>
          <w:sz w:val="20"/>
          <w:szCs w:val="20"/>
        </w:rPr>
        <w:tab/>
        <w:t>Indicateur objectivement vérifiable</w:t>
      </w:r>
    </w:p>
    <w:p w14:paraId="0C443E06"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MAST</w:t>
      </w:r>
      <w:r w:rsidRPr="0033596A">
        <w:rPr>
          <w:rFonts w:ascii="Verdana" w:hAnsi="Verdana" w:cstheme="minorHAnsi"/>
          <w:sz w:val="20"/>
          <w:szCs w:val="20"/>
        </w:rPr>
        <w:tab/>
        <w:t>Ministère des Affaires Sociales et du Travail</w:t>
      </w:r>
    </w:p>
    <w:p w14:paraId="0C443E07"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MDOD</w:t>
      </w:r>
      <w:r w:rsidRPr="0033596A">
        <w:rPr>
          <w:rFonts w:ascii="Verdana" w:hAnsi="Verdana" w:cstheme="minorHAnsi"/>
          <w:sz w:val="20"/>
          <w:szCs w:val="20"/>
        </w:rPr>
        <w:tab/>
        <w:t>Maître d’ouvrage délégué</w:t>
      </w:r>
    </w:p>
    <w:p w14:paraId="0C443E08"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MEF</w:t>
      </w:r>
      <w:r w:rsidRPr="0033596A">
        <w:rPr>
          <w:rFonts w:ascii="Verdana" w:hAnsi="Verdana" w:cstheme="minorHAnsi"/>
          <w:sz w:val="20"/>
          <w:szCs w:val="20"/>
        </w:rPr>
        <w:tab/>
        <w:t>Ministère de l’Économie et des Finances</w:t>
      </w:r>
    </w:p>
    <w:p w14:paraId="0C443E09"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MGP</w:t>
      </w:r>
      <w:r w:rsidRPr="0033596A">
        <w:rPr>
          <w:rFonts w:ascii="Verdana" w:hAnsi="Verdana" w:cstheme="minorHAnsi"/>
          <w:sz w:val="20"/>
          <w:szCs w:val="20"/>
        </w:rPr>
        <w:tab/>
        <w:t>Mécanisme de gestion des plaintes</w:t>
      </w:r>
    </w:p>
    <w:p w14:paraId="0C443E0A"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MICT</w:t>
      </w:r>
      <w:r w:rsidRPr="0033596A">
        <w:rPr>
          <w:rFonts w:ascii="Verdana" w:hAnsi="Verdana" w:cstheme="minorHAnsi"/>
          <w:sz w:val="20"/>
          <w:szCs w:val="20"/>
        </w:rPr>
        <w:tab/>
        <w:t>Ministère de l’Intérieur et des Collectivités Territoriales</w:t>
      </w:r>
    </w:p>
    <w:p w14:paraId="0C443E0B"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MSPP</w:t>
      </w:r>
      <w:r w:rsidRPr="0033596A">
        <w:rPr>
          <w:rFonts w:ascii="Verdana" w:hAnsi="Verdana" w:cstheme="minorHAnsi"/>
          <w:sz w:val="20"/>
          <w:szCs w:val="20"/>
        </w:rPr>
        <w:tab/>
      </w:r>
      <w:r w:rsidRPr="0033596A">
        <w:rPr>
          <w:rFonts w:ascii="Verdana" w:hAnsi="Verdana" w:cstheme="minorHAnsi"/>
          <w:sz w:val="20"/>
          <w:szCs w:val="20"/>
        </w:rPr>
        <w:tab/>
        <w:t>Ministère de la santé publique et de la population</w:t>
      </w:r>
    </w:p>
    <w:p w14:paraId="0C443E0C"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MTPTC</w:t>
      </w:r>
      <w:r w:rsidRPr="0033596A">
        <w:rPr>
          <w:rFonts w:ascii="Verdana" w:hAnsi="Verdana" w:cstheme="minorHAnsi"/>
          <w:sz w:val="20"/>
          <w:szCs w:val="20"/>
        </w:rPr>
        <w:tab/>
        <w:t>Ministère des Travaux Publics, Transports et Communications</w:t>
      </w:r>
    </w:p>
    <w:p w14:paraId="0C443E0D"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NES</w:t>
      </w:r>
      <w:r w:rsidRPr="0033596A">
        <w:rPr>
          <w:rFonts w:ascii="Verdana" w:hAnsi="Verdana" w:cstheme="minorHAnsi"/>
          <w:sz w:val="20"/>
          <w:szCs w:val="20"/>
        </w:rPr>
        <w:tab/>
      </w:r>
      <w:r w:rsidRPr="0033596A">
        <w:rPr>
          <w:rFonts w:ascii="Verdana" w:hAnsi="Verdana" w:cstheme="minorHAnsi"/>
          <w:sz w:val="20"/>
          <w:szCs w:val="20"/>
        </w:rPr>
        <w:tab/>
        <w:t>Norme environnementale et sociale</w:t>
      </w:r>
    </w:p>
    <w:p w14:paraId="0C443E0E"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OCB</w:t>
      </w:r>
      <w:r w:rsidRPr="0033596A">
        <w:rPr>
          <w:rFonts w:ascii="Verdana" w:hAnsi="Verdana" w:cstheme="minorHAnsi"/>
          <w:sz w:val="20"/>
          <w:szCs w:val="20"/>
        </w:rPr>
        <w:tab/>
        <w:t>Organisation communautaire de base</w:t>
      </w:r>
    </w:p>
    <w:p w14:paraId="0C443E0F"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OMS</w:t>
      </w:r>
      <w:r w:rsidRPr="0033596A">
        <w:rPr>
          <w:rFonts w:ascii="Verdana" w:hAnsi="Verdana" w:cstheme="minorHAnsi"/>
          <w:sz w:val="20"/>
          <w:szCs w:val="20"/>
        </w:rPr>
        <w:tab/>
        <w:t>Organisation mondiale de santé</w:t>
      </w:r>
    </w:p>
    <w:p w14:paraId="0C443E10"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ONG</w:t>
      </w:r>
      <w:r w:rsidRPr="0033596A">
        <w:rPr>
          <w:rFonts w:ascii="Verdana" w:hAnsi="Verdana" w:cstheme="minorHAnsi"/>
          <w:sz w:val="20"/>
          <w:szCs w:val="20"/>
        </w:rPr>
        <w:tab/>
        <w:t>Organisation non-gouvernementale</w:t>
      </w:r>
    </w:p>
    <w:p w14:paraId="0C443E11"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ONU</w:t>
      </w:r>
      <w:r w:rsidRPr="0033596A">
        <w:rPr>
          <w:rFonts w:ascii="Verdana" w:hAnsi="Verdana" w:cstheme="minorHAnsi"/>
          <w:sz w:val="20"/>
          <w:szCs w:val="20"/>
        </w:rPr>
        <w:tab/>
        <w:t>Organisation des Nations-Unies</w:t>
      </w:r>
    </w:p>
    <w:p w14:paraId="0C443E12"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OSC</w:t>
      </w:r>
      <w:r w:rsidRPr="0033596A">
        <w:rPr>
          <w:rFonts w:ascii="Verdana" w:hAnsi="Verdana" w:cstheme="minorHAnsi"/>
          <w:sz w:val="20"/>
          <w:szCs w:val="20"/>
        </w:rPr>
        <w:tab/>
        <w:t>Organisation de la société civile</w:t>
      </w:r>
    </w:p>
    <w:p w14:paraId="0C443E13"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PAP</w:t>
      </w:r>
      <w:r w:rsidRPr="0033596A">
        <w:rPr>
          <w:rFonts w:ascii="Verdana" w:hAnsi="Verdana" w:cstheme="minorHAnsi"/>
          <w:sz w:val="20"/>
          <w:szCs w:val="20"/>
        </w:rPr>
        <w:tab/>
      </w:r>
      <w:r w:rsidRPr="0033596A">
        <w:rPr>
          <w:rFonts w:ascii="Verdana" w:hAnsi="Verdana" w:cstheme="minorHAnsi"/>
          <w:sz w:val="20"/>
          <w:szCs w:val="20"/>
        </w:rPr>
        <w:tab/>
        <w:t>Personne affectée par le projet</w:t>
      </w:r>
    </w:p>
    <w:p w14:paraId="0C443E14"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PAR</w:t>
      </w:r>
      <w:r>
        <w:rPr>
          <w:rFonts w:ascii="Verdana" w:hAnsi="Verdana" w:cstheme="minorHAnsi"/>
          <w:sz w:val="20"/>
          <w:szCs w:val="20"/>
        </w:rPr>
        <w:t xml:space="preserve"> /</w:t>
      </w:r>
      <w:r w:rsidRPr="00024E6F">
        <w:rPr>
          <w:rFonts w:ascii="Verdana" w:hAnsi="Verdana" w:cstheme="minorHAnsi"/>
          <w:sz w:val="20"/>
          <w:szCs w:val="20"/>
        </w:rPr>
        <w:t xml:space="preserve"> </w:t>
      </w:r>
      <w:r w:rsidRPr="0033596A">
        <w:rPr>
          <w:rFonts w:ascii="Verdana" w:hAnsi="Verdana" w:cstheme="minorHAnsi"/>
          <w:sz w:val="20"/>
          <w:szCs w:val="20"/>
        </w:rPr>
        <w:t>PSR</w:t>
      </w:r>
      <w:r w:rsidRPr="0033596A">
        <w:rPr>
          <w:rFonts w:ascii="Verdana" w:hAnsi="Verdana" w:cstheme="minorHAnsi"/>
          <w:sz w:val="20"/>
          <w:szCs w:val="20"/>
        </w:rPr>
        <w:tab/>
        <w:t>Plan d’action de réinstallation</w:t>
      </w:r>
      <w:r>
        <w:rPr>
          <w:rFonts w:ascii="Verdana" w:hAnsi="Verdana" w:cstheme="minorHAnsi"/>
          <w:sz w:val="20"/>
          <w:szCs w:val="20"/>
        </w:rPr>
        <w:t xml:space="preserve"> / </w:t>
      </w:r>
      <w:r w:rsidRPr="0033596A">
        <w:rPr>
          <w:rFonts w:ascii="Verdana" w:hAnsi="Verdana" w:cstheme="minorHAnsi"/>
          <w:sz w:val="20"/>
          <w:szCs w:val="20"/>
        </w:rPr>
        <w:t>Plan succinct de réinstallation</w:t>
      </w:r>
    </w:p>
    <w:p w14:paraId="0C443E15" w14:textId="77777777" w:rsidR="005D7746" w:rsidRDefault="005D7746" w:rsidP="005D7746">
      <w:pPr>
        <w:ind w:left="1440" w:hanging="1440"/>
        <w:rPr>
          <w:rFonts w:ascii="Verdana" w:hAnsi="Verdana" w:cstheme="minorHAnsi"/>
          <w:sz w:val="20"/>
          <w:szCs w:val="20"/>
        </w:rPr>
      </w:pPr>
      <w:r>
        <w:rPr>
          <w:rFonts w:ascii="Verdana" w:hAnsi="Verdana" w:cstheme="minorHAnsi"/>
          <w:sz w:val="20"/>
          <w:szCs w:val="20"/>
        </w:rPr>
        <w:t>PARR</w:t>
      </w:r>
      <w:r>
        <w:rPr>
          <w:rFonts w:ascii="Verdana" w:hAnsi="Verdana" w:cstheme="minorHAnsi"/>
          <w:sz w:val="20"/>
          <w:szCs w:val="20"/>
        </w:rPr>
        <w:tab/>
      </w:r>
      <w:r>
        <w:rPr>
          <w:rFonts w:ascii="Verdana" w:eastAsiaTheme="minorEastAsia" w:hAnsi="Verdana" w:cstheme="minorHAnsi"/>
          <w:iCs/>
          <w:sz w:val="20"/>
          <w:szCs w:val="20"/>
        </w:rPr>
        <w:t>Projet d’accessibilité rurale et de résilience</w:t>
      </w:r>
    </w:p>
    <w:p w14:paraId="0C443E16" w14:textId="77777777" w:rsidR="005D7746" w:rsidRPr="001C7609" w:rsidRDefault="005D7746" w:rsidP="005D7746">
      <w:pPr>
        <w:ind w:left="1440" w:hanging="1440"/>
        <w:rPr>
          <w:rFonts w:ascii="Verdana" w:hAnsi="Verdana" w:cstheme="minorHAnsi"/>
          <w:i/>
          <w:iCs/>
          <w:sz w:val="20"/>
          <w:szCs w:val="20"/>
        </w:rPr>
      </w:pPr>
      <w:r>
        <w:rPr>
          <w:rFonts w:ascii="Verdana" w:hAnsi="Verdana" w:cstheme="minorHAnsi"/>
          <w:sz w:val="20"/>
          <w:szCs w:val="20"/>
        </w:rPr>
        <w:t>PDNA</w:t>
      </w:r>
      <w:r>
        <w:rPr>
          <w:rFonts w:ascii="Verdana" w:hAnsi="Verdana" w:cstheme="minorHAnsi"/>
          <w:sz w:val="20"/>
          <w:szCs w:val="20"/>
        </w:rPr>
        <w:tab/>
        <w:t>Évaluation post-désastre (</w:t>
      </w:r>
      <w:r>
        <w:rPr>
          <w:rFonts w:ascii="Verdana" w:hAnsi="Verdana" w:cstheme="minorHAnsi"/>
          <w:i/>
          <w:iCs/>
          <w:sz w:val="20"/>
          <w:szCs w:val="20"/>
        </w:rPr>
        <w:t>Post-disaster needs assessment)</w:t>
      </w:r>
    </w:p>
    <w:p w14:paraId="0C443E17"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PGES</w:t>
      </w:r>
      <w:r w:rsidRPr="0033596A">
        <w:rPr>
          <w:rFonts w:ascii="Verdana" w:hAnsi="Verdana" w:cstheme="minorHAnsi"/>
          <w:sz w:val="20"/>
          <w:szCs w:val="20"/>
        </w:rPr>
        <w:tab/>
        <w:t>Plan de gestion environnementale et sociale</w:t>
      </w:r>
    </w:p>
    <w:p w14:paraId="0C443E18"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PGMO</w:t>
      </w:r>
      <w:r w:rsidRPr="0033596A">
        <w:rPr>
          <w:rFonts w:ascii="Verdana" w:hAnsi="Verdana" w:cstheme="minorHAnsi"/>
          <w:sz w:val="20"/>
          <w:szCs w:val="20"/>
        </w:rPr>
        <w:tab/>
        <w:t xml:space="preserve">Plan de gestion de la main-d’œuvre </w:t>
      </w:r>
    </w:p>
    <w:p w14:paraId="0C443E19"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PME</w:t>
      </w:r>
      <w:r w:rsidRPr="0033596A">
        <w:rPr>
          <w:rFonts w:ascii="Verdana" w:hAnsi="Verdana" w:cstheme="minorHAnsi"/>
          <w:sz w:val="20"/>
          <w:szCs w:val="20"/>
        </w:rPr>
        <w:tab/>
        <w:t>Petites et moyennes entreprises</w:t>
      </w:r>
    </w:p>
    <w:p w14:paraId="0C443E1A"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PMPP</w:t>
      </w:r>
      <w:r w:rsidRPr="0033596A">
        <w:rPr>
          <w:rFonts w:ascii="Verdana" w:hAnsi="Verdana" w:cstheme="minorHAnsi"/>
          <w:sz w:val="20"/>
          <w:szCs w:val="20"/>
        </w:rPr>
        <w:tab/>
        <w:t>Plan de mobilisation des parties prenantes</w:t>
      </w:r>
    </w:p>
    <w:p w14:paraId="0C443E1B"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PO</w:t>
      </w:r>
      <w:r>
        <w:rPr>
          <w:rFonts w:ascii="Verdana" w:hAnsi="Verdana" w:cstheme="minorHAnsi"/>
          <w:sz w:val="20"/>
          <w:szCs w:val="20"/>
        </w:rPr>
        <w:t xml:space="preserve"> / PV</w:t>
      </w:r>
      <w:r w:rsidRPr="0033596A">
        <w:rPr>
          <w:rFonts w:ascii="Verdana" w:hAnsi="Verdana" w:cstheme="minorHAnsi"/>
          <w:sz w:val="20"/>
          <w:szCs w:val="20"/>
        </w:rPr>
        <w:tab/>
        <w:t>Procédures opérationnelles</w:t>
      </w:r>
      <w:r>
        <w:rPr>
          <w:rFonts w:ascii="Verdana" w:hAnsi="Verdana" w:cstheme="minorHAnsi"/>
          <w:sz w:val="20"/>
          <w:szCs w:val="20"/>
        </w:rPr>
        <w:t xml:space="preserve"> / </w:t>
      </w:r>
      <w:r w:rsidRPr="0033596A">
        <w:rPr>
          <w:rFonts w:ascii="Verdana" w:hAnsi="Verdana" w:cstheme="minorHAnsi"/>
          <w:sz w:val="20"/>
          <w:szCs w:val="20"/>
        </w:rPr>
        <w:t>Procès-verbal</w:t>
      </w:r>
    </w:p>
    <w:p w14:paraId="0C443E1C" w14:textId="77777777" w:rsidR="005D7746" w:rsidRDefault="005D7746" w:rsidP="005D7746">
      <w:pPr>
        <w:ind w:left="1440" w:hanging="1440"/>
        <w:rPr>
          <w:rFonts w:ascii="Verdana" w:hAnsi="Verdana" w:cstheme="minorHAnsi"/>
          <w:sz w:val="20"/>
          <w:szCs w:val="20"/>
        </w:rPr>
      </w:pPr>
      <w:r>
        <w:rPr>
          <w:rFonts w:ascii="Verdana" w:hAnsi="Verdana" w:cstheme="minorHAnsi"/>
          <w:sz w:val="20"/>
          <w:szCs w:val="20"/>
        </w:rPr>
        <w:t>DDM</w:t>
      </w:r>
      <w:r w:rsidRPr="00DF2E00">
        <w:rPr>
          <w:rFonts w:ascii="Verdana" w:hAnsi="Verdana" w:cs="Arial"/>
          <w:sz w:val="20"/>
          <w:szCs w:val="20"/>
        </w:rPr>
        <w:t xml:space="preserve"> </w:t>
      </w:r>
      <w:r>
        <w:rPr>
          <w:rFonts w:ascii="Verdana" w:hAnsi="Verdana" w:cs="Arial"/>
          <w:sz w:val="20"/>
          <w:szCs w:val="20"/>
        </w:rPr>
        <w:tab/>
      </w:r>
      <w:r w:rsidRPr="008F7B78">
        <w:rPr>
          <w:rFonts w:ascii="Verdana" w:hAnsi="Verdana" w:cs="Arial"/>
          <w:sz w:val="20"/>
          <w:szCs w:val="20"/>
        </w:rPr>
        <w:t>Rapport sur le développement dans le monde</w:t>
      </w:r>
    </w:p>
    <w:p w14:paraId="0C443E1D" w14:textId="77777777" w:rsidR="005D7746" w:rsidRDefault="005D7746" w:rsidP="005D7746">
      <w:pPr>
        <w:ind w:left="1440" w:hanging="1440"/>
        <w:rPr>
          <w:rFonts w:ascii="Verdana" w:hAnsi="Verdana" w:cstheme="minorHAnsi"/>
          <w:sz w:val="20"/>
          <w:szCs w:val="20"/>
        </w:rPr>
      </w:pPr>
      <w:r>
        <w:rPr>
          <w:rFonts w:ascii="Verdana" w:hAnsi="Verdana" w:cstheme="minorHAnsi"/>
          <w:sz w:val="20"/>
          <w:szCs w:val="20"/>
        </w:rPr>
        <w:t>RN</w:t>
      </w:r>
      <w:r>
        <w:rPr>
          <w:rFonts w:ascii="Verdana" w:hAnsi="Verdana" w:cstheme="minorHAnsi"/>
          <w:sz w:val="20"/>
          <w:szCs w:val="20"/>
        </w:rPr>
        <w:tab/>
        <w:t>Route nationale</w:t>
      </w:r>
    </w:p>
    <w:p w14:paraId="0C443E1E" w14:textId="5D58A61F" w:rsidR="005D7746" w:rsidRPr="005F6A40" w:rsidRDefault="005D7746" w:rsidP="005D7746">
      <w:pPr>
        <w:ind w:left="1440" w:hanging="1440"/>
        <w:rPr>
          <w:rFonts w:ascii="Verdana" w:hAnsi="Verdana" w:cstheme="minorHAnsi"/>
          <w:sz w:val="20"/>
          <w:szCs w:val="20"/>
        </w:rPr>
      </w:pPr>
      <w:r>
        <w:rPr>
          <w:rFonts w:ascii="Verdana" w:hAnsi="Verdana" w:cstheme="minorHAnsi"/>
          <w:sz w:val="20"/>
          <w:szCs w:val="20"/>
        </w:rPr>
        <w:t xml:space="preserve">EPARD </w:t>
      </w:r>
      <w:r w:rsidRPr="005F6A40">
        <w:rPr>
          <w:rFonts w:ascii="Verdana" w:hAnsi="Verdana" w:cstheme="minorHAnsi"/>
          <w:sz w:val="20"/>
          <w:szCs w:val="20"/>
        </w:rPr>
        <w:t>II</w:t>
      </w:r>
      <w:r w:rsidRPr="005F6A40">
        <w:rPr>
          <w:rFonts w:ascii="Verdana" w:hAnsi="Verdana" w:cstheme="minorHAnsi"/>
          <w:sz w:val="20"/>
          <w:szCs w:val="20"/>
        </w:rPr>
        <w:tab/>
        <w:t xml:space="preserve">Projet eau </w:t>
      </w:r>
      <w:r w:rsidR="00E0319C">
        <w:rPr>
          <w:rFonts w:ascii="Verdana" w:hAnsi="Verdana" w:cstheme="minorHAnsi"/>
          <w:sz w:val="20"/>
          <w:szCs w:val="20"/>
        </w:rPr>
        <w:t xml:space="preserve">potable </w:t>
      </w:r>
      <w:r w:rsidRPr="005F6A40">
        <w:rPr>
          <w:rFonts w:ascii="Verdana" w:hAnsi="Verdana" w:cstheme="minorHAnsi"/>
          <w:sz w:val="20"/>
          <w:szCs w:val="20"/>
        </w:rPr>
        <w:t>et assainissement</w:t>
      </w:r>
      <w:r w:rsidR="00E0319C">
        <w:rPr>
          <w:rFonts w:ascii="Verdana" w:hAnsi="Verdana" w:cstheme="minorHAnsi"/>
          <w:sz w:val="20"/>
          <w:szCs w:val="20"/>
        </w:rPr>
        <w:t xml:space="preserve"> rural,</w:t>
      </w:r>
      <w:r w:rsidRPr="005F6A40">
        <w:rPr>
          <w:rFonts w:ascii="Verdana" w:hAnsi="Verdana" w:cstheme="minorHAnsi"/>
          <w:sz w:val="20"/>
          <w:szCs w:val="20"/>
        </w:rPr>
        <w:t xml:space="preserve"> résilient</w:t>
      </w:r>
      <w:r w:rsidR="00E0319C">
        <w:rPr>
          <w:rFonts w:ascii="Verdana" w:hAnsi="Verdana" w:cstheme="minorHAnsi"/>
          <w:sz w:val="20"/>
          <w:szCs w:val="20"/>
        </w:rPr>
        <w:t>,</w:t>
      </w:r>
      <w:r w:rsidRPr="005F6A40">
        <w:rPr>
          <w:rFonts w:ascii="Verdana" w:hAnsi="Verdana" w:cstheme="minorHAnsi"/>
          <w:sz w:val="20"/>
          <w:szCs w:val="20"/>
        </w:rPr>
        <w:t xml:space="preserve"> durable</w:t>
      </w:r>
      <w:r w:rsidR="00E0319C">
        <w:rPr>
          <w:rFonts w:ascii="Verdana" w:hAnsi="Verdana" w:cstheme="minorHAnsi"/>
          <w:sz w:val="20"/>
          <w:szCs w:val="20"/>
        </w:rPr>
        <w:t xml:space="preserve"> et décentralisé </w:t>
      </w:r>
    </w:p>
    <w:p w14:paraId="0C443E1F" w14:textId="77777777" w:rsidR="005D7746" w:rsidRPr="0033596A" w:rsidRDefault="005D7746" w:rsidP="005D7746">
      <w:pPr>
        <w:rPr>
          <w:rFonts w:ascii="Verdana" w:hAnsi="Verdana" w:cstheme="minorHAnsi"/>
          <w:sz w:val="20"/>
          <w:szCs w:val="20"/>
        </w:rPr>
      </w:pPr>
      <w:r w:rsidRPr="003206B9">
        <w:rPr>
          <w:rFonts w:ascii="Verdana" w:hAnsi="Verdana" w:cstheme="minorHAnsi"/>
          <w:sz w:val="20"/>
          <w:szCs w:val="20"/>
        </w:rPr>
        <w:t xml:space="preserve">DINEPA </w:t>
      </w:r>
      <w:r w:rsidRPr="0033596A">
        <w:rPr>
          <w:rFonts w:ascii="Verdana" w:hAnsi="Verdana" w:cstheme="minorHAnsi"/>
          <w:sz w:val="20"/>
          <w:szCs w:val="20"/>
        </w:rPr>
        <w:tab/>
      </w:r>
      <w:r>
        <w:rPr>
          <w:rFonts w:ascii="Verdana" w:hAnsi="Verdana" w:cstheme="minorHAnsi"/>
          <w:sz w:val="20"/>
          <w:szCs w:val="20"/>
        </w:rPr>
        <w:t xml:space="preserve">Direction nationale de l’eau potable et de l’assainissement </w:t>
      </w:r>
    </w:p>
    <w:p w14:paraId="0C443E20" w14:textId="77777777" w:rsidR="005D7746" w:rsidRPr="0033596A" w:rsidRDefault="005D7746" w:rsidP="005D7746">
      <w:pPr>
        <w:rPr>
          <w:rFonts w:ascii="Verdana" w:hAnsi="Verdana" w:cstheme="minorHAnsi"/>
          <w:sz w:val="20"/>
          <w:szCs w:val="20"/>
        </w:rPr>
      </w:pPr>
      <w:r w:rsidRPr="0033596A">
        <w:rPr>
          <w:rFonts w:ascii="Verdana" w:hAnsi="Verdana" w:cstheme="minorHAnsi"/>
          <w:sz w:val="20"/>
          <w:szCs w:val="20"/>
        </w:rPr>
        <w:t>USD</w:t>
      </w:r>
      <w:r w:rsidRPr="0033596A">
        <w:rPr>
          <w:rFonts w:ascii="Verdana" w:hAnsi="Verdana" w:cstheme="minorHAnsi"/>
          <w:sz w:val="20"/>
          <w:szCs w:val="20"/>
        </w:rPr>
        <w:tab/>
      </w:r>
      <w:r>
        <w:rPr>
          <w:rFonts w:ascii="Verdana" w:hAnsi="Verdana" w:cstheme="minorHAnsi"/>
          <w:sz w:val="20"/>
          <w:szCs w:val="20"/>
        </w:rPr>
        <w:tab/>
        <w:t>d</w:t>
      </w:r>
      <w:r w:rsidRPr="0033596A">
        <w:rPr>
          <w:rFonts w:ascii="Verdana" w:hAnsi="Verdana" w:cstheme="minorHAnsi"/>
          <w:sz w:val="20"/>
          <w:szCs w:val="20"/>
        </w:rPr>
        <w:t xml:space="preserve">ollar </w:t>
      </w:r>
      <w:r>
        <w:rPr>
          <w:rFonts w:ascii="Verdana" w:hAnsi="Verdana" w:cstheme="minorHAnsi"/>
          <w:sz w:val="20"/>
          <w:szCs w:val="20"/>
        </w:rPr>
        <w:t>des États unies d’Amérique du Nord</w:t>
      </w:r>
    </w:p>
    <w:p w14:paraId="0C443E21" w14:textId="77777777" w:rsidR="005D7746" w:rsidRPr="0033596A" w:rsidRDefault="005D7746" w:rsidP="005D7746">
      <w:pPr>
        <w:ind w:left="1440" w:hanging="1440"/>
        <w:rPr>
          <w:rFonts w:ascii="Verdana" w:hAnsi="Verdana" w:cstheme="minorHAnsi"/>
          <w:sz w:val="20"/>
          <w:szCs w:val="20"/>
        </w:rPr>
      </w:pPr>
      <w:r w:rsidRPr="0033596A">
        <w:rPr>
          <w:rFonts w:ascii="Verdana" w:hAnsi="Verdana" w:cstheme="minorHAnsi"/>
          <w:sz w:val="20"/>
          <w:szCs w:val="20"/>
        </w:rPr>
        <w:t>VBG</w:t>
      </w:r>
      <w:r w:rsidRPr="0033596A">
        <w:rPr>
          <w:rFonts w:ascii="Verdana" w:hAnsi="Verdana" w:cstheme="minorHAnsi"/>
          <w:sz w:val="20"/>
          <w:szCs w:val="20"/>
        </w:rPr>
        <w:tab/>
        <w:t>Violence basée sur le genre</w:t>
      </w:r>
    </w:p>
    <w:p w14:paraId="0C443E22" w14:textId="77777777" w:rsidR="005D7746" w:rsidRPr="00DA0725" w:rsidRDefault="005D7746" w:rsidP="005D7746">
      <w:pPr>
        <w:ind w:left="1440" w:hanging="1440"/>
        <w:rPr>
          <w:rFonts w:ascii="Verdana" w:hAnsi="Verdana" w:cstheme="minorHAnsi"/>
          <w:sz w:val="20"/>
          <w:szCs w:val="20"/>
        </w:rPr>
        <w:sectPr w:rsidR="005D7746" w:rsidRPr="00DA0725">
          <w:pgSz w:w="11906" w:h="16838"/>
          <w:pgMar w:top="1418" w:right="1418" w:bottom="1418" w:left="1418" w:header="709" w:footer="709" w:gutter="0"/>
          <w:cols w:space="708"/>
          <w:docGrid w:linePitch="360"/>
        </w:sectPr>
      </w:pPr>
    </w:p>
    <w:p w14:paraId="69FD15C1" w14:textId="77777777" w:rsidR="00FB63E2" w:rsidRPr="005D0C92" w:rsidRDefault="00FB63E2" w:rsidP="00FB63E2">
      <w:pPr>
        <w:pStyle w:val="Heading1"/>
        <w:numPr>
          <w:ilvl w:val="0"/>
          <w:numId w:val="0"/>
        </w:numPr>
        <w:ind w:left="432"/>
        <w:rPr>
          <w:rFonts w:ascii="Tw Cen MT Condensed" w:hAnsi="Tw Cen MT Condensed"/>
          <w:sz w:val="50"/>
          <w:szCs w:val="50"/>
          <w:u w:val="none"/>
        </w:rPr>
      </w:pPr>
      <w:bookmarkStart w:id="3" w:name="_Toc113821882"/>
      <w:r w:rsidRPr="005D0C92">
        <w:rPr>
          <w:rFonts w:ascii="Tw Cen MT Condensed" w:hAnsi="Tw Cen MT Condensed"/>
          <w:sz w:val="50"/>
          <w:szCs w:val="50"/>
          <w:u w:val="none"/>
        </w:rPr>
        <w:lastRenderedPageBreak/>
        <w:t>LISTE DES TABLEAUX</w:t>
      </w:r>
    </w:p>
    <w:p w14:paraId="2D3870EB" w14:textId="77777777" w:rsidR="00FB63E2" w:rsidRPr="0063539E" w:rsidRDefault="00FB63E2" w:rsidP="00FB63E2">
      <w:pPr>
        <w:rPr>
          <w:rFonts w:ascii="Tw Cen MT Condensed" w:hAnsi="Tw Cen MT Condensed"/>
          <w:b/>
          <w:bCs/>
          <w:sz w:val="50"/>
          <w:szCs w:val="50"/>
          <w:highlight w:val="yellow"/>
        </w:rPr>
      </w:pPr>
    </w:p>
    <w:p w14:paraId="6950BF1C" w14:textId="45B94049" w:rsidR="00FB63E2" w:rsidRPr="00E5116F" w:rsidRDefault="00FB63E2" w:rsidP="00FB63E2">
      <w:pPr>
        <w:pStyle w:val="TableofFigures"/>
        <w:tabs>
          <w:tab w:val="right" w:leader="dot" w:pos="9060"/>
        </w:tabs>
        <w:ind w:left="864" w:hanging="864"/>
        <w:rPr>
          <w:rFonts w:ascii="Tw Cen MT Condensed" w:eastAsiaTheme="minorEastAsia" w:hAnsi="Tw Cen MT Condensed" w:cstheme="minorBidi"/>
          <w:noProof/>
          <w:lang w:val="en-US" w:eastAsia="en-US"/>
        </w:rPr>
      </w:pPr>
      <w:r w:rsidRPr="00CC3494">
        <w:rPr>
          <w:rFonts w:ascii="Verdana" w:hAnsi="Verdana" w:cstheme="minorHAnsi"/>
          <w:bCs/>
          <w:sz w:val="20"/>
          <w:szCs w:val="20"/>
        </w:rPr>
        <w:fldChar w:fldCharType="begin"/>
      </w:r>
      <w:r w:rsidRPr="00CC3494">
        <w:rPr>
          <w:rFonts w:ascii="Verdana" w:hAnsi="Verdana" w:cstheme="minorHAnsi"/>
          <w:bCs/>
          <w:sz w:val="20"/>
          <w:szCs w:val="20"/>
        </w:rPr>
        <w:instrText xml:space="preserve"> TOC \h \z \c "Tableau" </w:instrText>
      </w:r>
      <w:r w:rsidRPr="00CC3494">
        <w:rPr>
          <w:rFonts w:ascii="Verdana" w:hAnsi="Verdana" w:cstheme="minorHAnsi"/>
          <w:bCs/>
          <w:sz w:val="20"/>
          <w:szCs w:val="20"/>
        </w:rPr>
        <w:fldChar w:fldCharType="separate"/>
      </w:r>
      <w:hyperlink w:anchor="_Toc89601885" w:history="1">
        <w:r w:rsidRPr="00E5116F">
          <w:rPr>
            <w:rStyle w:val="Hyperlink"/>
            <w:rFonts w:ascii="Tw Cen MT Condensed" w:eastAsiaTheme="majorEastAsia" w:hAnsi="Tw Cen MT Condensed" w:cstheme="minorHAnsi"/>
            <w:noProof/>
          </w:rPr>
          <w:t>Tableau 1. Comparaison entre les lois et r</w:t>
        </w:r>
        <w:r w:rsidR="00F173FA">
          <w:rPr>
            <w:rStyle w:val="Hyperlink"/>
            <w:rFonts w:ascii="Tw Cen MT Condensed" w:eastAsiaTheme="majorEastAsia" w:hAnsi="Tw Cen MT Condensed" w:cstheme="minorHAnsi"/>
            <w:noProof/>
          </w:rPr>
          <w:t>è</w:t>
        </w:r>
        <w:r w:rsidRPr="00E5116F">
          <w:rPr>
            <w:rStyle w:val="Hyperlink"/>
            <w:rFonts w:ascii="Tw Cen MT Condensed" w:eastAsiaTheme="majorEastAsia" w:hAnsi="Tw Cen MT Condensed" w:cstheme="minorHAnsi"/>
            <w:noProof/>
          </w:rPr>
          <w:t>glementations nationales et les dispositions de la NES n</w:t>
        </w:r>
        <w:r w:rsidRPr="00E5116F">
          <w:rPr>
            <w:rStyle w:val="Hyperlink"/>
            <w:rFonts w:ascii="Arial" w:eastAsiaTheme="majorEastAsia" w:hAnsi="Arial" w:cs="Arial"/>
            <w:noProof/>
          </w:rPr>
          <w:t>ᵒ</w:t>
        </w:r>
        <w:r w:rsidRPr="00E5116F">
          <w:rPr>
            <w:rStyle w:val="Hyperlink"/>
            <w:rFonts w:ascii="Tw Cen MT Condensed" w:eastAsiaTheme="majorEastAsia" w:hAnsi="Tw Cen MT Condensed" w:cstheme="minorHAnsi"/>
            <w:noProof/>
          </w:rPr>
          <w:t xml:space="preserve"> 5 de la Banque mondiale</w:t>
        </w:r>
        <w:r w:rsidRPr="00E5116F">
          <w:rPr>
            <w:rFonts w:ascii="Tw Cen MT Condensed" w:hAnsi="Tw Cen MT Condensed"/>
            <w:noProof/>
            <w:webHidden/>
          </w:rPr>
          <w:tab/>
        </w:r>
        <w:r w:rsidRPr="00E5116F">
          <w:rPr>
            <w:rFonts w:ascii="Tw Cen MT Condensed" w:hAnsi="Tw Cen MT Condensed"/>
            <w:noProof/>
            <w:webHidden/>
          </w:rPr>
          <w:fldChar w:fldCharType="begin"/>
        </w:r>
        <w:r w:rsidRPr="00E5116F">
          <w:rPr>
            <w:rFonts w:ascii="Tw Cen MT Condensed" w:hAnsi="Tw Cen MT Condensed"/>
            <w:noProof/>
            <w:webHidden/>
          </w:rPr>
          <w:instrText xml:space="preserve"> PAGEREF _Toc89601885 \h </w:instrText>
        </w:r>
        <w:r w:rsidRPr="00E5116F">
          <w:rPr>
            <w:rFonts w:ascii="Tw Cen MT Condensed" w:hAnsi="Tw Cen MT Condensed"/>
            <w:noProof/>
            <w:webHidden/>
          </w:rPr>
        </w:r>
        <w:r w:rsidRPr="00E5116F">
          <w:rPr>
            <w:rFonts w:ascii="Tw Cen MT Condensed" w:hAnsi="Tw Cen MT Condensed"/>
            <w:noProof/>
            <w:webHidden/>
          </w:rPr>
          <w:fldChar w:fldCharType="separate"/>
        </w:r>
        <w:r>
          <w:rPr>
            <w:rFonts w:ascii="Tw Cen MT Condensed" w:hAnsi="Tw Cen MT Condensed"/>
            <w:noProof/>
            <w:webHidden/>
          </w:rPr>
          <w:t>27</w:t>
        </w:r>
        <w:r w:rsidRPr="00E5116F">
          <w:rPr>
            <w:rFonts w:ascii="Tw Cen MT Condensed" w:hAnsi="Tw Cen MT Condensed"/>
            <w:noProof/>
            <w:webHidden/>
          </w:rPr>
          <w:fldChar w:fldCharType="end"/>
        </w:r>
      </w:hyperlink>
    </w:p>
    <w:p w14:paraId="59C089E9"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86" w:history="1">
        <w:r w:rsidR="00FB63E2" w:rsidRPr="00E5116F">
          <w:rPr>
            <w:rStyle w:val="Hyperlink"/>
            <w:rFonts w:ascii="Tw Cen MT Condensed" w:eastAsiaTheme="majorEastAsia" w:hAnsi="Tw Cen MT Condensed" w:cstheme="minorHAnsi"/>
            <w:noProof/>
          </w:rPr>
          <w:t>Tableau 2. Type d’opérations selon la nature de l’impact</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_Toc89601886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35</w:t>
        </w:r>
        <w:r w:rsidR="00FB63E2" w:rsidRPr="00E5116F">
          <w:rPr>
            <w:rFonts w:ascii="Tw Cen MT Condensed" w:hAnsi="Tw Cen MT Condensed"/>
            <w:noProof/>
            <w:webHidden/>
          </w:rPr>
          <w:fldChar w:fldCharType="end"/>
        </w:r>
      </w:hyperlink>
    </w:p>
    <w:p w14:paraId="4A778955"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87" w:history="1">
        <w:r w:rsidR="00FB63E2" w:rsidRPr="00E5116F">
          <w:rPr>
            <w:rStyle w:val="Hyperlink"/>
            <w:rFonts w:ascii="Tw Cen MT Condensed" w:eastAsiaTheme="majorEastAsia" w:hAnsi="Tw Cen MT Condensed" w:cstheme="minorHAnsi"/>
            <w:noProof/>
          </w:rPr>
          <w:t>Tableau 3. Matrice d’éligibilité des Personnes affectées par le projet et types de pertes</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_Toc89601887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39</w:t>
        </w:r>
        <w:r w:rsidR="00FB63E2" w:rsidRPr="00E5116F">
          <w:rPr>
            <w:rFonts w:ascii="Tw Cen MT Condensed" w:hAnsi="Tw Cen MT Condensed"/>
            <w:noProof/>
            <w:webHidden/>
          </w:rPr>
          <w:fldChar w:fldCharType="end"/>
        </w:r>
      </w:hyperlink>
    </w:p>
    <w:p w14:paraId="66DC6BFA"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88" w:history="1">
        <w:r w:rsidR="00FB63E2" w:rsidRPr="00E5116F">
          <w:rPr>
            <w:rStyle w:val="Hyperlink"/>
            <w:rFonts w:ascii="Tw Cen MT Condensed" w:eastAsiaTheme="majorEastAsia" w:hAnsi="Tw Cen MT Condensed" w:cstheme="minorHAnsi"/>
            <w:noProof/>
          </w:rPr>
          <w:t>Tableau 4. Actions à budgétiser pour la préparation et la mise en œuvre des PAR/PSR</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_Toc89601888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49</w:t>
        </w:r>
        <w:r w:rsidR="00FB63E2" w:rsidRPr="00E5116F">
          <w:rPr>
            <w:rFonts w:ascii="Tw Cen MT Condensed" w:hAnsi="Tw Cen MT Condensed"/>
            <w:noProof/>
            <w:webHidden/>
          </w:rPr>
          <w:fldChar w:fldCharType="end"/>
        </w:r>
      </w:hyperlink>
    </w:p>
    <w:p w14:paraId="31273774"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89" w:history="1">
        <w:r w:rsidR="00FB63E2" w:rsidRPr="00E5116F">
          <w:rPr>
            <w:rStyle w:val="Hyperlink"/>
            <w:rFonts w:ascii="Tw Cen MT Condensed" w:eastAsiaTheme="majorEastAsia" w:hAnsi="Tw Cen MT Condensed" w:cstheme="minorHAnsi"/>
            <w:noProof/>
          </w:rPr>
          <w:t xml:space="preserve">Tableau 5. </w:t>
        </w:r>
        <w:r w:rsidR="00FB63E2" w:rsidRPr="00E5116F">
          <w:rPr>
            <w:rStyle w:val="Hyperlink"/>
            <w:rFonts w:ascii="Tw Cen MT Condensed" w:eastAsiaTheme="majorEastAsia" w:hAnsi="Tw Cen MT Condensed" w:cstheme="minorHAnsi"/>
            <w:bCs/>
            <w:noProof/>
          </w:rPr>
          <w:t>Processus de préparation des PAR/PSR</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_Toc89601889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50</w:t>
        </w:r>
        <w:r w:rsidR="00FB63E2" w:rsidRPr="00E5116F">
          <w:rPr>
            <w:rFonts w:ascii="Tw Cen MT Condensed" w:hAnsi="Tw Cen MT Condensed"/>
            <w:noProof/>
            <w:webHidden/>
          </w:rPr>
          <w:fldChar w:fldCharType="end"/>
        </w:r>
      </w:hyperlink>
    </w:p>
    <w:p w14:paraId="48872A9E"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90" w:history="1">
        <w:r w:rsidR="00FB63E2" w:rsidRPr="00E5116F">
          <w:rPr>
            <w:rStyle w:val="Hyperlink"/>
            <w:rFonts w:ascii="Tw Cen MT Condensed" w:eastAsiaTheme="majorEastAsia" w:hAnsi="Tw Cen MT Condensed" w:cstheme="minorHAnsi"/>
            <w:noProof/>
          </w:rPr>
          <w:t>Tableau 6. Actions principales et les responsables</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_Toc89601890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51</w:t>
        </w:r>
        <w:r w:rsidR="00FB63E2" w:rsidRPr="00E5116F">
          <w:rPr>
            <w:rFonts w:ascii="Tw Cen MT Condensed" w:hAnsi="Tw Cen MT Condensed"/>
            <w:noProof/>
            <w:webHidden/>
          </w:rPr>
          <w:fldChar w:fldCharType="end"/>
        </w:r>
      </w:hyperlink>
    </w:p>
    <w:p w14:paraId="047AC233"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91" w:history="1">
        <w:r w:rsidR="00FB63E2" w:rsidRPr="00E5116F">
          <w:rPr>
            <w:rStyle w:val="Hyperlink"/>
            <w:rFonts w:ascii="Tw Cen MT Condensed" w:eastAsiaTheme="majorEastAsia" w:hAnsi="Tw Cen MT Condensed" w:cstheme="minorHAnsi"/>
            <w:noProof/>
          </w:rPr>
          <w:t>Tableau 7. Arrangements institutionnels de mise en œuvre - Charte des responsabilités</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_Toc89601891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51</w:t>
        </w:r>
        <w:r w:rsidR="00FB63E2" w:rsidRPr="00E5116F">
          <w:rPr>
            <w:rFonts w:ascii="Tw Cen MT Condensed" w:hAnsi="Tw Cen MT Condensed"/>
            <w:noProof/>
            <w:webHidden/>
          </w:rPr>
          <w:fldChar w:fldCharType="end"/>
        </w:r>
      </w:hyperlink>
    </w:p>
    <w:p w14:paraId="7478C6FC" w14:textId="77777777" w:rsidR="00FB63E2" w:rsidRPr="00E5116F" w:rsidRDefault="00993B39" w:rsidP="00FB63E2">
      <w:pPr>
        <w:pStyle w:val="TableofFigures"/>
        <w:tabs>
          <w:tab w:val="right" w:leader="dot" w:pos="9060"/>
        </w:tabs>
        <w:rPr>
          <w:rFonts w:ascii="Tw Cen MT Condensed" w:eastAsiaTheme="minorEastAsia" w:hAnsi="Tw Cen MT Condensed" w:cstheme="minorBidi"/>
          <w:noProof/>
          <w:lang w:val="en-US" w:eastAsia="en-US"/>
        </w:rPr>
      </w:pPr>
      <w:hyperlink w:anchor="_Toc89601892" w:history="1">
        <w:r w:rsidR="00FB63E2" w:rsidRPr="00E5116F">
          <w:rPr>
            <w:rStyle w:val="Hyperlink"/>
            <w:rFonts w:ascii="Tw Cen MT Condensed" w:eastAsiaTheme="majorEastAsia" w:hAnsi="Tw Cen MT Condensed" w:cstheme="minorHAnsi"/>
            <w:noProof/>
          </w:rPr>
          <w:t>Tableau 8. Indicateurs objectivement vérifiables</w:t>
        </w:r>
        <w:r w:rsidR="00FB63E2" w:rsidRPr="00E5116F">
          <w:rPr>
            <w:rFonts w:ascii="Tw Cen MT Condensed" w:hAnsi="Tw Cen MT Condensed"/>
            <w:noProof/>
            <w:webHidden/>
          </w:rPr>
          <w:tab/>
        </w:r>
        <w:r w:rsidR="00FB63E2" w:rsidRPr="00E5116F">
          <w:rPr>
            <w:rFonts w:ascii="Tw Cen MT Condensed" w:hAnsi="Tw Cen MT Condensed"/>
            <w:noProof/>
            <w:webHidden/>
          </w:rPr>
          <w:fldChar w:fldCharType="begin"/>
        </w:r>
        <w:r w:rsidR="00FB63E2" w:rsidRPr="00E5116F">
          <w:rPr>
            <w:rFonts w:ascii="Tw Cen MT Condensed" w:hAnsi="Tw Cen MT Condensed"/>
            <w:noProof/>
            <w:webHidden/>
          </w:rPr>
          <w:instrText xml:space="preserve"> PAGEREF _Toc89601892 \h </w:instrText>
        </w:r>
        <w:r w:rsidR="00FB63E2" w:rsidRPr="00E5116F">
          <w:rPr>
            <w:rFonts w:ascii="Tw Cen MT Condensed" w:hAnsi="Tw Cen MT Condensed"/>
            <w:noProof/>
            <w:webHidden/>
          </w:rPr>
        </w:r>
        <w:r w:rsidR="00FB63E2" w:rsidRPr="00E5116F">
          <w:rPr>
            <w:rFonts w:ascii="Tw Cen MT Condensed" w:hAnsi="Tw Cen MT Condensed"/>
            <w:noProof/>
            <w:webHidden/>
          </w:rPr>
          <w:fldChar w:fldCharType="separate"/>
        </w:r>
        <w:r w:rsidR="00FB63E2">
          <w:rPr>
            <w:rFonts w:ascii="Tw Cen MT Condensed" w:hAnsi="Tw Cen MT Condensed"/>
            <w:noProof/>
            <w:webHidden/>
          </w:rPr>
          <w:t>56</w:t>
        </w:r>
        <w:r w:rsidR="00FB63E2" w:rsidRPr="00E5116F">
          <w:rPr>
            <w:rFonts w:ascii="Tw Cen MT Condensed" w:hAnsi="Tw Cen MT Condensed"/>
            <w:noProof/>
            <w:webHidden/>
          </w:rPr>
          <w:fldChar w:fldCharType="end"/>
        </w:r>
      </w:hyperlink>
    </w:p>
    <w:p w14:paraId="5876B50B" w14:textId="77777777" w:rsidR="00FB63E2" w:rsidRPr="00DA0725" w:rsidRDefault="00FB63E2" w:rsidP="00FB63E2">
      <w:pPr>
        <w:jc w:val="center"/>
        <w:rPr>
          <w:rFonts w:ascii="Verdana" w:hAnsi="Verdana"/>
          <w:b/>
          <w:bCs/>
          <w:sz w:val="20"/>
          <w:szCs w:val="20"/>
          <w:highlight w:val="yellow"/>
        </w:rPr>
      </w:pPr>
      <w:r w:rsidRPr="00CC3494">
        <w:rPr>
          <w:rFonts w:ascii="Verdana" w:hAnsi="Verdana" w:cstheme="minorHAnsi"/>
          <w:bCs/>
          <w:sz w:val="20"/>
          <w:szCs w:val="20"/>
        </w:rPr>
        <w:fldChar w:fldCharType="end"/>
      </w:r>
    </w:p>
    <w:p w14:paraId="5D0C5ECE" w14:textId="77777777" w:rsidR="00FB63E2" w:rsidRDefault="00FB63E2" w:rsidP="00FB63E2">
      <w:pPr>
        <w:pStyle w:val="TableofFigures"/>
        <w:tabs>
          <w:tab w:val="left" w:pos="1680"/>
          <w:tab w:val="right" w:leader="dot" w:pos="9345"/>
        </w:tabs>
        <w:rPr>
          <w:rFonts w:ascii="Verdana" w:hAnsi="Verdana"/>
          <w:b/>
          <w:bCs/>
          <w:sz w:val="20"/>
          <w:szCs w:val="20"/>
          <w:highlight w:val="yellow"/>
        </w:rPr>
      </w:pPr>
    </w:p>
    <w:p w14:paraId="3E9DEFAF" w14:textId="77777777" w:rsidR="00FB63E2" w:rsidRDefault="00FB63E2" w:rsidP="00FB63E2">
      <w:pPr>
        <w:rPr>
          <w:highlight w:val="yellow"/>
        </w:rPr>
      </w:pPr>
    </w:p>
    <w:p w14:paraId="4C00E72A" w14:textId="4BF9CE18" w:rsidR="000035A1" w:rsidRDefault="000035A1" w:rsidP="00FB63E2">
      <w:pPr>
        <w:rPr>
          <w:highlight w:val="yellow"/>
        </w:rPr>
      </w:pPr>
      <w:r>
        <w:rPr>
          <w:highlight w:val="yellow"/>
        </w:rPr>
        <w:br w:type="page"/>
      </w:r>
    </w:p>
    <w:p w14:paraId="49643DEB" w14:textId="77777777" w:rsidR="00FB63E2" w:rsidRPr="00331ADB" w:rsidRDefault="00FB63E2" w:rsidP="00FB63E2">
      <w:pPr>
        <w:rPr>
          <w:highlight w:val="yellow"/>
        </w:rPr>
      </w:pPr>
    </w:p>
    <w:p w14:paraId="59B100E3" w14:textId="77777777" w:rsidR="00FB63E2" w:rsidRDefault="00FB63E2" w:rsidP="00FB63E2">
      <w:pPr>
        <w:jc w:val="center"/>
        <w:rPr>
          <w:rFonts w:ascii="Verdana" w:hAnsi="Verdana"/>
          <w:b/>
          <w:bCs/>
          <w:sz w:val="20"/>
          <w:szCs w:val="20"/>
          <w:highlight w:val="yellow"/>
        </w:rPr>
      </w:pPr>
    </w:p>
    <w:p w14:paraId="0C443E23" w14:textId="77777777" w:rsidR="005D7746" w:rsidRPr="003206B9" w:rsidRDefault="005D7746" w:rsidP="005D7746">
      <w:pPr>
        <w:pStyle w:val="Heading1"/>
        <w:numPr>
          <w:ilvl w:val="0"/>
          <w:numId w:val="0"/>
        </w:numPr>
        <w:ind w:left="432"/>
        <w:rPr>
          <w:rFonts w:ascii="Tw Cen MT Condensed" w:hAnsi="Tw Cen MT Condensed" w:cstheme="minorHAnsi"/>
          <w:b w:val="0"/>
          <w:sz w:val="50"/>
          <w:szCs w:val="50"/>
        </w:rPr>
      </w:pPr>
      <w:r w:rsidRPr="003206B9">
        <w:rPr>
          <w:rFonts w:ascii="Tw Cen MT Condensed" w:hAnsi="Tw Cen MT Condensed" w:cstheme="minorHAnsi"/>
          <w:sz w:val="50"/>
          <w:szCs w:val="50"/>
        </w:rPr>
        <w:t>DÉFINITIONS</w:t>
      </w:r>
      <w:bookmarkEnd w:id="3"/>
    </w:p>
    <w:p w14:paraId="0C443E24" w14:textId="77777777" w:rsidR="005D7746" w:rsidRPr="00DA0725" w:rsidRDefault="005D7746" w:rsidP="005D7746">
      <w:pPr>
        <w:spacing w:before="240" w:after="120"/>
        <w:jc w:val="both"/>
        <w:rPr>
          <w:rFonts w:ascii="Verdana" w:hAnsi="Verdana" w:cstheme="minorHAnsi"/>
          <w:sz w:val="20"/>
          <w:szCs w:val="20"/>
        </w:rPr>
      </w:pPr>
      <w:r w:rsidRPr="00DA0725">
        <w:rPr>
          <w:rFonts w:ascii="Verdana" w:hAnsi="Verdana" w:cstheme="minorHAnsi"/>
          <w:b/>
          <w:sz w:val="20"/>
          <w:szCs w:val="20"/>
        </w:rPr>
        <w:t>Assistance à la réinstallation</w:t>
      </w:r>
      <w:r w:rsidRPr="00DA0725">
        <w:rPr>
          <w:rFonts w:ascii="Verdana" w:hAnsi="Verdana" w:cstheme="minorHAnsi"/>
          <w:sz w:val="20"/>
          <w:szCs w:val="20"/>
        </w:rPr>
        <w:t xml:space="preserve"> – Une forme d’aide qui est fournie aux personnes physiquement déplacées par les projets. Cette aide ou assistance peut par exemple comprendre les indemnités en espèce</w:t>
      </w:r>
      <w:r>
        <w:rPr>
          <w:rFonts w:ascii="Verdana" w:hAnsi="Verdana" w:cstheme="minorHAnsi"/>
          <w:sz w:val="20"/>
          <w:szCs w:val="20"/>
        </w:rPr>
        <w:t>s</w:t>
      </w:r>
      <w:r w:rsidRPr="00DA0725">
        <w:rPr>
          <w:rFonts w:ascii="Verdana" w:hAnsi="Verdana" w:cstheme="minorHAnsi"/>
          <w:sz w:val="20"/>
          <w:szCs w:val="20"/>
        </w:rPr>
        <w:t xml:space="preserve"> pour couvrir les frais de déménagement et de recasement, l’hébergement, et/ou divers services aux personnes affectées par le recasement, tels que </w:t>
      </w:r>
      <w:r w:rsidRPr="00DA0725" w:rsidDel="00D54B8A">
        <w:rPr>
          <w:rFonts w:ascii="Verdana" w:hAnsi="Verdana" w:cstheme="minorHAnsi"/>
          <w:sz w:val="20"/>
          <w:szCs w:val="20"/>
        </w:rPr>
        <w:t xml:space="preserve">les dépenses de déménagement et </w:t>
      </w:r>
      <w:r w:rsidRPr="00DA0725">
        <w:rPr>
          <w:rFonts w:ascii="Verdana" w:hAnsi="Verdana" w:cstheme="minorHAnsi"/>
          <w:sz w:val="20"/>
          <w:szCs w:val="20"/>
        </w:rPr>
        <w:t>le temps de travail perdu.</w:t>
      </w:r>
    </w:p>
    <w:p w14:paraId="0C443E25" w14:textId="77777777" w:rsidR="005D7746" w:rsidRPr="00DA0725" w:rsidRDefault="005D7746" w:rsidP="005D7746">
      <w:pPr>
        <w:spacing w:before="240" w:after="120"/>
        <w:jc w:val="both"/>
        <w:rPr>
          <w:rFonts w:ascii="Verdana" w:eastAsia="Calibri" w:hAnsi="Verdana" w:cstheme="minorHAnsi"/>
          <w:sz w:val="20"/>
          <w:szCs w:val="20"/>
        </w:rPr>
      </w:pPr>
      <w:r w:rsidRPr="00DA0725">
        <w:rPr>
          <w:rFonts w:ascii="Verdana" w:eastAsia="Calibri" w:hAnsi="Verdana" w:cstheme="minorHAnsi"/>
          <w:b/>
          <w:bCs/>
          <w:sz w:val="20"/>
          <w:szCs w:val="20"/>
        </w:rPr>
        <w:t xml:space="preserve">Cadre de </w:t>
      </w:r>
      <w:r>
        <w:rPr>
          <w:rFonts w:ascii="Verdana" w:eastAsia="Calibri" w:hAnsi="Verdana" w:cstheme="minorHAnsi"/>
          <w:b/>
          <w:bCs/>
          <w:sz w:val="20"/>
          <w:szCs w:val="20"/>
        </w:rPr>
        <w:t>p</w:t>
      </w:r>
      <w:r w:rsidRPr="00DA0725">
        <w:rPr>
          <w:rFonts w:ascii="Verdana" w:eastAsia="Calibri" w:hAnsi="Verdana" w:cstheme="minorHAnsi"/>
          <w:b/>
          <w:bCs/>
          <w:sz w:val="20"/>
          <w:szCs w:val="20"/>
        </w:rPr>
        <w:t xml:space="preserve">olitique de </w:t>
      </w:r>
      <w:r>
        <w:rPr>
          <w:rFonts w:ascii="Verdana" w:eastAsia="Calibri" w:hAnsi="Verdana" w:cstheme="minorHAnsi"/>
          <w:b/>
          <w:bCs/>
          <w:sz w:val="20"/>
          <w:szCs w:val="20"/>
        </w:rPr>
        <w:t>r</w:t>
      </w:r>
      <w:r w:rsidRPr="00DA0725">
        <w:rPr>
          <w:rFonts w:ascii="Verdana" w:eastAsia="Calibri" w:hAnsi="Verdana" w:cstheme="minorHAnsi"/>
          <w:b/>
          <w:bCs/>
          <w:sz w:val="20"/>
          <w:szCs w:val="20"/>
        </w:rPr>
        <w:t xml:space="preserve">éinstallation (CPR) – </w:t>
      </w:r>
      <w:r w:rsidRPr="00DA0725">
        <w:rPr>
          <w:rFonts w:ascii="Verdana" w:eastAsia="Calibri" w:hAnsi="Verdana" w:cstheme="minorHAnsi"/>
          <w:sz w:val="20"/>
          <w:szCs w:val="20"/>
        </w:rPr>
        <w:t xml:space="preserve">Le document qui présente les principes et les critères qui guident la réalisation et </w:t>
      </w:r>
      <w:r w:rsidRPr="00DA0725">
        <w:rPr>
          <w:rFonts w:ascii="Verdana" w:hAnsi="Verdana" w:cstheme="minorHAnsi"/>
          <w:sz w:val="20"/>
          <w:szCs w:val="20"/>
        </w:rPr>
        <w:t>arrangements pour la mise en œuvre</w:t>
      </w:r>
      <w:r w:rsidRPr="00DA0725">
        <w:rPr>
          <w:rFonts w:ascii="Verdana" w:eastAsia="Calibri" w:hAnsi="Verdana" w:cstheme="minorHAnsi"/>
          <w:sz w:val="20"/>
          <w:szCs w:val="20"/>
        </w:rPr>
        <w:t xml:space="preserve"> d’un Plan</w:t>
      </w:r>
      <w:r>
        <w:rPr>
          <w:rFonts w:ascii="Verdana" w:eastAsia="Calibri" w:hAnsi="Verdana" w:cstheme="minorHAnsi"/>
          <w:sz w:val="20"/>
          <w:szCs w:val="20"/>
        </w:rPr>
        <w:t xml:space="preserve"> </w:t>
      </w:r>
      <w:r w:rsidRPr="00DA0725">
        <w:rPr>
          <w:rFonts w:ascii="Verdana" w:eastAsia="Calibri" w:hAnsi="Verdana" w:cstheme="minorHAnsi"/>
          <w:sz w:val="20"/>
          <w:szCs w:val="20"/>
        </w:rPr>
        <w:t xml:space="preserve">de </w:t>
      </w:r>
      <w:r>
        <w:rPr>
          <w:rFonts w:ascii="Verdana" w:eastAsia="Calibri" w:hAnsi="Verdana" w:cstheme="minorHAnsi"/>
          <w:sz w:val="20"/>
          <w:szCs w:val="20"/>
        </w:rPr>
        <w:t>r</w:t>
      </w:r>
      <w:r w:rsidRPr="00DA0725">
        <w:rPr>
          <w:rFonts w:ascii="Verdana" w:eastAsia="Calibri" w:hAnsi="Verdana" w:cstheme="minorHAnsi"/>
          <w:sz w:val="20"/>
          <w:szCs w:val="20"/>
        </w:rPr>
        <w:t>éinstallation</w:t>
      </w:r>
      <w:r>
        <w:rPr>
          <w:rStyle w:val="FootnoteReference"/>
          <w:rFonts w:ascii="Verdana" w:eastAsia="Calibri" w:hAnsi="Verdana" w:cstheme="minorHAnsi"/>
          <w:sz w:val="20"/>
          <w:szCs w:val="20"/>
        </w:rPr>
        <w:footnoteReference w:id="1"/>
      </w:r>
      <w:r w:rsidRPr="00DA0725">
        <w:rPr>
          <w:rFonts w:ascii="Verdana" w:eastAsia="Calibri" w:hAnsi="Verdana" w:cstheme="minorHAnsi"/>
          <w:sz w:val="20"/>
          <w:szCs w:val="20"/>
        </w:rPr>
        <w:t xml:space="preserve"> qui est préparé une fois que les investissements sont assez bien définis pour pouvoir déterminer </w:t>
      </w:r>
      <w:r>
        <w:rPr>
          <w:rFonts w:ascii="Verdana" w:eastAsia="Calibri" w:hAnsi="Verdana" w:cstheme="minorHAnsi"/>
          <w:sz w:val="20"/>
          <w:szCs w:val="20"/>
        </w:rPr>
        <w:t>leurs</w:t>
      </w:r>
      <w:r w:rsidRPr="00DA0725">
        <w:rPr>
          <w:rFonts w:ascii="Verdana" w:eastAsia="Calibri" w:hAnsi="Verdana" w:cstheme="minorHAnsi"/>
          <w:sz w:val="20"/>
          <w:szCs w:val="20"/>
        </w:rPr>
        <w:t xml:space="preserve"> impacts.</w:t>
      </w:r>
    </w:p>
    <w:p w14:paraId="0C443E26" w14:textId="34BCA1BF" w:rsidR="005D7746" w:rsidRPr="00DA0725" w:rsidRDefault="005D7746" w:rsidP="005D7746">
      <w:pPr>
        <w:spacing w:before="240" w:after="120"/>
        <w:jc w:val="both"/>
        <w:rPr>
          <w:rFonts w:ascii="Verdana" w:eastAsia="Calibri" w:hAnsi="Verdana" w:cstheme="minorHAnsi"/>
          <w:b/>
          <w:bCs/>
          <w:sz w:val="20"/>
          <w:szCs w:val="20"/>
        </w:rPr>
      </w:pPr>
      <w:r w:rsidRPr="00DA0725">
        <w:rPr>
          <w:rFonts w:ascii="Verdana" w:eastAsia="Calibri" w:hAnsi="Verdana" w:cstheme="minorHAnsi"/>
          <w:b/>
          <w:bCs/>
          <w:sz w:val="20"/>
          <w:szCs w:val="20"/>
        </w:rPr>
        <w:t xml:space="preserve">Communauté </w:t>
      </w:r>
      <w:r w:rsidRPr="00DA0725">
        <w:rPr>
          <w:rFonts w:ascii="Verdana" w:eastAsia="Calibri" w:hAnsi="Verdana" w:cstheme="minorHAnsi"/>
          <w:b/>
          <w:bCs/>
          <w:sz w:val="20"/>
          <w:szCs w:val="20"/>
        </w:rPr>
        <w:softHyphen/>
        <w:t xml:space="preserve">– </w:t>
      </w:r>
      <w:r w:rsidRPr="00DA0725">
        <w:rPr>
          <w:rFonts w:ascii="Verdana" w:eastAsia="Calibri" w:hAnsi="Verdana" w:cstheme="minorHAnsi"/>
          <w:bCs/>
          <w:sz w:val="20"/>
          <w:szCs w:val="20"/>
        </w:rPr>
        <w:t>Ensemble des personnes habitant ou évoluant dans une zone concernée par une composante du pro</w:t>
      </w:r>
      <w:r>
        <w:rPr>
          <w:rFonts w:ascii="Verdana" w:eastAsia="Calibri" w:hAnsi="Verdana" w:cstheme="minorHAnsi"/>
          <w:bCs/>
          <w:sz w:val="20"/>
          <w:szCs w:val="20"/>
        </w:rPr>
        <w:t xml:space="preserve">jet eau </w:t>
      </w:r>
      <w:r w:rsidR="00E0319C">
        <w:rPr>
          <w:rFonts w:ascii="Verdana" w:eastAsia="Calibri" w:hAnsi="Verdana" w:cstheme="minorHAnsi"/>
          <w:bCs/>
          <w:sz w:val="20"/>
          <w:szCs w:val="20"/>
        </w:rPr>
        <w:t xml:space="preserve">potable </w:t>
      </w:r>
      <w:r>
        <w:rPr>
          <w:rFonts w:ascii="Verdana" w:eastAsia="Calibri" w:hAnsi="Verdana" w:cstheme="minorHAnsi"/>
          <w:bCs/>
          <w:sz w:val="20"/>
          <w:szCs w:val="20"/>
        </w:rPr>
        <w:t>et assainissement</w:t>
      </w:r>
      <w:r w:rsidR="00E0319C">
        <w:rPr>
          <w:rFonts w:ascii="Verdana" w:eastAsia="Calibri" w:hAnsi="Verdana" w:cstheme="minorHAnsi"/>
          <w:bCs/>
          <w:sz w:val="20"/>
          <w:szCs w:val="20"/>
        </w:rPr>
        <w:t xml:space="preserve"> rural,</w:t>
      </w:r>
      <w:r>
        <w:rPr>
          <w:rFonts w:ascii="Verdana" w:eastAsia="Calibri" w:hAnsi="Verdana" w:cstheme="minorHAnsi"/>
          <w:bCs/>
          <w:sz w:val="20"/>
          <w:szCs w:val="20"/>
        </w:rPr>
        <w:t xml:space="preserve"> résilient</w:t>
      </w:r>
      <w:r w:rsidR="00E0319C">
        <w:rPr>
          <w:rFonts w:ascii="Verdana" w:eastAsia="Calibri" w:hAnsi="Verdana" w:cstheme="minorHAnsi"/>
          <w:bCs/>
          <w:sz w:val="20"/>
          <w:szCs w:val="20"/>
        </w:rPr>
        <w:t xml:space="preserve">, </w:t>
      </w:r>
      <w:r>
        <w:rPr>
          <w:rFonts w:ascii="Verdana" w:eastAsia="Calibri" w:hAnsi="Verdana" w:cstheme="minorHAnsi"/>
          <w:bCs/>
          <w:sz w:val="20"/>
          <w:szCs w:val="20"/>
        </w:rPr>
        <w:t xml:space="preserve">durable </w:t>
      </w:r>
      <w:r w:rsidR="00E0319C">
        <w:rPr>
          <w:rFonts w:ascii="Verdana" w:eastAsia="Calibri" w:hAnsi="Verdana" w:cstheme="minorHAnsi"/>
          <w:bCs/>
          <w:sz w:val="20"/>
          <w:szCs w:val="20"/>
        </w:rPr>
        <w:t>et décentralisé (</w:t>
      </w:r>
      <w:r>
        <w:rPr>
          <w:rFonts w:ascii="Verdana" w:eastAsia="Calibri" w:hAnsi="Verdana" w:cstheme="minorHAnsi"/>
          <w:bCs/>
          <w:sz w:val="20"/>
          <w:szCs w:val="20"/>
        </w:rPr>
        <w:t>EPARD II)</w:t>
      </w:r>
    </w:p>
    <w:p w14:paraId="0C443E27" w14:textId="4395ED63" w:rsidR="005D7746" w:rsidRPr="00DA0725" w:rsidRDefault="005D7746" w:rsidP="005D7746">
      <w:pPr>
        <w:spacing w:before="240" w:after="120"/>
        <w:jc w:val="both"/>
        <w:rPr>
          <w:rFonts w:ascii="Verdana" w:eastAsia="Calibri" w:hAnsi="Verdana" w:cstheme="minorHAnsi"/>
          <w:bCs/>
          <w:sz w:val="20"/>
          <w:szCs w:val="20"/>
        </w:rPr>
      </w:pPr>
      <w:r w:rsidRPr="00DA0725">
        <w:rPr>
          <w:rFonts w:ascii="Verdana" w:eastAsia="Calibri" w:hAnsi="Verdana" w:cstheme="minorHAnsi"/>
          <w:b/>
          <w:bCs/>
          <w:sz w:val="20"/>
          <w:szCs w:val="20"/>
        </w:rPr>
        <w:t xml:space="preserve">Compensation – </w:t>
      </w:r>
      <w:r w:rsidRPr="00DA0725">
        <w:rPr>
          <w:rFonts w:ascii="Verdana" w:eastAsia="Calibri" w:hAnsi="Verdana" w:cstheme="minorHAnsi"/>
          <w:bCs/>
          <w:sz w:val="20"/>
          <w:szCs w:val="20"/>
        </w:rPr>
        <w:t>Paiement en espèce ou en nature ou les deux combinés des coûts de tous les biens</w:t>
      </w:r>
      <w:r>
        <w:rPr>
          <w:rFonts w:ascii="Verdana" w:eastAsia="Calibri" w:hAnsi="Verdana" w:cstheme="minorHAnsi"/>
          <w:bCs/>
          <w:sz w:val="20"/>
          <w:szCs w:val="20"/>
        </w:rPr>
        <w:t xml:space="preserve"> à cout de reposition/remplacement (sans dépréciations, frais ou taxes dédui</w:t>
      </w:r>
      <w:r w:rsidR="00F173FA">
        <w:rPr>
          <w:rFonts w:ascii="Verdana" w:eastAsia="Calibri" w:hAnsi="Verdana" w:cstheme="minorHAnsi"/>
          <w:bCs/>
          <w:sz w:val="20"/>
          <w:szCs w:val="20"/>
        </w:rPr>
        <w:t>t</w:t>
      </w:r>
      <w:r>
        <w:rPr>
          <w:rFonts w:ascii="Verdana" w:eastAsia="Calibri" w:hAnsi="Verdana" w:cstheme="minorHAnsi"/>
          <w:bCs/>
          <w:sz w:val="20"/>
          <w:szCs w:val="20"/>
        </w:rPr>
        <w:t>s)</w:t>
      </w:r>
      <w:r w:rsidRPr="00DA0725">
        <w:rPr>
          <w:rFonts w:ascii="Verdana" w:eastAsia="Calibri" w:hAnsi="Verdana" w:cstheme="minorHAnsi"/>
          <w:bCs/>
          <w:sz w:val="20"/>
          <w:szCs w:val="20"/>
        </w:rPr>
        <w:t xml:space="preserve"> (terres, structures, aménagements fixes, cultures, arbres, revenus</w:t>
      </w:r>
      <w:r w:rsidR="00F173FA">
        <w:rPr>
          <w:rFonts w:ascii="Verdana" w:eastAsia="Calibri" w:hAnsi="Verdana" w:cstheme="minorHAnsi"/>
          <w:bCs/>
          <w:sz w:val="20"/>
          <w:szCs w:val="20"/>
        </w:rPr>
        <w:t>,</w:t>
      </w:r>
      <w:r w:rsidRPr="00DA0725">
        <w:rPr>
          <w:rFonts w:ascii="Verdana" w:eastAsia="Calibri" w:hAnsi="Verdana" w:cstheme="minorHAnsi"/>
          <w:bCs/>
          <w:sz w:val="20"/>
          <w:szCs w:val="20"/>
        </w:rPr>
        <w:t xml:space="preserve"> etc.) perdus à cause d’une déclaration d’utilité publique.</w:t>
      </w:r>
      <w:r>
        <w:rPr>
          <w:rFonts w:ascii="Verdana" w:eastAsia="Calibri" w:hAnsi="Verdana" w:cstheme="minorHAnsi"/>
          <w:bCs/>
          <w:sz w:val="20"/>
          <w:szCs w:val="20"/>
        </w:rPr>
        <w:t xml:space="preserve"> Toutefois, tans le cadre du présent CPR et des Plans de réinstallation subséquents élaborés dans le cadre du </w:t>
      </w:r>
      <w:r w:rsidR="00E0319C" w:rsidRPr="00DA0725">
        <w:rPr>
          <w:rFonts w:ascii="Verdana" w:eastAsia="Calibri" w:hAnsi="Verdana" w:cstheme="minorHAnsi"/>
          <w:bCs/>
          <w:sz w:val="20"/>
          <w:szCs w:val="20"/>
        </w:rPr>
        <w:t>pro</w:t>
      </w:r>
      <w:r w:rsidR="00E0319C">
        <w:rPr>
          <w:rFonts w:ascii="Verdana" w:eastAsia="Calibri" w:hAnsi="Verdana" w:cstheme="minorHAnsi"/>
          <w:bCs/>
          <w:sz w:val="20"/>
          <w:szCs w:val="20"/>
        </w:rPr>
        <w:t xml:space="preserve">jet eau potable et assainissement rural, résilient, durable et décentralisé </w:t>
      </w:r>
      <w:r>
        <w:rPr>
          <w:rFonts w:ascii="Verdana" w:eastAsia="Calibri" w:hAnsi="Verdana" w:cstheme="minorHAnsi"/>
          <w:bCs/>
          <w:sz w:val="20"/>
          <w:szCs w:val="20"/>
        </w:rPr>
        <w:t>(EPARD II) le terme « </w:t>
      </w:r>
      <w:r w:rsidRPr="00C0670B">
        <w:rPr>
          <w:rFonts w:ascii="Verdana" w:eastAsia="Calibri" w:hAnsi="Verdana" w:cstheme="minorHAnsi"/>
          <w:b/>
          <w:sz w:val="20"/>
          <w:szCs w:val="20"/>
        </w:rPr>
        <w:t>indemnisation</w:t>
      </w:r>
      <w:r>
        <w:rPr>
          <w:rFonts w:ascii="Verdana" w:eastAsia="Calibri" w:hAnsi="Verdana" w:cstheme="minorHAnsi"/>
          <w:bCs/>
          <w:sz w:val="20"/>
          <w:szCs w:val="20"/>
        </w:rPr>
        <w:t> »</w:t>
      </w:r>
      <w:r w:rsidRPr="00DA0725">
        <w:rPr>
          <w:rFonts w:ascii="Verdana" w:eastAsia="Calibri" w:hAnsi="Verdana" w:cstheme="minorHAnsi"/>
          <w:bCs/>
          <w:sz w:val="20"/>
          <w:szCs w:val="20"/>
        </w:rPr>
        <w:t xml:space="preserve"> </w:t>
      </w:r>
      <w:r>
        <w:rPr>
          <w:rFonts w:ascii="Verdana" w:eastAsia="Calibri" w:hAnsi="Verdana" w:cstheme="minorHAnsi"/>
          <w:bCs/>
          <w:sz w:val="20"/>
          <w:szCs w:val="20"/>
        </w:rPr>
        <w:t>sera utilisé pour le paiement effectué par le Ministère de l’Économie et des Finances (MEF) sous l’évaluation du Comité Permanent d’Acquisition Amiable (CPA) pour les terres et bâtis expropriés à la suite d’une déclaration d’utilité publique. Le terme « compensation » sera utilisé pour le paiement des autres types d’impacts et de pertes.</w:t>
      </w:r>
    </w:p>
    <w:p w14:paraId="0C443E28" w14:textId="0AE9CC62" w:rsidR="005D7746" w:rsidRPr="00466297" w:rsidRDefault="005D7746" w:rsidP="005D7746">
      <w:pPr>
        <w:spacing w:before="240" w:after="120"/>
        <w:jc w:val="both"/>
        <w:rPr>
          <w:rFonts w:ascii="Verdana" w:eastAsia="Calibri" w:hAnsi="Verdana" w:cstheme="minorHAnsi"/>
          <w:b/>
          <w:bCs/>
          <w:sz w:val="20"/>
          <w:szCs w:val="20"/>
        </w:rPr>
      </w:pPr>
      <w:r w:rsidRPr="00DA0725">
        <w:rPr>
          <w:rFonts w:ascii="Verdana" w:eastAsia="Calibri" w:hAnsi="Verdana" w:cstheme="minorHAnsi"/>
          <w:b/>
          <w:bCs/>
          <w:sz w:val="20"/>
          <w:szCs w:val="20"/>
        </w:rPr>
        <w:t xml:space="preserve">Coût de remplacement </w:t>
      </w:r>
      <w:r w:rsidRPr="00466297">
        <w:rPr>
          <w:rFonts w:ascii="Verdana" w:eastAsia="Calibri" w:hAnsi="Verdana" w:cstheme="minorHAnsi"/>
          <w:b/>
          <w:bCs/>
          <w:sz w:val="20"/>
          <w:szCs w:val="20"/>
        </w:rPr>
        <w:t xml:space="preserve">– </w:t>
      </w:r>
      <w:r w:rsidRPr="00466297">
        <w:rPr>
          <w:rFonts w:ascii="Verdana" w:eastAsia="Calibri" w:hAnsi="Verdana" w:cstheme="minorHAnsi"/>
          <w:sz w:val="20"/>
          <w:szCs w:val="20"/>
        </w:rPr>
        <w:t>Le « co</w:t>
      </w:r>
      <w:r w:rsidRPr="00466297">
        <w:rPr>
          <w:rFonts w:ascii="Verdana" w:eastAsia="Calibri" w:hAnsi="Verdana" w:cs="Verdana"/>
          <w:sz w:val="20"/>
          <w:szCs w:val="20"/>
        </w:rPr>
        <w:t>û</w:t>
      </w:r>
      <w:r w:rsidRPr="00466297">
        <w:rPr>
          <w:rFonts w:ascii="Verdana" w:eastAsia="Calibri" w:hAnsi="Verdana" w:cstheme="minorHAnsi"/>
          <w:sz w:val="20"/>
          <w:szCs w:val="20"/>
        </w:rPr>
        <w:t>t de remplacement </w:t>
      </w:r>
      <w:r w:rsidRPr="00466297">
        <w:rPr>
          <w:rFonts w:ascii="Verdana" w:eastAsia="Calibri" w:hAnsi="Verdana" w:cs="Verdana"/>
          <w:sz w:val="20"/>
          <w:szCs w:val="20"/>
        </w:rPr>
        <w:t>»</w:t>
      </w:r>
      <w:r w:rsidRPr="00466297">
        <w:rPr>
          <w:rFonts w:ascii="Verdana" w:eastAsia="Calibri" w:hAnsi="Verdana" w:cstheme="minorHAnsi"/>
          <w:sz w:val="20"/>
          <w:szCs w:val="20"/>
        </w:rPr>
        <w:t> est d</w:t>
      </w:r>
      <w:r w:rsidRPr="00466297">
        <w:rPr>
          <w:rFonts w:ascii="Verdana" w:eastAsia="Calibri" w:hAnsi="Verdana" w:cs="Verdana"/>
          <w:sz w:val="20"/>
          <w:szCs w:val="20"/>
        </w:rPr>
        <w:t>é</w:t>
      </w:r>
      <w:r w:rsidRPr="00466297">
        <w:rPr>
          <w:rFonts w:ascii="Verdana" w:eastAsia="Calibri" w:hAnsi="Verdana" w:cstheme="minorHAnsi"/>
          <w:sz w:val="20"/>
          <w:szCs w:val="20"/>
        </w:rPr>
        <w:t>fini comme une m</w:t>
      </w:r>
      <w:r w:rsidRPr="00466297">
        <w:rPr>
          <w:rFonts w:ascii="Verdana" w:eastAsia="Calibri" w:hAnsi="Verdana" w:cs="Verdana"/>
          <w:sz w:val="20"/>
          <w:szCs w:val="20"/>
        </w:rPr>
        <w:t>é</w:t>
      </w:r>
      <w:r w:rsidRPr="00466297">
        <w:rPr>
          <w:rFonts w:ascii="Verdana" w:eastAsia="Calibri" w:hAnsi="Verdana" w:cstheme="minorHAnsi"/>
          <w:sz w:val="20"/>
          <w:szCs w:val="20"/>
        </w:rPr>
        <w:t>thode d’évaluation qui établit une indemnisation</w:t>
      </w:r>
      <w:r>
        <w:rPr>
          <w:rFonts w:ascii="Verdana" w:eastAsia="Calibri" w:hAnsi="Verdana" w:cstheme="minorHAnsi"/>
          <w:sz w:val="20"/>
          <w:szCs w:val="20"/>
        </w:rPr>
        <w:t>/compensation</w:t>
      </w:r>
      <w:r w:rsidRPr="00466297">
        <w:rPr>
          <w:rFonts w:ascii="Verdana" w:eastAsia="Calibri" w:hAnsi="Verdana" w:cstheme="minorHAnsi"/>
          <w:sz w:val="20"/>
          <w:szCs w:val="20"/>
        </w:rPr>
        <w:t xml:space="preserve"> suffisante pour remplacer les actifs, plus les coûts de transaction nécessaires associés au remplacement desdits actifs. Là où existent des marchés qui fonctionnent, le coût de remplacement correspond à la valeur marchande établie à partir d’une évaluation immobilière indépendante et compétente, plus les coûts de transaction</w:t>
      </w:r>
      <w:r>
        <w:rPr>
          <w:rFonts w:ascii="Verdana" w:eastAsia="Calibri" w:hAnsi="Verdana" w:cstheme="minorHAnsi"/>
          <w:sz w:val="20"/>
          <w:szCs w:val="20"/>
        </w:rPr>
        <w:t xml:space="preserve"> (et sans aucune déduction)</w:t>
      </w:r>
      <w:r w:rsidRPr="00466297">
        <w:rPr>
          <w:rFonts w:ascii="Verdana" w:eastAsia="Calibri" w:hAnsi="Verdana" w:cstheme="minorHAnsi"/>
          <w:sz w:val="20"/>
          <w:szCs w:val="20"/>
        </w:rPr>
        <w:t>. Là où des marchés fonctionnels font défaut, le coût de remplacement peut être déterminé par d’autres moyens, tels que le calcul de la valeur de production des terres ou des actifs productifs, ou de la valeur non amortie du matériau de substitution et de la main-d’œuvre à utiliser pour la construction des structures ou d’autres actifs immobilisés, plus les coûts de transaction.</w:t>
      </w:r>
    </w:p>
    <w:p w14:paraId="0C443E29" w14:textId="77777777" w:rsidR="005D7746" w:rsidRDefault="005D7746" w:rsidP="005D7746">
      <w:pPr>
        <w:spacing w:before="240" w:after="120"/>
        <w:jc w:val="both"/>
        <w:rPr>
          <w:rFonts w:ascii="Verdana" w:eastAsia="Calibri" w:hAnsi="Verdana" w:cstheme="minorHAnsi"/>
          <w:sz w:val="20"/>
          <w:szCs w:val="20"/>
        </w:rPr>
      </w:pPr>
      <w:r w:rsidRPr="00DA0725">
        <w:rPr>
          <w:rFonts w:ascii="Verdana" w:eastAsia="Calibri" w:hAnsi="Verdana" w:cstheme="minorHAnsi"/>
          <w:b/>
          <w:bCs/>
          <w:sz w:val="20"/>
          <w:szCs w:val="20"/>
        </w:rPr>
        <w:t xml:space="preserve">Date butoir, date limite ou date d’éligibilité – </w:t>
      </w:r>
      <w:r w:rsidRPr="00DA0725">
        <w:rPr>
          <w:rFonts w:ascii="Verdana" w:eastAsia="Calibri" w:hAnsi="Verdana" w:cstheme="minorHAnsi"/>
          <w:sz w:val="20"/>
          <w:szCs w:val="20"/>
        </w:rPr>
        <w:t>C’est la date qui correspond à l'achèvement du recensement et de l'inventaire des personnes et biens affectés par les différents projets. Les personnes occupant la zone des projets après la date butoir ne peuvent pas faire l’objet d’une indemnisation</w:t>
      </w:r>
      <w:r>
        <w:rPr>
          <w:rFonts w:ascii="Verdana" w:eastAsia="Calibri" w:hAnsi="Verdana" w:cstheme="minorHAnsi"/>
          <w:sz w:val="20"/>
          <w:szCs w:val="20"/>
        </w:rPr>
        <w:t>/compensation</w:t>
      </w:r>
      <w:r w:rsidRPr="00DA0725">
        <w:rPr>
          <w:rFonts w:ascii="Verdana" w:eastAsia="Calibri" w:hAnsi="Verdana" w:cstheme="minorHAnsi"/>
          <w:sz w:val="20"/>
          <w:szCs w:val="20"/>
        </w:rPr>
        <w:t xml:space="preserve"> ni demander une assistance à la réinstallation. De même, les biens immeubles mis en place après la date limite ne sont pas indemnisés. </w:t>
      </w:r>
      <w:r>
        <w:rPr>
          <w:rFonts w:ascii="Verdana" w:eastAsia="Calibri" w:hAnsi="Verdana" w:cstheme="minorHAnsi"/>
          <w:sz w:val="20"/>
          <w:szCs w:val="20"/>
        </w:rPr>
        <w:t>Ainsi, cette date limite doit être prise en consultation publique et vulgarisée adéquatement au sein des parties prenantes touchées et concernées par les sous-projets en question.</w:t>
      </w:r>
    </w:p>
    <w:p w14:paraId="0C443E2A" w14:textId="77777777" w:rsidR="005D7746" w:rsidRPr="00DA0725" w:rsidRDefault="005D7746" w:rsidP="005D7746">
      <w:pPr>
        <w:spacing w:before="240" w:after="120"/>
        <w:jc w:val="both"/>
        <w:rPr>
          <w:rFonts w:ascii="Verdana" w:eastAsia="Calibri" w:hAnsi="Verdana" w:cstheme="minorHAnsi"/>
          <w:sz w:val="20"/>
          <w:szCs w:val="20"/>
        </w:rPr>
      </w:pPr>
      <w:r w:rsidRPr="00C0670B">
        <w:rPr>
          <w:rFonts w:ascii="Verdana" w:eastAsia="Calibri" w:hAnsi="Verdana" w:cstheme="minorHAnsi"/>
          <w:b/>
          <w:bCs/>
          <w:sz w:val="20"/>
          <w:szCs w:val="20"/>
        </w:rPr>
        <w:lastRenderedPageBreak/>
        <w:t>Déclaration d’utilité publique (DUP)</w:t>
      </w:r>
      <w:r>
        <w:rPr>
          <w:rFonts w:ascii="Verdana" w:eastAsia="Calibri" w:hAnsi="Verdana" w:cstheme="minorHAnsi"/>
          <w:sz w:val="20"/>
          <w:szCs w:val="20"/>
        </w:rPr>
        <w:t xml:space="preserve"> – Procédure administrative qui permet à l’État haïtien de réquisitionner une parcelle ou un terrain privé afin d’exécuter des travaux d’intérêt général et pour une mission de service public.</w:t>
      </w:r>
    </w:p>
    <w:p w14:paraId="0C443E2B" w14:textId="77777777" w:rsidR="005D7746" w:rsidRPr="00DA0725" w:rsidRDefault="005D7746" w:rsidP="005D7746">
      <w:pPr>
        <w:spacing w:before="240" w:after="120"/>
        <w:jc w:val="both"/>
        <w:rPr>
          <w:rFonts w:ascii="Verdana" w:eastAsia="Calibri" w:hAnsi="Verdana" w:cstheme="minorHAnsi"/>
          <w:bCs/>
          <w:sz w:val="20"/>
          <w:szCs w:val="20"/>
        </w:rPr>
      </w:pPr>
      <w:r w:rsidRPr="00DA0725">
        <w:rPr>
          <w:rFonts w:ascii="Verdana" w:eastAsia="Calibri" w:hAnsi="Verdana" w:cstheme="minorHAnsi"/>
          <w:b/>
          <w:bCs/>
          <w:sz w:val="20"/>
          <w:szCs w:val="20"/>
        </w:rPr>
        <w:t xml:space="preserve">Défavorisé ou vulnérable – </w:t>
      </w:r>
      <w:r w:rsidRPr="00DA0725">
        <w:rPr>
          <w:rFonts w:ascii="Verdana" w:eastAsia="Calibri" w:hAnsi="Verdana" w:cstheme="minorHAnsi"/>
          <w:bCs/>
          <w:sz w:val="20"/>
          <w:szCs w:val="20"/>
        </w:rPr>
        <w:t>Désigne des individus ou des groupes qui risquent davantage de souffrir des impacts du pro</w:t>
      </w:r>
      <w:r>
        <w:rPr>
          <w:rFonts w:ascii="Verdana" w:eastAsia="Calibri" w:hAnsi="Verdana" w:cstheme="minorHAnsi"/>
          <w:bCs/>
          <w:sz w:val="20"/>
          <w:szCs w:val="20"/>
        </w:rPr>
        <w:t>jet</w:t>
      </w:r>
      <w:r w:rsidRPr="00DA0725">
        <w:rPr>
          <w:rFonts w:ascii="Verdana" w:eastAsia="Calibri" w:hAnsi="Verdana" w:cstheme="minorHAnsi"/>
          <w:bCs/>
          <w:sz w:val="20"/>
          <w:szCs w:val="20"/>
        </w:rPr>
        <w:t xml:space="preserve"> et/ou sont plus limités que d’autres dans leur capacité à profiter des avantages d’un projet. Ces individus ou ces groupes sont aussi plus susceptibles d’être exclus du processus général de consultation ou de ne pouvoir y participer pleinement, et peuvent</w:t>
      </w:r>
      <w:r>
        <w:rPr>
          <w:rFonts w:ascii="Verdana" w:eastAsia="Calibri" w:hAnsi="Verdana" w:cstheme="minorHAnsi"/>
          <w:bCs/>
          <w:sz w:val="20"/>
          <w:szCs w:val="20"/>
        </w:rPr>
        <w:t>,</w:t>
      </w:r>
      <w:r w:rsidRPr="00DA0725">
        <w:rPr>
          <w:rFonts w:ascii="Verdana" w:eastAsia="Calibri" w:hAnsi="Verdana" w:cstheme="minorHAnsi"/>
          <w:bCs/>
          <w:sz w:val="20"/>
          <w:szCs w:val="20"/>
        </w:rPr>
        <w:t xml:space="preserve"> de ce fait</w:t>
      </w:r>
      <w:r>
        <w:rPr>
          <w:rFonts w:ascii="Verdana" w:eastAsia="Calibri" w:hAnsi="Verdana" w:cstheme="minorHAnsi"/>
          <w:bCs/>
          <w:sz w:val="20"/>
          <w:szCs w:val="20"/>
        </w:rPr>
        <w:t>,</w:t>
      </w:r>
      <w:r w:rsidRPr="00DA0725">
        <w:rPr>
          <w:rFonts w:ascii="Verdana" w:eastAsia="Calibri" w:hAnsi="Verdana" w:cstheme="minorHAnsi"/>
          <w:bCs/>
          <w:sz w:val="20"/>
          <w:szCs w:val="20"/>
        </w:rPr>
        <w:t xml:space="preserve"> avoir besoin de mesures et/ou d’une assistance particulière. À cet égard, il faudra tenir compte de considérations liées à l’âge, notamment des personnes âgées et des mineurs, y compris dans les cas où ceux-ci pourraient être séparés de leur famille</w:t>
      </w:r>
      <w:r>
        <w:rPr>
          <w:rFonts w:ascii="Verdana" w:eastAsia="Calibri" w:hAnsi="Verdana" w:cstheme="minorHAnsi"/>
          <w:bCs/>
          <w:sz w:val="20"/>
          <w:szCs w:val="20"/>
        </w:rPr>
        <w:t xml:space="preserve"> ou</w:t>
      </w:r>
      <w:r w:rsidRPr="00DA0725" w:rsidDel="0077517F">
        <w:rPr>
          <w:rFonts w:ascii="Verdana" w:eastAsia="Calibri" w:hAnsi="Verdana" w:cstheme="minorHAnsi"/>
          <w:bCs/>
          <w:sz w:val="20"/>
          <w:szCs w:val="20"/>
        </w:rPr>
        <w:t>,</w:t>
      </w:r>
      <w:r w:rsidRPr="00DA0725">
        <w:rPr>
          <w:rFonts w:ascii="Verdana" w:eastAsia="Calibri" w:hAnsi="Verdana" w:cstheme="minorHAnsi"/>
          <w:bCs/>
          <w:sz w:val="20"/>
          <w:szCs w:val="20"/>
        </w:rPr>
        <w:t xml:space="preserve"> de leur communauté</w:t>
      </w:r>
    </w:p>
    <w:p w14:paraId="0C443E2C" w14:textId="77777777" w:rsidR="005D7746" w:rsidRPr="00DA0725" w:rsidRDefault="005D7746" w:rsidP="005D7746">
      <w:pPr>
        <w:spacing w:before="240" w:after="120"/>
        <w:jc w:val="both"/>
        <w:rPr>
          <w:rFonts w:ascii="Verdana" w:eastAsia="Calibri" w:hAnsi="Verdana" w:cstheme="minorHAnsi"/>
          <w:bCs/>
          <w:sz w:val="20"/>
          <w:szCs w:val="20"/>
        </w:rPr>
      </w:pPr>
      <w:r w:rsidRPr="00DA0725">
        <w:rPr>
          <w:rFonts w:ascii="Verdana" w:eastAsia="Calibri" w:hAnsi="Verdana" w:cstheme="minorHAnsi"/>
          <w:b/>
          <w:bCs/>
          <w:sz w:val="20"/>
          <w:szCs w:val="20"/>
        </w:rPr>
        <w:t xml:space="preserve">Groupe </w:t>
      </w:r>
      <w:r>
        <w:rPr>
          <w:rFonts w:ascii="Verdana" w:eastAsia="Calibri" w:hAnsi="Verdana" w:cstheme="minorHAnsi"/>
          <w:b/>
          <w:bCs/>
          <w:sz w:val="20"/>
          <w:szCs w:val="20"/>
        </w:rPr>
        <w:t>v</w:t>
      </w:r>
      <w:r w:rsidRPr="00DA0725">
        <w:rPr>
          <w:rFonts w:ascii="Verdana" w:eastAsia="Calibri" w:hAnsi="Verdana" w:cstheme="minorHAnsi"/>
          <w:b/>
          <w:bCs/>
          <w:sz w:val="20"/>
          <w:szCs w:val="20"/>
        </w:rPr>
        <w:t xml:space="preserve">ulnérable (GV) – </w:t>
      </w:r>
      <w:r>
        <w:rPr>
          <w:rFonts w:ascii="Verdana" w:eastAsia="Calibri" w:hAnsi="Verdana" w:cstheme="minorHAnsi"/>
          <w:sz w:val="20"/>
          <w:szCs w:val="20"/>
        </w:rPr>
        <w:t xml:space="preserve">Groupe de </w:t>
      </w:r>
      <w:r w:rsidRPr="00DA0725" w:rsidDel="0077517F">
        <w:rPr>
          <w:rFonts w:ascii="Verdana" w:eastAsia="Calibri" w:hAnsi="Verdana" w:cstheme="minorHAnsi"/>
          <w:bCs/>
          <w:sz w:val="20"/>
          <w:szCs w:val="20"/>
        </w:rPr>
        <w:t>P</w:t>
      </w:r>
      <w:r w:rsidRPr="00DA0725">
        <w:rPr>
          <w:rFonts w:ascii="Verdana" w:eastAsia="Calibri" w:hAnsi="Verdana" w:cstheme="minorHAnsi"/>
          <w:bCs/>
          <w:sz w:val="20"/>
          <w:szCs w:val="20"/>
        </w:rPr>
        <w:t>ersonne</w:t>
      </w:r>
      <w:r>
        <w:rPr>
          <w:rFonts w:ascii="Verdana" w:eastAsia="Calibri" w:hAnsi="Verdana" w:cstheme="minorHAnsi"/>
          <w:bCs/>
          <w:sz w:val="20"/>
          <w:szCs w:val="20"/>
        </w:rPr>
        <w:t>s</w:t>
      </w:r>
      <w:r w:rsidRPr="00DA0725">
        <w:rPr>
          <w:rFonts w:ascii="Verdana" w:eastAsia="Calibri" w:hAnsi="Verdana" w:cstheme="minorHAnsi"/>
          <w:bCs/>
          <w:sz w:val="20"/>
          <w:szCs w:val="20"/>
        </w:rPr>
        <w:t xml:space="preserve"> qui, du fait de leur sexe, ethnie, âge, handicap physique ou mental ou, de facteur économique ou social, peut se trouver affecté</w:t>
      </w:r>
      <w:r w:rsidRPr="00DA0725" w:rsidDel="0077517F">
        <w:rPr>
          <w:rFonts w:ascii="Verdana" w:eastAsia="Calibri" w:hAnsi="Verdana" w:cstheme="minorHAnsi"/>
          <w:bCs/>
          <w:sz w:val="20"/>
          <w:szCs w:val="20"/>
        </w:rPr>
        <w:t>e</w:t>
      </w:r>
      <w:r w:rsidRPr="00DA0725">
        <w:rPr>
          <w:rFonts w:ascii="Verdana" w:eastAsia="Calibri" w:hAnsi="Verdana" w:cstheme="minorHAnsi"/>
          <w:bCs/>
          <w:sz w:val="20"/>
          <w:szCs w:val="20"/>
        </w:rPr>
        <w:t xml:space="preserve"> de manière plus importante par le processus de déplacement et de réinstallation ou, dont la capacité à réclamer ou à bénéficier de l’assistance à la réinstallation et autres avantages peut se trouver limitée.</w:t>
      </w:r>
    </w:p>
    <w:p w14:paraId="0C443E2D" w14:textId="77777777" w:rsidR="005D7746" w:rsidRPr="00DA0725" w:rsidRDefault="005D7746" w:rsidP="005D7746">
      <w:pPr>
        <w:spacing w:before="240" w:after="120"/>
        <w:jc w:val="both"/>
        <w:rPr>
          <w:rFonts w:ascii="Verdana" w:eastAsia="Calibri" w:hAnsi="Verdana" w:cstheme="minorHAnsi"/>
          <w:b/>
          <w:bCs/>
          <w:sz w:val="20"/>
          <w:szCs w:val="20"/>
        </w:rPr>
      </w:pPr>
      <w:r w:rsidRPr="00DA0725">
        <w:rPr>
          <w:rFonts w:ascii="Verdana" w:eastAsia="Calibri" w:hAnsi="Verdana" w:cstheme="minorHAnsi"/>
          <w:b/>
          <w:bCs/>
          <w:sz w:val="20"/>
          <w:szCs w:val="20"/>
        </w:rPr>
        <w:t xml:space="preserve">Personne </w:t>
      </w:r>
      <w:r>
        <w:rPr>
          <w:rFonts w:ascii="Verdana" w:eastAsia="Calibri" w:hAnsi="Verdana" w:cstheme="minorHAnsi"/>
          <w:b/>
          <w:bCs/>
          <w:sz w:val="20"/>
          <w:szCs w:val="20"/>
        </w:rPr>
        <w:t>a</w:t>
      </w:r>
      <w:r w:rsidRPr="00DA0725">
        <w:rPr>
          <w:rFonts w:ascii="Verdana" w:eastAsia="Calibri" w:hAnsi="Verdana" w:cstheme="minorHAnsi"/>
          <w:b/>
          <w:bCs/>
          <w:sz w:val="20"/>
          <w:szCs w:val="20"/>
        </w:rPr>
        <w:t xml:space="preserve">ffectée par le </w:t>
      </w:r>
      <w:r>
        <w:rPr>
          <w:rFonts w:ascii="Verdana" w:eastAsia="Calibri" w:hAnsi="Verdana" w:cstheme="minorHAnsi"/>
          <w:b/>
          <w:bCs/>
          <w:sz w:val="20"/>
          <w:szCs w:val="20"/>
        </w:rPr>
        <w:t>p</w:t>
      </w:r>
      <w:r w:rsidRPr="00DA0725">
        <w:rPr>
          <w:rFonts w:ascii="Verdana" w:eastAsia="Calibri" w:hAnsi="Verdana" w:cstheme="minorHAnsi"/>
          <w:b/>
          <w:bCs/>
          <w:sz w:val="20"/>
          <w:szCs w:val="20"/>
        </w:rPr>
        <w:t xml:space="preserve">rojet (PAP) – </w:t>
      </w:r>
      <w:r w:rsidRPr="00DA0725">
        <w:rPr>
          <w:rFonts w:ascii="Verdana" w:eastAsia="Calibri" w:hAnsi="Verdana" w:cstheme="minorHAnsi"/>
          <w:bCs/>
          <w:sz w:val="20"/>
          <w:szCs w:val="20"/>
        </w:rPr>
        <w:t>Il s’agit des individus, des ménages et des communautés dont les moyens d'existence se trouvent négativement affectés à cause de la réalisation d'un projet du fait (i) d'un déplacement involontaire ou de la perte du lieu de résidence ou d’activités économiques</w:t>
      </w:r>
      <w:r>
        <w:rPr>
          <w:rFonts w:ascii="Verdana" w:eastAsia="Calibri" w:hAnsi="Verdana" w:cstheme="minorHAnsi"/>
          <w:bCs/>
          <w:sz w:val="20"/>
          <w:szCs w:val="20"/>
        </w:rPr>
        <w:t xml:space="preserve"> </w:t>
      </w:r>
      <w:r w:rsidRPr="00DA0725">
        <w:rPr>
          <w:rFonts w:ascii="Verdana" w:eastAsia="Calibri" w:hAnsi="Verdana" w:cstheme="minorHAnsi"/>
          <w:bCs/>
          <w:sz w:val="20"/>
          <w:szCs w:val="20"/>
        </w:rPr>
        <w:t>;  (ii) de la perte d'une partie ou de la totalité des investissements (biens et actifs)</w:t>
      </w:r>
      <w:r>
        <w:rPr>
          <w:rFonts w:ascii="Verdana" w:eastAsia="Calibri" w:hAnsi="Verdana" w:cstheme="minorHAnsi"/>
          <w:bCs/>
          <w:sz w:val="20"/>
          <w:szCs w:val="20"/>
        </w:rPr>
        <w:t xml:space="preserve"> </w:t>
      </w:r>
      <w:r w:rsidRPr="00DA0725">
        <w:rPr>
          <w:rFonts w:ascii="Verdana" w:eastAsia="Calibri" w:hAnsi="Verdana" w:cstheme="minorHAnsi"/>
          <w:bCs/>
          <w:sz w:val="20"/>
          <w:szCs w:val="20"/>
        </w:rPr>
        <w:t>; (iii) de la perte de revenus ou de sources de revenus de manière temporaire ou définitive, ou (iv) de la perte d'accès  à  ces revenus ou sources de revenus.</w:t>
      </w:r>
    </w:p>
    <w:p w14:paraId="0C443E2E" w14:textId="3488BA79" w:rsidR="005D7746" w:rsidRDefault="005D7746" w:rsidP="005D7746">
      <w:pPr>
        <w:spacing w:before="240" w:after="120"/>
        <w:jc w:val="both"/>
        <w:rPr>
          <w:rFonts w:ascii="Verdana" w:eastAsia="Calibri" w:hAnsi="Verdana" w:cstheme="minorHAnsi"/>
          <w:bCs/>
          <w:sz w:val="20"/>
          <w:szCs w:val="20"/>
        </w:rPr>
      </w:pPr>
      <w:r w:rsidRPr="00DA0725">
        <w:rPr>
          <w:rFonts w:ascii="Verdana" w:eastAsia="Calibri" w:hAnsi="Verdana" w:cstheme="minorHAnsi"/>
          <w:b/>
          <w:bCs/>
          <w:sz w:val="20"/>
          <w:szCs w:val="20"/>
        </w:rPr>
        <w:t>Plan d’</w:t>
      </w:r>
      <w:r>
        <w:rPr>
          <w:rFonts w:ascii="Verdana" w:eastAsia="Calibri" w:hAnsi="Verdana" w:cstheme="minorHAnsi"/>
          <w:b/>
          <w:bCs/>
          <w:sz w:val="20"/>
          <w:szCs w:val="20"/>
        </w:rPr>
        <w:t>a</w:t>
      </w:r>
      <w:r w:rsidRPr="00DA0725">
        <w:rPr>
          <w:rFonts w:ascii="Verdana" w:eastAsia="Calibri" w:hAnsi="Verdana" w:cstheme="minorHAnsi"/>
          <w:b/>
          <w:bCs/>
          <w:sz w:val="20"/>
          <w:szCs w:val="20"/>
        </w:rPr>
        <w:t xml:space="preserve">ction de </w:t>
      </w:r>
      <w:r>
        <w:rPr>
          <w:rFonts w:ascii="Verdana" w:eastAsia="Calibri" w:hAnsi="Verdana" w:cstheme="minorHAnsi"/>
          <w:b/>
          <w:bCs/>
          <w:sz w:val="20"/>
          <w:szCs w:val="20"/>
        </w:rPr>
        <w:t>r</w:t>
      </w:r>
      <w:r w:rsidRPr="00DA0725">
        <w:rPr>
          <w:rFonts w:ascii="Verdana" w:eastAsia="Calibri" w:hAnsi="Verdana" w:cstheme="minorHAnsi"/>
          <w:b/>
          <w:bCs/>
          <w:sz w:val="20"/>
          <w:szCs w:val="20"/>
        </w:rPr>
        <w:t xml:space="preserve">éinstallation (PAR) – </w:t>
      </w:r>
      <w:r w:rsidRPr="00DA0725">
        <w:rPr>
          <w:rFonts w:ascii="Verdana" w:eastAsia="Calibri" w:hAnsi="Verdana" w:cstheme="minorHAnsi"/>
          <w:bCs/>
          <w:sz w:val="20"/>
          <w:szCs w:val="20"/>
        </w:rPr>
        <w:t>Plan détaillé qui décrit et définit</w:t>
      </w:r>
      <w:r>
        <w:rPr>
          <w:rFonts w:ascii="Verdana" w:eastAsia="Calibri" w:hAnsi="Verdana" w:cstheme="minorHAnsi"/>
          <w:bCs/>
          <w:sz w:val="20"/>
          <w:szCs w:val="20"/>
        </w:rPr>
        <w:t>,</w:t>
      </w:r>
      <w:r w:rsidRPr="00DA0725">
        <w:rPr>
          <w:rFonts w:ascii="Verdana" w:eastAsia="Calibri" w:hAnsi="Verdana" w:cstheme="minorHAnsi"/>
          <w:bCs/>
          <w:sz w:val="20"/>
          <w:szCs w:val="20"/>
        </w:rPr>
        <w:t xml:space="preserve"> tout le processus de réinstallation d’une population à la suite d’un déplacement forcé. </w:t>
      </w:r>
      <w:r w:rsidR="00F173FA">
        <w:rPr>
          <w:rFonts w:ascii="Verdana" w:eastAsia="Calibri" w:hAnsi="Verdana" w:cstheme="minorHAnsi"/>
          <w:bCs/>
          <w:sz w:val="20"/>
          <w:szCs w:val="20"/>
        </w:rPr>
        <w:t>É</w:t>
      </w:r>
      <w:r w:rsidRPr="00DA0725">
        <w:rPr>
          <w:rFonts w:ascii="Verdana" w:eastAsia="Calibri" w:hAnsi="Verdana" w:cstheme="minorHAnsi"/>
          <w:bCs/>
          <w:sz w:val="20"/>
          <w:szCs w:val="20"/>
        </w:rPr>
        <w:t>léments  importants</w:t>
      </w:r>
      <w:r>
        <w:rPr>
          <w:rFonts w:ascii="Verdana" w:eastAsia="Calibri" w:hAnsi="Verdana" w:cstheme="minorHAnsi"/>
          <w:bCs/>
          <w:sz w:val="20"/>
          <w:szCs w:val="20"/>
        </w:rPr>
        <w:t xml:space="preserve"> </w:t>
      </w:r>
      <w:r w:rsidRPr="00DA0725">
        <w:rPr>
          <w:rFonts w:ascii="Verdana" w:eastAsia="Calibri" w:hAnsi="Verdana" w:cstheme="minorHAnsi"/>
          <w:bCs/>
          <w:sz w:val="20"/>
          <w:szCs w:val="20"/>
        </w:rPr>
        <w:t>:  analyse  de  la  situation  avant  le  déplacement  (information démographique, socioéconomique et  socioculturelle sur la population affectée et la population  hôte)</w:t>
      </w:r>
      <w:r>
        <w:rPr>
          <w:rFonts w:ascii="Verdana" w:eastAsia="Calibri" w:hAnsi="Verdana" w:cstheme="minorHAnsi"/>
          <w:bCs/>
          <w:sz w:val="20"/>
          <w:szCs w:val="20"/>
        </w:rPr>
        <w:t xml:space="preserve"> </w:t>
      </w:r>
      <w:r w:rsidRPr="00DA0725">
        <w:rPr>
          <w:rFonts w:ascii="Verdana" w:eastAsia="Calibri" w:hAnsi="Verdana" w:cstheme="minorHAnsi"/>
          <w:bCs/>
          <w:sz w:val="20"/>
          <w:szCs w:val="20"/>
        </w:rPr>
        <w:t>;  identification  et   évaluation  des   biens  et   ressources  perdus</w:t>
      </w:r>
      <w:r>
        <w:rPr>
          <w:rFonts w:ascii="Verdana" w:eastAsia="Calibri" w:hAnsi="Verdana" w:cstheme="minorHAnsi"/>
          <w:bCs/>
          <w:sz w:val="20"/>
          <w:szCs w:val="20"/>
        </w:rPr>
        <w:t> ;</w:t>
      </w:r>
      <w:r w:rsidRPr="00DA0725" w:rsidDel="002215AA">
        <w:rPr>
          <w:rFonts w:ascii="Verdana" w:eastAsia="Calibri" w:hAnsi="Verdana" w:cstheme="minorHAnsi"/>
          <w:bCs/>
          <w:sz w:val="20"/>
          <w:szCs w:val="20"/>
        </w:rPr>
        <w:t>,</w:t>
      </w:r>
      <w:r w:rsidRPr="00DA0725">
        <w:rPr>
          <w:rFonts w:ascii="Verdana" w:eastAsia="Calibri" w:hAnsi="Verdana" w:cstheme="minorHAnsi"/>
          <w:bCs/>
          <w:sz w:val="20"/>
          <w:szCs w:val="20"/>
        </w:rPr>
        <w:t xml:space="preserve"> identification et évaluation du site de réimplantation</w:t>
      </w:r>
      <w:r>
        <w:rPr>
          <w:rFonts w:ascii="Verdana" w:eastAsia="Calibri" w:hAnsi="Verdana" w:cstheme="minorHAnsi"/>
          <w:bCs/>
          <w:sz w:val="20"/>
          <w:szCs w:val="20"/>
        </w:rPr>
        <w:t> ;</w:t>
      </w:r>
      <w:r w:rsidRPr="00DA0725" w:rsidDel="002215AA">
        <w:rPr>
          <w:rFonts w:ascii="Verdana" w:eastAsia="Calibri" w:hAnsi="Verdana" w:cstheme="minorHAnsi"/>
          <w:bCs/>
          <w:sz w:val="20"/>
          <w:szCs w:val="20"/>
        </w:rPr>
        <w:t>,</w:t>
      </w:r>
      <w:r w:rsidRPr="00DA0725">
        <w:rPr>
          <w:rFonts w:ascii="Verdana" w:eastAsia="Calibri" w:hAnsi="Verdana" w:cstheme="minorHAnsi"/>
          <w:bCs/>
          <w:sz w:val="20"/>
          <w:szCs w:val="20"/>
        </w:rPr>
        <w:t xml:space="preserve"> plan de  préparation du site de réimplantation, plan de transition  (y compris les aspects de transport et autres.)</w:t>
      </w:r>
      <w:r>
        <w:rPr>
          <w:rFonts w:ascii="Verdana" w:eastAsia="Calibri" w:hAnsi="Verdana" w:cstheme="minorHAnsi"/>
          <w:bCs/>
          <w:sz w:val="20"/>
          <w:szCs w:val="20"/>
        </w:rPr>
        <w:t> ;</w:t>
      </w:r>
      <w:r w:rsidRPr="00DA0725" w:rsidDel="002215AA">
        <w:rPr>
          <w:rFonts w:ascii="Verdana" w:eastAsia="Calibri" w:hAnsi="Verdana" w:cstheme="minorHAnsi"/>
          <w:bCs/>
          <w:sz w:val="20"/>
          <w:szCs w:val="20"/>
        </w:rPr>
        <w:t>,</w:t>
      </w:r>
      <w:r w:rsidRPr="00DA0725">
        <w:rPr>
          <w:rFonts w:ascii="Verdana" w:eastAsia="Calibri" w:hAnsi="Verdana" w:cstheme="minorHAnsi"/>
          <w:bCs/>
          <w:sz w:val="20"/>
          <w:szCs w:val="20"/>
        </w:rPr>
        <w:t xml:space="preserve"> définition du   cadre   administratif   (responsabilités)</w:t>
      </w:r>
      <w:r>
        <w:rPr>
          <w:rFonts w:ascii="Verdana" w:eastAsia="Calibri" w:hAnsi="Verdana" w:cstheme="minorHAnsi"/>
          <w:bCs/>
          <w:sz w:val="20"/>
          <w:szCs w:val="20"/>
        </w:rPr>
        <w:t> ;</w:t>
      </w:r>
      <w:r w:rsidRPr="00DA0725" w:rsidDel="002215AA">
        <w:rPr>
          <w:rFonts w:ascii="Verdana" w:eastAsia="Calibri" w:hAnsi="Verdana" w:cstheme="minorHAnsi"/>
          <w:bCs/>
          <w:sz w:val="20"/>
          <w:szCs w:val="20"/>
        </w:rPr>
        <w:t>,</w:t>
      </w:r>
      <w:r w:rsidRPr="00DA0725">
        <w:rPr>
          <w:rFonts w:ascii="Verdana" w:eastAsia="Calibri" w:hAnsi="Verdana" w:cstheme="minorHAnsi"/>
          <w:bCs/>
          <w:sz w:val="20"/>
          <w:szCs w:val="20"/>
        </w:rPr>
        <w:t xml:space="preserve">   description   du   processus   participatif</w:t>
      </w:r>
      <w:r>
        <w:rPr>
          <w:rFonts w:ascii="Verdana" w:eastAsia="Calibri" w:hAnsi="Verdana" w:cstheme="minorHAnsi"/>
          <w:bCs/>
          <w:sz w:val="20"/>
          <w:szCs w:val="20"/>
        </w:rPr>
        <w:t> ; et</w:t>
      </w:r>
      <w:r w:rsidRPr="00DA0725" w:rsidDel="002215AA">
        <w:rPr>
          <w:rFonts w:ascii="Verdana" w:eastAsia="Calibri" w:hAnsi="Verdana" w:cstheme="minorHAnsi"/>
          <w:bCs/>
          <w:sz w:val="20"/>
          <w:szCs w:val="20"/>
        </w:rPr>
        <w:t>,</w:t>
      </w:r>
      <w:r w:rsidRPr="00DA0725">
        <w:rPr>
          <w:rFonts w:ascii="Verdana" w:eastAsia="Calibri" w:hAnsi="Verdana" w:cstheme="minorHAnsi"/>
          <w:bCs/>
          <w:sz w:val="20"/>
          <w:szCs w:val="20"/>
        </w:rPr>
        <w:t xml:space="preserve"> processus de suivi</w:t>
      </w:r>
      <w:r>
        <w:rPr>
          <w:rFonts w:ascii="Verdana" w:eastAsia="Calibri" w:hAnsi="Verdana" w:cstheme="minorHAnsi"/>
          <w:bCs/>
          <w:sz w:val="20"/>
          <w:szCs w:val="20"/>
        </w:rPr>
        <w:t xml:space="preserve"> et</w:t>
      </w:r>
      <w:r w:rsidRPr="00DA0725">
        <w:rPr>
          <w:rFonts w:ascii="Verdana" w:eastAsia="Calibri" w:hAnsi="Verdana" w:cstheme="minorHAnsi"/>
          <w:bCs/>
          <w:sz w:val="20"/>
          <w:szCs w:val="20"/>
        </w:rPr>
        <w:t xml:space="preserve"> budget.</w:t>
      </w:r>
    </w:p>
    <w:p w14:paraId="0C443E2F" w14:textId="77777777" w:rsidR="005D7746" w:rsidRPr="00312314" w:rsidRDefault="005D7746" w:rsidP="005D7746">
      <w:pPr>
        <w:spacing w:before="240" w:after="120"/>
        <w:jc w:val="both"/>
        <w:rPr>
          <w:rFonts w:ascii="Verdana" w:eastAsia="Calibri" w:hAnsi="Verdana" w:cstheme="minorHAnsi"/>
          <w:sz w:val="20"/>
          <w:szCs w:val="20"/>
        </w:rPr>
      </w:pPr>
      <w:r w:rsidRPr="00DA0725">
        <w:rPr>
          <w:rFonts w:ascii="Verdana" w:eastAsia="Calibri" w:hAnsi="Verdana" w:cstheme="minorHAnsi"/>
          <w:b/>
          <w:bCs/>
          <w:sz w:val="20"/>
          <w:szCs w:val="20"/>
        </w:rPr>
        <w:t xml:space="preserve">Plan </w:t>
      </w:r>
      <w:r>
        <w:rPr>
          <w:rFonts w:ascii="Verdana" w:eastAsia="Calibri" w:hAnsi="Verdana" w:cstheme="minorHAnsi"/>
          <w:b/>
          <w:bCs/>
          <w:sz w:val="20"/>
          <w:szCs w:val="20"/>
        </w:rPr>
        <w:t>succinct</w:t>
      </w:r>
      <w:r w:rsidRPr="00DA0725">
        <w:rPr>
          <w:rFonts w:ascii="Verdana" w:eastAsia="Calibri" w:hAnsi="Verdana" w:cstheme="minorHAnsi"/>
          <w:b/>
          <w:bCs/>
          <w:sz w:val="20"/>
          <w:szCs w:val="20"/>
        </w:rPr>
        <w:t xml:space="preserve"> de </w:t>
      </w:r>
      <w:r>
        <w:rPr>
          <w:rFonts w:ascii="Verdana" w:eastAsia="Calibri" w:hAnsi="Verdana" w:cstheme="minorHAnsi"/>
          <w:b/>
          <w:bCs/>
          <w:sz w:val="20"/>
          <w:szCs w:val="20"/>
        </w:rPr>
        <w:t>r</w:t>
      </w:r>
      <w:r w:rsidRPr="00DA0725">
        <w:rPr>
          <w:rFonts w:ascii="Verdana" w:eastAsia="Calibri" w:hAnsi="Verdana" w:cstheme="minorHAnsi"/>
          <w:b/>
          <w:bCs/>
          <w:sz w:val="20"/>
          <w:szCs w:val="20"/>
        </w:rPr>
        <w:t>éinstallation (P</w:t>
      </w:r>
      <w:r>
        <w:rPr>
          <w:rFonts w:ascii="Verdana" w:eastAsia="Calibri" w:hAnsi="Verdana" w:cstheme="minorHAnsi"/>
          <w:b/>
          <w:bCs/>
          <w:sz w:val="20"/>
          <w:szCs w:val="20"/>
        </w:rPr>
        <w:t>S</w:t>
      </w:r>
      <w:r w:rsidRPr="00DA0725">
        <w:rPr>
          <w:rFonts w:ascii="Verdana" w:eastAsia="Calibri" w:hAnsi="Verdana" w:cstheme="minorHAnsi"/>
          <w:b/>
          <w:bCs/>
          <w:sz w:val="20"/>
          <w:szCs w:val="20"/>
        </w:rPr>
        <w:t xml:space="preserve">R) – </w:t>
      </w:r>
      <w:r>
        <w:rPr>
          <w:rFonts w:ascii="Verdana" w:eastAsia="Calibri" w:hAnsi="Verdana" w:cstheme="minorHAnsi"/>
          <w:bCs/>
          <w:sz w:val="20"/>
          <w:szCs w:val="20"/>
        </w:rPr>
        <w:t xml:space="preserve">C’est un plan de réinstallation simplifié qui est élaboré en lieu et place d’un Plan d’action de réinstallation (PAR) lorsque la mise </w:t>
      </w:r>
      <w:r w:rsidRPr="00312314">
        <w:rPr>
          <w:rFonts w:ascii="Verdana" w:eastAsia="Calibri" w:hAnsi="Verdana" w:cstheme="minorHAnsi"/>
          <w:sz w:val="20"/>
          <w:szCs w:val="20"/>
        </w:rPr>
        <w:t>en œuvre d’un sous-projet a des impacts mineurs (moins de 200 personnes impactées ; les personnes affectées ne sont pas déplacées physiquement ; et/ou si moins de 10% de leurs éléments d’actif sont perdus) sur l’ensemble des populations déplacées.</w:t>
      </w:r>
    </w:p>
    <w:p w14:paraId="0C443E30" w14:textId="77777777" w:rsidR="005D7746" w:rsidRPr="00DA0725" w:rsidRDefault="005D7746" w:rsidP="005D7746">
      <w:pPr>
        <w:spacing w:before="240" w:after="120"/>
        <w:jc w:val="both"/>
        <w:rPr>
          <w:rFonts w:ascii="Verdana" w:eastAsia="Calibri" w:hAnsi="Verdana" w:cstheme="minorHAnsi"/>
          <w:sz w:val="20"/>
          <w:szCs w:val="20"/>
        </w:rPr>
      </w:pPr>
      <w:r w:rsidRPr="00DA0725">
        <w:rPr>
          <w:rFonts w:ascii="Verdana" w:eastAsia="Calibri" w:hAnsi="Verdana" w:cstheme="minorHAnsi"/>
          <w:b/>
          <w:bCs/>
          <w:sz w:val="20"/>
          <w:szCs w:val="20"/>
        </w:rPr>
        <w:t xml:space="preserve">Recasement – </w:t>
      </w:r>
      <w:r w:rsidRPr="00DA0725">
        <w:rPr>
          <w:rFonts w:ascii="Verdana" w:eastAsia="Calibri" w:hAnsi="Verdana" w:cstheme="minorHAnsi"/>
          <w:sz w:val="20"/>
          <w:szCs w:val="20"/>
        </w:rPr>
        <w:t xml:space="preserve">Opération qui consiste à trouver un nouvel emplacement à une personne ou à une activité qui est déplacée à la suite à </w:t>
      </w:r>
      <w:r>
        <w:rPr>
          <w:rFonts w:ascii="Verdana" w:eastAsia="Calibri" w:hAnsi="Verdana" w:cstheme="minorHAnsi"/>
          <w:sz w:val="20"/>
          <w:szCs w:val="20"/>
        </w:rPr>
        <w:t>d’</w:t>
      </w:r>
      <w:r w:rsidRPr="00DA0725">
        <w:rPr>
          <w:rFonts w:ascii="Verdana" w:eastAsia="Calibri" w:hAnsi="Verdana" w:cstheme="minorHAnsi"/>
          <w:sz w:val="20"/>
          <w:szCs w:val="20"/>
        </w:rPr>
        <w:t>une opération de réinstallation involontaire.</w:t>
      </w:r>
    </w:p>
    <w:p w14:paraId="0C443E31" w14:textId="69C0C701" w:rsidR="005D7746" w:rsidDel="00CE5DC9" w:rsidRDefault="005D7746" w:rsidP="005D7746">
      <w:pPr>
        <w:spacing w:before="240" w:after="120"/>
        <w:jc w:val="both"/>
        <w:rPr>
          <w:rFonts w:ascii="Verdana" w:eastAsia="Calibri" w:hAnsi="Verdana" w:cstheme="minorHAnsi"/>
          <w:bCs/>
          <w:sz w:val="20"/>
          <w:szCs w:val="20"/>
        </w:rPr>
      </w:pPr>
      <w:r w:rsidRPr="00DA0725">
        <w:rPr>
          <w:rFonts w:ascii="Verdana" w:eastAsia="Calibri" w:hAnsi="Verdana" w:cstheme="minorHAnsi"/>
          <w:b/>
          <w:bCs/>
          <w:sz w:val="20"/>
          <w:szCs w:val="20"/>
        </w:rPr>
        <w:t xml:space="preserve">Réinstallation – </w:t>
      </w:r>
      <w:r w:rsidRPr="00DA0725">
        <w:rPr>
          <w:rFonts w:ascii="Verdana" w:eastAsia="Calibri" w:hAnsi="Verdana" w:cstheme="minorHAnsi"/>
          <w:bCs/>
          <w:sz w:val="20"/>
          <w:szCs w:val="20"/>
        </w:rPr>
        <w:t>Action de déplacer physiquement des personnes ou changer leurs habitudes de façon à provoquer des perturbations dans leur</w:t>
      </w:r>
      <w:r w:rsidRPr="00DA0725" w:rsidDel="00AE34B1">
        <w:rPr>
          <w:rFonts w:ascii="Verdana" w:eastAsia="Calibri" w:hAnsi="Verdana" w:cstheme="minorHAnsi"/>
          <w:bCs/>
          <w:sz w:val="20"/>
          <w:szCs w:val="20"/>
        </w:rPr>
        <w:t>s</w:t>
      </w:r>
      <w:r w:rsidRPr="00DA0725">
        <w:rPr>
          <w:rFonts w:ascii="Verdana" w:eastAsia="Calibri" w:hAnsi="Verdana" w:cstheme="minorHAnsi"/>
          <w:bCs/>
          <w:sz w:val="20"/>
          <w:szCs w:val="20"/>
        </w:rPr>
        <w:t xml:space="preserve"> </w:t>
      </w:r>
      <w:r>
        <w:rPr>
          <w:rFonts w:ascii="Verdana" w:eastAsia="Calibri" w:hAnsi="Verdana" w:cstheme="minorHAnsi"/>
          <w:bCs/>
          <w:sz w:val="20"/>
          <w:szCs w:val="20"/>
        </w:rPr>
        <w:t>cadre</w:t>
      </w:r>
      <w:r w:rsidR="00F173FA">
        <w:rPr>
          <w:rFonts w:ascii="Verdana" w:eastAsia="Calibri" w:hAnsi="Verdana" w:cstheme="minorHAnsi"/>
          <w:bCs/>
          <w:sz w:val="20"/>
          <w:szCs w:val="20"/>
        </w:rPr>
        <w:t>s</w:t>
      </w:r>
      <w:r>
        <w:rPr>
          <w:rFonts w:ascii="Verdana" w:eastAsia="Calibri" w:hAnsi="Verdana" w:cstheme="minorHAnsi"/>
          <w:bCs/>
          <w:sz w:val="20"/>
          <w:szCs w:val="20"/>
        </w:rPr>
        <w:t xml:space="preserve"> de vie</w:t>
      </w:r>
      <w:r w:rsidRPr="00DA0725" w:rsidDel="00CE5DC9">
        <w:rPr>
          <w:rFonts w:ascii="Verdana" w:eastAsia="Calibri" w:hAnsi="Verdana" w:cstheme="minorHAnsi"/>
          <w:bCs/>
          <w:sz w:val="20"/>
          <w:szCs w:val="20"/>
        </w:rPr>
        <w:t xml:space="preserve">. </w:t>
      </w:r>
    </w:p>
    <w:p w14:paraId="0C443E32" w14:textId="43016BD1" w:rsidR="005D7746" w:rsidRPr="00C0670B" w:rsidRDefault="005D7746" w:rsidP="005D7746">
      <w:pPr>
        <w:spacing w:before="240" w:after="120"/>
        <w:jc w:val="both"/>
        <w:rPr>
          <w:rFonts w:ascii="Verdana" w:eastAsia="Calibri" w:hAnsi="Verdana" w:cstheme="minorHAnsi"/>
          <w:bCs/>
          <w:sz w:val="20"/>
          <w:szCs w:val="20"/>
        </w:rPr>
      </w:pPr>
      <w:r w:rsidRPr="00C0670B">
        <w:rPr>
          <w:rFonts w:ascii="Verdana" w:eastAsia="Calibri" w:hAnsi="Verdana" w:cstheme="minorHAnsi"/>
          <w:b/>
          <w:sz w:val="20"/>
          <w:szCs w:val="20"/>
        </w:rPr>
        <w:t>Restriction à l’utilisation des terres –</w:t>
      </w:r>
      <w:r>
        <w:rPr>
          <w:rFonts w:ascii="Verdana" w:eastAsia="Calibri" w:hAnsi="Verdana" w:cstheme="minorHAnsi"/>
          <w:bCs/>
          <w:sz w:val="20"/>
          <w:szCs w:val="20"/>
        </w:rPr>
        <w:t xml:space="preserve"> Limitations ou interdictions d’utilisation de terres agricoles, résidentiel</w:t>
      </w:r>
      <w:r w:rsidR="00F173FA">
        <w:rPr>
          <w:rFonts w:ascii="Verdana" w:eastAsia="Calibri" w:hAnsi="Verdana" w:cstheme="minorHAnsi"/>
          <w:bCs/>
          <w:sz w:val="20"/>
          <w:szCs w:val="20"/>
        </w:rPr>
        <w:t>le</w:t>
      </w:r>
      <w:r>
        <w:rPr>
          <w:rFonts w:ascii="Verdana" w:eastAsia="Calibri" w:hAnsi="Verdana" w:cstheme="minorHAnsi"/>
          <w:bCs/>
          <w:sz w:val="20"/>
          <w:szCs w:val="20"/>
        </w:rPr>
        <w:t>s, commercia</w:t>
      </w:r>
      <w:r w:rsidR="00F173FA">
        <w:rPr>
          <w:rFonts w:ascii="Verdana" w:eastAsia="Calibri" w:hAnsi="Verdana" w:cstheme="minorHAnsi"/>
          <w:bCs/>
          <w:sz w:val="20"/>
          <w:szCs w:val="20"/>
        </w:rPr>
        <w:t>les</w:t>
      </w:r>
      <w:r>
        <w:rPr>
          <w:rFonts w:ascii="Verdana" w:eastAsia="Calibri" w:hAnsi="Verdana" w:cstheme="minorHAnsi"/>
          <w:bCs/>
          <w:sz w:val="20"/>
          <w:szCs w:val="20"/>
        </w:rPr>
        <w:t xml:space="preserve"> ou autres terrains, qui sont directement imposées et mises en œuvre dans le cadre du projet. Il peut s’agir de restrictions à l’accès à des aires protégées et des parcs établis par voie juridique, de restrictions à l’accès à d’autres ressources communes, de restrictions à l’utilisation des terres dans des zones de servitudes d’utilité publique ou de sécurité.</w:t>
      </w:r>
    </w:p>
    <w:p w14:paraId="0C443E33" w14:textId="77777777" w:rsidR="005D7746" w:rsidRPr="00DA0725" w:rsidRDefault="005D7746" w:rsidP="005D7746">
      <w:pPr>
        <w:spacing w:before="240" w:after="120"/>
        <w:jc w:val="both"/>
        <w:rPr>
          <w:rFonts w:ascii="Verdana" w:hAnsi="Verdana" w:cstheme="minorHAnsi"/>
          <w:sz w:val="20"/>
          <w:szCs w:val="20"/>
        </w:rPr>
        <w:sectPr w:rsidR="005D7746" w:rsidRPr="00DA0725">
          <w:pgSz w:w="11906" w:h="16838"/>
          <w:pgMar w:top="1418" w:right="1418" w:bottom="1418" w:left="1418" w:header="709" w:footer="709" w:gutter="0"/>
          <w:cols w:space="708"/>
          <w:docGrid w:linePitch="360"/>
        </w:sectPr>
      </w:pPr>
      <w:bookmarkStart w:id="4" w:name="_Toc261555627"/>
    </w:p>
    <w:p w14:paraId="0C443E34" w14:textId="77777777" w:rsidR="005D7746" w:rsidRPr="003206B9" w:rsidRDefault="005D7746" w:rsidP="005D7746">
      <w:pPr>
        <w:pStyle w:val="Heading1"/>
        <w:numPr>
          <w:ilvl w:val="0"/>
          <w:numId w:val="0"/>
        </w:numPr>
        <w:ind w:left="432"/>
        <w:rPr>
          <w:rFonts w:ascii="Tw Cen MT Condensed" w:hAnsi="Tw Cen MT Condensed" w:cs="Arial"/>
          <w:sz w:val="50"/>
          <w:szCs w:val="50"/>
          <w:lang w:val="fr-CA"/>
        </w:rPr>
      </w:pPr>
      <w:bookmarkStart w:id="5" w:name="_Toc113821883"/>
      <w:bookmarkEnd w:id="4"/>
      <w:r w:rsidRPr="003206B9">
        <w:rPr>
          <w:rFonts w:ascii="Tw Cen MT Condensed" w:hAnsi="Tw Cen MT Condensed"/>
          <w:sz w:val="50"/>
          <w:szCs w:val="50"/>
        </w:rPr>
        <w:lastRenderedPageBreak/>
        <w:t>RÉSUMÉ EXÉCUTIF</w:t>
      </w:r>
      <w:bookmarkEnd w:id="5"/>
    </w:p>
    <w:p w14:paraId="0C443E35" w14:textId="77777777" w:rsidR="005D7746" w:rsidRDefault="005D7746" w:rsidP="005D7746">
      <w:pPr>
        <w:rPr>
          <w:rFonts w:ascii="Verdana" w:hAnsi="Verdana" w:cs="Arial"/>
          <w:sz w:val="20"/>
          <w:szCs w:val="20"/>
          <w:lang w:val="fr-CA"/>
        </w:rPr>
      </w:pPr>
    </w:p>
    <w:p w14:paraId="0C443E36" w14:textId="32BEC7E5" w:rsidR="005D7746" w:rsidRPr="003206B9" w:rsidRDefault="005D7746" w:rsidP="005D7746">
      <w:pPr>
        <w:jc w:val="both"/>
        <w:rPr>
          <w:rFonts w:ascii="Verdana" w:hAnsi="Verdana" w:cs="Arial"/>
          <w:sz w:val="20"/>
          <w:szCs w:val="20"/>
        </w:rPr>
      </w:pPr>
      <w:r w:rsidRPr="003206B9">
        <w:rPr>
          <w:rFonts w:ascii="Verdana" w:hAnsi="Verdana" w:cs="Arial"/>
          <w:sz w:val="20"/>
          <w:szCs w:val="20"/>
          <w:lang w:val="fr-CA"/>
        </w:rPr>
        <w:t>L'accès à un approvisionnement en eau potable géré de manière sûre dans les zones rurales est faible et en déclin. En 2020, seulement 43% de la population rurale d'Haïti avait accès à un service d'approvisionnement en eau potable au moins de base, contre 48% en 2015 et 50% en 1990. Quant à l'accès à l'assainissement et à l'hygiène, seuls 10 % des plus pauvres ont accès à des installations sanitaires de base, contre 68 % pour le quintile le plus riche. En 2020, seuls 25 % de la population rurale utilisaient des installations sanitaires améliorées non partagées avec d'autres ménages, contre 73 % pour la région Amérique latine et Caraïbes. Environ 31 % de la population rurale pratique la défécation en plein air. Les risques pour la santé publique pourraient être aggravés à l'avenir, car le changement climatique pourrait augmenter la fréquence des inondations.</w:t>
      </w:r>
      <w:r w:rsidRPr="003206B9">
        <w:rPr>
          <w:rFonts w:ascii="Verdana" w:hAnsi="Verdana" w:cs="Arial"/>
          <w:sz w:val="20"/>
          <w:szCs w:val="20"/>
        </w:rPr>
        <w:t xml:space="preserve"> </w:t>
      </w:r>
      <w:r w:rsidRPr="003206B9">
        <w:rPr>
          <w:rFonts w:ascii="Verdana" w:hAnsi="Verdana" w:cs="Arial"/>
          <w:sz w:val="20"/>
          <w:szCs w:val="20"/>
          <w:lang w:val="fr-CA"/>
        </w:rPr>
        <w:t xml:space="preserve">Alors, le </w:t>
      </w:r>
      <w:r w:rsidR="00E0319C" w:rsidRPr="00DA0725">
        <w:rPr>
          <w:rFonts w:ascii="Verdana" w:eastAsia="Calibri" w:hAnsi="Verdana" w:cstheme="minorHAnsi"/>
          <w:bCs/>
          <w:sz w:val="20"/>
          <w:szCs w:val="20"/>
        </w:rPr>
        <w:t>pro</w:t>
      </w:r>
      <w:r w:rsidR="00E0319C">
        <w:rPr>
          <w:rFonts w:ascii="Verdana" w:eastAsia="Calibri" w:hAnsi="Verdana" w:cstheme="minorHAnsi"/>
          <w:bCs/>
          <w:sz w:val="20"/>
          <w:szCs w:val="20"/>
        </w:rPr>
        <w:t>jet eau potable et assainissement rural, résilient, durable et décentralisé</w:t>
      </w:r>
      <w:r w:rsidR="00E0319C" w:rsidRPr="003206B9" w:rsidDel="00E0319C">
        <w:rPr>
          <w:rFonts w:ascii="Verdana" w:hAnsi="Verdana" w:cs="Arial"/>
          <w:sz w:val="20"/>
          <w:szCs w:val="20"/>
          <w:lang w:val="fr-CA"/>
        </w:rPr>
        <w:t xml:space="preserve"> </w:t>
      </w:r>
      <w:r w:rsidRPr="003206B9">
        <w:rPr>
          <w:rFonts w:ascii="Verdana" w:hAnsi="Verdana" w:cs="Arial"/>
          <w:sz w:val="20"/>
          <w:szCs w:val="20"/>
          <w:lang w:val="fr-CA"/>
        </w:rPr>
        <w:t xml:space="preserve">a été conçu pour </w:t>
      </w:r>
      <w:r w:rsidRPr="003206B9">
        <w:rPr>
          <w:rFonts w:ascii="Verdana" w:hAnsi="Verdana" w:cs="Arial"/>
          <w:sz w:val="20"/>
          <w:szCs w:val="20"/>
          <w:lang w:val="fr-BE"/>
        </w:rPr>
        <w:t>d’augmenter la capacité des institutions du secteur et l’accès à des services d’eau et d’assainissement gérés en toute sécurité dans les zones du projet.</w:t>
      </w:r>
    </w:p>
    <w:p w14:paraId="0C443E37" w14:textId="77777777" w:rsidR="005D7746" w:rsidRPr="004C3A16" w:rsidRDefault="005D7746" w:rsidP="005D7746">
      <w:pPr>
        <w:pStyle w:val="ListParagraph"/>
        <w:rPr>
          <w:rFonts w:ascii="Verdana" w:hAnsi="Verdana" w:cs="Arial"/>
          <w:sz w:val="20"/>
          <w:szCs w:val="20"/>
          <w:lang w:val="fr-CA"/>
        </w:rPr>
      </w:pPr>
    </w:p>
    <w:p w14:paraId="0C443E38" w14:textId="77777777" w:rsidR="005D7746" w:rsidRPr="004C3A16" w:rsidRDefault="005D7746" w:rsidP="005D7746">
      <w:pPr>
        <w:tabs>
          <w:tab w:val="left" w:pos="0"/>
        </w:tabs>
        <w:ind w:right="-176"/>
        <w:jc w:val="both"/>
        <w:rPr>
          <w:rFonts w:ascii="Verdana" w:hAnsi="Verdana"/>
          <w:sz w:val="20"/>
          <w:szCs w:val="20"/>
        </w:rPr>
      </w:pPr>
      <w:r w:rsidRPr="004C3A16">
        <w:rPr>
          <w:rFonts w:ascii="Verdana" w:hAnsi="Verdana"/>
          <w:sz w:val="20"/>
          <w:szCs w:val="20"/>
        </w:rPr>
        <w:t>Ce projet comprend quatre (4) composantes :</w:t>
      </w:r>
    </w:p>
    <w:p w14:paraId="0C443E39" w14:textId="396A0F46" w:rsidR="005D7746" w:rsidRPr="004C3A16" w:rsidRDefault="005D7746">
      <w:pPr>
        <w:pStyle w:val="ListParagraph"/>
        <w:keepNext w:val="0"/>
        <w:numPr>
          <w:ilvl w:val="0"/>
          <w:numId w:val="75"/>
        </w:numPr>
        <w:tabs>
          <w:tab w:val="clear" w:pos="4890"/>
          <w:tab w:val="left" w:pos="0"/>
        </w:tabs>
        <w:suppressAutoHyphens w:val="0"/>
        <w:overflowPunct/>
        <w:autoSpaceDE/>
        <w:autoSpaceDN/>
        <w:adjustRightInd/>
        <w:spacing w:after="0"/>
        <w:ind w:left="714" w:right="-176" w:hanging="357"/>
        <w:textAlignment w:val="auto"/>
        <w:rPr>
          <w:rFonts w:ascii="Verdana" w:hAnsi="Verdana"/>
          <w:sz w:val="20"/>
          <w:szCs w:val="20"/>
          <w:lang w:val="fr-FR"/>
        </w:rPr>
      </w:pPr>
      <w:r w:rsidRPr="004C3A16">
        <w:rPr>
          <w:rFonts w:ascii="Verdana" w:hAnsi="Verdana"/>
          <w:sz w:val="20"/>
          <w:szCs w:val="20"/>
          <w:lang w:val="fr-FR"/>
        </w:rPr>
        <w:t xml:space="preserve">Composante 1 : </w:t>
      </w:r>
      <w:r w:rsidR="00AF0466" w:rsidRPr="00CF088C">
        <w:rPr>
          <w:rFonts w:ascii="Verdana" w:hAnsi="Verdana"/>
          <w:sz w:val="20"/>
          <w:szCs w:val="20"/>
          <w:lang w:val="fr-FR"/>
        </w:rPr>
        <w:t xml:space="preserve">Réponse EPA à l'épidémie de </w:t>
      </w:r>
      <w:r w:rsidR="00AF0466" w:rsidRPr="00F714E0">
        <w:rPr>
          <w:rFonts w:ascii="Verdana" w:hAnsi="Verdana"/>
          <w:sz w:val="20"/>
          <w:szCs w:val="20"/>
          <w:lang w:val="fr-FR"/>
        </w:rPr>
        <w:t xml:space="preserve">choléra </w:t>
      </w:r>
      <w:r w:rsidR="00AF0466">
        <w:rPr>
          <w:rFonts w:ascii="Verdana" w:hAnsi="Verdana"/>
          <w:sz w:val="20"/>
          <w:szCs w:val="20"/>
          <w:lang w:val="fr-FR"/>
        </w:rPr>
        <w:t>et préparation aux situations d’urgence</w:t>
      </w:r>
      <w:r w:rsidRPr="004C3A16">
        <w:rPr>
          <w:rFonts w:ascii="Verdana" w:hAnsi="Verdana"/>
          <w:sz w:val="20"/>
          <w:szCs w:val="20"/>
          <w:lang w:val="fr-FR"/>
        </w:rPr>
        <w:t xml:space="preserve">; </w:t>
      </w:r>
    </w:p>
    <w:p w14:paraId="0C443E3A" w14:textId="4AD37684" w:rsidR="005D7746" w:rsidRPr="004C3A16" w:rsidRDefault="005D7746">
      <w:pPr>
        <w:pStyle w:val="ListParagraph"/>
        <w:keepNext w:val="0"/>
        <w:numPr>
          <w:ilvl w:val="0"/>
          <w:numId w:val="75"/>
        </w:numPr>
        <w:tabs>
          <w:tab w:val="clear" w:pos="4890"/>
          <w:tab w:val="left" w:pos="0"/>
        </w:tabs>
        <w:suppressAutoHyphens w:val="0"/>
        <w:overflowPunct/>
        <w:autoSpaceDE/>
        <w:autoSpaceDN/>
        <w:adjustRightInd/>
        <w:spacing w:after="0"/>
        <w:ind w:left="714" w:right="-176" w:hanging="357"/>
        <w:textAlignment w:val="auto"/>
        <w:rPr>
          <w:rFonts w:ascii="Verdana" w:hAnsi="Verdana"/>
          <w:sz w:val="20"/>
          <w:szCs w:val="20"/>
          <w:lang w:val="fr-FR"/>
        </w:rPr>
      </w:pPr>
      <w:r w:rsidRPr="004C3A16">
        <w:rPr>
          <w:rFonts w:ascii="Verdana" w:hAnsi="Verdana"/>
          <w:sz w:val="20"/>
          <w:szCs w:val="20"/>
          <w:lang w:val="fr-FR"/>
        </w:rPr>
        <w:t xml:space="preserve">Composante 2 :  </w:t>
      </w:r>
      <w:r w:rsidR="00A11BF9" w:rsidRPr="00F714E0">
        <w:rPr>
          <w:rFonts w:ascii="Verdana" w:hAnsi="Verdana"/>
          <w:sz w:val="20"/>
          <w:szCs w:val="20"/>
          <w:lang w:val="fr-CA"/>
        </w:rPr>
        <w:t xml:space="preserve">Développement des services </w:t>
      </w:r>
      <w:r w:rsidR="00A11BF9">
        <w:rPr>
          <w:rFonts w:ascii="Verdana" w:hAnsi="Verdana"/>
          <w:sz w:val="20"/>
          <w:szCs w:val="20"/>
          <w:lang w:val="fr-CA"/>
        </w:rPr>
        <w:t>EPA</w:t>
      </w:r>
      <w:r w:rsidRPr="004C3A16">
        <w:rPr>
          <w:rFonts w:ascii="Verdana" w:hAnsi="Verdana"/>
          <w:sz w:val="20"/>
          <w:szCs w:val="20"/>
          <w:lang w:val="fr-FR"/>
        </w:rPr>
        <w:t xml:space="preserve">; </w:t>
      </w:r>
    </w:p>
    <w:p w14:paraId="0C443E3B" w14:textId="0E826837" w:rsidR="005D7746" w:rsidRPr="004C3A16" w:rsidRDefault="005D7746">
      <w:pPr>
        <w:pStyle w:val="ListParagraph"/>
        <w:keepNext w:val="0"/>
        <w:numPr>
          <w:ilvl w:val="0"/>
          <w:numId w:val="75"/>
        </w:numPr>
        <w:tabs>
          <w:tab w:val="clear" w:pos="4890"/>
          <w:tab w:val="left" w:pos="0"/>
        </w:tabs>
        <w:suppressAutoHyphens w:val="0"/>
        <w:overflowPunct/>
        <w:autoSpaceDE/>
        <w:autoSpaceDN/>
        <w:adjustRightInd/>
        <w:spacing w:after="0"/>
        <w:ind w:left="714" w:right="-176" w:hanging="357"/>
        <w:textAlignment w:val="auto"/>
        <w:rPr>
          <w:rFonts w:ascii="Verdana" w:hAnsi="Verdana"/>
          <w:sz w:val="20"/>
          <w:szCs w:val="20"/>
          <w:lang w:val="fr-FR"/>
        </w:rPr>
      </w:pPr>
      <w:r w:rsidRPr="004C3A16">
        <w:rPr>
          <w:rFonts w:ascii="Verdana" w:hAnsi="Verdana"/>
          <w:sz w:val="20"/>
          <w:szCs w:val="20"/>
          <w:lang w:val="fr-FR"/>
        </w:rPr>
        <w:t xml:space="preserve">Composante 3 :  </w:t>
      </w:r>
      <w:r w:rsidR="00B13B51">
        <w:rPr>
          <w:rFonts w:ascii="Verdana" w:hAnsi="Verdana"/>
          <w:sz w:val="20"/>
          <w:szCs w:val="20"/>
          <w:lang w:val="fr-FR"/>
        </w:rPr>
        <w:t>Renforcement sectoriel axé sur les résultats</w:t>
      </w:r>
      <w:r w:rsidRPr="004C3A16">
        <w:rPr>
          <w:rFonts w:ascii="Verdana" w:hAnsi="Verdana"/>
          <w:sz w:val="20"/>
          <w:szCs w:val="20"/>
          <w:lang w:val="fr-FR"/>
        </w:rPr>
        <w:t>;</w:t>
      </w:r>
    </w:p>
    <w:p w14:paraId="0C443E3C" w14:textId="785488E6" w:rsidR="005D7746" w:rsidRPr="004C3A16" w:rsidRDefault="005D7746" w:rsidP="005D7746">
      <w:pPr>
        <w:pStyle w:val="ListParagraph"/>
        <w:tabs>
          <w:tab w:val="left" w:pos="0"/>
        </w:tabs>
        <w:ind w:left="714" w:right="-176"/>
        <w:rPr>
          <w:rFonts w:ascii="Verdana" w:hAnsi="Verdana"/>
          <w:sz w:val="20"/>
          <w:szCs w:val="20"/>
          <w:shd w:val="clear" w:color="auto" w:fill="FFFFFF"/>
          <w:lang w:val="fr-FR"/>
        </w:rPr>
      </w:pPr>
      <w:r w:rsidRPr="004C3A16">
        <w:rPr>
          <w:rFonts w:ascii="Verdana" w:hAnsi="Verdana"/>
          <w:sz w:val="20"/>
          <w:szCs w:val="20"/>
          <w:lang w:val="fr-FR"/>
        </w:rPr>
        <w:t xml:space="preserve">Composante 4 :  </w:t>
      </w:r>
      <w:bookmarkStart w:id="6" w:name="_Hlk113487790"/>
      <w:r w:rsidR="00B84BB9" w:rsidRPr="00F714E0">
        <w:rPr>
          <w:rFonts w:ascii="Verdana" w:hAnsi="Verdana"/>
          <w:sz w:val="20"/>
          <w:szCs w:val="20"/>
          <w:lang w:val="fr-CA"/>
        </w:rPr>
        <w:t>Composante d'intervention d'urgence contingente (CERC)</w:t>
      </w:r>
      <w:bookmarkEnd w:id="6"/>
      <w:r w:rsidRPr="004C3A16">
        <w:rPr>
          <w:rFonts w:ascii="Verdana" w:hAnsi="Verdana"/>
          <w:sz w:val="20"/>
          <w:szCs w:val="20"/>
          <w:lang w:val="fr-CA"/>
        </w:rPr>
        <w:t>.</w:t>
      </w:r>
      <w:r w:rsidRPr="004C3A16">
        <w:rPr>
          <w:rFonts w:ascii="Verdana" w:hAnsi="Verdana"/>
          <w:sz w:val="20"/>
          <w:szCs w:val="20"/>
          <w:lang w:val="fr-FR"/>
        </w:rPr>
        <w:t xml:space="preserve">   </w:t>
      </w:r>
    </w:p>
    <w:p w14:paraId="0C443E3F" w14:textId="77777777" w:rsidR="005D7746" w:rsidRPr="004C3A16" w:rsidRDefault="005D7746" w:rsidP="005D7746">
      <w:pPr>
        <w:tabs>
          <w:tab w:val="left" w:pos="0"/>
        </w:tabs>
        <w:ind w:right="-176"/>
        <w:jc w:val="both"/>
        <w:rPr>
          <w:rFonts w:ascii="Verdana" w:hAnsi="Verdana"/>
          <w:sz w:val="20"/>
          <w:szCs w:val="4"/>
          <w:shd w:val="clear" w:color="auto" w:fill="FFFFFF"/>
        </w:rPr>
      </w:pPr>
    </w:p>
    <w:p w14:paraId="0C443E40" w14:textId="338A5F3E" w:rsidR="005D7746" w:rsidRPr="004C3A16" w:rsidRDefault="005D7746" w:rsidP="005D7746">
      <w:pPr>
        <w:tabs>
          <w:tab w:val="left" w:pos="0"/>
        </w:tabs>
        <w:ind w:right="-176"/>
        <w:jc w:val="both"/>
        <w:rPr>
          <w:rFonts w:ascii="Verdana" w:hAnsi="Verdana"/>
          <w:sz w:val="20"/>
          <w:szCs w:val="20"/>
        </w:rPr>
      </w:pPr>
      <w:r w:rsidRPr="004C3A16">
        <w:rPr>
          <w:rFonts w:ascii="Verdana" w:hAnsi="Verdana"/>
          <w:sz w:val="20"/>
          <w:szCs w:val="4"/>
          <w:shd w:val="clear" w:color="auto" w:fill="FFFFFF"/>
        </w:rPr>
        <w:t>À travers ces composantes, certaines activités du projet pourraient entrainer l’acquisition de terres, restrictions à l’utilisation de terres et réinstallation involontaire. La non</w:t>
      </w:r>
      <w:r w:rsidR="00F173FA">
        <w:rPr>
          <w:rFonts w:ascii="Verdana" w:hAnsi="Verdana"/>
          <w:sz w:val="20"/>
          <w:szCs w:val="4"/>
          <w:shd w:val="clear" w:color="auto" w:fill="FFFFFF"/>
        </w:rPr>
        <w:t>-</w:t>
      </w:r>
      <w:r w:rsidRPr="004C3A16">
        <w:rPr>
          <w:rFonts w:ascii="Verdana" w:hAnsi="Verdana"/>
          <w:sz w:val="20"/>
          <w:szCs w:val="4"/>
          <w:shd w:val="clear" w:color="auto" w:fill="FFFFFF"/>
        </w:rPr>
        <w:t xml:space="preserve">prise en compte de cette situation foncière dans le design du projet pourrait provoquer </w:t>
      </w:r>
      <w:r w:rsidRPr="004C3A16">
        <w:rPr>
          <w:rFonts w:ascii="Verdana" w:hAnsi="Verdana"/>
          <w:sz w:val="20"/>
          <w:szCs w:val="20"/>
        </w:rPr>
        <w:t>la perte de la synergie sociale et de l’esprit collectif. La</w:t>
      </w:r>
      <w:r w:rsidRPr="004C3A16">
        <w:rPr>
          <w:rFonts w:ascii="Verdana" w:hAnsi="Verdana" w:cstheme="minorHAnsi"/>
          <w:sz w:val="20"/>
          <w:szCs w:val="20"/>
          <w:lang w:val="fr-CA"/>
        </w:rPr>
        <w:t xml:space="preserve"> NES n</w:t>
      </w:r>
      <w:r w:rsidRPr="004C3A16">
        <w:rPr>
          <w:rFonts w:ascii="Arial" w:hAnsi="Arial" w:cs="Arial"/>
          <w:sz w:val="20"/>
          <w:szCs w:val="20"/>
        </w:rPr>
        <w:t>ᵒ</w:t>
      </w:r>
      <w:r w:rsidRPr="004C3A16">
        <w:rPr>
          <w:rFonts w:ascii="Verdana" w:hAnsi="Verdana" w:cstheme="minorHAnsi"/>
          <w:sz w:val="20"/>
          <w:szCs w:val="20"/>
          <w:lang w:val="fr-CA"/>
        </w:rPr>
        <w:t xml:space="preserve"> 5 du cadre environnemental et social de la Banque mondiale « Acquisition de terres, restrictions à l’utilisation de terres et réinstallation involontaire » et la législation haïtienne en matière d’expropriation sont applicables à ce projet</w:t>
      </w:r>
      <w:r w:rsidRPr="004C3A16">
        <w:rPr>
          <w:rFonts w:ascii="Verdana" w:hAnsi="Verdana"/>
          <w:sz w:val="20"/>
          <w:szCs w:val="20"/>
        </w:rPr>
        <w:t xml:space="preserve">. Ainsi, il a été sollicité l’élaboration d’un Cadre de Politique de Réinstallation (CPR) pour bien identifier/anticiper sur les impacts sociaux négatifs encore mal connus à la phase préparatoire du projet et offrir les procédures que le projet doit suivre. </w:t>
      </w:r>
    </w:p>
    <w:p w14:paraId="0C443E41" w14:textId="77777777" w:rsidR="005D7746" w:rsidRPr="004C3A16" w:rsidRDefault="005D7746" w:rsidP="005D7746">
      <w:pPr>
        <w:tabs>
          <w:tab w:val="left" w:pos="0"/>
        </w:tabs>
        <w:ind w:right="-176"/>
        <w:jc w:val="both"/>
        <w:rPr>
          <w:rFonts w:ascii="Verdana" w:hAnsi="Verdana"/>
          <w:sz w:val="20"/>
          <w:szCs w:val="20"/>
        </w:rPr>
      </w:pPr>
    </w:p>
    <w:p w14:paraId="0C443E42" w14:textId="392EF006" w:rsidR="005D7746" w:rsidRPr="004C3A16" w:rsidRDefault="005D7746" w:rsidP="005D7746">
      <w:pPr>
        <w:jc w:val="both"/>
        <w:rPr>
          <w:rFonts w:ascii="Verdana" w:hAnsi="Verdana"/>
          <w:sz w:val="20"/>
          <w:szCs w:val="4"/>
        </w:rPr>
      </w:pPr>
      <w:r w:rsidRPr="004C3A16">
        <w:rPr>
          <w:rFonts w:ascii="Verdana" w:hAnsi="Verdana"/>
          <w:sz w:val="20"/>
          <w:szCs w:val="20"/>
          <w:lang w:bidi="hi-IN"/>
        </w:rPr>
        <w:t xml:space="preserve">Le présent Cadre de Politique de Réinstallation a été préparé conformément à la législation haïtienne en matière d’expropriation et à la politique sociale de la Banque mondiale en matière de </w:t>
      </w:r>
      <w:r w:rsidRPr="004C3A16">
        <w:rPr>
          <w:rFonts w:ascii="Verdana" w:hAnsi="Verdana"/>
          <w:sz w:val="20"/>
          <w:szCs w:val="4"/>
          <w:shd w:val="clear" w:color="auto" w:fill="FFFFFF"/>
        </w:rPr>
        <w:t xml:space="preserve">l’acquisition de terres, restrictions à l’utilisation de terres et réinstallation involontaire </w:t>
      </w:r>
      <w:r w:rsidRPr="004C3A16">
        <w:rPr>
          <w:rFonts w:ascii="Verdana" w:hAnsi="Verdana"/>
          <w:sz w:val="20"/>
          <w:szCs w:val="20"/>
          <w:lang w:bidi="hi-IN"/>
        </w:rPr>
        <w:t>(</w:t>
      </w:r>
      <w:r w:rsidRPr="004C3A16">
        <w:rPr>
          <w:rFonts w:ascii="Verdana" w:hAnsi="Verdana" w:cstheme="minorHAnsi"/>
          <w:sz w:val="20"/>
          <w:szCs w:val="20"/>
          <w:lang w:val="fr-CA"/>
        </w:rPr>
        <w:t>NES n</w:t>
      </w:r>
      <w:r w:rsidRPr="004C3A16">
        <w:rPr>
          <w:rFonts w:ascii="Arial" w:hAnsi="Arial" w:cs="Arial"/>
          <w:sz w:val="20"/>
          <w:szCs w:val="20"/>
        </w:rPr>
        <w:t>ᵒ</w:t>
      </w:r>
      <w:r w:rsidRPr="004C3A16">
        <w:rPr>
          <w:rFonts w:ascii="Verdana" w:hAnsi="Verdana" w:cstheme="minorHAnsi"/>
          <w:sz w:val="20"/>
          <w:szCs w:val="20"/>
          <w:lang w:val="fr-CA"/>
        </w:rPr>
        <w:t xml:space="preserve"> 5</w:t>
      </w:r>
      <w:r w:rsidRPr="004C3A16">
        <w:rPr>
          <w:rFonts w:ascii="Verdana" w:hAnsi="Verdana"/>
          <w:sz w:val="20"/>
          <w:szCs w:val="20"/>
          <w:lang w:bidi="hi-IN"/>
        </w:rPr>
        <w:t xml:space="preserve">). </w:t>
      </w:r>
      <w:r w:rsidRPr="004C3A16">
        <w:rPr>
          <w:rFonts w:ascii="Verdana" w:hAnsi="Verdana"/>
          <w:sz w:val="20"/>
          <w:szCs w:val="20"/>
        </w:rPr>
        <w:t xml:space="preserve">Il est un instrument d'atténuation des impacts négatifs et risques sociaux des </w:t>
      </w:r>
      <w:r w:rsidRPr="004C3A16">
        <w:rPr>
          <w:rFonts w:ascii="Verdana" w:hAnsi="Verdana"/>
          <w:sz w:val="20"/>
          <w:szCs w:val="4"/>
          <w:shd w:val="clear" w:color="auto" w:fill="FFFFFF"/>
        </w:rPr>
        <w:t>restrictions à l’utilisation de terres et la réinstallation involontaire</w:t>
      </w:r>
      <w:r w:rsidRPr="004C3A16">
        <w:rPr>
          <w:rFonts w:ascii="Verdana" w:hAnsi="Verdana"/>
          <w:sz w:val="20"/>
          <w:szCs w:val="20"/>
        </w:rPr>
        <w:t xml:space="preserve"> de la réinstallation. Il est utilisé chaque fois que l’emplacement, le nombre et le type de sous-projets ne sont pas connus avec précision et les impacts sociaux associés au déplacement involontaire, aux pertes d’activités socioéconomiques et d'acquisition de terres, ne sont pas clairement identifiés. Son objectif est </w:t>
      </w:r>
      <w:r w:rsidRPr="004C3A16">
        <w:rPr>
          <w:rFonts w:ascii="Verdana" w:hAnsi="Verdana"/>
          <w:sz w:val="20"/>
          <w:szCs w:val="20"/>
          <w:lang w:bidi="hi-IN"/>
        </w:rPr>
        <w:t>de clarifier les principes guidant la compensation, la réhabilitation, les dispositions organisationnelles et les critères conceptuels devant être appliqués aux sous-projets à préparer pendant l’exécution du projet.</w:t>
      </w:r>
      <w:r w:rsidRPr="004C3A16">
        <w:rPr>
          <w:rFonts w:ascii="Verdana" w:hAnsi="Verdana"/>
          <w:sz w:val="20"/>
          <w:szCs w:val="20"/>
        </w:rPr>
        <w:t xml:space="preserve"> Une fois que l’investissement </w:t>
      </w:r>
      <w:r w:rsidR="00F173FA">
        <w:rPr>
          <w:rFonts w:ascii="Verdana" w:hAnsi="Verdana"/>
          <w:sz w:val="20"/>
          <w:szCs w:val="20"/>
        </w:rPr>
        <w:t>es</w:t>
      </w:r>
      <w:r w:rsidRPr="004C3A16">
        <w:rPr>
          <w:rFonts w:ascii="Verdana" w:hAnsi="Verdana"/>
          <w:sz w:val="20"/>
          <w:szCs w:val="20"/>
        </w:rPr>
        <w:t xml:space="preserve">t défini, il doit permettre la préparation des Plans d’Action de Réinstallation (PAR) pour la mise en œuvre du Programme de Réinstallation </w:t>
      </w:r>
      <w:r w:rsidR="00F173FA">
        <w:rPr>
          <w:rFonts w:ascii="Verdana" w:hAnsi="Verdana"/>
          <w:sz w:val="20"/>
          <w:szCs w:val="20"/>
        </w:rPr>
        <w:t>i</w:t>
      </w:r>
      <w:r w:rsidRPr="004C3A16">
        <w:rPr>
          <w:rFonts w:ascii="Verdana" w:hAnsi="Verdana"/>
          <w:sz w:val="20"/>
          <w:szCs w:val="20"/>
        </w:rPr>
        <w:t xml:space="preserve">nvolontaire en conformité avec le cadre d’intervention de la Banque mondiale. </w:t>
      </w:r>
    </w:p>
    <w:p w14:paraId="0C443E43" w14:textId="77777777" w:rsidR="005D7746" w:rsidRPr="004C3A16" w:rsidRDefault="005D7746" w:rsidP="005D7746">
      <w:pPr>
        <w:tabs>
          <w:tab w:val="left" w:pos="0"/>
        </w:tabs>
        <w:ind w:right="-176"/>
        <w:jc w:val="both"/>
        <w:rPr>
          <w:rFonts w:ascii="Verdana" w:hAnsi="Verdana"/>
          <w:sz w:val="20"/>
          <w:szCs w:val="20"/>
        </w:rPr>
      </w:pPr>
    </w:p>
    <w:p w14:paraId="0C443E44" w14:textId="0F894814" w:rsidR="005D7746" w:rsidRPr="004C3A16" w:rsidRDefault="005D7746" w:rsidP="005D7746">
      <w:pPr>
        <w:autoSpaceDE w:val="0"/>
        <w:autoSpaceDN w:val="0"/>
        <w:adjustRightInd w:val="0"/>
        <w:jc w:val="both"/>
        <w:rPr>
          <w:rFonts w:ascii="Verdana" w:hAnsi="Verdana"/>
          <w:sz w:val="20"/>
          <w:szCs w:val="20"/>
        </w:rPr>
      </w:pPr>
      <w:r w:rsidRPr="004C3A16">
        <w:rPr>
          <w:rFonts w:ascii="Verdana" w:hAnsi="Verdana"/>
          <w:sz w:val="20"/>
          <w:szCs w:val="20"/>
        </w:rPr>
        <w:t>Les objectifs poursuivis par la Banque mondiale en matière de réinstallation involontaire sont les suivantes: (i) la réinstallation involontaire doit autant que possible être évitée ou minimisée au moment de la conception du projet; (ii) lorsque la réinstallation est inévitable, elle doit être conçue et mise en œuvre en tant que programme de développement durable et (iii) les personnes affectées doivent être consultées et particip</w:t>
      </w:r>
      <w:r w:rsidR="00F173FA">
        <w:rPr>
          <w:rFonts w:ascii="Verdana" w:hAnsi="Verdana"/>
          <w:sz w:val="20"/>
          <w:szCs w:val="20"/>
        </w:rPr>
        <w:t>er</w:t>
      </w:r>
      <w:r w:rsidRPr="004C3A16">
        <w:rPr>
          <w:rFonts w:ascii="Verdana" w:hAnsi="Verdana"/>
          <w:sz w:val="20"/>
          <w:szCs w:val="20"/>
        </w:rPr>
        <w:t xml:space="preserve"> à la planification et à la mise en œuvre du programme de réinstallation.  </w:t>
      </w:r>
    </w:p>
    <w:p w14:paraId="0C443E45" w14:textId="77777777" w:rsidR="005D7746" w:rsidRPr="004C3A16" w:rsidRDefault="005D7746" w:rsidP="005D7746">
      <w:pPr>
        <w:tabs>
          <w:tab w:val="left" w:pos="0"/>
        </w:tabs>
        <w:ind w:right="-176"/>
        <w:jc w:val="both"/>
        <w:rPr>
          <w:rFonts w:ascii="Verdana" w:hAnsi="Verdana"/>
          <w:sz w:val="20"/>
          <w:szCs w:val="20"/>
        </w:rPr>
      </w:pPr>
    </w:p>
    <w:p w14:paraId="0C443E46" w14:textId="77777777" w:rsidR="005D7746" w:rsidRPr="004C3A16" w:rsidRDefault="005D7746" w:rsidP="005D7746">
      <w:pPr>
        <w:jc w:val="both"/>
        <w:rPr>
          <w:rFonts w:ascii="Verdana" w:hAnsi="Verdana"/>
          <w:sz w:val="20"/>
          <w:szCs w:val="20"/>
        </w:rPr>
      </w:pPr>
      <w:r w:rsidRPr="004C3A16">
        <w:rPr>
          <w:rFonts w:ascii="Verdana" w:hAnsi="Verdana"/>
          <w:sz w:val="20"/>
          <w:szCs w:val="20"/>
        </w:rPr>
        <w:lastRenderedPageBreak/>
        <w:t xml:space="preserve">Aucun projet de développement ne vise à appauvrir la communauté bénéficiaire, mais d’améliorer son cadre de vie de façon durable et résiliente. Tous les risques sociaux liés à l’acquisition de terres seront pris en compte durant le cycle du projet. Pour cela, toute réinstallation sera basée sur le principe d’équité et de transparence. Le programme de réinstallation doit garantir une indemnisation juste et équitable pour les pertes et fournir toute l’assistance et le soutien nécessaires aux personnes affectées par le Projet (PAP). </w:t>
      </w:r>
    </w:p>
    <w:p w14:paraId="0C443E47" w14:textId="77777777" w:rsidR="005D7746" w:rsidRPr="004C3A16" w:rsidRDefault="005D7746" w:rsidP="005D7746">
      <w:pPr>
        <w:jc w:val="both"/>
        <w:rPr>
          <w:rFonts w:ascii="Verdana" w:hAnsi="Verdana"/>
          <w:sz w:val="20"/>
          <w:szCs w:val="20"/>
        </w:rPr>
      </w:pPr>
    </w:p>
    <w:p w14:paraId="0C443E48" w14:textId="60400226" w:rsidR="005D7746" w:rsidRPr="004C3A16" w:rsidRDefault="005D7746" w:rsidP="005D7746">
      <w:pPr>
        <w:jc w:val="both"/>
        <w:rPr>
          <w:rFonts w:ascii="Verdana" w:hAnsi="Verdana"/>
          <w:sz w:val="20"/>
          <w:szCs w:val="20"/>
          <w:lang w:val="fr-BE"/>
        </w:rPr>
      </w:pPr>
      <w:r w:rsidRPr="004C3A16">
        <w:rPr>
          <w:rFonts w:ascii="Verdana" w:hAnsi="Verdana"/>
          <w:sz w:val="20"/>
          <w:szCs w:val="20"/>
          <w:lang w:val="fr-BE"/>
        </w:rPr>
        <w:t>Les coûts potentiels de réinstallation à financer dans le cadre du projet pourraient inclure : (i) les coûts de remplacement ou de réparation des infrastructures entièrement détruites ou endommagées (ii) les coûts de restauration ou de réparation d’infrastructures communautaires et (iii) la compensation de l'interruption d’activités économiques et de la perte éventuelle de revenu. Les personnes touchées pourraient être des « squatters », des propriétaires ou des locataires, ainsi que des vendeurs ambulants, des propriétaires de kiosques ou des personnes impliquées dans d'autres activités de subsistance économique. La réinstallation physique de l'acquisition de biens ou de terres n'est pas prévue dans le cadre du projet.</w:t>
      </w:r>
    </w:p>
    <w:p w14:paraId="0C443E49" w14:textId="77777777" w:rsidR="005D7746" w:rsidRPr="0082092B" w:rsidRDefault="005D7746" w:rsidP="005D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0"/>
          <w:szCs w:val="20"/>
          <w:lang w:val="fr-BE"/>
        </w:rPr>
      </w:pPr>
    </w:p>
    <w:p w14:paraId="0C443E4A" w14:textId="129F52D6" w:rsidR="005D7746" w:rsidRDefault="005D7746" w:rsidP="005D7746">
      <w:pPr>
        <w:pStyle w:val="ListParagraph"/>
        <w:spacing w:after="0"/>
        <w:rPr>
          <w:rFonts w:ascii="Verdana" w:eastAsia="Calibri" w:hAnsi="Verdana" w:cstheme="minorHAnsi"/>
          <w:bCs/>
          <w:sz w:val="20"/>
          <w:szCs w:val="20"/>
          <w:lang w:val="fr-CA"/>
        </w:rPr>
      </w:pPr>
      <w:r w:rsidRPr="004C3A16">
        <w:rPr>
          <w:rFonts w:ascii="Verdana" w:hAnsi="Verdana" w:cstheme="minorHAnsi"/>
          <w:b/>
          <w:sz w:val="20"/>
          <w:szCs w:val="20"/>
          <w:lang w:val="fr-CA"/>
        </w:rPr>
        <w:t>La préparation des plans de réinstallation</w:t>
      </w:r>
      <w:r w:rsidRPr="004C3A16">
        <w:rPr>
          <w:rFonts w:ascii="Verdana" w:hAnsi="Verdana" w:cstheme="minorHAnsi"/>
          <w:sz w:val="20"/>
          <w:szCs w:val="20"/>
          <w:lang w:val="fr-CA"/>
        </w:rPr>
        <w:t xml:space="preserve"> relève de la responsabilité de l</w:t>
      </w:r>
      <w:r>
        <w:rPr>
          <w:rFonts w:ascii="Verdana" w:hAnsi="Verdana" w:cstheme="minorHAnsi"/>
          <w:sz w:val="20"/>
          <w:szCs w:val="20"/>
          <w:lang w:val="fr-CA"/>
        </w:rPr>
        <w:t>a DINEPA,</w:t>
      </w:r>
      <w:r w:rsidRPr="004C3A16">
        <w:rPr>
          <w:rFonts w:ascii="Verdana" w:hAnsi="Verdana" w:cstheme="minorHAnsi"/>
          <w:sz w:val="20"/>
          <w:szCs w:val="20"/>
          <w:lang w:val="fr-CA"/>
        </w:rPr>
        <w:t xml:space="preserve"> sous l’initiative d</w:t>
      </w:r>
      <w:r>
        <w:rPr>
          <w:rFonts w:ascii="Verdana" w:hAnsi="Verdana" w:cstheme="minorHAnsi"/>
          <w:sz w:val="20"/>
          <w:szCs w:val="20"/>
          <w:lang w:val="fr-CA"/>
        </w:rPr>
        <w:t>u s</w:t>
      </w:r>
      <w:r w:rsidRPr="004C3A16">
        <w:rPr>
          <w:rFonts w:ascii="Verdana" w:hAnsi="Verdana" w:cstheme="minorHAnsi"/>
          <w:sz w:val="20"/>
          <w:szCs w:val="20"/>
          <w:lang w:val="fr-CA"/>
        </w:rPr>
        <w:t>pécialiste</w:t>
      </w:r>
      <w:r>
        <w:rPr>
          <w:rFonts w:ascii="Verdana" w:hAnsi="Verdana" w:cstheme="minorHAnsi"/>
          <w:sz w:val="20"/>
          <w:szCs w:val="20"/>
          <w:lang w:val="fr-CA"/>
        </w:rPr>
        <w:t xml:space="preserve"> social et de genre) </w:t>
      </w:r>
      <w:r w:rsidRPr="004C3A16">
        <w:rPr>
          <w:rFonts w:ascii="Verdana" w:hAnsi="Verdana" w:cstheme="minorHAnsi"/>
          <w:sz w:val="20"/>
          <w:szCs w:val="20"/>
          <w:lang w:val="fr-CA"/>
        </w:rPr>
        <w:t>au projet</w:t>
      </w:r>
      <w:r>
        <w:rPr>
          <w:rFonts w:ascii="Verdana" w:hAnsi="Verdana" w:cstheme="minorHAnsi"/>
          <w:sz w:val="20"/>
          <w:szCs w:val="20"/>
          <w:lang w:val="fr-CA"/>
        </w:rPr>
        <w:t xml:space="preserve"> affecté à la DINEPA</w:t>
      </w:r>
      <w:r w:rsidRPr="004C3A16">
        <w:rPr>
          <w:rFonts w:ascii="Verdana" w:hAnsi="Verdana" w:cstheme="minorHAnsi"/>
          <w:sz w:val="20"/>
          <w:szCs w:val="20"/>
          <w:lang w:val="fr-CA"/>
        </w:rPr>
        <w:t xml:space="preserve">. Un </w:t>
      </w:r>
      <w:r w:rsidR="007959E2" w:rsidRPr="004C3A16">
        <w:rPr>
          <w:rFonts w:ascii="Verdana" w:hAnsi="Verdana" w:cstheme="minorHAnsi"/>
          <w:sz w:val="20"/>
          <w:szCs w:val="20"/>
          <w:lang w:val="fr-CA"/>
        </w:rPr>
        <w:t>Plan de</w:t>
      </w:r>
      <w:r w:rsidRPr="004C3A16">
        <w:rPr>
          <w:rFonts w:ascii="Verdana" w:hAnsi="Verdana" w:cstheme="minorHAnsi"/>
          <w:sz w:val="20"/>
          <w:szCs w:val="20"/>
          <w:lang w:val="fr-CA"/>
        </w:rPr>
        <w:t xml:space="preserve"> réinstallation (PR) ou Plan succinct de réinstallation (PSR) sera préparé et mis en œuvre dans sa totalité avant la mise en œuvre des travaux correspondants pour chaque investissement susceptible de provoquer une réinstallation involontaire à cause de la mise en œuvre du projet.  Ce plan prendra en compte, entre autres, les éléments clés suivants :</w:t>
      </w:r>
      <w:r w:rsidRPr="004C3A16">
        <w:rPr>
          <w:rFonts w:ascii="Verdana" w:eastAsia="Calibri" w:hAnsi="Verdana" w:cstheme="minorHAnsi"/>
          <w:bCs/>
          <w:sz w:val="20"/>
          <w:szCs w:val="20"/>
          <w:lang w:val="fr-CA"/>
        </w:rPr>
        <w:t xml:space="preserve"> analyse  de  la  situation  avant  le  déplacement (information démographique, socioéconomique et  socioculturelle sur la population affectée et la population  hôte si applicable) ; date butoir ; différent</w:t>
      </w:r>
      <w:r w:rsidR="00F173FA">
        <w:rPr>
          <w:rFonts w:ascii="Verdana" w:eastAsia="Calibri" w:hAnsi="Verdana" w:cstheme="minorHAnsi"/>
          <w:bCs/>
          <w:sz w:val="20"/>
          <w:szCs w:val="20"/>
          <w:lang w:val="fr-CA"/>
        </w:rPr>
        <w:t>e</w:t>
      </w:r>
      <w:r w:rsidRPr="004C3A16">
        <w:rPr>
          <w:rFonts w:ascii="Verdana" w:eastAsia="Calibri" w:hAnsi="Verdana" w:cstheme="minorHAnsi"/>
          <w:bCs/>
          <w:sz w:val="20"/>
          <w:szCs w:val="20"/>
          <w:lang w:val="fr-CA"/>
        </w:rPr>
        <w:t>s catégories des personnes affect</w:t>
      </w:r>
      <w:r w:rsidR="00F173FA">
        <w:rPr>
          <w:rFonts w:ascii="Verdana" w:eastAsia="Calibri" w:hAnsi="Verdana" w:cstheme="minorHAnsi"/>
          <w:bCs/>
          <w:sz w:val="20"/>
          <w:szCs w:val="20"/>
          <w:lang w:val="fr-CA"/>
        </w:rPr>
        <w:t>é</w:t>
      </w:r>
      <w:r w:rsidRPr="004C3A16">
        <w:rPr>
          <w:rFonts w:ascii="Verdana" w:eastAsia="Calibri" w:hAnsi="Verdana" w:cstheme="minorHAnsi"/>
          <w:bCs/>
          <w:sz w:val="20"/>
          <w:szCs w:val="20"/>
          <w:lang w:val="fr-CA"/>
        </w:rPr>
        <w:t>es,  identification  et   évaluation  des   biens  et   ressources  perdus et des compensations et assistance pour les personnes affect</w:t>
      </w:r>
      <w:r w:rsidR="00F173FA">
        <w:rPr>
          <w:rFonts w:ascii="Verdana" w:eastAsia="Calibri" w:hAnsi="Verdana" w:cstheme="minorHAnsi"/>
          <w:bCs/>
          <w:sz w:val="20"/>
          <w:szCs w:val="20"/>
          <w:lang w:val="fr-CA"/>
        </w:rPr>
        <w:t>é</w:t>
      </w:r>
      <w:r w:rsidRPr="004C3A16">
        <w:rPr>
          <w:rFonts w:ascii="Verdana" w:eastAsia="Calibri" w:hAnsi="Verdana" w:cstheme="minorHAnsi"/>
          <w:bCs/>
          <w:sz w:val="20"/>
          <w:szCs w:val="20"/>
          <w:lang w:val="fr-CA"/>
        </w:rPr>
        <w:t>es ; identification et évaluation du site de réimplantation ; plan de  préparation du site de réimplantation, plan de transition  (y compris les aspects de transport et autres.) ; définition du   cadre   administratif   (responsabilités) ;   description   du   processus   participatif ; et processus de suivi et budget.</w:t>
      </w:r>
    </w:p>
    <w:p w14:paraId="0C443E4B" w14:textId="77777777" w:rsidR="005D7746" w:rsidRPr="009729B1" w:rsidRDefault="005D7746" w:rsidP="005D7746">
      <w:pPr>
        <w:pStyle w:val="ListParagraph"/>
        <w:rPr>
          <w:rFonts w:ascii="Verdana" w:hAnsi="Verdana" w:cs="Arial"/>
          <w:sz w:val="20"/>
          <w:szCs w:val="20"/>
          <w:lang w:val="fr-FR"/>
        </w:rPr>
      </w:pPr>
    </w:p>
    <w:p w14:paraId="0C443E4C" w14:textId="77777777" w:rsidR="005D7746" w:rsidRPr="0065188C" w:rsidRDefault="005D7746" w:rsidP="005D7746">
      <w:pPr>
        <w:pStyle w:val="ListParagraph"/>
        <w:rPr>
          <w:rFonts w:ascii="Verdana" w:hAnsi="Verdana" w:cs="Arial"/>
          <w:sz w:val="20"/>
          <w:szCs w:val="20"/>
          <w:lang w:val="fr-FR"/>
        </w:rPr>
      </w:pPr>
      <w:r w:rsidRPr="004C3A16">
        <w:rPr>
          <w:rFonts w:ascii="Verdana" w:hAnsi="Verdana" w:cstheme="minorHAnsi"/>
          <w:b/>
          <w:sz w:val="20"/>
          <w:szCs w:val="20"/>
          <w:lang w:val="fr-CA"/>
        </w:rPr>
        <w:t>La consultation des parties prenantes</w:t>
      </w:r>
      <w:r w:rsidRPr="004C3A16">
        <w:rPr>
          <w:rFonts w:ascii="Verdana" w:hAnsi="Verdana" w:cstheme="minorHAnsi"/>
          <w:sz w:val="20"/>
          <w:szCs w:val="20"/>
          <w:lang w:val="fr-CA"/>
        </w:rPr>
        <w:t xml:space="preserve"> constitue un élément crucial dans la planification et la mise en œuvre de la réinstallation. Le projet doit offrir aux parties prenantes la possibilité de participer pleinement et librement dans le processus de réinstallation. Les populations à réinstaller doivent être consultées durant la phase d’élaboration des Plans de réinstallation et durant celles de leur mise en œuvre et de leur évaluation. Toutes les mesures de protection et de prévention contre la COVID-19 doivent être appliquées durant ces consultations afin de ne pas exposer les parties prenantes aux risques de contamination.</w:t>
      </w:r>
    </w:p>
    <w:p w14:paraId="0C443E4D" w14:textId="77777777" w:rsidR="005D7746" w:rsidRDefault="005D7746" w:rsidP="005D7746">
      <w:pPr>
        <w:pStyle w:val="ListParagraph"/>
        <w:spacing w:after="0"/>
        <w:rPr>
          <w:rFonts w:ascii="Verdana" w:hAnsi="Verdana" w:cstheme="minorHAnsi"/>
          <w:sz w:val="20"/>
          <w:szCs w:val="20"/>
          <w:lang w:val="fr-CA"/>
        </w:rPr>
      </w:pPr>
      <w:r w:rsidRPr="004C3A16">
        <w:rPr>
          <w:rFonts w:ascii="Verdana" w:hAnsi="Verdana" w:cstheme="minorHAnsi"/>
          <w:b/>
          <w:sz w:val="20"/>
          <w:szCs w:val="20"/>
          <w:lang w:val="fr-CA"/>
        </w:rPr>
        <w:t>Un Mécanisme de gestion des plaintes (MGP)</w:t>
      </w:r>
      <w:r w:rsidRPr="004C3A16">
        <w:rPr>
          <w:rFonts w:ascii="Verdana" w:hAnsi="Verdana" w:cstheme="minorHAnsi"/>
          <w:sz w:val="20"/>
          <w:szCs w:val="20"/>
          <w:lang w:val="fr-CA"/>
        </w:rPr>
        <w:t xml:space="preserve"> et de rétroactions des parties prenantes sera développé et mis en œuvre par</w:t>
      </w:r>
      <w:r>
        <w:rPr>
          <w:rFonts w:ascii="Verdana" w:hAnsi="Verdana" w:cstheme="minorHAnsi"/>
          <w:sz w:val="20"/>
          <w:szCs w:val="20"/>
          <w:lang w:val="fr-CA"/>
        </w:rPr>
        <w:t xml:space="preserve"> la DINEPA </w:t>
      </w:r>
      <w:r w:rsidRPr="004C3A16">
        <w:rPr>
          <w:rFonts w:ascii="Verdana" w:hAnsi="Verdana" w:cstheme="minorHAnsi"/>
          <w:sz w:val="20"/>
          <w:szCs w:val="20"/>
          <w:lang w:val="fr-CA"/>
        </w:rPr>
        <w:t>qui est responsable de la bonne gestion, la coordination et du suivi en toute équité des plaintes émises concernant le projet. Le système de plaintes proposé dans le cadre de la mise en œuvre des interventions du projet est constitué des étapes clés suivantes : 1) réception et enregistrement de la plainte ; 2) traitement de la plainte et visite d’inspection ; 3) comité de médiation ou de conciliation ; et 4) recours à la justice.</w:t>
      </w:r>
    </w:p>
    <w:p w14:paraId="0C443E4E" w14:textId="77777777" w:rsidR="005D7746" w:rsidRPr="005054F1" w:rsidRDefault="005D7746" w:rsidP="005D7746">
      <w:pPr>
        <w:pStyle w:val="ListParagraph"/>
        <w:rPr>
          <w:rFonts w:ascii="Verdana" w:hAnsi="Verdana" w:cs="Arial"/>
          <w:sz w:val="20"/>
          <w:szCs w:val="20"/>
          <w:lang w:val="fr-FR"/>
        </w:rPr>
      </w:pPr>
    </w:p>
    <w:p w14:paraId="0C443E4F" w14:textId="77777777" w:rsidR="005D7746" w:rsidRDefault="005D7746" w:rsidP="005D7746">
      <w:pPr>
        <w:pStyle w:val="ListParagraph"/>
        <w:spacing w:after="0"/>
        <w:rPr>
          <w:rFonts w:ascii="Verdana" w:hAnsi="Verdana" w:cstheme="minorHAnsi"/>
          <w:sz w:val="20"/>
          <w:szCs w:val="20"/>
          <w:lang w:val="fr-CA"/>
        </w:rPr>
      </w:pPr>
      <w:r w:rsidRPr="004C3A16">
        <w:rPr>
          <w:rFonts w:ascii="Verdana" w:hAnsi="Verdana" w:cstheme="minorHAnsi"/>
          <w:sz w:val="20"/>
          <w:szCs w:val="20"/>
          <w:lang w:val="fr-CA"/>
        </w:rPr>
        <w:t>Le MGP est guidé par les principes directeurs suivants : i) Les plaintes doivent être orientées vers l</w:t>
      </w:r>
      <w:r>
        <w:rPr>
          <w:rFonts w:ascii="Verdana" w:hAnsi="Verdana" w:cstheme="minorHAnsi"/>
          <w:sz w:val="20"/>
          <w:szCs w:val="20"/>
          <w:lang w:val="fr-CA"/>
        </w:rPr>
        <w:t xml:space="preserve">a DINEPA pour </w:t>
      </w:r>
      <w:r w:rsidRPr="004C3A16">
        <w:rPr>
          <w:rFonts w:ascii="Verdana" w:hAnsi="Verdana" w:cstheme="minorHAnsi"/>
          <w:sz w:val="20"/>
          <w:szCs w:val="20"/>
          <w:lang w:val="fr-CA"/>
        </w:rPr>
        <w:t xml:space="preserve">s’assurer que les plaintes, verbale ou écrite, sont bien reçues, documentées et traitées. Si la question est urgente ou représente un niveau élevé de risque, la Coordination de </w:t>
      </w:r>
      <w:r>
        <w:rPr>
          <w:rFonts w:ascii="Verdana" w:hAnsi="Verdana" w:cstheme="minorHAnsi"/>
          <w:sz w:val="20"/>
          <w:szCs w:val="20"/>
          <w:lang w:val="fr-CA"/>
        </w:rPr>
        <w:t xml:space="preserve">la DINEPA </w:t>
      </w:r>
      <w:r w:rsidRPr="004C3A16">
        <w:rPr>
          <w:rFonts w:ascii="Verdana" w:hAnsi="Verdana" w:cstheme="minorHAnsi"/>
          <w:sz w:val="20"/>
          <w:szCs w:val="20"/>
          <w:lang w:val="fr-CA"/>
        </w:rPr>
        <w:t xml:space="preserve">doit être avisée sans délai afin de fournir son appui à la recherche de solutions aux problèmes posés ; ii) Toute plainte enregistrée doit, si besoin est, faire l’objet d’une visite d’inspection au plus tard sept (7) jours après la réception, sauf contrainte majeure ; iii) 75% des </w:t>
      </w:r>
      <w:r w:rsidRPr="004C3A16">
        <w:rPr>
          <w:rFonts w:ascii="Verdana" w:hAnsi="Verdana" w:cstheme="minorHAnsi"/>
          <w:sz w:val="20"/>
          <w:szCs w:val="20"/>
          <w:lang w:val="fr-CA"/>
        </w:rPr>
        <w:lastRenderedPageBreak/>
        <w:t xml:space="preserve">plaintes doivent être fermées dans les 30 jours qui suivent leur enregistrement. Les plaintes qui nécessitent plus de temps d’investigation seront traitées au fur et à mesure et dans les meilleurs délais possibles ; iv) Toutes les plaintes doivent être enregistrées et les investigations y relatives documentées. Le registre des plaintes sera inclus dans les rapports de suivi-évaluation que </w:t>
      </w:r>
      <w:r>
        <w:rPr>
          <w:rFonts w:ascii="Verdana" w:hAnsi="Verdana" w:cstheme="minorHAnsi"/>
          <w:sz w:val="20"/>
          <w:szCs w:val="20"/>
          <w:lang w:val="fr-CA"/>
        </w:rPr>
        <w:t xml:space="preserve">la DINEPA </w:t>
      </w:r>
      <w:r w:rsidRPr="004C3A16">
        <w:rPr>
          <w:rFonts w:ascii="Verdana" w:hAnsi="Verdana" w:cstheme="minorHAnsi"/>
          <w:sz w:val="20"/>
          <w:szCs w:val="20"/>
          <w:lang w:val="fr-CA"/>
        </w:rPr>
        <w:t>soumettra à la Banque régulièrement.</w:t>
      </w:r>
    </w:p>
    <w:p w14:paraId="0C443E50" w14:textId="77777777" w:rsidR="005D7746" w:rsidRPr="00CA3BFF" w:rsidRDefault="005D7746" w:rsidP="005D7746">
      <w:pPr>
        <w:pStyle w:val="ListParagraph"/>
        <w:rPr>
          <w:rFonts w:ascii="Verdana" w:hAnsi="Verdana" w:cs="Arial"/>
          <w:sz w:val="20"/>
          <w:szCs w:val="20"/>
          <w:lang w:val="fr-FR"/>
        </w:rPr>
      </w:pPr>
    </w:p>
    <w:p w14:paraId="0C443E51" w14:textId="053985DB" w:rsidR="005D7746" w:rsidRDefault="005D7746" w:rsidP="005D7746">
      <w:pPr>
        <w:pStyle w:val="ListParagraph"/>
        <w:spacing w:after="0"/>
        <w:rPr>
          <w:rFonts w:ascii="Verdana" w:hAnsi="Verdana" w:cstheme="minorHAnsi"/>
          <w:sz w:val="20"/>
          <w:szCs w:val="20"/>
          <w:lang w:val="fr-CA"/>
        </w:rPr>
      </w:pPr>
      <w:r w:rsidRPr="004C3A16">
        <w:rPr>
          <w:rFonts w:ascii="Verdana" w:hAnsi="Verdana" w:cstheme="minorHAnsi"/>
          <w:b/>
          <w:sz w:val="20"/>
          <w:szCs w:val="20"/>
          <w:lang w:val="fr-CA"/>
        </w:rPr>
        <w:t>Les coûts et les besoins en financement</w:t>
      </w:r>
      <w:r w:rsidRPr="004C3A16">
        <w:rPr>
          <w:rFonts w:ascii="Verdana" w:hAnsi="Verdana" w:cstheme="minorHAnsi"/>
          <w:sz w:val="20"/>
          <w:szCs w:val="20"/>
          <w:lang w:val="fr-CA"/>
        </w:rPr>
        <w:t xml:space="preserve"> pour la mise en œuvre des Plans de réinstallation ne peuvent pas être calculés à ce stade de préparation du projet. Toutefois, le présent Cadre indique les actions à budgétiser pour la préparation et la mise en œuvre de ces Plans de réinstallation.</w:t>
      </w:r>
    </w:p>
    <w:p w14:paraId="0C443E52" w14:textId="77777777" w:rsidR="005D7746" w:rsidRPr="00E6231D" w:rsidRDefault="005D7746" w:rsidP="005D7746">
      <w:pPr>
        <w:pStyle w:val="ListParagraph"/>
        <w:rPr>
          <w:rFonts w:ascii="Verdana" w:hAnsi="Verdana" w:cs="Arial"/>
          <w:sz w:val="20"/>
          <w:szCs w:val="20"/>
          <w:lang w:val="fr-FR"/>
        </w:rPr>
      </w:pPr>
      <w:r w:rsidRPr="004C3A16">
        <w:rPr>
          <w:rFonts w:ascii="Verdana" w:hAnsi="Verdana" w:cstheme="minorHAnsi"/>
          <w:sz w:val="20"/>
          <w:szCs w:val="20"/>
          <w:lang w:val="fr-CA"/>
        </w:rPr>
        <w:t xml:space="preserve"> </w:t>
      </w:r>
    </w:p>
    <w:p w14:paraId="0C443E53" w14:textId="77777777" w:rsidR="005D7746" w:rsidRDefault="005D7746" w:rsidP="005D7746">
      <w:pPr>
        <w:pStyle w:val="ListParagraph"/>
        <w:spacing w:after="0"/>
        <w:rPr>
          <w:rFonts w:ascii="Verdana" w:hAnsi="Verdana" w:cstheme="minorHAnsi"/>
          <w:sz w:val="20"/>
          <w:szCs w:val="20"/>
          <w:lang w:val="fr-CA"/>
        </w:rPr>
      </w:pPr>
      <w:r w:rsidRPr="004C3A16">
        <w:rPr>
          <w:rFonts w:ascii="Verdana" w:hAnsi="Verdana" w:cstheme="minorHAnsi"/>
          <w:sz w:val="20"/>
          <w:szCs w:val="20"/>
          <w:lang w:val="fr-CA"/>
        </w:rPr>
        <w:t xml:space="preserve">Dans le cadre du projet, le </w:t>
      </w:r>
      <w:r w:rsidRPr="004C3A16">
        <w:rPr>
          <w:rFonts w:ascii="Verdana" w:hAnsi="Verdana" w:cstheme="minorHAnsi"/>
          <w:b/>
          <w:sz w:val="20"/>
          <w:szCs w:val="20"/>
          <w:lang w:val="fr-CA"/>
        </w:rPr>
        <w:t xml:space="preserve">renforcement des capacités </w:t>
      </w:r>
      <w:r w:rsidRPr="004C3A16">
        <w:rPr>
          <w:rFonts w:ascii="Verdana" w:hAnsi="Verdana" w:cstheme="minorHAnsi"/>
          <w:sz w:val="20"/>
          <w:szCs w:val="20"/>
          <w:lang w:val="fr-CA"/>
        </w:rPr>
        <w:t xml:space="preserve">d’intervention de </w:t>
      </w:r>
      <w:r>
        <w:rPr>
          <w:rFonts w:ascii="Verdana" w:hAnsi="Verdana" w:cstheme="minorHAnsi"/>
          <w:sz w:val="20"/>
          <w:szCs w:val="20"/>
          <w:lang w:val="fr-CA"/>
        </w:rPr>
        <w:t xml:space="preserve">la DINEPA </w:t>
      </w:r>
      <w:r w:rsidRPr="004C3A16">
        <w:rPr>
          <w:rFonts w:ascii="Verdana" w:hAnsi="Verdana" w:cstheme="minorHAnsi"/>
          <w:sz w:val="20"/>
          <w:szCs w:val="20"/>
          <w:lang w:val="fr-CA"/>
        </w:rPr>
        <w:t>s’avère important compte tenu du niveau élevé des risques associés au projet sur le plan environnemental, social et climatique. En plus des séances de formation sur la gestion environnementale et sociale que la Banque</w:t>
      </w:r>
      <w:r>
        <w:rPr>
          <w:rFonts w:ascii="Verdana" w:hAnsi="Verdana" w:cstheme="minorHAnsi"/>
          <w:sz w:val="20"/>
          <w:szCs w:val="20"/>
          <w:lang w:val="fr-CA"/>
        </w:rPr>
        <w:t xml:space="preserve"> mondiale</w:t>
      </w:r>
      <w:r w:rsidRPr="004C3A16">
        <w:rPr>
          <w:rFonts w:ascii="Verdana" w:hAnsi="Verdana" w:cstheme="minorHAnsi"/>
          <w:sz w:val="20"/>
          <w:szCs w:val="20"/>
          <w:lang w:val="fr-CA"/>
        </w:rPr>
        <w:t xml:space="preserve"> organise régulièrement en Haïti pour les différentes Unités de Coordination de Projets (UCP) du Gouvernement haïtien qui exécutent des opérations qu’elle finance, </w:t>
      </w:r>
      <w:r>
        <w:rPr>
          <w:rFonts w:ascii="Verdana" w:hAnsi="Verdana" w:cstheme="minorHAnsi"/>
          <w:sz w:val="20"/>
          <w:szCs w:val="20"/>
          <w:lang w:val="fr-CA"/>
        </w:rPr>
        <w:t xml:space="preserve">la DINEPA </w:t>
      </w:r>
      <w:r w:rsidRPr="004C3A16">
        <w:rPr>
          <w:rFonts w:ascii="Verdana" w:hAnsi="Verdana" w:cstheme="minorHAnsi"/>
          <w:sz w:val="20"/>
          <w:szCs w:val="20"/>
          <w:lang w:val="fr-CA"/>
        </w:rPr>
        <w:t>pourra bénéficier de la Banque d’autres séances de formation spécifiques portant sur les éléments nouveaux ou approfondis de son nouveau Cadre environnemental et social (CES).</w:t>
      </w:r>
    </w:p>
    <w:p w14:paraId="0C443E54" w14:textId="77777777" w:rsidR="005D7746" w:rsidRPr="001223C7" w:rsidRDefault="005D7746" w:rsidP="005D7746">
      <w:pPr>
        <w:pStyle w:val="ListParagraph"/>
        <w:rPr>
          <w:rFonts w:ascii="Verdana" w:hAnsi="Verdana" w:cs="Arial"/>
          <w:sz w:val="20"/>
          <w:szCs w:val="20"/>
          <w:lang w:val="fr-FR"/>
        </w:rPr>
      </w:pPr>
    </w:p>
    <w:p w14:paraId="0C443E55" w14:textId="77777777" w:rsidR="005D7746" w:rsidRDefault="005D7746" w:rsidP="005D7746">
      <w:pPr>
        <w:pStyle w:val="ListParagraph"/>
        <w:spacing w:after="0"/>
        <w:rPr>
          <w:rFonts w:ascii="Verdana" w:hAnsi="Verdana" w:cstheme="minorHAnsi"/>
          <w:sz w:val="20"/>
          <w:szCs w:val="20"/>
          <w:lang w:val="fr-CA"/>
        </w:rPr>
      </w:pPr>
      <w:r w:rsidRPr="004C3A16">
        <w:rPr>
          <w:rFonts w:ascii="Verdana" w:hAnsi="Verdana" w:cstheme="minorHAnsi"/>
          <w:sz w:val="20"/>
          <w:szCs w:val="20"/>
          <w:lang w:val="fr-CA"/>
        </w:rPr>
        <w:t xml:space="preserve">La DINEPA mettra en œuvre un système de </w:t>
      </w:r>
      <w:r w:rsidRPr="004C3A16">
        <w:rPr>
          <w:rFonts w:ascii="Verdana" w:hAnsi="Verdana" w:cstheme="minorHAnsi"/>
          <w:b/>
          <w:sz w:val="20"/>
          <w:szCs w:val="20"/>
          <w:lang w:val="fr-CA"/>
        </w:rPr>
        <w:t>suivi-évaluation</w:t>
      </w:r>
      <w:r w:rsidRPr="004C3A16">
        <w:rPr>
          <w:rFonts w:ascii="Verdana" w:hAnsi="Verdana" w:cstheme="minorHAnsi"/>
          <w:sz w:val="20"/>
          <w:szCs w:val="20"/>
          <w:lang w:val="fr-CA"/>
        </w:rPr>
        <w:t xml:space="preserve"> pour s’assurer de l’atteinte, dans les normes, des objectifs de la réinstallation pilotée dans le cadre du projet. Pour chacune des actions du projet qui nécessitera un Plan de réinstallation, le processus de suivi-évaluation sera automatiquement mis en branle.</w:t>
      </w:r>
    </w:p>
    <w:p w14:paraId="0C443E56" w14:textId="77777777" w:rsidR="005D7746" w:rsidRPr="008B41B5" w:rsidRDefault="005D7746" w:rsidP="005D7746">
      <w:pPr>
        <w:pStyle w:val="ListParagraph"/>
        <w:rPr>
          <w:rFonts w:ascii="Verdana" w:hAnsi="Verdana" w:cs="Arial"/>
          <w:sz w:val="20"/>
          <w:szCs w:val="20"/>
          <w:lang w:val="fr-FR"/>
        </w:rPr>
      </w:pPr>
    </w:p>
    <w:p w14:paraId="0C443E57" w14:textId="77777777" w:rsidR="005D7746" w:rsidRPr="004C3A16" w:rsidRDefault="005D7746" w:rsidP="005D7746">
      <w:pPr>
        <w:jc w:val="both"/>
        <w:rPr>
          <w:lang w:val="fr-CA"/>
        </w:rPr>
      </w:pPr>
      <w:r w:rsidRPr="004C3A16">
        <w:rPr>
          <w:rFonts w:ascii="Verdana" w:hAnsi="Verdana" w:cstheme="minorHAnsi"/>
          <w:sz w:val="20"/>
          <w:szCs w:val="20"/>
          <w:lang w:val="fr-CA"/>
        </w:rPr>
        <w:t>L'</w:t>
      </w:r>
      <w:r w:rsidRPr="004C3A16">
        <w:rPr>
          <w:rFonts w:ascii="Verdana" w:hAnsi="Verdana" w:cstheme="minorHAnsi"/>
          <w:b/>
          <w:bCs/>
          <w:sz w:val="20"/>
          <w:szCs w:val="20"/>
          <w:lang w:val="fr-CA"/>
        </w:rPr>
        <w:t>évaluation</w:t>
      </w:r>
      <w:r w:rsidRPr="004C3A16">
        <w:rPr>
          <w:rFonts w:ascii="Verdana" w:hAnsi="Verdana" w:cstheme="minorHAnsi"/>
          <w:sz w:val="20"/>
          <w:szCs w:val="20"/>
          <w:lang w:val="fr-CA"/>
        </w:rPr>
        <w:t xml:space="preserve"> est réalisée par la DINEPA, une ONG ou un Consultant indépendant et elle est entreprise immédiatement après le règlement des compensations en nature et en espèces et, si nécessaire, après l'achèvement de tous les travaux.</w:t>
      </w:r>
    </w:p>
    <w:p w14:paraId="0C443E58" w14:textId="77777777" w:rsidR="005D7746" w:rsidRPr="008B41B5" w:rsidRDefault="005D7746" w:rsidP="005D7746">
      <w:pPr>
        <w:pStyle w:val="ListParagraph"/>
        <w:keepNext w:val="0"/>
        <w:tabs>
          <w:tab w:val="clear" w:pos="4890"/>
        </w:tabs>
        <w:suppressAutoHyphens w:val="0"/>
        <w:overflowPunct/>
        <w:autoSpaceDE/>
        <w:autoSpaceDN/>
        <w:adjustRightInd/>
        <w:spacing w:after="160"/>
        <w:ind w:left="0" w:firstLine="0"/>
        <w:contextualSpacing w:val="0"/>
        <w:textAlignment w:val="auto"/>
        <w:rPr>
          <w:rFonts w:ascii="Verdana" w:hAnsi="Verdana" w:cs="Arial"/>
          <w:sz w:val="20"/>
          <w:szCs w:val="20"/>
          <w:lang w:val="fr-FR"/>
        </w:rPr>
      </w:pPr>
    </w:p>
    <w:p w14:paraId="0C443E59" w14:textId="77777777" w:rsidR="005D7746" w:rsidRDefault="005D7746" w:rsidP="005D7746">
      <w:pPr>
        <w:jc w:val="both"/>
        <w:rPr>
          <w:rFonts w:ascii="Verdana" w:hAnsi="Verdana"/>
          <w:sz w:val="20"/>
          <w:szCs w:val="20"/>
          <w:lang w:val="fr-BE"/>
        </w:rPr>
      </w:pPr>
      <w:bookmarkStart w:id="7" w:name="_Hlk90824256"/>
    </w:p>
    <w:p w14:paraId="0C443E5A" w14:textId="77777777" w:rsidR="005D7746" w:rsidRDefault="005D7746" w:rsidP="005D7746">
      <w:pPr>
        <w:jc w:val="both"/>
        <w:rPr>
          <w:rFonts w:ascii="Verdana" w:hAnsi="Verdana"/>
          <w:sz w:val="20"/>
          <w:szCs w:val="20"/>
          <w:lang w:val="fr-BE"/>
        </w:rPr>
      </w:pPr>
    </w:p>
    <w:p w14:paraId="0C443E5B" w14:textId="77777777" w:rsidR="005D7746" w:rsidRDefault="005D7746" w:rsidP="005D7746">
      <w:pPr>
        <w:jc w:val="both"/>
        <w:rPr>
          <w:rFonts w:ascii="Verdana" w:hAnsi="Verdana"/>
          <w:sz w:val="20"/>
          <w:szCs w:val="20"/>
          <w:lang w:val="fr-BE"/>
        </w:rPr>
      </w:pPr>
    </w:p>
    <w:p w14:paraId="0C443E5C" w14:textId="77777777" w:rsidR="005D7746" w:rsidRDefault="005D7746" w:rsidP="005D7746">
      <w:pPr>
        <w:rPr>
          <w:rFonts w:ascii="Verdana" w:hAnsi="Verdana"/>
          <w:sz w:val="20"/>
          <w:szCs w:val="20"/>
          <w:lang w:val="fr-BE"/>
        </w:rPr>
      </w:pPr>
    </w:p>
    <w:p w14:paraId="0C443E5D" w14:textId="77777777" w:rsidR="005D7746" w:rsidRDefault="005D7746" w:rsidP="005D7746">
      <w:pPr>
        <w:rPr>
          <w:rFonts w:ascii="Verdana" w:hAnsi="Verdana"/>
          <w:sz w:val="20"/>
          <w:szCs w:val="20"/>
          <w:lang w:val="fr-BE"/>
        </w:rPr>
      </w:pPr>
    </w:p>
    <w:p w14:paraId="0C443E5E" w14:textId="77777777" w:rsidR="005D7746" w:rsidRDefault="005D7746" w:rsidP="005D7746">
      <w:pPr>
        <w:rPr>
          <w:rFonts w:ascii="Verdana" w:hAnsi="Verdana"/>
          <w:sz w:val="20"/>
          <w:szCs w:val="20"/>
        </w:rPr>
      </w:pPr>
    </w:p>
    <w:p w14:paraId="0C443E5F" w14:textId="77777777" w:rsidR="005D7746" w:rsidRDefault="005D7746" w:rsidP="005D7746">
      <w:pPr>
        <w:rPr>
          <w:rFonts w:ascii="Verdana" w:hAnsi="Verdana"/>
          <w:sz w:val="20"/>
          <w:szCs w:val="20"/>
        </w:rPr>
      </w:pPr>
    </w:p>
    <w:p w14:paraId="0C443E60" w14:textId="77777777" w:rsidR="005D7746" w:rsidRDefault="005D7746" w:rsidP="005D7746">
      <w:pPr>
        <w:pStyle w:val="ListParagraph"/>
        <w:keepNext w:val="0"/>
        <w:tabs>
          <w:tab w:val="clear" w:pos="4890"/>
        </w:tabs>
        <w:suppressAutoHyphens w:val="0"/>
        <w:overflowPunct/>
        <w:autoSpaceDE/>
        <w:autoSpaceDN/>
        <w:adjustRightInd/>
        <w:spacing w:after="160"/>
        <w:ind w:left="0" w:firstLine="0"/>
        <w:contextualSpacing w:val="0"/>
        <w:textAlignment w:val="auto"/>
      </w:pPr>
    </w:p>
    <w:p w14:paraId="0C443E61" w14:textId="77777777" w:rsidR="005D7746" w:rsidRDefault="005D7746" w:rsidP="005D7746">
      <w:pPr>
        <w:pStyle w:val="ListParagraph"/>
        <w:keepNext w:val="0"/>
        <w:tabs>
          <w:tab w:val="clear" w:pos="4890"/>
        </w:tabs>
        <w:suppressAutoHyphens w:val="0"/>
        <w:overflowPunct/>
        <w:autoSpaceDE/>
        <w:autoSpaceDN/>
        <w:adjustRightInd/>
        <w:spacing w:after="160"/>
        <w:ind w:left="0" w:firstLine="0"/>
        <w:contextualSpacing w:val="0"/>
        <w:textAlignment w:val="auto"/>
      </w:pPr>
    </w:p>
    <w:p w14:paraId="0C443E62" w14:textId="77777777" w:rsidR="005D7746" w:rsidRDefault="005D7746" w:rsidP="005D7746"/>
    <w:p w14:paraId="0C443E63" w14:textId="77777777" w:rsidR="005D7746" w:rsidRPr="003206B9" w:rsidRDefault="005D7746" w:rsidP="005D7746">
      <w:pPr>
        <w:pStyle w:val="Heading1"/>
        <w:numPr>
          <w:ilvl w:val="0"/>
          <w:numId w:val="0"/>
        </w:numPr>
        <w:ind w:left="432"/>
        <w:rPr>
          <w:rFonts w:ascii="Tw Cen MT Condensed" w:hAnsi="Tw Cen MT Condensed"/>
          <w:sz w:val="50"/>
          <w:szCs w:val="50"/>
        </w:rPr>
      </w:pPr>
      <w:bookmarkStart w:id="8" w:name="_Toc113821884"/>
      <w:r w:rsidRPr="003206B9">
        <w:rPr>
          <w:rFonts w:ascii="Tw Cen MT Condensed" w:hAnsi="Tw Cen MT Condensed"/>
          <w:sz w:val="50"/>
          <w:szCs w:val="50"/>
        </w:rPr>
        <w:t>I. INTRODUCTION</w:t>
      </w:r>
      <w:bookmarkEnd w:id="8"/>
      <w:r w:rsidRPr="003206B9">
        <w:rPr>
          <w:rFonts w:ascii="Tw Cen MT Condensed" w:hAnsi="Tw Cen MT Condensed"/>
          <w:sz w:val="50"/>
          <w:szCs w:val="50"/>
        </w:rPr>
        <w:t xml:space="preserve"> </w:t>
      </w:r>
    </w:p>
    <w:p w14:paraId="0C443E64" w14:textId="77777777" w:rsidR="005D7746" w:rsidRPr="003206B9" w:rsidRDefault="005D7746" w:rsidP="005D7746"/>
    <w:bookmarkEnd w:id="7"/>
    <w:p w14:paraId="0C443E65" w14:textId="4E1C115C" w:rsidR="005D7746" w:rsidRPr="00ED26F5" w:rsidRDefault="005D7746" w:rsidP="00110209">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cs="Arial"/>
          <w:sz w:val="20"/>
          <w:szCs w:val="20"/>
          <w:lang w:val="fr-FR"/>
        </w:rPr>
      </w:pPr>
      <w:r w:rsidRPr="00B8651A">
        <w:rPr>
          <w:rFonts w:ascii="Verdana" w:hAnsi="Verdana" w:cs="Arial"/>
          <w:sz w:val="20"/>
          <w:szCs w:val="20"/>
          <w:lang w:val="fr-FR"/>
        </w:rPr>
        <w:t>L</w:t>
      </w:r>
      <w:r w:rsidRPr="00B8651A">
        <w:rPr>
          <w:rFonts w:ascii="Verdana" w:hAnsi="Verdana"/>
          <w:sz w:val="20"/>
          <w:szCs w:val="20"/>
        </w:rPr>
        <w:t xml:space="preserve">e </w:t>
      </w:r>
      <w:r w:rsidR="00E0319C" w:rsidRPr="00DA0725">
        <w:rPr>
          <w:rFonts w:ascii="Verdana" w:eastAsia="Calibri" w:hAnsi="Verdana" w:cstheme="minorHAnsi"/>
          <w:bCs/>
          <w:sz w:val="20"/>
          <w:szCs w:val="20"/>
        </w:rPr>
        <w:t>pro</w:t>
      </w:r>
      <w:r w:rsidR="00E0319C">
        <w:rPr>
          <w:rFonts w:ascii="Verdana" w:eastAsia="Calibri" w:hAnsi="Verdana" w:cstheme="minorHAnsi"/>
          <w:bCs/>
          <w:sz w:val="20"/>
          <w:szCs w:val="20"/>
        </w:rPr>
        <w:t>jet eau potable et assainissement rural, résilient, durable et décentralisé</w:t>
      </w:r>
      <w:r w:rsidR="00E0319C" w:rsidRPr="00B8651A" w:rsidDel="00E0319C">
        <w:rPr>
          <w:rFonts w:ascii="Verdana" w:hAnsi="Verdana"/>
          <w:sz w:val="20"/>
          <w:szCs w:val="4"/>
        </w:rPr>
        <w:t xml:space="preserve"> </w:t>
      </w:r>
      <w:r w:rsidRPr="00B8651A">
        <w:rPr>
          <w:rFonts w:ascii="Verdana" w:hAnsi="Verdana"/>
          <w:sz w:val="20"/>
          <w:szCs w:val="4"/>
        </w:rPr>
        <w:t xml:space="preserve">(EPARD II) est une initiative du Gouvernement haïtien appuyée par la Banque mondiale. Il </w:t>
      </w:r>
      <w:r w:rsidRPr="00B8651A">
        <w:rPr>
          <w:rFonts w:ascii="Verdana" w:hAnsi="Verdana"/>
          <w:sz w:val="20"/>
          <w:szCs w:val="20"/>
        </w:rPr>
        <w:t>tient compte des régulations des interventions de la Banque mondiale et les lois haïtiennes en termes de gestion foncière. C’est pour cela qu’à travers ce chapitre ; il importe de présenter les</w:t>
      </w:r>
      <w:r w:rsidRPr="00B8651A">
        <w:rPr>
          <w:rFonts w:ascii="Verdana" w:hAnsi="Verdana"/>
          <w:sz w:val="20"/>
          <w:szCs w:val="20"/>
          <w:lang w:bidi="hi-IN"/>
        </w:rPr>
        <w:t xml:space="preserve"> objectifs du cadre de politique de réinstallation précédés du contexte et de </w:t>
      </w:r>
      <w:r w:rsidRPr="00B8651A">
        <w:rPr>
          <w:rFonts w:ascii="Verdana" w:hAnsi="Verdana"/>
          <w:sz w:val="20"/>
          <w:szCs w:val="20"/>
        </w:rPr>
        <w:t>la justification</w:t>
      </w:r>
      <w:r w:rsidRPr="00B8651A">
        <w:rPr>
          <w:rFonts w:ascii="Verdana" w:hAnsi="Verdana"/>
          <w:sz w:val="20"/>
          <w:szCs w:val="20"/>
          <w:lang w:bidi="hi-IN"/>
        </w:rPr>
        <w:t xml:space="preserve"> du projet EPARD II.</w:t>
      </w:r>
    </w:p>
    <w:p w14:paraId="0C443E66" w14:textId="77777777" w:rsidR="005D7746" w:rsidRPr="00B8651A"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3E67" w14:textId="77777777" w:rsidR="005D7746" w:rsidRPr="005314EF" w:rsidRDefault="005D7746">
      <w:pPr>
        <w:pStyle w:val="ListParagraph"/>
        <w:numPr>
          <w:ilvl w:val="1"/>
          <w:numId w:val="45"/>
        </w:numPr>
        <w:spacing w:after="160"/>
        <w:contextualSpacing w:val="0"/>
        <w:outlineLvl w:val="1"/>
        <w:rPr>
          <w:rFonts w:ascii="Tw Cen MT Condensed" w:hAnsi="Tw Cen MT Condensed" w:cstheme="minorHAnsi"/>
          <w:bCs/>
          <w:color w:val="2F5496"/>
          <w:sz w:val="40"/>
          <w:szCs w:val="40"/>
        </w:rPr>
      </w:pPr>
      <w:bookmarkStart w:id="9" w:name="_Toc113821885"/>
      <w:r w:rsidRPr="005314EF">
        <w:rPr>
          <w:rFonts w:ascii="Tw Cen MT Condensed" w:hAnsi="Tw Cen MT Condensed" w:cstheme="minorHAnsi"/>
          <w:bCs/>
          <w:color w:val="2F5496"/>
          <w:sz w:val="40"/>
          <w:szCs w:val="40"/>
        </w:rPr>
        <w:lastRenderedPageBreak/>
        <w:t>Contexte et justification</w:t>
      </w:r>
      <w:bookmarkEnd w:id="9"/>
    </w:p>
    <w:p w14:paraId="0C443E68" w14:textId="16036F50" w:rsidR="005D7746" w:rsidRPr="00110209" w:rsidRDefault="005D7746" w:rsidP="00110209">
      <w:pPr>
        <w:pStyle w:val="ListParagraph"/>
        <w:numPr>
          <w:ilvl w:val="0"/>
          <w:numId w:val="80"/>
        </w:numPr>
        <w:rPr>
          <w:rFonts w:ascii="Verdana" w:hAnsi="Verdana" w:cs="Arial"/>
          <w:sz w:val="20"/>
          <w:szCs w:val="20"/>
          <w:lang w:val="fr-FR"/>
        </w:rPr>
      </w:pPr>
      <w:bookmarkStart w:id="10" w:name="_Hlk113978552"/>
      <w:r w:rsidRPr="00110209">
        <w:rPr>
          <w:rFonts w:ascii="Verdana" w:hAnsi="Verdana" w:cs="Arial"/>
          <w:sz w:val="20"/>
          <w:szCs w:val="20"/>
        </w:rPr>
        <w:t>Le gouvernement haïtien prend l’initiative d’exécuter le projet « Eau</w:t>
      </w:r>
      <w:r w:rsidR="00E0319C">
        <w:rPr>
          <w:rFonts w:ascii="Verdana" w:hAnsi="Verdana" w:cs="Arial"/>
          <w:sz w:val="20"/>
          <w:szCs w:val="20"/>
        </w:rPr>
        <w:t xml:space="preserve"> potable</w:t>
      </w:r>
      <w:r w:rsidRPr="00110209">
        <w:rPr>
          <w:rFonts w:ascii="Verdana" w:hAnsi="Verdana" w:cs="Arial"/>
          <w:sz w:val="20"/>
          <w:szCs w:val="20"/>
        </w:rPr>
        <w:t xml:space="preserve"> et assainissement</w:t>
      </w:r>
      <w:r w:rsidR="00E0319C">
        <w:rPr>
          <w:rFonts w:ascii="Verdana" w:hAnsi="Verdana" w:cs="Arial"/>
          <w:sz w:val="20"/>
          <w:szCs w:val="20"/>
        </w:rPr>
        <w:t xml:space="preserve"> rural,</w:t>
      </w:r>
      <w:r w:rsidRPr="00110209">
        <w:rPr>
          <w:rFonts w:ascii="Verdana" w:hAnsi="Verdana" w:cs="Arial"/>
          <w:sz w:val="20"/>
          <w:szCs w:val="20"/>
        </w:rPr>
        <w:t xml:space="preserve"> résilient</w:t>
      </w:r>
      <w:r w:rsidR="00E0319C">
        <w:rPr>
          <w:rFonts w:ascii="Verdana" w:hAnsi="Verdana" w:cs="Arial"/>
          <w:sz w:val="20"/>
          <w:szCs w:val="20"/>
        </w:rPr>
        <w:t xml:space="preserve">, </w:t>
      </w:r>
      <w:r w:rsidRPr="00110209">
        <w:rPr>
          <w:rFonts w:ascii="Verdana" w:hAnsi="Verdana" w:cs="Arial"/>
          <w:sz w:val="20"/>
          <w:szCs w:val="20"/>
        </w:rPr>
        <w:t>durable</w:t>
      </w:r>
      <w:r w:rsidR="00E0319C">
        <w:rPr>
          <w:rFonts w:ascii="Verdana" w:hAnsi="Verdana" w:cs="Arial"/>
          <w:sz w:val="20"/>
          <w:szCs w:val="20"/>
        </w:rPr>
        <w:t xml:space="preserve"> et décentralisé </w:t>
      </w:r>
      <w:r w:rsidRPr="00110209">
        <w:rPr>
          <w:rFonts w:ascii="Verdana" w:hAnsi="Verdana" w:cs="Arial"/>
          <w:sz w:val="20"/>
          <w:szCs w:val="20"/>
        </w:rPr>
        <w:t xml:space="preserve">» dont l’objectif est </w:t>
      </w:r>
      <w:bookmarkStart w:id="11" w:name="_Hlk113817690"/>
      <w:r w:rsidRPr="00110209">
        <w:rPr>
          <w:rFonts w:ascii="Verdana" w:hAnsi="Verdana" w:cs="Arial"/>
          <w:sz w:val="20"/>
          <w:szCs w:val="20"/>
        </w:rPr>
        <w:t>d’augmenter la capacité des institutions du secteur et l’accès à des services d’eau et d’assainissement gérés en toute sécurité dans les zones du projet.</w:t>
      </w:r>
      <w:bookmarkEnd w:id="11"/>
      <w:r w:rsidRPr="00110209">
        <w:rPr>
          <w:rFonts w:ascii="Verdana" w:hAnsi="Verdana" w:cs="Arial"/>
          <w:sz w:val="20"/>
          <w:szCs w:val="20"/>
        </w:rPr>
        <w:t xml:space="preserve"> Le projet sera exécuté en milieu rural sur tout le territoire national au financement de la Banque mondiale. Il comprend quatre composantes et sera réalisé sur une période de cinq ans. Le Gouvernement haïtien confie sa mise en œuvre à la Direction nationale de l’eau potable et de l’assainissement (DINEPA).</w:t>
      </w:r>
    </w:p>
    <w:p w14:paraId="0C443E69" w14:textId="77777777" w:rsidR="005D7746" w:rsidRPr="006D5B85"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3E6A" w14:textId="77777777" w:rsidR="005D7746" w:rsidRPr="00110209" w:rsidRDefault="005D7746" w:rsidP="00110209">
      <w:pPr>
        <w:pStyle w:val="ListParagraph"/>
        <w:numPr>
          <w:ilvl w:val="0"/>
          <w:numId w:val="80"/>
        </w:numPr>
        <w:rPr>
          <w:rFonts w:ascii="Verdana" w:hAnsi="Verdana" w:cs="Arial"/>
          <w:sz w:val="20"/>
          <w:szCs w:val="20"/>
          <w:lang w:val="fr-FR"/>
        </w:rPr>
      </w:pPr>
      <w:bookmarkStart w:id="12" w:name="_Hlk113817366"/>
      <w:r w:rsidRPr="00110209">
        <w:rPr>
          <w:rFonts w:ascii="Verdana" w:hAnsi="Verdana" w:cs="Arial"/>
          <w:sz w:val="20"/>
          <w:szCs w:val="20"/>
        </w:rPr>
        <w:t xml:space="preserve">L'accès à un approvisionnement en eau potable géré de manière sûre dans les zones rurales est faible et en déclin. En 2020, seulement 43% de la population rurale d'Haïti avait accès à un service d'approvisionnement en eau potable au moins de base, contre 48% en 2015 et 50% en 1990.  Seuls 28 % des habitants du quintile le plus pauvre ont accès à un service d'approvisionnement en eau de base, contre 95 % dans le quintile le plus riche. Le faible accès rural d'Haïti, comparé à une moyenne régionale de 90% dans la région Amérique latine et Caraïbes en 2022, est inquiétant. </w:t>
      </w:r>
    </w:p>
    <w:bookmarkEnd w:id="12"/>
    <w:p w14:paraId="0C443E6B" w14:textId="77777777" w:rsidR="005D7746" w:rsidRPr="006D5B85"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3E6C" w14:textId="77777777" w:rsidR="005D7746" w:rsidRPr="006D5B85" w:rsidRDefault="005D7746" w:rsidP="00110209">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cs="Arial"/>
          <w:sz w:val="20"/>
          <w:szCs w:val="20"/>
          <w:lang w:val="fr-FR"/>
        </w:rPr>
      </w:pPr>
      <w:bookmarkStart w:id="13" w:name="_Hlk113817543"/>
      <w:r w:rsidRPr="006D5B85">
        <w:rPr>
          <w:rFonts w:ascii="Verdana" w:hAnsi="Verdana" w:cs="Arial"/>
          <w:sz w:val="20"/>
          <w:szCs w:val="20"/>
        </w:rPr>
        <w:t xml:space="preserve">L'accès à l'assainissement et à l'hygiène est également très tardif et inégal. Seuls 10 % des plus pauvres ont accès à des installations sanitaires de base, contre 68 % pour le quintile le plus riche. En 2020, seuls 25 % de la population rurale utilisaient des installations sanitaires améliorées non partagées avec d'autres ménages, contre 73 % pour la région Amérique latine et Caraïbes. Environ 31 % de la population rurale pratique la défécation en plein air. </w:t>
      </w:r>
      <w:bookmarkEnd w:id="13"/>
      <w:r w:rsidRPr="006D5B85">
        <w:rPr>
          <w:rFonts w:ascii="Verdana" w:hAnsi="Verdana" w:cs="Arial"/>
          <w:sz w:val="20"/>
          <w:szCs w:val="20"/>
        </w:rPr>
        <w:t xml:space="preserve">En 2020, seuls 25 % des ménages au niveau national avaient accès à une installation adéquate pour se laver les mains au savon. </w:t>
      </w:r>
      <w:bookmarkStart w:id="14" w:name="_Hlk113817737"/>
      <w:r w:rsidRPr="006D5B85">
        <w:rPr>
          <w:rFonts w:ascii="Verdana" w:hAnsi="Verdana" w:cs="Arial"/>
          <w:sz w:val="20"/>
          <w:szCs w:val="20"/>
        </w:rPr>
        <w:t>Les risques pour la santé publique pourraient être aggravés à l'avenir, car le changement climatique pourrait augmenter la fréquence des inondations.</w:t>
      </w:r>
      <w:r w:rsidRPr="006D5B85">
        <w:rPr>
          <w:rFonts w:ascii="Verdana" w:hAnsi="Verdana" w:cs="Arial"/>
          <w:sz w:val="20"/>
          <w:szCs w:val="20"/>
          <w:lang w:val="fr-FR"/>
        </w:rPr>
        <w:t xml:space="preserve"> </w:t>
      </w:r>
    </w:p>
    <w:bookmarkEnd w:id="10"/>
    <w:bookmarkEnd w:id="14"/>
    <w:p w14:paraId="0C443E6D" w14:textId="77777777" w:rsidR="005D7746" w:rsidRPr="006D5B85"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3E6E" w14:textId="77777777" w:rsidR="005D7746" w:rsidRDefault="005D7746" w:rsidP="00110209">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cs="Arial"/>
          <w:sz w:val="20"/>
          <w:szCs w:val="20"/>
          <w:lang w:val="fr-FR"/>
        </w:rPr>
      </w:pPr>
      <w:bookmarkStart w:id="15" w:name="_Hlk113817942"/>
      <w:r w:rsidRPr="00532E63">
        <w:rPr>
          <w:rFonts w:ascii="Verdana" w:hAnsi="Verdana" w:cs="Arial"/>
          <w:sz w:val="20"/>
          <w:szCs w:val="20"/>
          <w:lang w:val="fr-FR"/>
        </w:rPr>
        <w:t>Le projet EPARD II, au niveau de sa composante 1, soutiendra les travaux de protection des sources d'eau potable, la construction, l'extension, la réhabilitation et la modernisation des infrastructures des réseaux de distribution d’eau potable, la construction ou réhabilitation des bureaux des prestataires de services</w:t>
      </w:r>
      <w:r w:rsidRPr="009A1E23">
        <w:rPr>
          <w:rFonts w:ascii="Verdana" w:hAnsi="Verdana" w:cs="Arial"/>
          <w:sz w:val="20"/>
          <w:szCs w:val="20"/>
          <w:lang w:val="fr-FR"/>
        </w:rPr>
        <w:t xml:space="preserve"> et </w:t>
      </w:r>
      <w:r w:rsidRPr="00532E63">
        <w:rPr>
          <w:rFonts w:ascii="Verdana" w:hAnsi="Verdana" w:cs="Arial"/>
          <w:sz w:val="20"/>
          <w:szCs w:val="20"/>
          <w:lang w:val="fr-FR"/>
        </w:rPr>
        <w:t>la réhabilitation d'environ 200 toilettes publiques (assainissement autonome) accessibles installées au niveau des marchés publics.  Quant à sa composante 2, des subventions seront accordées pour financer la réparation mineure et/ou réhabilitation mineure des systèmes d'approvisionnement en eau des systèmes non fonctionnels et l’expansion des systèmes d'approvisionnement en eau fonctionnels</w:t>
      </w:r>
      <w:r>
        <w:rPr>
          <w:rFonts w:ascii="Verdana" w:hAnsi="Verdana" w:cs="Arial"/>
          <w:sz w:val="20"/>
          <w:szCs w:val="20"/>
          <w:lang w:val="fr-FR"/>
        </w:rPr>
        <w:t>.</w:t>
      </w:r>
    </w:p>
    <w:bookmarkEnd w:id="15"/>
    <w:p w14:paraId="0C443E6F" w14:textId="77777777" w:rsidR="005D7746" w:rsidRPr="00532E63"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sz w:val="20"/>
          <w:szCs w:val="20"/>
        </w:rPr>
      </w:pPr>
    </w:p>
    <w:p w14:paraId="0C443E70" w14:textId="77777777" w:rsidR="005D7746" w:rsidRPr="00532E63" w:rsidRDefault="005D7746" w:rsidP="00110209">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sz w:val="20"/>
          <w:szCs w:val="20"/>
        </w:rPr>
      </w:pPr>
      <w:r w:rsidRPr="00532E63">
        <w:rPr>
          <w:rFonts w:ascii="Verdana" w:hAnsi="Verdana"/>
          <w:sz w:val="20"/>
          <w:szCs w:val="20"/>
        </w:rPr>
        <w:t>À ce stade, même si les activités du projet ne sont pas clairement définies et leurs emplacements restent inconnus, mais suivant leur nature, elles sont susceptibles d’affecter des personnes physiquement et économiquement dans les zones d’intervention du projet. Alors, la norme environnementale et sociale 5 (NES 5) du cadre environnemental et social (CES) de la Banque mondiale portant sur la l’acquisition de terres, restrictions à l’utilisation de terres et réinstallation involontaire est pertinente pour le projet EPARD II. Ainsi, il est requis l’élaboration du présent cadre de politique de réinstallation (CPR) afin de prendre en compte des impacts</w:t>
      </w:r>
      <w:r>
        <w:rPr>
          <w:rFonts w:ascii="Verdana" w:hAnsi="Verdana"/>
          <w:sz w:val="20"/>
          <w:szCs w:val="20"/>
        </w:rPr>
        <w:t xml:space="preserve"> sociaux et risques</w:t>
      </w:r>
      <w:r w:rsidRPr="00532E63">
        <w:rPr>
          <w:rFonts w:ascii="Verdana" w:hAnsi="Verdana"/>
          <w:sz w:val="20"/>
          <w:szCs w:val="20"/>
        </w:rPr>
        <w:t xml:space="preserve"> sociaux de ces activités qui sont encore mal connus.</w:t>
      </w:r>
    </w:p>
    <w:p w14:paraId="0C443E71" w14:textId="77777777" w:rsidR="005D7746" w:rsidRPr="006D5B85" w:rsidRDefault="005D7746" w:rsidP="005D7746">
      <w:pPr>
        <w:jc w:val="both"/>
        <w:rPr>
          <w:rFonts w:ascii="Verdana" w:hAnsi="Verdana" w:cstheme="minorHAnsi"/>
          <w:sz w:val="20"/>
          <w:szCs w:val="20"/>
        </w:rPr>
      </w:pPr>
      <w:r w:rsidRPr="006D5B85">
        <w:rPr>
          <w:rFonts w:ascii="Verdana" w:hAnsi="Verdana" w:cs="Arial"/>
          <w:sz w:val="20"/>
          <w:szCs w:val="20"/>
        </w:rPr>
        <w:t xml:space="preserve"> </w:t>
      </w:r>
    </w:p>
    <w:p w14:paraId="0C443E72" w14:textId="77777777" w:rsidR="005D7746" w:rsidRPr="003C7457" w:rsidRDefault="005D7746" w:rsidP="005D7746">
      <w:pPr>
        <w:pStyle w:val="Heading2"/>
        <w:numPr>
          <w:ilvl w:val="0"/>
          <w:numId w:val="0"/>
        </w:numPr>
        <w:rPr>
          <w:rFonts w:ascii="Tw Cen MT Condensed" w:hAnsi="Tw Cen MT Condensed" w:cstheme="minorHAnsi"/>
          <w:b w:val="0"/>
          <w:bCs w:val="0"/>
          <w:color w:val="2F5496"/>
          <w:sz w:val="40"/>
          <w:szCs w:val="40"/>
        </w:rPr>
      </w:pPr>
      <w:bookmarkStart w:id="16" w:name="_Toc113821886"/>
      <w:r>
        <w:rPr>
          <w:rFonts w:ascii="Tw Cen MT Condensed" w:hAnsi="Tw Cen MT Condensed" w:cstheme="minorHAnsi"/>
          <w:b w:val="0"/>
          <w:bCs w:val="0"/>
          <w:color w:val="2F5496"/>
          <w:sz w:val="40"/>
          <w:szCs w:val="40"/>
        </w:rPr>
        <w:t xml:space="preserve">1.2 </w:t>
      </w:r>
      <w:r w:rsidRPr="003C7457">
        <w:rPr>
          <w:rFonts w:ascii="Tw Cen MT Condensed" w:hAnsi="Tw Cen MT Condensed" w:cstheme="minorHAnsi"/>
          <w:b w:val="0"/>
          <w:bCs w:val="0"/>
          <w:color w:val="2F5496"/>
          <w:sz w:val="40"/>
          <w:szCs w:val="40"/>
        </w:rPr>
        <w:t xml:space="preserve">Objectifs du Cadre de </w:t>
      </w:r>
      <w:r>
        <w:rPr>
          <w:rFonts w:ascii="Tw Cen MT Condensed" w:hAnsi="Tw Cen MT Condensed" w:cstheme="minorHAnsi"/>
          <w:b w:val="0"/>
          <w:bCs w:val="0"/>
          <w:color w:val="2F5496"/>
          <w:sz w:val="40"/>
          <w:szCs w:val="40"/>
        </w:rPr>
        <w:t>p</w:t>
      </w:r>
      <w:r w:rsidRPr="003C7457">
        <w:rPr>
          <w:rFonts w:ascii="Tw Cen MT Condensed" w:hAnsi="Tw Cen MT Condensed" w:cstheme="minorHAnsi"/>
          <w:b w:val="0"/>
          <w:bCs w:val="0"/>
          <w:color w:val="2F5496"/>
          <w:sz w:val="40"/>
          <w:szCs w:val="40"/>
        </w:rPr>
        <w:t xml:space="preserve">olitique de </w:t>
      </w:r>
      <w:r>
        <w:rPr>
          <w:rFonts w:ascii="Tw Cen MT Condensed" w:hAnsi="Tw Cen MT Condensed" w:cstheme="minorHAnsi"/>
          <w:b w:val="0"/>
          <w:bCs w:val="0"/>
          <w:color w:val="2F5496"/>
          <w:sz w:val="40"/>
          <w:szCs w:val="40"/>
        </w:rPr>
        <w:t>r</w:t>
      </w:r>
      <w:r w:rsidRPr="003C7457">
        <w:rPr>
          <w:rFonts w:ascii="Tw Cen MT Condensed" w:hAnsi="Tw Cen MT Condensed" w:cstheme="minorHAnsi"/>
          <w:b w:val="0"/>
          <w:bCs w:val="0"/>
          <w:color w:val="2F5496"/>
          <w:sz w:val="40"/>
          <w:szCs w:val="40"/>
        </w:rPr>
        <w:t>éinstallation</w:t>
      </w:r>
      <w:bookmarkEnd w:id="16"/>
    </w:p>
    <w:p w14:paraId="0C443E73" w14:textId="77777777" w:rsidR="005D7746" w:rsidRPr="00DA0725" w:rsidRDefault="005D7746" w:rsidP="005D7746">
      <w:pPr>
        <w:jc w:val="both"/>
        <w:rPr>
          <w:rFonts w:ascii="Verdana" w:hAnsi="Verdana" w:cstheme="minorHAnsi"/>
          <w:sz w:val="20"/>
          <w:szCs w:val="20"/>
        </w:rPr>
      </w:pPr>
    </w:p>
    <w:p w14:paraId="0C443E74" w14:textId="77777777" w:rsidR="005D7746" w:rsidRPr="003206B9"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5C31AE">
        <w:rPr>
          <w:rFonts w:ascii="Verdana" w:hAnsi="Verdana" w:cstheme="minorHAnsi"/>
          <w:sz w:val="20"/>
          <w:szCs w:val="20"/>
        </w:rPr>
        <w:t xml:space="preserve">Le </w:t>
      </w:r>
      <w:r w:rsidRPr="003206B9">
        <w:rPr>
          <w:rFonts w:ascii="Verdana" w:hAnsi="Verdana"/>
          <w:sz w:val="20"/>
          <w:szCs w:val="4"/>
          <w:lang w:val="fr-CA"/>
        </w:rPr>
        <w:t>cadre</w:t>
      </w:r>
      <w:r>
        <w:rPr>
          <w:rFonts w:ascii="Verdana" w:hAnsi="Verdana"/>
          <w:sz w:val="20"/>
          <w:szCs w:val="4"/>
          <w:lang w:val="fr-CA"/>
        </w:rPr>
        <w:t xml:space="preserve"> de politique</w:t>
      </w:r>
      <w:r w:rsidRPr="003206B9">
        <w:rPr>
          <w:rFonts w:ascii="Verdana" w:hAnsi="Verdana"/>
          <w:sz w:val="20"/>
          <w:szCs w:val="4"/>
          <w:lang w:val="fr-CA"/>
        </w:rPr>
        <w:t xml:space="preserve"> de réinstallation a pour objectif de décrire précisément les principes, les modalités d’organisation et les critères de conception de la réinstallation qui doivent s’appliquer aux composantes ou aux sous-projets devant être préparés durant la mise en œuvre du projet (voir le paragraphe 25 de la NES no 5). Une fois que les sous-projets ou les composantes individuelles du projet auront été définis et que </w:t>
      </w:r>
      <w:r w:rsidRPr="003206B9">
        <w:rPr>
          <w:rFonts w:ascii="Verdana" w:hAnsi="Verdana"/>
          <w:sz w:val="20"/>
          <w:szCs w:val="4"/>
          <w:lang w:val="fr-CA"/>
        </w:rPr>
        <w:lastRenderedPageBreak/>
        <w:t xml:space="preserve">l’information nécessaire sera rendue disponible, ce cadre sera élargi pour tenir compte des risques et </w:t>
      </w:r>
      <w:r w:rsidRPr="000D2B7D">
        <w:rPr>
          <w:rFonts w:ascii="Verdana" w:hAnsi="Verdana"/>
          <w:sz w:val="20"/>
          <w:szCs w:val="4"/>
          <w:lang w:val="fr-CA"/>
        </w:rPr>
        <w:t>impacts potentiels</w:t>
      </w:r>
      <w:r w:rsidRPr="003206B9">
        <w:rPr>
          <w:rFonts w:ascii="Verdana" w:hAnsi="Verdana"/>
          <w:sz w:val="20"/>
          <w:szCs w:val="4"/>
          <w:lang w:val="fr-CA"/>
        </w:rPr>
        <w:t xml:space="preserve"> du projet. Les activités du projet qui entraîneront des déplacements physiques et/ou économiques ne démarreront pas tant que ces plans spécifiques n’auront pas été mis au point et approuvés par la Banque.</w:t>
      </w:r>
    </w:p>
    <w:p w14:paraId="0C443E75" w14:textId="1D35C63B" w:rsidR="005D7746" w:rsidRPr="007F1553"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5C31AE">
        <w:rPr>
          <w:rFonts w:ascii="Verdana" w:hAnsi="Verdana" w:cstheme="minorHAnsi"/>
          <w:sz w:val="20"/>
          <w:szCs w:val="20"/>
        </w:rPr>
        <w:t>À ce stade de préparation du pro</w:t>
      </w:r>
      <w:r>
        <w:rPr>
          <w:rFonts w:ascii="Verdana" w:hAnsi="Verdana" w:cstheme="minorHAnsi"/>
          <w:sz w:val="20"/>
          <w:szCs w:val="20"/>
        </w:rPr>
        <w:t>jet</w:t>
      </w:r>
      <w:r w:rsidRPr="005C31AE">
        <w:rPr>
          <w:rFonts w:ascii="Verdana" w:hAnsi="Verdana" w:cstheme="minorHAnsi"/>
          <w:sz w:val="20"/>
          <w:szCs w:val="20"/>
        </w:rPr>
        <w:t xml:space="preserve">, le nombre de sous-projets n’est pas défini, l’emplacement sous-projets et leurs impacts sociaux ne sont pas connus avec précision. Une fois que les investissements sont définis, </w:t>
      </w:r>
      <w:r>
        <w:rPr>
          <w:rFonts w:ascii="Verdana" w:hAnsi="Verdana" w:cstheme="minorHAnsi"/>
          <w:sz w:val="20"/>
          <w:szCs w:val="20"/>
        </w:rPr>
        <w:t>c</w:t>
      </w:r>
      <w:r w:rsidRPr="005C31AE">
        <w:rPr>
          <w:rFonts w:ascii="Verdana" w:hAnsi="Verdana" w:cstheme="minorHAnsi"/>
          <w:sz w:val="20"/>
          <w:szCs w:val="20"/>
        </w:rPr>
        <w:t>e CPR d</w:t>
      </w:r>
      <w:r>
        <w:rPr>
          <w:rFonts w:ascii="Verdana" w:hAnsi="Verdana" w:cstheme="minorHAnsi"/>
          <w:sz w:val="20"/>
          <w:szCs w:val="20"/>
        </w:rPr>
        <w:t>éfinit</w:t>
      </w:r>
      <w:r w:rsidRPr="005C31AE">
        <w:rPr>
          <w:rFonts w:ascii="Verdana" w:hAnsi="Verdana" w:cstheme="minorHAnsi"/>
          <w:sz w:val="20"/>
          <w:szCs w:val="20"/>
        </w:rPr>
        <w:t xml:space="preserve"> la préparation </w:t>
      </w:r>
      <w:r>
        <w:rPr>
          <w:rFonts w:ascii="Verdana" w:hAnsi="Verdana" w:cstheme="minorHAnsi"/>
          <w:sz w:val="20"/>
          <w:szCs w:val="20"/>
        </w:rPr>
        <w:t xml:space="preserve">et implémentation </w:t>
      </w:r>
      <w:r w:rsidRPr="005C31AE">
        <w:rPr>
          <w:rFonts w:ascii="Verdana" w:hAnsi="Verdana" w:cstheme="minorHAnsi"/>
          <w:sz w:val="20"/>
          <w:szCs w:val="20"/>
        </w:rPr>
        <w:t xml:space="preserve">des </w:t>
      </w:r>
      <w:r>
        <w:rPr>
          <w:rFonts w:ascii="Verdana" w:hAnsi="Verdana" w:cstheme="minorHAnsi"/>
          <w:sz w:val="20"/>
          <w:szCs w:val="20"/>
        </w:rPr>
        <w:t>P</w:t>
      </w:r>
      <w:r w:rsidRPr="005C31AE">
        <w:rPr>
          <w:rFonts w:ascii="Verdana" w:hAnsi="Verdana" w:cstheme="minorHAnsi"/>
          <w:sz w:val="20"/>
          <w:szCs w:val="20"/>
        </w:rPr>
        <w:t>lans</w:t>
      </w:r>
      <w:r>
        <w:rPr>
          <w:rFonts w:ascii="Verdana" w:hAnsi="Verdana" w:cstheme="minorHAnsi"/>
          <w:sz w:val="20"/>
          <w:szCs w:val="20"/>
        </w:rPr>
        <w:t xml:space="preserve"> </w:t>
      </w:r>
      <w:r w:rsidRPr="005C31AE">
        <w:rPr>
          <w:rFonts w:ascii="Verdana" w:hAnsi="Verdana" w:cstheme="minorHAnsi"/>
          <w:sz w:val="20"/>
          <w:szCs w:val="20"/>
        </w:rPr>
        <w:t>de réinstallation</w:t>
      </w:r>
      <w:r>
        <w:rPr>
          <w:rFonts w:ascii="Verdana" w:hAnsi="Verdana" w:cstheme="minorHAnsi"/>
          <w:sz w:val="20"/>
          <w:szCs w:val="20"/>
        </w:rPr>
        <w:t xml:space="preserve"> (PR) ou Plans Succinctes de Réinstallation (PSR) spécifique au site avant le démarrage des travaux</w:t>
      </w:r>
      <w:r w:rsidRPr="005C31AE">
        <w:rPr>
          <w:rFonts w:ascii="Verdana" w:hAnsi="Verdana" w:cstheme="minorHAnsi"/>
          <w:sz w:val="20"/>
          <w:szCs w:val="20"/>
        </w:rPr>
        <w:t>. Le</w:t>
      </w:r>
      <w:r>
        <w:rPr>
          <w:rFonts w:ascii="Verdana" w:hAnsi="Verdana" w:cstheme="minorHAnsi"/>
          <w:sz w:val="20"/>
          <w:szCs w:val="20"/>
        </w:rPr>
        <w:t>s</w:t>
      </w:r>
      <w:r w:rsidRPr="005C31AE">
        <w:rPr>
          <w:rFonts w:ascii="Verdana" w:hAnsi="Verdana" w:cstheme="minorHAnsi"/>
          <w:sz w:val="20"/>
          <w:szCs w:val="20"/>
        </w:rPr>
        <w:t xml:space="preserve"> </w:t>
      </w:r>
      <w:r>
        <w:rPr>
          <w:rFonts w:ascii="Verdana" w:hAnsi="Verdana" w:cstheme="minorHAnsi"/>
          <w:sz w:val="20"/>
          <w:szCs w:val="20"/>
        </w:rPr>
        <w:t>PR/PSR</w:t>
      </w:r>
      <w:r w:rsidRPr="005C31AE">
        <w:rPr>
          <w:rFonts w:ascii="Verdana" w:hAnsi="Verdana" w:cstheme="minorHAnsi"/>
          <w:sz w:val="20"/>
          <w:szCs w:val="20"/>
        </w:rPr>
        <w:t xml:space="preserve"> </w:t>
      </w:r>
      <w:r>
        <w:rPr>
          <w:rFonts w:ascii="Verdana" w:hAnsi="Verdana" w:cstheme="minorHAnsi"/>
          <w:sz w:val="20"/>
          <w:szCs w:val="20"/>
        </w:rPr>
        <w:t>seront</w:t>
      </w:r>
      <w:r w:rsidRPr="005C31AE">
        <w:rPr>
          <w:rFonts w:ascii="Verdana" w:hAnsi="Verdana" w:cstheme="minorHAnsi"/>
          <w:sz w:val="20"/>
          <w:szCs w:val="20"/>
        </w:rPr>
        <w:t xml:space="preserve"> préparés </w:t>
      </w:r>
      <w:r>
        <w:rPr>
          <w:rFonts w:ascii="Verdana" w:hAnsi="Verdana" w:cstheme="minorHAnsi"/>
          <w:sz w:val="20"/>
          <w:szCs w:val="20"/>
        </w:rPr>
        <w:t>une fois que les sous-projets et les composantes individuelles du projet auront été définis et que l’information nécessaire aura été rendue disponible.</w:t>
      </w:r>
      <w:r w:rsidRPr="005C31AE">
        <w:rPr>
          <w:rFonts w:ascii="Verdana" w:hAnsi="Verdana" w:cstheme="minorHAnsi"/>
          <w:sz w:val="20"/>
          <w:szCs w:val="20"/>
        </w:rPr>
        <w:t xml:space="preserve"> </w:t>
      </w:r>
    </w:p>
    <w:p w14:paraId="0C443E76" w14:textId="77777777" w:rsidR="005D7746" w:rsidRPr="00F037BC"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5C31AE">
        <w:rPr>
          <w:rFonts w:ascii="Verdana" w:hAnsi="Verdana" w:cstheme="minorHAnsi"/>
          <w:sz w:val="20"/>
          <w:szCs w:val="20"/>
        </w:rPr>
        <w:t>La NES n</w:t>
      </w:r>
      <w:r w:rsidRPr="005C31AE">
        <w:rPr>
          <w:rFonts w:ascii="Arial" w:hAnsi="Arial" w:cs="Arial"/>
          <w:sz w:val="20"/>
          <w:szCs w:val="20"/>
        </w:rPr>
        <w:t>ᵒ</w:t>
      </w:r>
      <w:r w:rsidRPr="005C31AE">
        <w:rPr>
          <w:rFonts w:ascii="Verdana" w:hAnsi="Verdana" w:cstheme="minorHAnsi"/>
          <w:sz w:val="20"/>
          <w:szCs w:val="20"/>
        </w:rPr>
        <w:t xml:space="preserve"> 5 de Banque a été conçue afin que les personnes affectées participent à la conception, la mise en œuvre, le suivi et l’évaluation du </w:t>
      </w:r>
      <w:r>
        <w:rPr>
          <w:rFonts w:ascii="Verdana" w:hAnsi="Verdana" w:cstheme="minorHAnsi"/>
          <w:sz w:val="20"/>
          <w:szCs w:val="20"/>
        </w:rPr>
        <w:t>mécanisme</w:t>
      </w:r>
      <w:r w:rsidRPr="005C31AE">
        <w:rPr>
          <w:rFonts w:ascii="Verdana" w:hAnsi="Verdana" w:cstheme="minorHAnsi"/>
          <w:sz w:val="20"/>
          <w:szCs w:val="20"/>
        </w:rPr>
        <w:t xml:space="preserve"> de réinstallation. En bref, ce document précise les procédures permettant de (i) identifier les ressources et les personnes affectées par chaque projet et sous-projet ; (ii) évaluer les pertes de ressources et économiques et (iii) élaborer les mécanismes de compensation appropriés.</w:t>
      </w:r>
      <w:r>
        <w:rPr>
          <w:rFonts w:ascii="Verdana" w:hAnsi="Verdana" w:cstheme="minorHAnsi"/>
          <w:sz w:val="20"/>
          <w:szCs w:val="20"/>
        </w:rPr>
        <w:t xml:space="preserve"> </w:t>
      </w:r>
    </w:p>
    <w:p w14:paraId="0C443E77" w14:textId="77777777" w:rsidR="005D7746" w:rsidRPr="005C31AE"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Pr>
          <w:rFonts w:ascii="Verdana" w:hAnsi="Verdana" w:cstheme="minorHAnsi"/>
          <w:sz w:val="20"/>
          <w:szCs w:val="20"/>
        </w:rPr>
        <w:t xml:space="preserve">Il n’est pas sans surprise que certains impacts additionnels surviennent durant la mise en œuvre des travaux. Les mécanismes de surveillance-suivi-évaluation et de gestion des plaintes et rétroactions des parties prenantes doivent permettre l’identification de tout impact résiduel des travaux qui n’a pas été préalablement compensé. Ainsi, les Plans de réinstallation seront élargis et actualisés pour tenir compte de ces effets résiduels. Ils seront soumis à nouveau à la Banque pour approbation en précisant clairement les processus d’évaluation ayant conduit à cet élargissement, les consultations entreprises, leur éligibilité à la compensation ainsi que les modalités retenues pour la neutralisation et la compensation de ces effets.  </w:t>
      </w:r>
    </w:p>
    <w:p w14:paraId="0C443E78" w14:textId="77777777" w:rsidR="005D7746" w:rsidRPr="00DA0725" w:rsidRDefault="005D7746" w:rsidP="005D7746">
      <w:pPr>
        <w:jc w:val="both"/>
        <w:rPr>
          <w:rFonts w:ascii="Verdana" w:hAnsi="Verdana" w:cstheme="minorHAnsi"/>
          <w:sz w:val="20"/>
          <w:szCs w:val="20"/>
        </w:rPr>
      </w:pPr>
    </w:p>
    <w:p w14:paraId="0C443E79" w14:textId="77777777" w:rsidR="005D7746" w:rsidRPr="00DA0725" w:rsidRDefault="005D7746" w:rsidP="005D7746">
      <w:pPr>
        <w:pStyle w:val="ListBullet"/>
        <w:numPr>
          <w:ilvl w:val="0"/>
          <w:numId w:val="0"/>
        </w:numPr>
        <w:jc w:val="both"/>
        <w:rPr>
          <w:rFonts w:ascii="Verdana" w:hAnsi="Verdana" w:cstheme="minorHAnsi"/>
          <w:sz w:val="20"/>
          <w:szCs w:val="20"/>
          <w:lang w:val="fr-FR"/>
        </w:rPr>
      </w:pPr>
    </w:p>
    <w:p w14:paraId="0C443E7A" w14:textId="77777777" w:rsidR="005D7746" w:rsidRPr="00DA0725" w:rsidRDefault="005D7746" w:rsidP="005D7746">
      <w:pPr>
        <w:jc w:val="both"/>
        <w:rPr>
          <w:rFonts w:ascii="Verdana" w:hAnsi="Verdana" w:cstheme="minorHAnsi"/>
          <w:sz w:val="20"/>
          <w:szCs w:val="20"/>
        </w:rPr>
      </w:pPr>
    </w:p>
    <w:p w14:paraId="0C443E7B" w14:textId="77777777" w:rsidR="005D7746" w:rsidRPr="00DA0725" w:rsidRDefault="005D7746" w:rsidP="005D7746">
      <w:pPr>
        <w:jc w:val="both"/>
        <w:rPr>
          <w:rFonts w:ascii="Verdana" w:hAnsi="Verdana" w:cstheme="minorHAnsi"/>
          <w:sz w:val="20"/>
          <w:szCs w:val="20"/>
        </w:rPr>
        <w:sectPr w:rsidR="005D7746" w:rsidRPr="00DA0725">
          <w:pgSz w:w="11906" w:h="16838"/>
          <w:pgMar w:top="1418" w:right="1418" w:bottom="1418" w:left="1418" w:header="709" w:footer="709" w:gutter="0"/>
          <w:cols w:space="708"/>
          <w:docGrid w:linePitch="360"/>
        </w:sectPr>
      </w:pPr>
    </w:p>
    <w:p w14:paraId="0C443E7C" w14:textId="77777777" w:rsidR="005D7746" w:rsidRDefault="005D7746" w:rsidP="005D7746">
      <w:pPr>
        <w:autoSpaceDE w:val="0"/>
        <w:autoSpaceDN w:val="0"/>
        <w:adjustRightInd w:val="0"/>
        <w:rPr>
          <w:rFonts w:ascii="Verdana" w:hAnsi="Verdana"/>
          <w:sz w:val="20"/>
          <w:szCs w:val="20"/>
        </w:rPr>
      </w:pPr>
    </w:p>
    <w:p w14:paraId="0C443E7D" w14:textId="77777777" w:rsidR="005D7746" w:rsidRPr="003206B9" w:rsidRDefault="005D7746" w:rsidP="005D7746">
      <w:pPr>
        <w:pStyle w:val="Heading1"/>
        <w:numPr>
          <w:ilvl w:val="0"/>
          <w:numId w:val="0"/>
        </w:numPr>
        <w:ind w:left="432"/>
        <w:rPr>
          <w:rFonts w:ascii="Tw Cen MT Condensed" w:hAnsi="Tw Cen MT Condensed"/>
          <w:sz w:val="50"/>
          <w:szCs w:val="50"/>
        </w:rPr>
      </w:pPr>
      <w:bookmarkStart w:id="17" w:name="_Toc113821887"/>
      <w:r w:rsidRPr="003206B9">
        <w:rPr>
          <w:rFonts w:ascii="Tw Cen MT Condensed" w:hAnsi="Tw Cen MT Condensed"/>
          <w:sz w:val="50"/>
          <w:szCs w:val="50"/>
        </w:rPr>
        <w:t>II. DESCRIPTION DU PROJET</w:t>
      </w:r>
      <w:bookmarkEnd w:id="17"/>
    </w:p>
    <w:p w14:paraId="0C443E7E" w14:textId="77777777" w:rsidR="005D7746" w:rsidRPr="00DA0725" w:rsidRDefault="005D7746" w:rsidP="005D7746">
      <w:pPr>
        <w:autoSpaceDE w:val="0"/>
        <w:autoSpaceDN w:val="0"/>
        <w:adjustRightInd w:val="0"/>
        <w:rPr>
          <w:rFonts w:ascii="Verdana" w:hAnsi="Verdana"/>
          <w:sz w:val="20"/>
          <w:szCs w:val="20"/>
        </w:rPr>
      </w:pPr>
    </w:p>
    <w:p w14:paraId="0C443E7F" w14:textId="41435C06" w:rsidR="005D7746" w:rsidRPr="00907577" w:rsidRDefault="005D7746">
      <w:pPr>
        <w:pStyle w:val="Heading2"/>
        <w:numPr>
          <w:ilvl w:val="1"/>
          <w:numId w:val="46"/>
        </w:numPr>
        <w:ind w:left="720" w:hanging="720"/>
        <w:rPr>
          <w:rFonts w:ascii="Tw Cen MT Condensed" w:hAnsi="Tw Cen MT Condensed" w:cstheme="minorHAnsi"/>
          <w:b w:val="0"/>
          <w:bCs w:val="0"/>
          <w:sz w:val="40"/>
          <w:szCs w:val="40"/>
        </w:rPr>
      </w:pPr>
      <w:bookmarkStart w:id="18" w:name="_Toc113821888"/>
      <w:r w:rsidRPr="00907577">
        <w:rPr>
          <w:rFonts w:ascii="Tw Cen MT Condensed" w:hAnsi="Tw Cen MT Condensed" w:cstheme="minorHAnsi"/>
          <w:b w:val="0"/>
          <w:bCs w:val="0"/>
          <w:color w:val="2F5496"/>
          <w:sz w:val="40"/>
          <w:szCs w:val="40"/>
        </w:rPr>
        <w:t>Objectif du pro</w:t>
      </w:r>
      <w:r>
        <w:rPr>
          <w:rFonts w:ascii="Tw Cen MT Condensed" w:hAnsi="Tw Cen MT Condensed" w:cstheme="minorHAnsi"/>
          <w:b w:val="0"/>
          <w:bCs w:val="0"/>
          <w:color w:val="2F5496"/>
          <w:sz w:val="40"/>
          <w:szCs w:val="40"/>
        </w:rPr>
        <w:t>jet eau</w:t>
      </w:r>
      <w:r w:rsidR="00E0319C">
        <w:rPr>
          <w:rFonts w:ascii="Tw Cen MT Condensed" w:hAnsi="Tw Cen MT Condensed" w:cstheme="minorHAnsi"/>
          <w:b w:val="0"/>
          <w:bCs w:val="0"/>
          <w:color w:val="2F5496"/>
          <w:sz w:val="40"/>
          <w:szCs w:val="40"/>
        </w:rPr>
        <w:t xml:space="preserve"> potable</w:t>
      </w:r>
      <w:r>
        <w:rPr>
          <w:rFonts w:ascii="Tw Cen MT Condensed" w:hAnsi="Tw Cen MT Condensed" w:cstheme="minorHAnsi"/>
          <w:b w:val="0"/>
          <w:bCs w:val="0"/>
          <w:color w:val="2F5496"/>
          <w:sz w:val="40"/>
          <w:szCs w:val="40"/>
        </w:rPr>
        <w:t xml:space="preserve"> et assainissement</w:t>
      </w:r>
      <w:r w:rsidR="00E0319C">
        <w:rPr>
          <w:rFonts w:ascii="Tw Cen MT Condensed" w:hAnsi="Tw Cen MT Condensed" w:cstheme="minorHAnsi"/>
          <w:b w:val="0"/>
          <w:bCs w:val="0"/>
          <w:color w:val="2F5496"/>
          <w:sz w:val="40"/>
          <w:szCs w:val="40"/>
        </w:rPr>
        <w:t xml:space="preserve"> rural,</w:t>
      </w:r>
      <w:r>
        <w:rPr>
          <w:rFonts w:ascii="Tw Cen MT Condensed" w:hAnsi="Tw Cen MT Condensed" w:cstheme="minorHAnsi"/>
          <w:b w:val="0"/>
          <w:bCs w:val="0"/>
          <w:color w:val="2F5496"/>
          <w:sz w:val="40"/>
          <w:szCs w:val="40"/>
        </w:rPr>
        <w:t xml:space="preserve"> résilient</w:t>
      </w:r>
      <w:r w:rsidR="00E0319C">
        <w:rPr>
          <w:rFonts w:ascii="Tw Cen MT Condensed" w:hAnsi="Tw Cen MT Condensed" w:cstheme="minorHAnsi"/>
          <w:b w:val="0"/>
          <w:bCs w:val="0"/>
          <w:color w:val="2F5496"/>
          <w:sz w:val="40"/>
          <w:szCs w:val="40"/>
        </w:rPr>
        <w:t xml:space="preserve">, </w:t>
      </w:r>
      <w:r>
        <w:rPr>
          <w:rFonts w:ascii="Tw Cen MT Condensed" w:hAnsi="Tw Cen MT Condensed" w:cstheme="minorHAnsi"/>
          <w:b w:val="0"/>
          <w:bCs w:val="0"/>
          <w:color w:val="2F5496"/>
          <w:sz w:val="40"/>
          <w:szCs w:val="40"/>
        </w:rPr>
        <w:t xml:space="preserve"> durable</w:t>
      </w:r>
      <w:r w:rsidR="00E0319C">
        <w:rPr>
          <w:rFonts w:ascii="Tw Cen MT Condensed" w:hAnsi="Tw Cen MT Condensed" w:cstheme="minorHAnsi"/>
          <w:b w:val="0"/>
          <w:bCs w:val="0"/>
          <w:color w:val="2F5496"/>
          <w:sz w:val="40"/>
          <w:szCs w:val="40"/>
        </w:rPr>
        <w:t xml:space="preserve"> et décentralisé </w:t>
      </w:r>
      <w:bookmarkEnd w:id="18"/>
      <w:r>
        <w:rPr>
          <w:rFonts w:ascii="Tw Cen MT Condensed" w:hAnsi="Tw Cen MT Condensed" w:cstheme="minorHAnsi"/>
          <w:b w:val="0"/>
          <w:bCs w:val="0"/>
          <w:color w:val="2F5496"/>
          <w:sz w:val="40"/>
          <w:szCs w:val="40"/>
        </w:rPr>
        <w:t xml:space="preserve"> </w:t>
      </w:r>
    </w:p>
    <w:p w14:paraId="0C443E80" w14:textId="77777777" w:rsidR="005D7746" w:rsidRDefault="005D7746" w:rsidP="005D7746">
      <w:pPr>
        <w:rPr>
          <w:rFonts w:ascii="Verdana" w:hAnsi="Verdana"/>
          <w:sz w:val="20"/>
          <w:szCs w:val="20"/>
        </w:rPr>
      </w:pPr>
    </w:p>
    <w:p w14:paraId="0C443E81" w14:textId="3AC05FF4" w:rsidR="005D7746" w:rsidRPr="00EB5F68"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EB5F68">
        <w:rPr>
          <w:rFonts w:ascii="Verdana" w:hAnsi="Verdana" w:cstheme="minorHAnsi"/>
          <w:sz w:val="20"/>
          <w:szCs w:val="20"/>
        </w:rPr>
        <w:t>L</w:t>
      </w:r>
      <w:r>
        <w:rPr>
          <w:rFonts w:ascii="Verdana" w:hAnsi="Verdana" w:cstheme="minorHAnsi"/>
          <w:sz w:val="20"/>
          <w:szCs w:val="20"/>
        </w:rPr>
        <w:t>’</w:t>
      </w:r>
      <w:r w:rsidRPr="00EB5F68">
        <w:rPr>
          <w:rFonts w:ascii="Verdana" w:hAnsi="Verdana" w:cstheme="minorHAnsi"/>
          <w:sz w:val="20"/>
          <w:szCs w:val="20"/>
        </w:rPr>
        <w:t xml:space="preserve">objectif de développement du projet </w:t>
      </w:r>
      <w:r>
        <w:rPr>
          <w:rFonts w:ascii="Verdana" w:hAnsi="Verdana" w:cstheme="minorHAnsi"/>
          <w:sz w:val="20"/>
          <w:szCs w:val="20"/>
        </w:rPr>
        <w:t>eau</w:t>
      </w:r>
      <w:r w:rsidR="00E0319C">
        <w:rPr>
          <w:rFonts w:ascii="Verdana" w:hAnsi="Verdana" w:cstheme="minorHAnsi"/>
          <w:sz w:val="20"/>
          <w:szCs w:val="20"/>
        </w:rPr>
        <w:t xml:space="preserve"> potable</w:t>
      </w:r>
      <w:r>
        <w:rPr>
          <w:rFonts w:ascii="Verdana" w:hAnsi="Verdana" w:cstheme="minorHAnsi"/>
          <w:sz w:val="20"/>
          <w:szCs w:val="20"/>
        </w:rPr>
        <w:t xml:space="preserve"> et assainissement</w:t>
      </w:r>
      <w:r w:rsidR="00E0319C">
        <w:rPr>
          <w:rFonts w:ascii="Verdana" w:hAnsi="Verdana" w:cstheme="minorHAnsi"/>
          <w:sz w:val="20"/>
          <w:szCs w:val="20"/>
        </w:rPr>
        <w:t xml:space="preserve"> rural, </w:t>
      </w:r>
      <w:r>
        <w:rPr>
          <w:rFonts w:ascii="Verdana" w:hAnsi="Verdana" w:cstheme="minorHAnsi"/>
          <w:sz w:val="20"/>
          <w:szCs w:val="20"/>
        </w:rPr>
        <w:t xml:space="preserve"> résilient</w:t>
      </w:r>
      <w:r w:rsidR="00E0319C">
        <w:rPr>
          <w:rFonts w:ascii="Verdana" w:hAnsi="Verdana" w:cstheme="minorHAnsi"/>
          <w:sz w:val="20"/>
          <w:szCs w:val="20"/>
        </w:rPr>
        <w:t xml:space="preserve">, </w:t>
      </w:r>
      <w:r>
        <w:rPr>
          <w:rFonts w:ascii="Verdana" w:hAnsi="Verdana" w:cstheme="minorHAnsi"/>
          <w:sz w:val="20"/>
          <w:szCs w:val="20"/>
        </w:rPr>
        <w:t xml:space="preserve"> durable </w:t>
      </w:r>
      <w:r w:rsidR="00E0319C">
        <w:rPr>
          <w:rFonts w:ascii="Verdana" w:hAnsi="Verdana" w:cstheme="minorHAnsi"/>
          <w:sz w:val="20"/>
          <w:szCs w:val="20"/>
        </w:rPr>
        <w:t xml:space="preserve">et décentralisé </w:t>
      </w:r>
      <w:r>
        <w:rPr>
          <w:rFonts w:ascii="Verdana" w:hAnsi="Verdana" w:cstheme="minorHAnsi"/>
          <w:sz w:val="20"/>
          <w:szCs w:val="20"/>
        </w:rPr>
        <w:t xml:space="preserve"> (EPARD II) est </w:t>
      </w:r>
      <w:r w:rsidRPr="00960BA4">
        <w:rPr>
          <w:rFonts w:ascii="Verdana" w:hAnsi="Verdana"/>
          <w:sz w:val="20"/>
          <w:szCs w:val="20"/>
          <w:lang w:val="fr-FR"/>
        </w:rPr>
        <w:t xml:space="preserve">d’augmenter la capacité des institutions du secteur et l’accès à des services d’eau et d’assainissement gérés en toute sécurité dans les zones du projet. </w:t>
      </w:r>
    </w:p>
    <w:p w14:paraId="0C443E82" w14:textId="77777777" w:rsidR="005D7746" w:rsidRPr="00DA0725" w:rsidRDefault="005D7746" w:rsidP="005D7746">
      <w:pPr>
        <w:rPr>
          <w:rFonts w:ascii="Verdana" w:hAnsi="Verdana" w:cstheme="minorHAnsi"/>
          <w:sz w:val="20"/>
          <w:szCs w:val="20"/>
        </w:rPr>
      </w:pPr>
    </w:p>
    <w:p w14:paraId="0C443E83" w14:textId="77777777" w:rsidR="005D7746" w:rsidRPr="00FE4C77" w:rsidRDefault="005D7746">
      <w:pPr>
        <w:pStyle w:val="Heading2"/>
        <w:numPr>
          <w:ilvl w:val="1"/>
          <w:numId w:val="46"/>
        </w:numPr>
        <w:ind w:left="720" w:hanging="720"/>
        <w:rPr>
          <w:rFonts w:ascii="Tw Cen MT Condensed" w:hAnsi="Tw Cen MT Condensed" w:cstheme="minorHAnsi"/>
          <w:b w:val="0"/>
          <w:bCs w:val="0"/>
          <w:color w:val="2F5496"/>
          <w:sz w:val="40"/>
          <w:szCs w:val="40"/>
          <w:lang w:eastAsia="en-US"/>
        </w:rPr>
      </w:pPr>
      <w:bookmarkStart w:id="19" w:name="_Toc17136468"/>
      <w:bookmarkStart w:id="20" w:name="_Toc113821889"/>
      <w:r w:rsidRPr="00FE4C77">
        <w:rPr>
          <w:rFonts w:ascii="Tw Cen MT Condensed" w:hAnsi="Tw Cen MT Condensed" w:cstheme="minorHAnsi"/>
          <w:b w:val="0"/>
          <w:bCs w:val="0"/>
          <w:color w:val="2F5496"/>
          <w:sz w:val="40"/>
          <w:szCs w:val="40"/>
        </w:rPr>
        <w:t xml:space="preserve">Composantes et sous-composantes du </w:t>
      </w:r>
      <w:bookmarkEnd w:id="19"/>
      <w:r>
        <w:rPr>
          <w:rFonts w:ascii="Tw Cen MT Condensed" w:hAnsi="Tw Cen MT Condensed" w:cstheme="minorHAnsi"/>
          <w:b w:val="0"/>
          <w:bCs w:val="0"/>
          <w:color w:val="2F5496"/>
          <w:sz w:val="40"/>
          <w:szCs w:val="40"/>
        </w:rPr>
        <w:t>projet EPARD II</w:t>
      </w:r>
      <w:bookmarkEnd w:id="20"/>
      <w:r>
        <w:rPr>
          <w:rFonts w:ascii="Tw Cen MT Condensed" w:hAnsi="Tw Cen MT Condensed" w:cstheme="minorHAnsi"/>
          <w:b w:val="0"/>
          <w:bCs w:val="0"/>
          <w:color w:val="2F5496"/>
          <w:sz w:val="40"/>
          <w:szCs w:val="40"/>
        </w:rPr>
        <w:t xml:space="preserve"> </w:t>
      </w:r>
    </w:p>
    <w:p w14:paraId="0C443E84" w14:textId="77777777" w:rsidR="005D7746" w:rsidRPr="00DA0725" w:rsidRDefault="005D7746" w:rsidP="005D7746">
      <w:pPr>
        <w:jc w:val="both"/>
        <w:rPr>
          <w:rFonts w:ascii="Verdana" w:hAnsi="Verdana" w:cstheme="minorHAnsi"/>
          <w:sz w:val="20"/>
          <w:szCs w:val="20"/>
        </w:rPr>
      </w:pPr>
    </w:p>
    <w:p w14:paraId="0C443E85" w14:textId="154E546F" w:rsidR="005D7746" w:rsidRPr="004D1C98" w:rsidRDefault="005D7746" w:rsidP="00110209">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4D1C98">
        <w:rPr>
          <w:rFonts w:ascii="Verdana" w:hAnsi="Verdana" w:cstheme="minorHAnsi"/>
          <w:sz w:val="20"/>
          <w:szCs w:val="20"/>
        </w:rPr>
        <w:t xml:space="preserve">L’objectif de développement du </w:t>
      </w:r>
      <w:r w:rsidR="00E0319C" w:rsidRPr="00EB5F68">
        <w:rPr>
          <w:rFonts w:ascii="Verdana" w:hAnsi="Verdana" w:cstheme="minorHAnsi"/>
          <w:sz w:val="20"/>
          <w:szCs w:val="20"/>
        </w:rPr>
        <w:t xml:space="preserve">projet </w:t>
      </w:r>
      <w:r w:rsidR="00E0319C">
        <w:rPr>
          <w:rFonts w:ascii="Verdana" w:hAnsi="Verdana" w:cstheme="minorHAnsi"/>
          <w:sz w:val="20"/>
          <w:szCs w:val="20"/>
        </w:rPr>
        <w:t xml:space="preserve">eau potable et assainissement </w:t>
      </w:r>
      <w:r w:rsidR="00F173FA">
        <w:rPr>
          <w:rFonts w:ascii="Verdana" w:hAnsi="Verdana" w:cstheme="minorHAnsi"/>
          <w:sz w:val="20"/>
          <w:szCs w:val="20"/>
        </w:rPr>
        <w:t>rural, résilient, durable</w:t>
      </w:r>
      <w:r w:rsidR="00E0319C">
        <w:rPr>
          <w:rFonts w:ascii="Verdana" w:hAnsi="Verdana" w:cstheme="minorHAnsi"/>
          <w:sz w:val="20"/>
          <w:szCs w:val="20"/>
        </w:rPr>
        <w:t xml:space="preserve"> et décentralisé </w:t>
      </w:r>
      <w:r w:rsidRPr="004D1C98">
        <w:rPr>
          <w:rFonts w:ascii="Verdana" w:hAnsi="Verdana" w:cstheme="minorHAnsi"/>
          <w:sz w:val="20"/>
          <w:szCs w:val="20"/>
        </w:rPr>
        <w:t xml:space="preserve">(EPARD II) est </w:t>
      </w:r>
      <w:r w:rsidRPr="004D1C98">
        <w:rPr>
          <w:rFonts w:ascii="Verdana" w:hAnsi="Verdana"/>
          <w:sz w:val="20"/>
          <w:szCs w:val="20"/>
          <w:lang w:val="fr-FR"/>
        </w:rPr>
        <w:t xml:space="preserve">d’augmenter la capacité des institutions du secteur et l’accès à des services d’eau et d’assainissement gérés en toute sécurité dans les zones du projet. </w:t>
      </w:r>
    </w:p>
    <w:p w14:paraId="0C443E86" w14:textId="77777777" w:rsidR="005D7746" w:rsidRPr="00C93DF1" w:rsidRDefault="005D7746" w:rsidP="005D7746">
      <w:pPr>
        <w:pStyle w:val="Caption"/>
        <w:tabs>
          <w:tab w:val="clear" w:pos="2215"/>
        </w:tabs>
        <w:spacing w:after="0"/>
        <w:ind w:left="360"/>
        <w:rPr>
          <w:rFonts w:ascii="Verdana" w:hAnsi="Verdana"/>
          <w:sz w:val="20"/>
          <w:szCs w:val="4"/>
          <w:lang w:val="fr-CA"/>
        </w:rPr>
      </w:pPr>
      <w:r w:rsidRPr="00C93DF1">
        <w:rPr>
          <w:rFonts w:ascii="Verdana" w:hAnsi="Verdana"/>
          <w:sz w:val="20"/>
          <w:szCs w:val="4"/>
          <w:lang w:val="fr-CA"/>
        </w:rPr>
        <w:t xml:space="preserve">Tableau </w:t>
      </w:r>
      <w:r w:rsidRPr="00C93DF1">
        <w:rPr>
          <w:rFonts w:ascii="Verdana" w:hAnsi="Verdana"/>
          <w:sz w:val="20"/>
          <w:szCs w:val="4"/>
        </w:rPr>
        <w:fldChar w:fldCharType="begin"/>
      </w:r>
      <w:r w:rsidRPr="00C93DF1">
        <w:rPr>
          <w:rFonts w:ascii="Verdana" w:hAnsi="Verdana"/>
          <w:sz w:val="20"/>
          <w:szCs w:val="4"/>
          <w:lang w:val="fr-CA"/>
        </w:rPr>
        <w:instrText xml:space="preserve"> SEQ Table \* ARABIC </w:instrText>
      </w:r>
      <w:r w:rsidRPr="00C93DF1">
        <w:rPr>
          <w:rFonts w:ascii="Verdana" w:hAnsi="Verdana"/>
          <w:sz w:val="20"/>
          <w:szCs w:val="4"/>
        </w:rPr>
        <w:fldChar w:fldCharType="separate"/>
      </w:r>
      <w:r>
        <w:rPr>
          <w:rFonts w:ascii="Verdana" w:hAnsi="Verdana"/>
          <w:noProof/>
          <w:sz w:val="20"/>
          <w:szCs w:val="4"/>
          <w:lang w:val="fr-CA"/>
        </w:rPr>
        <w:t>1</w:t>
      </w:r>
      <w:r w:rsidRPr="00C93DF1">
        <w:rPr>
          <w:rFonts w:ascii="Verdana" w:hAnsi="Verdana"/>
          <w:sz w:val="20"/>
          <w:szCs w:val="4"/>
        </w:rPr>
        <w:fldChar w:fldCharType="end"/>
      </w:r>
      <w:r w:rsidRPr="00C93DF1">
        <w:rPr>
          <w:rFonts w:ascii="Verdana" w:hAnsi="Verdana"/>
          <w:sz w:val="20"/>
          <w:szCs w:val="4"/>
          <w:lang w:val="fr-CA"/>
        </w:rPr>
        <w:t>: Les composantes du projet</w:t>
      </w:r>
    </w:p>
    <w:tbl>
      <w:tblPr>
        <w:tblStyle w:val="TableGrid"/>
        <w:tblW w:w="0" w:type="auto"/>
        <w:tblLook w:val="04A0" w:firstRow="1" w:lastRow="0" w:firstColumn="1" w:lastColumn="0" w:noHBand="0" w:noVBand="1"/>
      </w:tblPr>
      <w:tblGrid>
        <w:gridCol w:w="562"/>
        <w:gridCol w:w="3260"/>
        <w:gridCol w:w="5238"/>
      </w:tblGrid>
      <w:tr w:rsidR="005D7746" w14:paraId="0C443E8A" w14:textId="77777777" w:rsidTr="00F173FA">
        <w:trPr>
          <w:cantSplit/>
          <w:tblHeader/>
        </w:trPr>
        <w:tc>
          <w:tcPr>
            <w:tcW w:w="562" w:type="dxa"/>
            <w:shd w:val="clear" w:color="auto" w:fill="2F5496" w:themeFill="accent1" w:themeFillShade="BF"/>
          </w:tcPr>
          <w:p w14:paraId="0C443E87" w14:textId="77777777" w:rsidR="005D7746" w:rsidRPr="00456235" w:rsidRDefault="005D7746" w:rsidP="00A01495">
            <w:pPr>
              <w:pStyle w:val="xmsocaption"/>
              <w:jc w:val="center"/>
              <w:rPr>
                <w:rFonts w:ascii="Verdana" w:hAnsi="Verdana" w:cs="Times New Roman"/>
                <w:b/>
                <w:bCs/>
                <w:color w:val="FFFFFF" w:themeColor="background1"/>
                <w:sz w:val="20"/>
                <w:szCs w:val="20"/>
              </w:rPr>
            </w:pPr>
            <w:r w:rsidRPr="00456235">
              <w:rPr>
                <w:rFonts w:ascii="Verdana" w:hAnsi="Verdana" w:cs="Times New Roman"/>
                <w:b/>
                <w:bCs/>
                <w:color w:val="FFFFFF" w:themeColor="background1"/>
                <w:sz w:val="20"/>
                <w:szCs w:val="20"/>
              </w:rPr>
              <w:t>N°</w:t>
            </w:r>
          </w:p>
        </w:tc>
        <w:tc>
          <w:tcPr>
            <w:tcW w:w="3260" w:type="dxa"/>
            <w:shd w:val="clear" w:color="auto" w:fill="2F5496" w:themeFill="accent1" w:themeFillShade="BF"/>
          </w:tcPr>
          <w:p w14:paraId="0C443E88" w14:textId="77777777" w:rsidR="005D7746" w:rsidRPr="00456235" w:rsidRDefault="005D7746" w:rsidP="00A01495">
            <w:pPr>
              <w:pStyle w:val="xmsocaption"/>
              <w:jc w:val="center"/>
              <w:rPr>
                <w:rFonts w:ascii="Verdana" w:hAnsi="Verdana" w:cs="Times New Roman"/>
                <w:b/>
                <w:bCs/>
                <w:color w:val="FFFFFF" w:themeColor="background1"/>
                <w:sz w:val="20"/>
                <w:szCs w:val="20"/>
              </w:rPr>
            </w:pPr>
            <w:r w:rsidRPr="00456235">
              <w:rPr>
                <w:rFonts w:ascii="Verdana" w:hAnsi="Verdana" w:cs="Times New Roman"/>
                <w:b/>
                <w:bCs/>
                <w:color w:val="FFFFFF" w:themeColor="background1"/>
                <w:sz w:val="20"/>
                <w:szCs w:val="20"/>
              </w:rPr>
              <w:t>Composantes</w:t>
            </w:r>
          </w:p>
        </w:tc>
        <w:tc>
          <w:tcPr>
            <w:tcW w:w="5238" w:type="dxa"/>
            <w:shd w:val="clear" w:color="auto" w:fill="2F5496" w:themeFill="accent1" w:themeFillShade="BF"/>
          </w:tcPr>
          <w:p w14:paraId="0C443E89" w14:textId="77777777" w:rsidR="005D7746" w:rsidRPr="00456235" w:rsidRDefault="005D7746" w:rsidP="00A01495">
            <w:pPr>
              <w:pStyle w:val="xmsocaption"/>
              <w:jc w:val="center"/>
              <w:rPr>
                <w:rFonts w:ascii="Verdana" w:hAnsi="Verdana" w:cs="Times New Roman"/>
                <w:b/>
                <w:bCs/>
                <w:color w:val="FFFFFF" w:themeColor="background1"/>
                <w:sz w:val="20"/>
                <w:szCs w:val="20"/>
              </w:rPr>
            </w:pPr>
            <w:r w:rsidRPr="00456235">
              <w:rPr>
                <w:rFonts w:ascii="Verdana" w:hAnsi="Verdana" w:cs="Times New Roman"/>
                <w:b/>
                <w:bCs/>
                <w:color w:val="FFFFFF" w:themeColor="background1"/>
                <w:sz w:val="20"/>
                <w:szCs w:val="20"/>
              </w:rPr>
              <w:t>Sous-composantes</w:t>
            </w:r>
          </w:p>
        </w:tc>
      </w:tr>
      <w:tr w:rsidR="005C32BE" w:rsidRPr="00491C78" w14:paraId="0C443E8E" w14:textId="77777777" w:rsidTr="00F173FA">
        <w:trPr>
          <w:trHeight w:val="471"/>
        </w:trPr>
        <w:tc>
          <w:tcPr>
            <w:tcW w:w="562" w:type="dxa"/>
            <w:vAlign w:val="center"/>
          </w:tcPr>
          <w:p w14:paraId="0C443E8B" w14:textId="77777777" w:rsidR="005C32BE" w:rsidRPr="00456235" w:rsidRDefault="005C32BE" w:rsidP="005C32BE">
            <w:pPr>
              <w:pStyle w:val="xmsocaption"/>
              <w:rPr>
                <w:rFonts w:ascii="Verdana" w:hAnsi="Verdana" w:cs="Times New Roman"/>
                <w:sz w:val="16"/>
                <w:szCs w:val="16"/>
              </w:rPr>
            </w:pPr>
            <w:r w:rsidRPr="00456235">
              <w:rPr>
                <w:rFonts w:ascii="Verdana" w:hAnsi="Verdana" w:cs="Times New Roman"/>
                <w:sz w:val="16"/>
                <w:szCs w:val="16"/>
              </w:rPr>
              <w:t>1</w:t>
            </w:r>
          </w:p>
        </w:tc>
        <w:tc>
          <w:tcPr>
            <w:tcW w:w="3260" w:type="dxa"/>
            <w:vAlign w:val="center"/>
          </w:tcPr>
          <w:p w14:paraId="0C443E8C" w14:textId="5200AD92" w:rsidR="005C32BE" w:rsidRPr="003206B9" w:rsidRDefault="00E0319C" w:rsidP="005C32BE">
            <w:pPr>
              <w:rPr>
                <w:rFonts w:ascii="Verdana" w:hAnsi="Verdana"/>
                <w:sz w:val="16"/>
                <w:szCs w:val="16"/>
                <w:lang w:val="fr-CA"/>
              </w:rPr>
            </w:pPr>
            <w:bookmarkStart w:id="21" w:name="_Hlk113817833"/>
            <w:r w:rsidRPr="008757D6">
              <w:rPr>
                <w:rFonts w:ascii="Verdana" w:hAnsi="Verdana"/>
                <w:bCs/>
                <w:sz w:val="16"/>
                <w:szCs w:val="2"/>
              </w:rPr>
              <w:t>Réponse Eau, Assainissement et Hygiène (EAH) au choléra et préparation aux situations d'urgence (8 millions de dollars)</w:t>
            </w:r>
            <w:bookmarkEnd w:id="21"/>
          </w:p>
        </w:tc>
        <w:tc>
          <w:tcPr>
            <w:tcW w:w="5238" w:type="dxa"/>
            <w:vAlign w:val="center"/>
          </w:tcPr>
          <w:p w14:paraId="0C443E8D" w14:textId="77777777" w:rsidR="005C32BE" w:rsidRPr="003206B9" w:rsidRDefault="005C32BE" w:rsidP="005C32BE">
            <w:pPr>
              <w:tabs>
                <w:tab w:val="left" w:pos="360"/>
              </w:tabs>
              <w:rPr>
                <w:rFonts w:ascii="Verdana" w:hAnsi="Verdana"/>
                <w:bCs/>
                <w:iCs/>
                <w:sz w:val="16"/>
                <w:szCs w:val="16"/>
                <w:lang w:val="fr-CA"/>
              </w:rPr>
            </w:pPr>
          </w:p>
        </w:tc>
      </w:tr>
      <w:tr w:rsidR="00F173FA" w:rsidRPr="00491C78" w14:paraId="42BD058A" w14:textId="77777777" w:rsidTr="00F173FA">
        <w:trPr>
          <w:trHeight w:val="920"/>
        </w:trPr>
        <w:tc>
          <w:tcPr>
            <w:tcW w:w="562" w:type="dxa"/>
            <w:vMerge w:val="restart"/>
            <w:vAlign w:val="center"/>
          </w:tcPr>
          <w:p w14:paraId="66C2CE46" w14:textId="561958FA" w:rsidR="00F173FA" w:rsidRPr="00456235" w:rsidRDefault="00F173FA" w:rsidP="005C32BE">
            <w:pPr>
              <w:pStyle w:val="xmsocaption"/>
              <w:rPr>
                <w:rFonts w:ascii="Verdana" w:hAnsi="Verdana" w:cs="Times New Roman"/>
                <w:sz w:val="16"/>
                <w:szCs w:val="16"/>
              </w:rPr>
            </w:pPr>
            <w:r w:rsidRPr="00456235">
              <w:rPr>
                <w:rFonts w:ascii="Verdana" w:hAnsi="Verdana" w:cs="Times New Roman"/>
                <w:sz w:val="16"/>
                <w:szCs w:val="16"/>
              </w:rPr>
              <w:t>2</w:t>
            </w:r>
          </w:p>
        </w:tc>
        <w:tc>
          <w:tcPr>
            <w:tcW w:w="3260" w:type="dxa"/>
            <w:vMerge w:val="restart"/>
            <w:vAlign w:val="center"/>
          </w:tcPr>
          <w:p w14:paraId="5A7033C9" w14:textId="7CDBEEF5" w:rsidR="00F173FA" w:rsidRPr="00F120A6" w:rsidRDefault="00F173FA" w:rsidP="005C32BE">
            <w:pPr>
              <w:tabs>
                <w:tab w:val="left" w:pos="360"/>
              </w:tabs>
              <w:rPr>
                <w:rFonts w:ascii="Verdana" w:hAnsi="Verdana"/>
                <w:sz w:val="16"/>
                <w:szCs w:val="16"/>
              </w:rPr>
            </w:pPr>
            <w:bookmarkStart w:id="22" w:name="_Hlk113817842"/>
            <w:r w:rsidRPr="00F120A6">
              <w:rPr>
                <w:rFonts w:ascii="Verdana" w:hAnsi="Verdana"/>
                <w:sz w:val="16"/>
                <w:szCs w:val="16"/>
              </w:rPr>
              <w:t>Composante 2 : Développement des services EAH (60 millions de dollars)</w:t>
            </w:r>
            <w:bookmarkEnd w:id="22"/>
          </w:p>
        </w:tc>
        <w:tc>
          <w:tcPr>
            <w:tcW w:w="5238" w:type="dxa"/>
            <w:vAlign w:val="center"/>
          </w:tcPr>
          <w:p w14:paraId="1D7F967D" w14:textId="4ABD85EC" w:rsidR="00F173FA" w:rsidRPr="00A74721" w:rsidRDefault="00F173FA" w:rsidP="005C32BE">
            <w:pPr>
              <w:pStyle w:val="xmsocaption"/>
              <w:rPr>
                <w:rFonts w:ascii="Verdana" w:hAnsi="Verdana" w:cs="Times New Roman"/>
                <w:sz w:val="16"/>
                <w:szCs w:val="16"/>
                <w:lang w:val="fr-FR"/>
              </w:rPr>
            </w:pPr>
            <w:r w:rsidRPr="00F120A6">
              <w:rPr>
                <w:rFonts w:ascii="Verdana" w:hAnsi="Verdana" w:cs="Times New Roman"/>
                <w:sz w:val="16"/>
                <w:szCs w:val="16"/>
                <w:lang w:val="fr-FR"/>
              </w:rPr>
              <w:t>Sous-composante 2.1 : Infrastructure d'approvisionnement en eau prioritaire (50 millions de dollars)</w:t>
            </w:r>
          </w:p>
        </w:tc>
      </w:tr>
      <w:tr w:rsidR="00F173FA" w:rsidRPr="00491C78" w14:paraId="0C443E92" w14:textId="77777777" w:rsidTr="00F173FA">
        <w:trPr>
          <w:trHeight w:val="920"/>
        </w:trPr>
        <w:tc>
          <w:tcPr>
            <w:tcW w:w="562" w:type="dxa"/>
            <w:vMerge/>
            <w:vAlign w:val="center"/>
          </w:tcPr>
          <w:p w14:paraId="0C443E8F" w14:textId="52926AD5" w:rsidR="00F173FA" w:rsidRPr="00993B39" w:rsidRDefault="00F173FA" w:rsidP="005C32BE">
            <w:pPr>
              <w:pStyle w:val="xmsocaption"/>
              <w:rPr>
                <w:rFonts w:ascii="Verdana" w:hAnsi="Verdana" w:cs="Times New Roman"/>
                <w:sz w:val="16"/>
                <w:szCs w:val="16"/>
                <w:lang w:val="fr-CA"/>
              </w:rPr>
            </w:pPr>
          </w:p>
        </w:tc>
        <w:tc>
          <w:tcPr>
            <w:tcW w:w="3260" w:type="dxa"/>
            <w:vMerge/>
            <w:vAlign w:val="center"/>
          </w:tcPr>
          <w:p w14:paraId="0C443E90" w14:textId="3E3470E6" w:rsidR="00F173FA" w:rsidRPr="003206B9" w:rsidRDefault="00F173FA" w:rsidP="005C32BE">
            <w:pPr>
              <w:tabs>
                <w:tab w:val="left" w:pos="360"/>
              </w:tabs>
              <w:rPr>
                <w:rFonts w:ascii="Verdana" w:hAnsi="Verdana"/>
                <w:bCs/>
                <w:sz w:val="16"/>
                <w:szCs w:val="16"/>
                <w:lang w:val="fr-CA"/>
              </w:rPr>
            </w:pPr>
          </w:p>
        </w:tc>
        <w:tc>
          <w:tcPr>
            <w:tcW w:w="5238" w:type="dxa"/>
            <w:vAlign w:val="center"/>
          </w:tcPr>
          <w:p w14:paraId="0C443E91" w14:textId="127A0308" w:rsidR="00F173FA" w:rsidRPr="00CB79EA" w:rsidRDefault="00F173FA" w:rsidP="005C32BE">
            <w:pPr>
              <w:pStyle w:val="xmsocaption"/>
              <w:rPr>
                <w:rFonts w:ascii="Verdana" w:hAnsi="Verdana" w:cs="Times New Roman"/>
                <w:sz w:val="16"/>
                <w:szCs w:val="16"/>
                <w:lang w:val="fr-FR"/>
              </w:rPr>
            </w:pPr>
            <w:r w:rsidRPr="00F120A6">
              <w:rPr>
                <w:rFonts w:ascii="Verdana" w:hAnsi="Verdana" w:cs="Times New Roman"/>
                <w:sz w:val="16"/>
                <w:szCs w:val="16"/>
                <w:lang w:val="fr-FR"/>
              </w:rPr>
              <w:t>Sous-composante 2.2 : Développement Local des Services EAH à grande échelle (10 millions de dollars)</w:t>
            </w:r>
          </w:p>
        </w:tc>
      </w:tr>
      <w:tr w:rsidR="005C32BE" w:rsidRPr="00491C78" w14:paraId="0C443E96" w14:textId="77777777" w:rsidTr="00F173FA">
        <w:trPr>
          <w:trHeight w:val="177"/>
        </w:trPr>
        <w:tc>
          <w:tcPr>
            <w:tcW w:w="562" w:type="dxa"/>
            <w:vMerge w:val="restart"/>
            <w:vAlign w:val="center"/>
          </w:tcPr>
          <w:p w14:paraId="0C443E93" w14:textId="77777777" w:rsidR="005C32BE" w:rsidRPr="00456235" w:rsidRDefault="005C32BE" w:rsidP="005C32BE">
            <w:pPr>
              <w:pStyle w:val="xmsocaption"/>
              <w:rPr>
                <w:rFonts w:ascii="Verdana" w:hAnsi="Verdana" w:cs="Times New Roman"/>
                <w:sz w:val="16"/>
                <w:szCs w:val="16"/>
              </w:rPr>
            </w:pPr>
            <w:r w:rsidRPr="00456235">
              <w:rPr>
                <w:rFonts w:ascii="Verdana" w:hAnsi="Verdana" w:cs="Times New Roman"/>
                <w:sz w:val="16"/>
                <w:szCs w:val="16"/>
              </w:rPr>
              <w:t>3</w:t>
            </w:r>
          </w:p>
        </w:tc>
        <w:tc>
          <w:tcPr>
            <w:tcW w:w="3260" w:type="dxa"/>
            <w:vMerge w:val="restart"/>
            <w:vAlign w:val="center"/>
          </w:tcPr>
          <w:p w14:paraId="0C443E94" w14:textId="5EC44154" w:rsidR="005C32BE" w:rsidRPr="00CB79EA" w:rsidRDefault="00F173FA" w:rsidP="005C32BE">
            <w:pPr>
              <w:pStyle w:val="xmsocaption"/>
              <w:rPr>
                <w:rFonts w:ascii="Verdana" w:hAnsi="Verdana" w:cs="Times New Roman"/>
                <w:bCs/>
                <w:sz w:val="16"/>
                <w:szCs w:val="16"/>
                <w:lang w:val="fr-FR"/>
              </w:rPr>
            </w:pPr>
            <w:r w:rsidRPr="00F120A6">
              <w:rPr>
                <w:rFonts w:ascii="Verdana" w:hAnsi="Verdana"/>
                <w:sz w:val="16"/>
                <w:szCs w:val="16"/>
                <w:lang w:val="fr-CA"/>
              </w:rPr>
              <w:t>Composante 3 : Renforcement sectoriel axé sur les résultats (12 millions de dollars)</w:t>
            </w:r>
          </w:p>
        </w:tc>
        <w:tc>
          <w:tcPr>
            <w:tcW w:w="5238" w:type="dxa"/>
            <w:vAlign w:val="center"/>
          </w:tcPr>
          <w:p w14:paraId="0C443E95" w14:textId="799499A6" w:rsidR="005C32BE" w:rsidRPr="00AA68E1" w:rsidRDefault="00F173FA" w:rsidP="005C32BE">
            <w:pPr>
              <w:pStyle w:val="xmsocaption"/>
              <w:rPr>
                <w:rFonts w:ascii="Verdana" w:hAnsi="Verdana" w:cs="Times New Roman"/>
                <w:sz w:val="16"/>
                <w:szCs w:val="16"/>
                <w:lang w:val="fr-CA"/>
              </w:rPr>
            </w:pPr>
            <w:r w:rsidRPr="00F120A6">
              <w:rPr>
                <w:rFonts w:ascii="Verdana" w:hAnsi="Verdana"/>
                <w:sz w:val="16"/>
                <w:szCs w:val="16"/>
                <w:lang w:val="fr-CA"/>
              </w:rPr>
              <w:t>Sous-composante 3.1 : Gestion du projet (5 millions d'USD)</w:t>
            </w:r>
          </w:p>
        </w:tc>
      </w:tr>
      <w:tr w:rsidR="005C32BE" w:rsidRPr="00491C78" w14:paraId="0C443E9A" w14:textId="77777777" w:rsidTr="00F173FA">
        <w:tc>
          <w:tcPr>
            <w:tcW w:w="562" w:type="dxa"/>
            <w:vMerge/>
            <w:vAlign w:val="center"/>
          </w:tcPr>
          <w:p w14:paraId="0C443E97" w14:textId="77777777" w:rsidR="005C32BE" w:rsidRPr="00AA68E1" w:rsidRDefault="005C32BE" w:rsidP="005C32BE">
            <w:pPr>
              <w:pStyle w:val="xmsocaption"/>
              <w:rPr>
                <w:rFonts w:ascii="Verdana" w:hAnsi="Verdana" w:cs="Times New Roman"/>
                <w:sz w:val="16"/>
                <w:szCs w:val="16"/>
                <w:lang w:val="fr-CA"/>
              </w:rPr>
            </w:pPr>
          </w:p>
        </w:tc>
        <w:tc>
          <w:tcPr>
            <w:tcW w:w="3260" w:type="dxa"/>
            <w:vMerge/>
            <w:vAlign w:val="center"/>
          </w:tcPr>
          <w:p w14:paraId="0C443E98" w14:textId="77777777" w:rsidR="005C32BE" w:rsidRPr="00CB79EA" w:rsidRDefault="005C32BE" w:rsidP="005C32BE">
            <w:pPr>
              <w:pStyle w:val="xmsocaption"/>
              <w:rPr>
                <w:rFonts w:ascii="Verdana" w:hAnsi="Verdana"/>
                <w:sz w:val="16"/>
                <w:szCs w:val="16"/>
                <w:lang w:val="fr-FR"/>
              </w:rPr>
            </w:pPr>
          </w:p>
        </w:tc>
        <w:tc>
          <w:tcPr>
            <w:tcW w:w="5238" w:type="dxa"/>
            <w:vAlign w:val="center"/>
          </w:tcPr>
          <w:p w14:paraId="0C443E99" w14:textId="6A8EA1C8" w:rsidR="005C32BE" w:rsidRPr="00AA68E1" w:rsidRDefault="00F173FA" w:rsidP="005C32BE">
            <w:pPr>
              <w:pStyle w:val="xmsocaption"/>
              <w:rPr>
                <w:rFonts w:ascii="Verdana" w:hAnsi="Verdana" w:cs="Times New Roman"/>
                <w:sz w:val="16"/>
                <w:szCs w:val="16"/>
                <w:lang w:val="fr-CA"/>
              </w:rPr>
            </w:pPr>
            <w:r w:rsidRPr="00F120A6">
              <w:rPr>
                <w:rFonts w:ascii="Verdana" w:hAnsi="Verdana"/>
                <w:sz w:val="16"/>
                <w:szCs w:val="16"/>
                <w:lang w:val="fr-CA"/>
              </w:rPr>
              <w:t>Sous-composante 3.2 : Développement des capacités institutionnelles (4 millions de dollars)</w:t>
            </w:r>
          </w:p>
        </w:tc>
      </w:tr>
      <w:tr w:rsidR="005C32BE" w:rsidRPr="00491C78" w14:paraId="0C443E9E" w14:textId="77777777" w:rsidTr="00F173FA">
        <w:tc>
          <w:tcPr>
            <w:tcW w:w="562" w:type="dxa"/>
            <w:vMerge/>
            <w:vAlign w:val="center"/>
          </w:tcPr>
          <w:p w14:paraId="0C443E9B" w14:textId="77777777" w:rsidR="005C32BE" w:rsidRPr="00CB3CFC" w:rsidRDefault="005C32BE" w:rsidP="005C32BE">
            <w:pPr>
              <w:pStyle w:val="xmsocaption"/>
              <w:rPr>
                <w:rFonts w:ascii="Verdana" w:hAnsi="Verdana" w:cs="Times New Roman"/>
                <w:sz w:val="16"/>
                <w:szCs w:val="16"/>
                <w:lang w:val="fr-CA"/>
              </w:rPr>
            </w:pPr>
          </w:p>
        </w:tc>
        <w:tc>
          <w:tcPr>
            <w:tcW w:w="3260" w:type="dxa"/>
            <w:vMerge/>
            <w:vAlign w:val="center"/>
          </w:tcPr>
          <w:p w14:paraId="0C443E9C" w14:textId="77777777" w:rsidR="005C32BE" w:rsidRPr="00CB79EA" w:rsidRDefault="005C32BE" w:rsidP="005C32BE">
            <w:pPr>
              <w:pStyle w:val="xmsocaption"/>
              <w:rPr>
                <w:rFonts w:ascii="Verdana" w:hAnsi="Verdana"/>
                <w:sz w:val="16"/>
                <w:szCs w:val="16"/>
                <w:lang w:val="fr-FR"/>
              </w:rPr>
            </w:pPr>
          </w:p>
        </w:tc>
        <w:tc>
          <w:tcPr>
            <w:tcW w:w="5238" w:type="dxa"/>
            <w:vAlign w:val="center"/>
          </w:tcPr>
          <w:p w14:paraId="0C443E9D" w14:textId="53851A86" w:rsidR="005C32BE" w:rsidRPr="00AA68E1" w:rsidRDefault="00F173FA" w:rsidP="005C32BE">
            <w:pPr>
              <w:pStyle w:val="xmsocaption"/>
              <w:rPr>
                <w:rFonts w:ascii="Verdana" w:hAnsi="Verdana" w:cs="Times New Roman"/>
                <w:sz w:val="16"/>
                <w:szCs w:val="16"/>
                <w:lang w:val="fr-CA"/>
              </w:rPr>
            </w:pPr>
            <w:r w:rsidRPr="00F120A6">
              <w:rPr>
                <w:rFonts w:ascii="Verdana" w:hAnsi="Verdana"/>
                <w:sz w:val="16"/>
                <w:szCs w:val="16"/>
                <w:lang w:val="fr-CA"/>
              </w:rPr>
              <w:t>Sous-composante 3.3 : Appui à la structure de la DINEPA pour la durabilité (3 millions de dollars)</w:t>
            </w:r>
          </w:p>
        </w:tc>
      </w:tr>
      <w:tr w:rsidR="000C304D" w:rsidRPr="006F3D7E" w14:paraId="0C443EA2" w14:textId="77777777" w:rsidTr="00F173FA">
        <w:tc>
          <w:tcPr>
            <w:tcW w:w="562" w:type="dxa"/>
            <w:vAlign w:val="center"/>
          </w:tcPr>
          <w:p w14:paraId="0C443E9F" w14:textId="77777777" w:rsidR="000C304D" w:rsidRPr="00456235" w:rsidRDefault="000C304D" w:rsidP="000C304D">
            <w:pPr>
              <w:pStyle w:val="xmsocaption"/>
              <w:rPr>
                <w:rFonts w:ascii="Verdana" w:hAnsi="Verdana" w:cs="Times New Roman"/>
                <w:sz w:val="16"/>
                <w:szCs w:val="16"/>
              </w:rPr>
            </w:pPr>
            <w:r w:rsidRPr="00456235">
              <w:rPr>
                <w:rFonts w:ascii="Verdana" w:hAnsi="Verdana" w:cs="Times New Roman"/>
                <w:sz w:val="16"/>
                <w:szCs w:val="16"/>
              </w:rPr>
              <w:t>4</w:t>
            </w:r>
          </w:p>
        </w:tc>
        <w:tc>
          <w:tcPr>
            <w:tcW w:w="3260" w:type="dxa"/>
            <w:vAlign w:val="center"/>
          </w:tcPr>
          <w:p w14:paraId="0C443EA0" w14:textId="61B554ED" w:rsidR="000C304D" w:rsidRPr="00CB79EA" w:rsidRDefault="000C304D" w:rsidP="000C304D">
            <w:pPr>
              <w:pStyle w:val="xmsocaption"/>
              <w:rPr>
                <w:rFonts w:ascii="Verdana" w:hAnsi="Verdana" w:cs="Times New Roman"/>
                <w:bCs/>
                <w:sz w:val="16"/>
                <w:szCs w:val="16"/>
                <w:lang w:val="fr-FR"/>
              </w:rPr>
            </w:pPr>
            <w:bookmarkStart w:id="23" w:name="_Hlk113817859"/>
            <w:r w:rsidRPr="00BE7E24">
              <w:rPr>
                <w:rFonts w:ascii="Verdana" w:hAnsi="Verdana"/>
                <w:sz w:val="16"/>
                <w:szCs w:val="16"/>
                <w:lang w:val="fr-CA"/>
              </w:rPr>
              <w:t>Composante d'urgence contingente (CERC)</w:t>
            </w:r>
            <w:r>
              <w:rPr>
                <w:rFonts w:ascii="Verdana" w:hAnsi="Verdana"/>
                <w:sz w:val="16"/>
                <w:szCs w:val="16"/>
                <w:lang w:val="fr-CA"/>
              </w:rPr>
              <w:t xml:space="preserve"> (0 million USD)</w:t>
            </w:r>
            <w:bookmarkEnd w:id="23"/>
          </w:p>
        </w:tc>
        <w:tc>
          <w:tcPr>
            <w:tcW w:w="5238" w:type="dxa"/>
            <w:vAlign w:val="center"/>
          </w:tcPr>
          <w:p w14:paraId="0C443EA1" w14:textId="62D1AF0D" w:rsidR="000C304D" w:rsidRPr="00CB79EA" w:rsidRDefault="000C304D" w:rsidP="000C304D">
            <w:pPr>
              <w:pStyle w:val="xmsocaption"/>
              <w:rPr>
                <w:rFonts w:ascii="Verdana" w:hAnsi="Verdana" w:cs="Times New Roman"/>
                <w:sz w:val="16"/>
                <w:szCs w:val="16"/>
                <w:lang w:val="fr-FR"/>
              </w:rPr>
            </w:pPr>
          </w:p>
        </w:tc>
      </w:tr>
    </w:tbl>
    <w:p w14:paraId="0C443EA3" w14:textId="77777777" w:rsidR="005D7746" w:rsidRDefault="005D7746" w:rsidP="005D7746">
      <w:pPr>
        <w:widowControl w:val="0"/>
        <w:autoSpaceDE w:val="0"/>
        <w:autoSpaceDN w:val="0"/>
        <w:adjustRightInd w:val="0"/>
        <w:rPr>
          <w:rFonts w:ascii="Tw Cen MT Condensed" w:eastAsiaTheme="minorEastAsia" w:hAnsi="Tw Cen MT Condensed" w:cstheme="minorHAnsi"/>
          <w:bCs/>
          <w:iCs/>
          <w:color w:val="2F5496"/>
          <w:sz w:val="32"/>
          <w:szCs w:val="32"/>
        </w:rPr>
      </w:pPr>
    </w:p>
    <w:p w14:paraId="0C443EA4" w14:textId="77777777" w:rsidR="005D7746" w:rsidRDefault="005D7746" w:rsidP="005D7746">
      <w:pPr>
        <w:widowControl w:val="0"/>
        <w:autoSpaceDE w:val="0"/>
        <w:autoSpaceDN w:val="0"/>
        <w:adjustRightInd w:val="0"/>
        <w:rPr>
          <w:rFonts w:ascii="Tw Cen MT Condensed" w:eastAsiaTheme="minorEastAsia" w:hAnsi="Tw Cen MT Condensed" w:cstheme="minorHAnsi"/>
          <w:bCs/>
          <w:iCs/>
          <w:color w:val="2F5496"/>
          <w:sz w:val="32"/>
          <w:szCs w:val="32"/>
        </w:rPr>
      </w:pPr>
    </w:p>
    <w:p w14:paraId="0C443EC6" w14:textId="77777777" w:rsidR="005D7746" w:rsidRDefault="005D7746" w:rsidP="005D7746">
      <w:pPr>
        <w:spacing w:after="160"/>
        <w:rPr>
          <w:rFonts w:ascii="Verdana" w:hAnsi="Verdana" w:cs="Arial"/>
          <w:sz w:val="20"/>
          <w:szCs w:val="20"/>
        </w:rPr>
      </w:pPr>
    </w:p>
    <w:p w14:paraId="0C443EC7" w14:textId="77777777" w:rsidR="005D7746" w:rsidRPr="003206B9" w:rsidRDefault="005D7746" w:rsidP="005D7746">
      <w:pPr>
        <w:spacing w:after="160"/>
        <w:rPr>
          <w:rFonts w:ascii="Verdana" w:hAnsi="Verdana" w:cs="Arial"/>
          <w:sz w:val="20"/>
          <w:szCs w:val="20"/>
        </w:rPr>
      </w:pPr>
    </w:p>
    <w:p w14:paraId="0C443EC8" w14:textId="77777777" w:rsidR="005D7746" w:rsidRPr="00DA0725" w:rsidRDefault="005D7746" w:rsidP="005D7746">
      <w:pPr>
        <w:jc w:val="both"/>
        <w:rPr>
          <w:rFonts w:ascii="Verdana" w:eastAsiaTheme="minorEastAsia" w:hAnsi="Verdana" w:cstheme="minorHAnsi"/>
          <w:iCs/>
          <w:sz w:val="20"/>
          <w:szCs w:val="20"/>
        </w:rPr>
        <w:sectPr w:rsidR="005D7746" w:rsidRPr="00DA0725">
          <w:pgSz w:w="11906" w:h="16838"/>
          <w:pgMar w:top="1418" w:right="1418" w:bottom="1418" w:left="1418" w:header="709" w:footer="709" w:gutter="0"/>
          <w:cols w:space="708"/>
          <w:docGrid w:linePitch="360"/>
        </w:sectPr>
      </w:pPr>
    </w:p>
    <w:p w14:paraId="0C443EC9" w14:textId="77777777" w:rsidR="005D7746" w:rsidRPr="003206B9" w:rsidRDefault="005D7746" w:rsidP="005D7746">
      <w:pPr>
        <w:pStyle w:val="Heading1"/>
        <w:numPr>
          <w:ilvl w:val="0"/>
          <w:numId w:val="0"/>
        </w:numPr>
        <w:ind w:left="431"/>
        <w:jc w:val="both"/>
        <w:rPr>
          <w:rFonts w:ascii="Tw Cen MT Condensed" w:hAnsi="Tw Cen MT Condensed"/>
          <w:sz w:val="50"/>
          <w:szCs w:val="50"/>
        </w:rPr>
      </w:pPr>
      <w:bookmarkStart w:id="24" w:name="_Toc113821890"/>
      <w:r w:rsidRPr="003206B9">
        <w:rPr>
          <w:rFonts w:ascii="Tw Cen MT Condensed" w:hAnsi="Tw Cen MT Condensed"/>
          <w:sz w:val="50"/>
          <w:szCs w:val="50"/>
        </w:rPr>
        <w:lastRenderedPageBreak/>
        <w:t>III. LÉGISLATION HAÏTIENNE EN MATIÈRE D’EXPROPRIATION ET LA NES N</w:t>
      </w:r>
      <w:r w:rsidRPr="003206B9">
        <w:rPr>
          <w:rFonts w:ascii="Arial" w:hAnsi="Arial" w:cs="Arial"/>
          <w:sz w:val="50"/>
          <w:szCs w:val="50"/>
        </w:rPr>
        <w:t>ᵒ</w:t>
      </w:r>
      <w:r w:rsidRPr="003206B9">
        <w:rPr>
          <w:rFonts w:ascii="Tw Cen MT Condensed" w:hAnsi="Tw Cen MT Condensed"/>
          <w:sz w:val="50"/>
          <w:szCs w:val="50"/>
        </w:rPr>
        <w:t xml:space="preserve"> 5 DE LA BANQUE MONDIALE</w:t>
      </w:r>
      <w:bookmarkEnd w:id="24"/>
    </w:p>
    <w:p w14:paraId="0C443ECA" w14:textId="77777777" w:rsidR="005D7746" w:rsidRDefault="005D7746" w:rsidP="005D7746">
      <w:pPr>
        <w:jc w:val="both"/>
        <w:rPr>
          <w:rFonts w:ascii="Verdana" w:hAnsi="Verdana"/>
          <w:sz w:val="20"/>
          <w:szCs w:val="20"/>
        </w:rPr>
      </w:pPr>
    </w:p>
    <w:p w14:paraId="0C443ECB" w14:textId="77777777" w:rsidR="005D7746" w:rsidRPr="00DA0725" w:rsidRDefault="005D7746" w:rsidP="005D7746">
      <w:pPr>
        <w:jc w:val="both"/>
        <w:rPr>
          <w:rFonts w:ascii="Verdana" w:hAnsi="Verdana"/>
          <w:sz w:val="20"/>
          <w:szCs w:val="20"/>
        </w:rPr>
      </w:pPr>
    </w:p>
    <w:p w14:paraId="0C443ECC" w14:textId="77777777" w:rsidR="005D7746" w:rsidRPr="002D04CB" w:rsidRDefault="005D7746">
      <w:pPr>
        <w:pStyle w:val="Heading2"/>
        <w:numPr>
          <w:ilvl w:val="1"/>
          <w:numId w:val="51"/>
        </w:numPr>
        <w:ind w:left="720"/>
        <w:rPr>
          <w:rFonts w:ascii="Tw Cen MT Condensed" w:hAnsi="Tw Cen MT Condensed" w:cstheme="minorHAnsi"/>
          <w:b w:val="0"/>
          <w:bCs w:val="0"/>
          <w:color w:val="2F5496"/>
          <w:sz w:val="40"/>
          <w:szCs w:val="40"/>
        </w:rPr>
      </w:pPr>
      <w:bookmarkStart w:id="25" w:name="_Toc236441035"/>
      <w:bookmarkStart w:id="26" w:name="_Toc236441888"/>
      <w:bookmarkStart w:id="27" w:name="_Toc236442712"/>
      <w:bookmarkStart w:id="28" w:name="_Toc236443535"/>
      <w:bookmarkStart w:id="29" w:name="_Toc236445178"/>
      <w:bookmarkStart w:id="30" w:name="_Toc236445999"/>
      <w:bookmarkStart w:id="31" w:name="_Toc236441036"/>
      <w:bookmarkStart w:id="32" w:name="_Toc236441889"/>
      <w:bookmarkStart w:id="33" w:name="_Toc236442713"/>
      <w:bookmarkStart w:id="34" w:name="_Toc236443536"/>
      <w:bookmarkStart w:id="35" w:name="_Toc236445179"/>
      <w:bookmarkStart w:id="36" w:name="_Toc236446000"/>
      <w:bookmarkStart w:id="37" w:name="_Toc113821891"/>
      <w:bookmarkEnd w:id="25"/>
      <w:bookmarkEnd w:id="26"/>
      <w:bookmarkEnd w:id="27"/>
      <w:bookmarkEnd w:id="28"/>
      <w:bookmarkEnd w:id="29"/>
      <w:bookmarkEnd w:id="30"/>
      <w:bookmarkEnd w:id="31"/>
      <w:bookmarkEnd w:id="32"/>
      <w:bookmarkEnd w:id="33"/>
      <w:bookmarkEnd w:id="34"/>
      <w:bookmarkEnd w:id="35"/>
      <w:bookmarkEnd w:id="36"/>
      <w:r w:rsidRPr="002D04CB">
        <w:rPr>
          <w:rFonts w:ascii="Tw Cen MT Condensed" w:hAnsi="Tw Cen MT Condensed" w:cstheme="minorHAnsi"/>
          <w:b w:val="0"/>
          <w:bCs w:val="0"/>
          <w:color w:val="2F5496"/>
          <w:sz w:val="40"/>
          <w:szCs w:val="40"/>
        </w:rPr>
        <w:t>Cadre juridique en vigueur pour l’expropriation en Haïti</w:t>
      </w:r>
      <w:bookmarkEnd w:id="37"/>
    </w:p>
    <w:p w14:paraId="0C443ECD" w14:textId="77777777" w:rsidR="005D7746" w:rsidRDefault="005D7746" w:rsidP="005D7746">
      <w:pPr>
        <w:jc w:val="both"/>
        <w:rPr>
          <w:rFonts w:ascii="Verdana" w:hAnsi="Verdana"/>
          <w:spacing w:val="-1"/>
          <w:sz w:val="20"/>
          <w:szCs w:val="20"/>
        </w:rPr>
      </w:pPr>
    </w:p>
    <w:p w14:paraId="0C443ECE" w14:textId="77777777" w:rsidR="005D7746" w:rsidRPr="00110209" w:rsidRDefault="005D7746" w:rsidP="00110209">
      <w:pPr>
        <w:pStyle w:val="ListParagraph"/>
        <w:numPr>
          <w:ilvl w:val="0"/>
          <w:numId w:val="80"/>
        </w:numPr>
        <w:rPr>
          <w:rFonts w:ascii="Verdana" w:hAnsi="Verdana"/>
          <w:spacing w:val="-1"/>
          <w:sz w:val="20"/>
          <w:szCs w:val="20"/>
        </w:rPr>
      </w:pPr>
      <w:r w:rsidRPr="00110209">
        <w:rPr>
          <w:rFonts w:ascii="Verdana" w:hAnsi="Verdana"/>
          <w:spacing w:val="-1"/>
          <w:sz w:val="20"/>
          <w:szCs w:val="20"/>
        </w:rPr>
        <w:t xml:space="preserve">La réinstallation involontaire des personnes doit se faire de manière à protéger leurs droits fondamentaux. Ainsi, cette partie du document prend en compte les dispositions légales tant de la législation haïtienne que de la Banque Mondiale régissant le processus. </w:t>
      </w:r>
    </w:p>
    <w:p w14:paraId="0C443ECF" w14:textId="77777777" w:rsidR="005D7746" w:rsidRPr="003206B9" w:rsidRDefault="005D7746" w:rsidP="005D7746">
      <w:pPr>
        <w:jc w:val="both"/>
        <w:rPr>
          <w:rFonts w:ascii="Verdana" w:hAnsi="Verdana"/>
          <w:sz w:val="20"/>
          <w:szCs w:val="20"/>
          <w:lang w:eastAsia="en-US"/>
        </w:rPr>
      </w:pPr>
    </w:p>
    <w:p w14:paraId="0C443ED0" w14:textId="77777777" w:rsidR="005D7746" w:rsidRPr="003206B9" w:rsidRDefault="005D7746" w:rsidP="005D7746">
      <w:pPr>
        <w:pStyle w:val="Heading3"/>
        <w:numPr>
          <w:ilvl w:val="0"/>
          <w:numId w:val="0"/>
        </w:numPr>
        <w:ind w:left="720"/>
        <w:rPr>
          <w:rFonts w:ascii="Verdana" w:hAnsi="Verdana"/>
          <w:sz w:val="20"/>
          <w:szCs w:val="20"/>
        </w:rPr>
      </w:pPr>
      <w:bookmarkStart w:id="38" w:name="_Toc497664619"/>
      <w:bookmarkStart w:id="39" w:name="_Toc113821892"/>
      <w:r w:rsidRPr="003206B9">
        <w:rPr>
          <w:rFonts w:ascii="Verdana" w:hAnsi="Verdana"/>
          <w:b/>
          <w:bCs/>
          <w:sz w:val="20"/>
          <w:szCs w:val="20"/>
        </w:rPr>
        <w:t>3.1.1 Institutions haïtiennes en matière d’expropriation</w:t>
      </w:r>
      <w:bookmarkEnd w:id="38"/>
      <w:bookmarkEnd w:id="39"/>
    </w:p>
    <w:p w14:paraId="0C443ED1" w14:textId="77777777" w:rsidR="005D7746" w:rsidRPr="00110209" w:rsidRDefault="005D7746" w:rsidP="00110209">
      <w:pPr>
        <w:pStyle w:val="ListParagraph"/>
        <w:numPr>
          <w:ilvl w:val="0"/>
          <w:numId w:val="80"/>
        </w:numPr>
        <w:rPr>
          <w:rFonts w:ascii="Verdana" w:hAnsi="Verdana"/>
          <w:sz w:val="20"/>
          <w:szCs w:val="20"/>
        </w:rPr>
      </w:pPr>
      <w:r w:rsidRPr="00110209">
        <w:rPr>
          <w:rFonts w:ascii="Verdana" w:hAnsi="Verdana"/>
          <w:sz w:val="20"/>
          <w:szCs w:val="20"/>
        </w:rPr>
        <w:t>Les institutions haïtiennes qui interviennent dans les procédures d’expropriation selon les articles 12 et 13 de la Loi du 18 Septembre 1979 sont les suivantes :</w:t>
      </w:r>
    </w:p>
    <w:p w14:paraId="0C443ED2" w14:textId="77777777" w:rsidR="005D7746" w:rsidRPr="003206B9" w:rsidRDefault="005D7746" w:rsidP="005D7746">
      <w:pPr>
        <w:widowControl w:val="0"/>
        <w:numPr>
          <w:ilvl w:val="0"/>
          <w:numId w:val="23"/>
        </w:numPr>
        <w:tabs>
          <w:tab w:val="left" w:pos="860"/>
        </w:tabs>
        <w:autoSpaceDE w:val="0"/>
        <w:autoSpaceDN w:val="0"/>
        <w:adjustRightInd w:val="0"/>
        <w:rPr>
          <w:rFonts w:ascii="Verdana" w:hAnsi="Verdana"/>
          <w:sz w:val="20"/>
          <w:szCs w:val="20"/>
        </w:rPr>
      </w:pPr>
      <w:r w:rsidRPr="003206B9">
        <w:rPr>
          <w:rFonts w:ascii="Verdana" w:hAnsi="Verdana"/>
          <w:spacing w:val="-1"/>
          <w:sz w:val="20"/>
          <w:szCs w:val="20"/>
        </w:rPr>
        <w:t>L</w:t>
      </w:r>
      <w:r w:rsidRPr="003206B9">
        <w:rPr>
          <w:rFonts w:ascii="Verdana" w:hAnsi="Verdana"/>
          <w:sz w:val="20"/>
          <w:szCs w:val="20"/>
        </w:rPr>
        <w:t xml:space="preserve">a </w:t>
      </w:r>
      <w:r w:rsidRPr="003206B9">
        <w:rPr>
          <w:rFonts w:ascii="Verdana" w:hAnsi="Verdana"/>
          <w:spacing w:val="-1"/>
          <w:sz w:val="20"/>
          <w:szCs w:val="20"/>
        </w:rPr>
        <w:t>Co</w:t>
      </w:r>
      <w:r w:rsidRPr="003206B9">
        <w:rPr>
          <w:rFonts w:ascii="Verdana" w:hAnsi="Verdana"/>
          <w:sz w:val="20"/>
          <w:szCs w:val="20"/>
        </w:rPr>
        <w:t>m</w:t>
      </w:r>
      <w:r w:rsidRPr="003206B9">
        <w:rPr>
          <w:rFonts w:ascii="Verdana" w:hAnsi="Verdana"/>
          <w:spacing w:val="5"/>
          <w:sz w:val="20"/>
          <w:szCs w:val="20"/>
        </w:rPr>
        <w:t>m</w:t>
      </w:r>
      <w:r w:rsidRPr="003206B9">
        <w:rPr>
          <w:rFonts w:ascii="Verdana" w:hAnsi="Verdana"/>
          <w:spacing w:val="-1"/>
          <w:sz w:val="20"/>
          <w:szCs w:val="20"/>
        </w:rPr>
        <w:t>i</w:t>
      </w:r>
      <w:r w:rsidRPr="003206B9">
        <w:rPr>
          <w:rFonts w:ascii="Verdana" w:hAnsi="Verdana"/>
          <w:sz w:val="20"/>
          <w:szCs w:val="20"/>
        </w:rPr>
        <w:t>ss</w:t>
      </w:r>
      <w:r w:rsidRPr="003206B9">
        <w:rPr>
          <w:rFonts w:ascii="Verdana" w:hAnsi="Verdana"/>
          <w:spacing w:val="-1"/>
          <w:sz w:val="20"/>
          <w:szCs w:val="20"/>
        </w:rPr>
        <w:t>io</w:t>
      </w:r>
      <w:r w:rsidRPr="003206B9">
        <w:rPr>
          <w:rFonts w:ascii="Verdana" w:hAnsi="Verdana"/>
          <w:sz w:val="20"/>
          <w:szCs w:val="20"/>
        </w:rPr>
        <w:t xml:space="preserve">n </w:t>
      </w:r>
      <w:r w:rsidRPr="003206B9">
        <w:rPr>
          <w:rFonts w:ascii="Verdana" w:hAnsi="Verdana"/>
          <w:spacing w:val="-1"/>
          <w:sz w:val="20"/>
          <w:szCs w:val="20"/>
        </w:rPr>
        <w:t>d’</w:t>
      </w:r>
      <w:r w:rsidRPr="003206B9">
        <w:rPr>
          <w:rFonts w:ascii="Verdana" w:hAnsi="Verdana"/>
          <w:sz w:val="20"/>
          <w:szCs w:val="20"/>
        </w:rPr>
        <w:t>E</w:t>
      </w:r>
      <w:r w:rsidRPr="003206B9">
        <w:rPr>
          <w:rFonts w:ascii="Verdana" w:hAnsi="Verdana"/>
          <w:spacing w:val="-2"/>
          <w:sz w:val="20"/>
          <w:szCs w:val="20"/>
        </w:rPr>
        <w:t>x</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o</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ia</w:t>
      </w:r>
      <w:r w:rsidRPr="003206B9">
        <w:rPr>
          <w:rFonts w:ascii="Verdana" w:hAnsi="Verdana"/>
          <w:spacing w:val="1"/>
          <w:sz w:val="20"/>
          <w:szCs w:val="20"/>
        </w:rPr>
        <w:t>t</w:t>
      </w:r>
      <w:r w:rsidRPr="003206B9">
        <w:rPr>
          <w:rFonts w:ascii="Verdana" w:hAnsi="Verdana"/>
          <w:spacing w:val="-1"/>
          <w:sz w:val="20"/>
          <w:szCs w:val="20"/>
        </w:rPr>
        <w:t>io</w:t>
      </w:r>
      <w:r w:rsidRPr="003206B9">
        <w:rPr>
          <w:rFonts w:ascii="Verdana" w:hAnsi="Verdana"/>
          <w:sz w:val="20"/>
          <w:szCs w:val="20"/>
        </w:rPr>
        <w:t>n (</w:t>
      </w:r>
      <w:r w:rsidRPr="003206B9">
        <w:rPr>
          <w:rFonts w:ascii="Verdana" w:hAnsi="Verdana"/>
          <w:spacing w:val="-1"/>
          <w:sz w:val="20"/>
          <w:szCs w:val="20"/>
        </w:rPr>
        <w:t>C</w:t>
      </w:r>
      <w:r w:rsidRPr="003206B9">
        <w:rPr>
          <w:rFonts w:ascii="Verdana" w:hAnsi="Verdana"/>
          <w:sz w:val="20"/>
          <w:szCs w:val="20"/>
        </w:rPr>
        <w:t xml:space="preserve">E) </w:t>
      </w:r>
      <w:r w:rsidRPr="003206B9">
        <w:rPr>
          <w:rFonts w:ascii="Verdana" w:hAnsi="Verdana"/>
          <w:spacing w:val="-1"/>
          <w:sz w:val="20"/>
          <w:szCs w:val="20"/>
        </w:rPr>
        <w:t>d</w:t>
      </w:r>
      <w:r w:rsidRPr="003206B9">
        <w:rPr>
          <w:rFonts w:ascii="Verdana" w:hAnsi="Verdana"/>
          <w:sz w:val="20"/>
          <w:szCs w:val="20"/>
        </w:rPr>
        <w:t xml:space="preserve">u </w:t>
      </w:r>
      <w:r w:rsidRPr="003206B9">
        <w:rPr>
          <w:rFonts w:ascii="Verdana" w:hAnsi="Verdana"/>
          <w:spacing w:val="-2"/>
          <w:sz w:val="20"/>
          <w:szCs w:val="20"/>
        </w:rPr>
        <w:t>M</w:t>
      </w:r>
      <w:r w:rsidRPr="003206B9">
        <w:rPr>
          <w:rFonts w:ascii="Verdana" w:hAnsi="Verdana"/>
          <w:spacing w:val="1"/>
          <w:sz w:val="20"/>
          <w:szCs w:val="20"/>
        </w:rPr>
        <w:t>T</w:t>
      </w:r>
      <w:r w:rsidRPr="003206B9">
        <w:rPr>
          <w:rFonts w:ascii="Verdana" w:hAnsi="Verdana"/>
          <w:sz w:val="20"/>
          <w:szCs w:val="20"/>
        </w:rPr>
        <w:t>P</w:t>
      </w:r>
      <w:r w:rsidRPr="003206B9">
        <w:rPr>
          <w:rFonts w:ascii="Verdana" w:hAnsi="Verdana"/>
          <w:spacing w:val="1"/>
          <w:sz w:val="20"/>
          <w:szCs w:val="20"/>
        </w:rPr>
        <w:t>T</w:t>
      </w:r>
      <w:r w:rsidRPr="003206B9">
        <w:rPr>
          <w:rFonts w:ascii="Verdana" w:hAnsi="Verdana"/>
          <w:spacing w:val="-1"/>
          <w:sz w:val="20"/>
          <w:szCs w:val="20"/>
        </w:rPr>
        <w:t>CE</w:t>
      </w:r>
      <w:r w:rsidRPr="003206B9">
        <w:rPr>
          <w:rFonts w:ascii="Verdana" w:hAnsi="Verdana"/>
          <w:sz w:val="20"/>
          <w:szCs w:val="20"/>
        </w:rPr>
        <w:t xml:space="preserve"> ;</w:t>
      </w:r>
    </w:p>
    <w:p w14:paraId="0C443ED3" w14:textId="77777777" w:rsidR="005D7746" w:rsidRPr="003206B9" w:rsidRDefault="005D7746" w:rsidP="005D7746">
      <w:pPr>
        <w:widowControl w:val="0"/>
        <w:numPr>
          <w:ilvl w:val="0"/>
          <w:numId w:val="23"/>
        </w:numPr>
        <w:tabs>
          <w:tab w:val="left" w:pos="860"/>
        </w:tabs>
        <w:autoSpaceDE w:val="0"/>
        <w:autoSpaceDN w:val="0"/>
        <w:adjustRightInd w:val="0"/>
        <w:rPr>
          <w:rFonts w:ascii="Verdana" w:hAnsi="Verdana"/>
          <w:sz w:val="20"/>
          <w:szCs w:val="20"/>
        </w:rPr>
      </w:pPr>
      <w:r w:rsidRPr="003206B9">
        <w:rPr>
          <w:rFonts w:ascii="Verdana" w:hAnsi="Verdana"/>
          <w:spacing w:val="-1"/>
          <w:sz w:val="20"/>
          <w:szCs w:val="20"/>
        </w:rPr>
        <w:t>L</w:t>
      </w:r>
      <w:r w:rsidRPr="003206B9">
        <w:rPr>
          <w:rFonts w:ascii="Verdana" w:hAnsi="Verdana"/>
          <w:sz w:val="20"/>
          <w:szCs w:val="20"/>
        </w:rPr>
        <w:t xml:space="preserve">a </w:t>
      </w:r>
      <w:r w:rsidRPr="003206B9">
        <w:rPr>
          <w:rFonts w:ascii="Verdana" w:hAnsi="Verdana"/>
          <w:spacing w:val="-1"/>
          <w:sz w:val="20"/>
          <w:szCs w:val="20"/>
        </w:rPr>
        <w:t>Di</w:t>
      </w:r>
      <w:r w:rsidRPr="003206B9">
        <w:rPr>
          <w:rFonts w:ascii="Verdana" w:hAnsi="Verdana"/>
          <w:sz w:val="20"/>
          <w:szCs w:val="20"/>
        </w:rPr>
        <w:t>r</w:t>
      </w:r>
      <w:r w:rsidRPr="003206B9">
        <w:rPr>
          <w:rFonts w:ascii="Verdana" w:hAnsi="Verdana"/>
          <w:spacing w:val="-1"/>
          <w:sz w:val="20"/>
          <w:szCs w:val="20"/>
        </w:rPr>
        <w:t>e</w:t>
      </w:r>
      <w:r w:rsidRPr="003206B9">
        <w:rPr>
          <w:rFonts w:ascii="Verdana" w:hAnsi="Verdana"/>
          <w:sz w:val="20"/>
          <w:szCs w:val="20"/>
        </w:rPr>
        <w:t>c</w:t>
      </w:r>
      <w:r w:rsidRPr="003206B9">
        <w:rPr>
          <w:rFonts w:ascii="Verdana" w:hAnsi="Verdana"/>
          <w:spacing w:val="1"/>
          <w:sz w:val="20"/>
          <w:szCs w:val="20"/>
        </w:rPr>
        <w:t>t</w:t>
      </w:r>
      <w:r w:rsidRPr="003206B9">
        <w:rPr>
          <w:rFonts w:ascii="Verdana" w:hAnsi="Verdana"/>
          <w:spacing w:val="-1"/>
          <w:sz w:val="20"/>
          <w:szCs w:val="20"/>
        </w:rPr>
        <w:t>io</w:t>
      </w:r>
      <w:r w:rsidRPr="003206B9">
        <w:rPr>
          <w:rFonts w:ascii="Verdana" w:hAnsi="Verdana"/>
          <w:sz w:val="20"/>
          <w:szCs w:val="20"/>
        </w:rPr>
        <w:t xml:space="preserve">n </w:t>
      </w:r>
      <w:r w:rsidRPr="003206B9">
        <w:rPr>
          <w:rFonts w:ascii="Verdana" w:hAnsi="Verdana"/>
          <w:spacing w:val="1"/>
          <w:sz w:val="20"/>
          <w:szCs w:val="20"/>
        </w:rPr>
        <w:t>G</w:t>
      </w:r>
      <w:r w:rsidRPr="003206B9">
        <w:rPr>
          <w:rFonts w:ascii="Verdana" w:hAnsi="Verdana"/>
          <w:spacing w:val="-1"/>
          <w:sz w:val="20"/>
          <w:szCs w:val="20"/>
        </w:rPr>
        <w:t>éné</w:t>
      </w:r>
      <w:r w:rsidRPr="003206B9">
        <w:rPr>
          <w:rFonts w:ascii="Verdana" w:hAnsi="Verdana"/>
          <w:spacing w:val="3"/>
          <w:sz w:val="20"/>
          <w:szCs w:val="20"/>
        </w:rPr>
        <w:t>r</w:t>
      </w:r>
      <w:r w:rsidRPr="003206B9">
        <w:rPr>
          <w:rFonts w:ascii="Verdana" w:hAnsi="Verdana"/>
          <w:spacing w:val="-1"/>
          <w:sz w:val="20"/>
          <w:szCs w:val="20"/>
        </w:rPr>
        <w:t>al</w:t>
      </w:r>
      <w:r w:rsidRPr="003206B9">
        <w:rPr>
          <w:rFonts w:ascii="Verdana" w:hAnsi="Verdana"/>
          <w:sz w:val="20"/>
          <w:szCs w:val="20"/>
        </w:rPr>
        <w:t xml:space="preserve">e </w:t>
      </w:r>
      <w:r w:rsidRPr="003206B9">
        <w:rPr>
          <w:rFonts w:ascii="Verdana" w:hAnsi="Verdana"/>
          <w:spacing w:val="1"/>
          <w:sz w:val="20"/>
          <w:szCs w:val="20"/>
        </w:rPr>
        <w:t>d</w:t>
      </w:r>
      <w:r w:rsidRPr="003206B9">
        <w:rPr>
          <w:rFonts w:ascii="Verdana" w:hAnsi="Verdana"/>
          <w:spacing w:val="-1"/>
          <w:sz w:val="20"/>
          <w:szCs w:val="20"/>
        </w:rPr>
        <w:t>e</w:t>
      </w:r>
      <w:r w:rsidRPr="003206B9">
        <w:rPr>
          <w:rFonts w:ascii="Verdana" w:hAnsi="Verdana"/>
          <w:sz w:val="20"/>
          <w:szCs w:val="20"/>
        </w:rPr>
        <w:t xml:space="preserve">s </w:t>
      </w:r>
      <w:r w:rsidRPr="003206B9">
        <w:rPr>
          <w:rFonts w:ascii="Verdana" w:hAnsi="Verdana"/>
          <w:spacing w:val="-2"/>
          <w:sz w:val="20"/>
          <w:szCs w:val="20"/>
        </w:rPr>
        <w:t>I</w:t>
      </w:r>
      <w:r w:rsidRPr="003206B9">
        <w:rPr>
          <w:rFonts w:ascii="Verdana" w:hAnsi="Verdana"/>
          <w:spacing w:val="5"/>
          <w:sz w:val="20"/>
          <w:szCs w:val="20"/>
        </w:rPr>
        <w:t>m</w:t>
      </w:r>
      <w:r w:rsidRPr="003206B9">
        <w:rPr>
          <w:rFonts w:ascii="Verdana" w:hAnsi="Verdana"/>
          <w:spacing w:val="-1"/>
          <w:sz w:val="20"/>
          <w:szCs w:val="20"/>
        </w:rPr>
        <w:t>pô</w:t>
      </w:r>
      <w:r w:rsidRPr="003206B9">
        <w:rPr>
          <w:rFonts w:ascii="Verdana" w:hAnsi="Verdana"/>
          <w:spacing w:val="-2"/>
          <w:sz w:val="20"/>
          <w:szCs w:val="20"/>
        </w:rPr>
        <w:t>t</w:t>
      </w:r>
      <w:r w:rsidRPr="003206B9">
        <w:rPr>
          <w:rFonts w:ascii="Verdana" w:hAnsi="Verdana"/>
          <w:sz w:val="20"/>
          <w:szCs w:val="20"/>
        </w:rPr>
        <w:t>s (</w:t>
      </w:r>
      <w:r w:rsidRPr="003206B9">
        <w:rPr>
          <w:rFonts w:ascii="Verdana" w:hAnsi="Verdana"/>
          <w:spacing w:val="-1"/>
          <w:sz w:val="20"/>
          <w:szCs w:val="20"/>
        </w:rPr>
        <w:t>D</w:t>
      </w:r>
      <w:r w:rsidRPr="003206B9">
        <w:rPr>
          <w:rFonts w:ascii="Verdana" w:hAnsi="Verdana"/>
          <w:spacing w:val="-2"/>
          <w:sz w:val="20"/>
          <w:szCs w:val="20"/>
        </w:rPr>
        <w:t>G</w:t>
      </w:r>
      <w:r w:rsidRPr="003206B9">
        <w:rPr>
          <w:rFonts w:ascii="Verdana" w:hAnsi="Verdana"/>
          <w:spacing w:val="1"/>
          <w:sz w:val="20"/>
          <w:szCs w:val="20"/>
        </w:rPr>
        <w:t>I)</w:t>
      </w:r>
      <w:r w:rsidRPr="003206B9">
        <w:rPr>
          <w:rFonts w:ascii="Verdana" w:hAnsi="Verdana"/>
          <w:sz w:val="20"/>
          <w:szCs w:val="20"/>
        </w:rPr>
        <w:t xml:space="preserve"> ;</w:t>
      </w:r>
    </w:p>
    <w:p w14:paraId="0C443ED4" w14:textId="77777777" w:rsidR="005D7746" w:rsidRPr="003206B9" w:rsidRDefault="005D7746" w:rsidP="005D7746">
      <w:pPr>
        <w:widowControl w:val="0"/>
        <w:numPr>
          <w:ilvl w:val="0"/>
          <w:numId w:val="23"/>
        </w:numPr>
        <w:tabs>
          <w:tab w:val="left" w:pos="860"/>
        </w:tabs>
        <w:autoSpaceDE w:val="0"/>
        <w:autoSpaceDN w:val="0"/>
        <w:adjustRightInd w:val="0"/>
        <w:rPr>
          <w:rFonts w:ascii="Verdana" w:hAnsi="Verdana"/>
          <w:sz w:val="20"/>
          <w:szCs w:val="20"/>
        </w:rPr>
      </w:pPr>
      <w:r w:rsidRPr="003206B9">
        <w:rPr>
          <w:rFonts w:ascii="Verdana" w:hAnsi="Verdana"/>
          <w:spacing w:val="-1"/>
          <w:sz w:val="20"/>
          <w:szCs w:val="20"/>
        </w:rPr>
        <w:t>L</w:t>
      </w:r>
      <w:r w:rsidRPr="003206B9">
        <w:rPr>
          <w:rFonts w:ascii="Verdana" w:hAnsi="Verdana"/>
          <w:sz w:val="20"/>
          <w:szCs w:val="20"/>
        </w:rPr>
        <w:t xml:space="preserve">e </w:t>
      </w:r>
      <w:r w:rsidRPr="003206B9">
        <w:rPr>
          <w:rFonts w:ascii="Verdana" w:hAnsi="Verdana"/>
          <w:spacing w:val="-2"/>
          <w:sz w:val="20"/>
          <w:szCs w:val="20"/>
        </w:rPr>
        <w:t>M</w:t>
      </w:r>
      <w:r w:rsidRPr="003206B9">
        <w:rPr>
          <w:rFonts w:ascii="Verdana" w:hAnsi="Verdana"/>
          <w:spacing w:val="2"/>
          <w:sz w:val="20"/>
          <w:szCs w:val="20"/>
        </w:rPr>
        <w:t>i</w:t>
      </w:r>
      <w:r w:rsidRPr="003206B9">
        <w:rPr>
          <w:rFonts w:ascii="Verdana" w:hAnsi="Verdana"/>
          <w:spacing w:val="-1"/>
          <w:sz w:val="20"/>
          <w:szCs w:val="20"/>
        </w:rPr>
        <w:t>ni</w:t>
      </w:r>
      <w:r w:rsidRPr="003206B9">
        <w:rPr>
          <w:rFonts w:ascii="Verdana" w:hAnsi="Verdana"/>
          <w:sz w:val="20"/>
          <w:szCs w:val="20"/>
        </w:rPr>
        <w:t>s</w:t>
      </w:r>
      <w:r w:rsidRPr="003206B9">
        <w:rPr>
          <w:rFonts w:ascii="Verdana" w:hAnsi="Verdana"/>
          <w:spacing w:val="1"/>
          <w:sz w:val="20"/>
          <w:szCs w:val="20"/>
        </w:rPr>
        <w:t>t</w:t>
      </w:r>
      <w:r w:rsidRPr="003206B9">
        <w:rPr>
          <w:rFonts w:ascii="Verdana" w:hAnsi="Verdana"/>
          <w:spacing w:val="-1"/>
          <w:sz w:val="20"/>
          <w:szCs w:val="20"/>
        </w:rPr>
        <w:t>è</w:t>
      </w:r>
      <w:r w:rsidRPr="003206B9">
        <w:rPr>
          <w:rFonts w:ascii="Verdana" w:hAnsi="Verdana"/>
          <w:sz w:val="20"/>
          <w:szCs w:val="20"/>
        </w:rPr>
        <w:t xml:space="preserve">re </w:t>
      </w:r>
      <w:r w:rsidRPr="003206B9">
        <w:rPr>
          <w:rFonts w:ascii="Verdana" w:hAnsi="Verdana"/>
          <w:spacing w:val="-1"/>
          <w:sz w:val="20"/>
          <w:szCs w:val="20"/>
        </w:rPr>
        <w:t>d</w:t>
      </w:r>
      <w:r w:rsidRPr="003206B9">
        <w:rPr>
          <w:rFonts w:ascii="Verdana" w:hAnsi="Verdana"/>
          <w:sz w:val="20"/>
          <w:szCs w:val="20"/>
        </w:rPr>
        <w:t xml:space="preserve">e </w:t>
      </w:r>
      <w:r w:rsidRPr="003206B9">
        <w:rPr>
          <w:rFonts w:ascii="Verdana" w:hAnsi="Verdana"/>
          <w:spacing w:val="-1"/>
          <w:sz w:val="20"/>
          <w:szCs w:val="20"/>
        </w:rPr>
        <w:t>l’</w:t>
      </w:r>
      <w:r w:rsidRPr="003206B9">
        <w:rPr>
          <w:rFonts w:ascii="Verdana" w:hAnsi="Verdana"/>
          <w:sz w:val="20"/>
          <w:szCs w:val="20"/>
        </w:rPr>
        <w:t>É</w:t>
      </w:r>
      <w:r w:rsidRPr="003206B9">
        <w:rPr>
          <w:rFonts w:ascii="Verdana" w:hAnsi="Verdana"/>
          <w:spacing w:val="2"/>
          <w:sz w:val="20"/>
          <w:szCs w:val="20"/>
        </w:rPr>
        <w:t>c</w:t>
      </w:r>
      <w:r w:rsidRPr="003206B9">
        <w:rPr>
          <w:rFonts w:ascii="Verdana" w:hAnsi="Verdana"/>
          <w:spacing w:val="-1"/>
          <w:sz w:val="20"/>
          <w:szCs w:val="20"/>
        </w:rPr>
        <w:t>on</w:t>
      </w:r>
      <w:r w:rsidRPr="003206B9">
        <w:rPr>
          <w:rFonts w:ascii="Verdana" w:hAnsi="Verdana"/>
          <w:spacing w:val="1"/>
          <w:sz w:val="20"/>
          <w:szCs w:val="20"/>
        </w:rPr>
        <w:t>o</w:t>
      </w:r>
      <w:r w:rsidRPr="003206B9">
        <w:rPr>
          <w:rFonts w:ascii="Verdana" w:hAnsi="Verdana"/>
          <w:spacing w:val="3"/>
          <w:sz w:val="20"/>
          <w:szCs w:val="20"/>
        </w:rPr>
        <w:t>m</w:t>
      </w:r>
      <w:r w:rsidRPr="003206B9">
        <w:rPr>
          <w:rFonts w:ascii="Verdana" w:hAnsi="Verdana"/>
          <w:spacing w:val="-1"/>
          <w:sz w:val="20"/>
          <w:szCs w:val="20"/>
        </w:rPr>
        <w:t>i</w:t>
      </w:r>
      <w:r w:rsidRPr="003206B9">
        <w:rPr>
          <w:rFonts w:ascii="Verdana" w:hAnsi="Verdana"/>
          <w:sz w:val="20"/>
          <w:szCs w:val="20"/>
        </w:rPr>
        <w:t xml:space="preserve">e </w:t>
      </w:r>
      <w:r w:rsidRPr="003206B9">
        <w:rPr>
          <w:rFonts w:ascii="Verdana" w:hAnsi="Verdana"/>
          <w:spacing w:val="-1"/>
          <w:sz w:val="20"/>
          <w:szCs w:val="20"/>
        </w:rPr>
        <w:t>e</w:t>
      </w:r>
      <w:r w:rsidRPr="003206B9">
        <w:rPr>
          <w:rFonts w:ascii="Verdana" w:hAnsi="Verdana"/>
          <w:sz w:val="20"/>
          <w:szCs w:val="20"/>
        </w:rPr>
        <w:t xml:space="preserve">t </w:t>
      </w:r>
      <w:r w:rsidRPr="003206B9">
        <w:rPr>
          <w:rFonts w:ascii="Verdana" w:hAnsi="Verdana"/>
          <w:spacing w:val="-1"/>
          <w:sz w:val="20"/>
          <w:szCs w:val="20"/>
        </w:rPr>
        <w:t>de</w:t>
      </w:r>
      <w:r w:rsidRPr="003206B9">
        <w:rPr>
          <w:rFonts w:ascii="Verdana" w:hAnsi="Verdana"/>
          <w:sz w:val="20"/>
          <w:szCs w:val="20"/>
        </w:rPr>
        <w:t xml:space="preserve">s </w:t>
      </w:r>
      <w:r w:rsidRPr="003206B9">
        <w:rPr>
          <w:rFonts w:ascii="Verdana" w:hAnsi="Verdana"/>
          <w:spacing w:val="1"/>
          <w:sz w:val="20"/>
          <w:szCs w:val="20"/>
        </w:rPr>
        <w:t>F</w:t>
      </w:r>
      <w:r w:rsidRPr="003206B9">
        <w:rPr>
          <w:rFonts w:ascii="Verdana" w:hAnsi="Verdana"/>
          <w:spacing w:val="-1"/>
          <w:sz w:val="20"/>
          <w:szCs w:val="20"/>
        </w:rPr>
        <w:t>inan</w:t>
      </w:r>
      <w:r w:rsidRPr="003206B9">
        <w:rPr>
          <w:rFonts w:ascii="Verdana" w:hAnsi="Verdana"/>
          <w:sz w:val="20"/>
          <w:szCs w:val="20"/>
        </w:rPr>
        <w:t>c</w:t>
      </w:r>
      <w:r w:rsidRPr="003206B9">
        <w:rPr>
          <w:rFonts w:ascii="Verdana" w:hAnsi="Verdana"/>
          <w:spacing w:val="-1"/>
          <w:sz w:val="20"/>
          <w:szCs w:val="20"/>
        </w:rPr>
        <w:t>e</w:t>
      </w:r>
      <w:r w:rsidRPr="003206B9">
        <w:rPr>
          <w:rFonts w:ascii="Verdana" w:hAnsi="Verdana"/>
          <w:sz w:val="20"/>
          <w:szCs w:val="20"/>
        </w:rPr>
        <w:t>s (MEF) ;</w:t>
      </w:r>
    </w:p>
    <w:p w14:paraId="0C443ED5" w14:textId="77777777" w:rsidR="005D7746" w:rsidRPr="003206B9" w:rsidRDefault="005D7746" w:rsidP="005D7746">
      <w:pPr>
        <w:jc w:val="both"/>
        <w:rPr>
          <w:rFonts w:ascii="Verdana" w:hAnsi="Verdana"/>
          <w:sz w:val="20"/>
          <w:szCs w:val="20"/>
        </w:rPr>
      </w:pPr>
    </w:p>
    <w:p w14:paraId="0C443ED6" w14:textId="51415339" w:rsidR="005D7746" w:rsidRPr="00110209" w:rsidRDefault="005D7746" w:rsidP="00110209">
      <w:pPr>
        <w:pStyle w:val="ListParagraph"/>
        <w:numPr>
          <w:ilvl w:val="0"/>
          <w:numId w:val="80"/>
        </w:numPr>
        <w:rPr>
          <w:rFonts w:ascii="Verdana" w:hAnsi="Verdana"/>
          <w:sz w:val="20"/>
          <w:szCs w:val="20"/>
        </w:rPr>
      </w:pPr>
      <w:r w:rsidRPr="00110209">
        <w:rPr>
          <w:rFonts w:ascii="Verdana" w:hAnsi="Verdana"/>
          <w:sz w:val="20"/>
          <w:szCs w:val="20"/>
        </w:rPr>
        <w:t>La Commission d’Expropriation (</w:t>
      </w:r>
      <w:bookmarkStart w:id="40" w:name="_Hlk487445596"/>
      <w:r w:rsidRPr="00110209">
        <w:rPr>
          <w:rFonts w:ascii="Verdana" w:hAnsi="Verdana"/>
          <w:sz w:val="20"/>
          <w:szCs w:val="20"/>
        </w:rPr>
        <w:t xml:space="preserve">CE) procédait aux mécanismes d’indemnisation en cas d’expropriation pour cause d’utilité publique </w:t>
      </w:r>
      <w:bookmarkEnd w:id="40"/>
      <w:r w:rsidRPr="00110209">
        <w:rPr>
          <w:rFonts w:ascii="Verdana" w:hAnsi="Verdana"/>
          <w:sz w:val="20"/>
          <w:szCs w:val="20"/>
        </w:rPr>
        <w:t>dans le cadre de la mise en œuvre des projets du gouvernement haïtien. Cependant, depuis quelques années, elle n’est plus opérationnelle, à la place, le Comité Permanent d’Acquisition à l’Amiable (CPA), siégeant au Ministère de l’</w:t>
      </w:r>
      <w:r w:rsidR="00304986">
        <w:rPr>
          <w:rFonts w:ascii="Verdana" w:hAnsi="Verdana"/>
          <w:sz w:val="20"/>
          <w:szCs w:val="20"/>
        </w:rPr>
        <w:t>É</w:t>
      </w:r>
      <w:r w:rsidRPr="00110209">
        <w:rPr>
          <w:rFonts w:ascii="Verdana" w:hAnsi="Verdana"/>
          <w:sz w:val="20"/>
          <w:szCs w:val="20"/>
        </w:rPr>
        <w:t>conomie et des Finances, s’occupe de l’identification et du paiement des expropriations pour l’</w:t>
      </w:r>
      <w:r w:rsidR="00304986">
        <w:rPr>
          <w:rFonts w:ascii="Verdana" w:hAnsi="Verdana"/>
          <w:sz w:val="20"/>
          <w:szCs w:val="20"/>
        </w:rPr>
        <w:t>É</w:t>
      </w:r>
      <w:r w:rsidRPr="00110209">
        <w:rPr>
          <w:rFonts w:ascii="Verdana" w:hAnsi="Verdana"/>
          <w:sz w:val="20"/>
          <w:szCs w:val="20"/>
        </w:rPr>
        <w:t xml:space="preserve">tat haïtien. En revanche, le CPA n’intervient pas dans des cas de dommages aux biens immeubles, terrains, terres de cultures ou autres qui peuvent survenir en dehors d’expropriation pour cause d’utilité publique. Dans ce cas, lorsqu’il s’agit de dommages causés lors des travaux de construction par exemple, le CPA n’est pas impliqué. </w:t>
      </w:r>
    </w:p>
    <w:p w14:paraId="0C443ED7" w14:textId="77777777" w:rsidR="005D7746" w:rsidRPr="003206B9" w:rsidRDefault="005D7746" w:rsidP="005D7746">
      <w:pPr>
        <w:jc w:val="both"/>
        <w:rPr>
          <w:rFonts w:ascii="Verdana" w:hAnsi="Verdana"/>
          <w:sz w:val="20"/>
          <w:szCs w:val="20"/>
        </w:rPr>
      </w:pPr>
    </w:p>
    <w:p w14:paraId="0C443ED8" w14:textId="77777777" w:rsidR="005D7746" w:rsidRPr="00110209" w:rsidRDefault="005D7746" w:rsidP="00110209">
      <w:pPr>
        <w:pStyle w:val="ListParagraph"/>
        <w:numPr>
          <w:ilvl w:val="0"/>
          <w:numId w:val="80"/>
        </w:numPr>
        <w:rPr>
          <w:rFonts w:ascii="Verdana" w:hAnsi="Verdana"/>
          <w:sz w:val="20"/>
          <w:szCs w:val="20"/>
        </w:rPr>
      </w:pPr>
      <w:bookmarkStart w:id="41" w:name="_Toc497664620"/>
      <w:r w:rsidRPr="00110209">
        <w:rPr>
          <w:rFonts w:ascii="Verdana" w:hAnsi="Verdana"/>
          <w:sz w:val="20"/>
          <w:szCs w:val="20"/>
        </w:rPr>
        <w:t>La législation d’Haïti en matière d’expropriation ne compense pas les Personnes Affectées par le Projet (PAP). Les frais de compensations des projets financés par la Banque mondiale sont tirés des fonds de tous les projets que la Banque finance en Haïti, sauf pour l’acquisition de terres. Une partie des fonds alloués au projet TPR sera exclusivement réservée à la compensation des personnes qui seront affectées par les activités du projet du développement agricole et d’aménagement des micros-bassins.</w:t>
      </w:r>
      <w:bookmarkEnd w:id="41"/>
      <w:r w:rsidRPr="00110209">
        <w:rPr>
          <w:rFonts w:ascii="Verdana" w:hAnsi="Verdana"/>
          <w:sz w:val="20"/>
          <w:szCs w:val="20"/>
        </w:rPr>
        <w:t xml:space="preserve"> </w:t>
      </w:r>
    </w:p>
    <w:p w14:paraId="0C443ED9" w14:textId="77777777" w:rsidR="005D7746" w:rsidRDefault="005D7746" w:rsidP="005D7746">
      <w:pPr>
        <w:rPr>
          <w:rFonts w:ascii="Verdana" w:hAnsi="Verdana"/>
          <w:sz w:val="20"/>
          <w:szCs w:val="20"/>
        </w:rPr>
      </w:pPr>
    </w:p>
    <w:p w14:paraId="0C443EDA" w14:textId="77777777" w:rsidR="005D7746" w:rsidRPr="003206B9" w:rsidRDefault="005D7746" w:rsidP="005D7746">
      <w:pPr>
        <w:pStyle w:val="Heading3"/>
        <w:numPr>
          <w:ilvl w:val="0"/>
          <w:numId w:val="0"/>
        </w:numPr>
        <w:ind w:left="720"/>
        <w:rPr>
          <w:rFonts w:ascii="Verdana" w:hAnsi="Verdana"/>
          <w:b/>
          <w:bCs/>
          <w:sz w:val="20"/>
          <w:szCs w:val="20"/>
        </w:rPr>
      </w:pPr>
      <w:r w:rsidRPr="003206B9">
        <w:rPr>
          <w:rFonts w:ascii="Verdana" w:hAnsi="Verdana"/>
          <w:b/>
          <w:bCs/>
          <w:sz w:val="20"/>
          <w:szCs w:val="20"/>
        </w:rPr>
        <w:t xml:space="preserve"> </w:t>
      </w:r>
      <w:bookmarkStart w:id="42" w:name="_Toc497664621"/>
      <w:bookmarkStart w:id="43" w:name="_Toc113821893"/>
      <w:r w:rsidRPr="003206B9">
        <w:rPr>
          <w:rFonts w:ascii="Verdana" w:hAnsi="Verdana"/>
          <w:b/>
          <w:bCs/>
          <w:sz w:val="20"/>
          <w:szCs w:val="20"/>
        </w:rPr>
        <w:t>3.</w:t>
      </w:r>
      <w:r>
        <w:rPr>
          <w:rFonts w:ascii="Verdana" w:hAnsi="Verdana"/>
          <w:b/>
          <w:bCs/>
          <w:sz w:val="20"/>
          <w:szCs w:val="20"/>
        </w:rPr>
        <w:t>1.2</w:t>
      </w:r>
      <w:r w:rsidRPr="003206B9">
        <w:rPr>
          <w:rFonts w:ascii="Verdana" w:hAnsi="Verdana"/>
          <w:b/>
          <w:bCs/>
          <w:sz w:val="20"/>
          <w:szCs w:val="20"/>
        </w:rPr>
        <w:t xml:space="preserve"> Législation haïtienne en matière d’expropriation</w:t>
      </w:r>
      <w:bookmarkEnd w:id="42"/>
      <w:bookmarkEnd w:id="43"/>
      <w:r w:rsidRPr="003206B9">
        <w:rPr>
          <w:rFonts w:ascii="Verdana" w:hAnsi="Verdana"/>
          <w:b/>
          <w:bCs/>
          <w:sz w:val="20"/>
          <w:szCs w:val="20"/>
        </w:rPr>
        <w:t xml:space="preserve"> </w:t>
      </w:r>
    </w:p>
    <w:p w14:paraId="0C443EDB" w14:textId="4BD98E26" w:rsidR="005D7746" w:rsidRPr="005D7746" w:rsidRDefault="005D7746" w:rsidP="00110209">
      <w:pPr>
        <w:pStyle w:val="ColorfulList-Accent11"/>
        <w:numPr>
          <w:ilvl w:val="0"/>
          <w:numId w:val="90"/>
        </w:numPr>
        <w:spacing w:after="0" w:line="240" w:lineRule="auto"/>
        <w:jc w:val="both"/>
        <w:rPr>
          <w:rFonts w:ascii="Verdana" w:hAnsi="Verdana"/>
          <w:sz w:val="20"/>
          <w:szCs w:val="20"/>
          <w:lang w:val="fr-CA"/>
        </w:rPr>
      </w:pPr>
      <w:r w:rsidRPr="005D7746">
        <w:rPr>
          <w:rFonts w:ascii="Verdana" w:hAnsi="Verdana"/>
          <w:sz w:val="20"/>
          <w:szCs w:val="20"/>
          <w:lang w:val="fr-CA"/>
        </w:rPr>
        <w:t>En droit public, l’expropriation est une procédure permettant à une personne publique (</w:t>
      </w:r>
      <w:r w:rsidR="00304986">
        <w:rPr>
          <w:rFonts w:ascii="Verdana" w:hAnsi="Verdana"/>
          <w:sz w:val="20"/>
          <w:szCs w:val="20"/>
          <w:lang w:val="fr-CA"/>
        </w:rPr>
        <w:t>É</w:t>
      </w:r>
      <w:r w:rsidRPr="005D7746">
        <w:rPr>
          <w:rFonts w:ascii="Verdana" w:hAnsi="Verdana"/>
          <w:sz w:val="20"/>
          <w:szCs w:val="20"/>
          <w:lang w:val="fr-CA"/>
        </w:rPr>
        <w:t>tat, collectivités territoriales</w:t>
      </w:r>
      <w:r w:rsidR="00F173FA">
        <w:rPr>
          <w:rFonts w:ascii="Verdana" w:hAnsi="Verdana"/>
          <w:sz w:val="20"/>
          <w:szCs w:val="20"/>
          <w:lang w:val="fr-CA"/>
        </w:rPr>
        <w:t>,</w:t>
      </w:r>
      <w:r w:rsidRPr="005D7746">
        <w:rPr>
          <w:rFonts w:ascii="Verdana" w:hAnsi="Verdana"/>
          <w:sz w:val="20"/>
          <w:szCs w:val="20"/>
          <w:lang w:val="fr-CA"/>
        </w:rPr>
        <w:t xml:space="preserve"> etc.)  d’obliger une personne physique ou morale à céder ses titres de propriété moyennant une indemnité. Cette procédure s’appliquera dans le cadre des travaux d’ingénierie écologique prévus dans les micro-bassins concernés et d’aménagement des infrastructures hydro-agricoles du Projet TPR pour garantir l’accès à l’eau en quantité nécessaire aux agriculteurs et éleveurs locaux pour développer la résilience de l’agriculture, l’élevage et renforcer les services écologiques des micro-bassins ciblés à l’échelle locale. </w:t>
      </w:r>
    </w:p>
    <w:p w14:paraId="0C443EDC" w14:textId="77777777" w:rsidR="005D7746" w:rsidRPr="005D7746" w:rsidRDefault="005D7746" w:rsidP="005D7746">
      <w:pPr>
        <w:pStyle w:val="ColorfulList-Accent11"/>
        <w:spacing w:after="0" w:line="240" w:lineRule="auto"/>
        <w:ind w:left="0"/>
        <w:jc w:val="both"/>
        <w:rPr>
          <w:rFonts w:ascii="Verdana" w:hAnsi="Verdana"/>
          <w:sz w:val="20"/>
          <w:szCs w:val="20"/>
          <w:lang w:val="fr-CA"/>
        </w:rPr>
      </w:pPr>
    </w:p>
    <w:p w14:paraId="0C443EDD" w14:textId="77777777" w:rsidR="005D7746" w:rsidRPr="005D7746" w:rsidRDefault="005D7746" w:rsidP="00110209">
      <w:pPr>
        <w:pStyle w:val="ColorfulList-Accent11"/>
        <w:numPr>
          <w:ilvl w:val="0"/>
          <w:numId w:val="90"/>
        </w:numPr>
        <w:spacing w:after="0" w:line="240" w:lineRule="auto"/>
        <w:jc w:val="both"/>
        <w:rPr>
          <w:rFonts w:ascii="Verdana" w:hAnsi="Verdana"/>
          <w:sz w:val="20"/>
          <w:szCs w:val="20"/>
          <w:lang w:val="fr-CA"/>
        </w:rPr>
      </w:pPr>
      <w:r w:rsidRPr="005D7746">
        <w:rPr>
          <w:rFonts w:ascii="Verdana" w:hAnsi="Verdana"/>
          <w:sz w:val="20"/>
          <w:szCs w:val="20"/>
          <w:lang w:val="fr-CA"/>
        </w:rPr>
        <w:t>La constitution haïtienne de 1987 portant sur la propriété foncière stipule ainsi :</w:t>
      </w:r>
    </w:p>
    <w:p w14:paraId="0C443EDE" w14:textId="77777777" w:rsidR="005D7746" w:rsidRPr="00110209" w:rsidRDefault="005D7746" w:rsidP="00110209">
      <w:pPr>
        <w:pStyle w:val="ListParagraph"/>
        <w:widowControl w:val="0"/>
        <w:ind w:left="360" w:right="116" w:firstLine="0"/>
        <w:rPr>
          <w:rFonts w:ascii="Verdana" w:hAnsi="Verdana"/>
          <w:i/>
          <w:sz w:val="20"/>
          <w:szCs w:val="20"/>
        </w:rPr>
      </w:pPr>
      <w:r w:rsidRPr="00110209">
        <w:rPr>
          <w:rFonts w:ascii="Verdana" w:hAnsi="Verdana"/>
          <w:b/>
          <w:bCs/>
          <w:spacing w:val="-6"/>
          <w:sz w:val="20"/>
          <w:szCs w:val="20"/>
        </w:rPr>
        <w:t>A</w:t>
      </w:r>
      <w:r w:rsidRPr="00110209">
        <w:rPr>
          <w:rFonts w:ascii="Verdana" w:hAnsi="Verdana"/>
          <w:b/>
          <w:bCs/>
          <w:spacing w:val="-1"/>
          <w:sz w:val="20"/>
          <w:szCs w:val="20"/>
        </w:rPr>
        <w:t>r</w:t>
      </w:r>
      <w:r w:rsidRPr="00110209">
        <w:rPr>
          <w:rFonts w:ascii="Verdana" w:hAnsi="Verdana"/>
          <w:b/>
          <w:bCs/>
          <w:sz w:val="20"/>
          <w:szCs w:val="20"/>
        </w:rPr>
        <w:t>t</w:t>
      </w:r>
      <w:r w:rsidRPr="00110209">
        <w:rPr>
          <w:rFonts w:ascii="Verdana" w:hAnsi="Verdana"/>
          <w:b/>
          <w:bCs/>
          <w:spacing w:val="1"/>
          <w:sz w:val="20"/>
          <w:szCs w:val="20"/>
        </w:rPr>
        <w:t>i</w:t>
      </w:r>
      <w:r w:rsidRPr="00110209">
        <w:rPr>
          <w:rFonts w:ascii="Verdana" w:hAnsi="Verdana"/>
          <w:b/>
          <w:bCs/>
          <w:spacing w:val="-1"/>
          <w:sz w:val="20"/>
          <w:szCs w:val="20"/>
        </w:rPr>
        <w:t>c</w:t>
      </w:r>
      <w:r w:rsidRPr="00110209">
        <w:rPr>
          <w:rFonts w:ascii="Verdana" w:hAnsi="Verdana"/>
          <w:b/>
          <w:bCs/>
          <w:spacing w:val="1"/>
          <w:sz w:val="20"/>
          <w:szCs w:val="20"/>
        </w:rPr>
        <w:t>l</w:t>
      </w:r>
      <w:r w:rsidRPr="00110209">
        <w:rPr>
          <w:rFonts w:ascii="Verdana" w:hAnsi="Verdana"/>
          <w:b/>
          <w:bCs/>
          <w:sz w:val="20"/>
          <w:szCs w:val="20"/>
        </w:rPr>
        <w:t>e</w:t>
      </w:r>
      <w:r w:rsidRPr="00110209">
        <w:rPr>
          <w:rFonts w:ascii="Verdana" w:hAnsi="Verdana"/>
          <w:b/>
          <w:bCs/>
          <w:spacing w:val="-1"/>
          <w:sz w:val="20"/>
          <w:szCs w:val="20"/>
        </w:rPr>
        <w:t>3</w:t>
      </w:r>
      <w:r w:rsidRPr="00110209">
        <w:rPr>
          <w:rFonts w:ascii="Verdana" w:hAnsi="Verdana"/>
          <w:b/>
          <w:bCs/>
          <w:sz w:val="20"/>
          <w:szCs w:val="20"/>
        </w:rPr>
        <w:t>6 :</w:t>
      </w:r>
      <w:r w:rsidRPr="00110209">
        <w:rPr>
          <w:rFonts w:ascii="Verdana" w:hAnsi="Verdana"/>
          <w:b/>
          <w:bCs/>
          <w:spacing w:val="11"/>
          <w:sz w:val="20"/>
          <w:szCs w:val="20"/>
        </w:rPr>
        <w:t>«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i</w:t>
      </w:r>
      <w:r w:rsidRPr="00110209">
        <w:rPr>
          <w:rFonts w:ascii="Verdana" w:hAnsi="Verdana"/>
          <w:i/>
          <w:spacing w:val="1"/>
          <w:sz w:val="20"/>
          <w:szCs w:val="20"/>
        </w:rPr>
        <w:t>ét</w:t>
      </w:r>
      <w:r w:rsidRPr="00110209">
        <w:rPr>
          <w:rFonts w:ascii="Verdana" w:hAnsi="Verdana"/>
          <w:i/>
          <w:sz w:val="20"/>
          <w:szCs w:val="20"/>
        </w:rPr>
        <w:t xml:space="preserve">é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i</w:t>
      </w:r>
      <w:r w:rsidRPr="00110209">
        <w:rPr>
          <w:rFonts w:ascii="Verdana" w:hAnsi="Verdana"/>
          <w:i/>
          <w:sz w:val="20"/>
          <w:szCs w:val="20"/>
        </w:rPr>
        <w:t>v</w:t>
      </w:r>
      <w:r w:rsidRPr="00110209">
        <w:rPr>
          <w:rFonts w:ascii="Verdana" w:hAnsi="Verdana"/>
          <w:i/>
          <w:spacing w:val="-1"/>
          <w:sz w:val="20"/>
          <w:szCs w:val="20"/>
        </w:rPr>
        <w:t>é</w:t>
      </w:r>
      <w:r w:rsidRPr="00110209">
        <w:rPr>
          <w:rFonts w:ascii="Verdana" w:hAnsi="Verdana"/>
          <w:i/>
          <w:sz w:val="20"/>
          <w:szCs w:val="20"/>
        </w:rPr>
        <w:t>e</w:t>
      </w:r>
      <w:r w:rsidRPr="00110209">
        <w:rPr>
          <w:rFonts w:ascii="Verdana" w:hAnsi="Verdana"/>
          <w:i/>
          <w:spacing w:val="-1"/>
          <w:sz w:val="20"/>
          <w:szCs w:val="20"/>
        </w:rPr>
        <w:t xml:space="preserve"> </w:t>
      </w:r>
      <w:r w:rsidRPr="00110209">
        <w:rPr>
          <w:rFonts w:ascii="Verdana" w:hAnsi="Verdana"/>
          <w:i/>
          <w:sz w:val="20"/>
          <w:szCs w:val="20"/>
        </w:rPr>
        <w:t>très</w:t>
      </w:r>
      <w:r w:rsidRPr="00110209">
        <w:rPr>
          <w:rFonts w:ascii="Verdana" w:hAnsi="Verdana"/>
          <w:i/>
          <w:spacing w:val="-1"/>
          <w:sz w:val="20"/>
          <w:szCs w:val="20"/>
        </w:rPr>
        <w:t xml:space="preserve"> </w:t>
      </w:r>
      <w:r w:rsidRPr="00110209">
        <w:rPr>
          <w:rFonts w:ascii="Verdana" w:hAnsi="Verdana"/>
          <w:i/>
          <w:spacing w:val="2"/>
          <w:sz w:val="20"/>
          <w:szCs w:val="20"/>
        </w:rPr>
        <w:t>c</w:t>
      </w:r>
      <w:r w:rsidRPr="00110209">
        <w:rPr>
          <w:rFonts w:ascii="Verdana" w:hAnsi="Verdana"/>
          <w:i/>
          <w:spacing w:val="-1"/>
          <w:sz w:val="20"/>
          <w:szCs w:val="20"/>
        </w:rPr>
        <w:t>onn</w:t>
      </w:r>
      <w:r w:rsidRPr="00110209">
        <w:rPr>
          <w:rFonts w:ascii="Verdana" w:hAnsi="Verdana"/>
          <w:i/>
          <w:spacing w:val="1"/>
          <w:sz w:val="20"/>
          <w:szCs w:val="20"/>
        </w:rPr>
        <w:t>u</w:t>
      </w:r>
      <w:r w:rsidRPr="00110209">
        <w:rPr>
          <w:rFonts w:ascii="Verdana" w:hAnsi="Verdana"/>
          <w:i/>
          <w:sz w:val="20"/>
          <w:szCs w:val="20"/>
        </w:rPr>
        <w:t xml:space="preserve">e </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ga</w:t>
      </w:r>
      <w:r w:rsidRPr="00110209">
        <w:rPr>
          <w:rFonts w:ascii="Verdana" w:hAnsi="Verdana"/>
          <w:i/>
          <w:sz w:val="20"/>
          <w:szCs w:val="20"/>
        </w:rPr>
        <w:t>r</w:t>
      </w:r>
      <w:r w:rsidRPr="00110209">
        <w:rPr>
          <w:rFonts w:ascii="Verdana" w:hAnsi="Verdana"/>
          <w:i/>
          <w:spacing w:val="-1"/>
          <w:sz w:val="20"/>
          <w:szCs w:val="20"/>
        </w:rPr>
        <w:t>an</w:t>
      </w:r>
      <w:r w:rsidRPr="00110209">
        <w:rPr>
          <w:rFonts w:ascii="Verdana" w:hAnsi="Verdana"/>
          <w:i/>
          <w:spacing w:val="1"/>
          <w:sz w:val="20"/>
          <w:szCs w:val="20"/>
        </w:rPr>
        <w:t>t</w:t>
      </w:r>
      <w:r w:rsidRPr="00110209">
        <w:rPr>
          <w:rFonts w:ascii="Verdana" w:hAnsi="Verdana"/>
          <w:i/>
          <w:spacing w:val="-1"/>
          <w:sz w:val="20"/>
          <w:szCs w:val="20"/>
        </w:rPr>
        <w:t>ie</w:t>
      </w:r>
      <w:r w:rsidRPr="00110209">
        <w:rPr>
          <w:rFonts w:ascii="Verdana" w:hAnsi="Verdana"/>
          <w:i/>
          <w:sz w:val="20"/>
          <w:szCs w:val="20"/>
        </w:rPr>
        <w:t xml:space="preserve">.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1"/>
          <w:sz w:val="20"/>
          <w:szCs w:val="20"/>
        </w:rPr>
        <w:t>l</w:t>
      </w:r>
      <w:r w:rsidRPr="00110209">
        <w:rPr>
          <w:rFonts w:ascii="Verdana" w:hAnsi="Verdana"/>
          <w:i/>
          <w:spacing w:val="1"/>
          <w:sz w:val="20"/>
          <w:szCs w:val="20"/>
        </w:rPr>
        <w:t>o</w:t>
      </w:r>
      <w:r w:rsidRPr="00110209">
        <w:rPr>
          <w:rFonts w:ascii="Verdana" w:hAnsi="Verdana"/>
          <w:i/>
          <w:sz w:val="20"/>
          <w:szCs w:val="20"/>
        </w:rPr>
        <w:t xml:space="preserve">i </w:t>
      </w:r>
      <w:r w:rsidRPr="00110209">
        <w:rPr>
          <w:rFonts w:ascii="Verdana" w:hAnsi="Verdana"/>
          <w:i/>
          <w:spacing w:val="-1"/>
          <w:sz w:val="20"/>
          <w:szCs w:val="20"/>
        </w:rPr>
        <w:t>e</w:t>
      </w:r>
      <w:r w:rsidRPr="00110209">
        <w:rPr>
          <w:rFonts w:ascii="Verdana" w:hAnsi="Verdana"/>
          <w:i/>
          <w:sz w:val="20"/>
          <w:szCs w:val="20"/>
        </w:rPr>
        <w:t xml:space="preserve">n </w:t>
      </w:r>
      <w:r w:rsidRPr="00110209">
        <w:rPr>
          <w:rFonts w:ascii="Verdana" w:hAnsi="Verdana"/>
          <w:i/>
          <w:spacing w:val="1"/>
          <w:sz w:val="20"/>
          <w:szCs w:val="20"/>
        </w:rPr>
        <w:t>d</w:t>
      </w:r>
      <w:r w:rsidRPr="00110209">
        <w:rPr>
          <w:rFonts w:ascii="Verdana" w:hAnsi="Verdana"/>
          <w:i/>
          <w:spacing w:val="-1"/>
          <w:sz w:val="20"/>
          <w:szCs w:val="20"/>
        </w:rPr>
        <w:t>é</w:t>
      </w:r>
      <w:r w:rsidRPr="00110209">
        <w:rPr>
          <w:rFonts w:ascii="Verdana" w:hAnsi="Verdana"/>
          <w:i/>
          <w:spacing w:val="1"/>
          <w:sz w:val="20"/>
          <w:szCs w:val="20"/>
        </w:rPr>
        <w:t>t</w:t>
      </w:r>
      <w:r w:rsidRPr="00110209">
        <w:rPr>
          <w:rFonts w:ascii="Verdana" w:hAnsi="Verdana"/>
          <w:i/>
          <w:spacing w:val="-1"/>
          <w:sz w:val="20"/>
          <w:szCs w:val="20"/>
        </w:rPr>
        <w:t>e</w:t>
      </w:r>
      <w:r w:rsidRPr="00110209">
        <w:rPr>
          <w:rFonts w:ascii="Verdana" w:hAnsi="Verdana"/>
          <w:i/>
          <w:spacing w:val="-2"/>
          <w:sz w:val="20"/>
          <w:szCs w:val="20"/>
        </w:rPr>
        <w:t>r</w:t>
      </w:r>
      <w:r w:rsidRPr="00110209">
        <w:rPr>
          <w:rFonts w:ascii="Verdana" w:hAnsi="Verdana"/>
          <w:i/>
          <w:spacing w:val="5"/>
          <w:sz w:val="20"/>
          <w:szCs w:val="20"/>
        </w:rPr>
        <w:t>m</w:t>
      </w:r>
      <w:r w:rsidRPr="00110209">
        <w:rPr>
          <w:rFonts w:ascii="Verdana" w:hAnsi="Verdana"/>
          <w:i/>
          <w:spacing w:val="-1"/>
          <w:sz w:val="20"/>
          <w:szCs w:val="20"/>
        </w:rPr>
        <w:t>in</w:t>
      </w:r>
      <w:r w:rsidRPr="00110209">
        <w:rPr>
          <w:rFonts w:ascii="Verdana" w:hAnsi="Verdana"/>
          <w:i/>
          <w:sz w:val="20"/>
          <w:szCs w:val="20"/>
        </w:rPr>
        <w:t xml:space="preserve">e </w:t>
      </w:r>
      <w:r w:rsidRPr="00110209">
        <w:rPr>
          <w:rFonts w:ascii="Verdana" w:hAnsi="Verdana"/>
          <w:i/>
          <w:spacing w:val="-1"/>
          <w:sz w:val="20"/>
          <w:szCs w:val="20"/>
        </w:rPr>
        <w:t>le</w:t>
      </w:r>
      <w:r w:rsidRPr="00110209">
        <w:rPr>
          <w:rFonts w:ascii="Verdana" w:hAnsi="Verdana"/>
          <w:i/>
          <w:sz w:val="20"/>
          <w:szCs w:val="20"/>
        </w:rPr>
        <w:t xml:space="preserve">s </w:t>
      </w:r>
      <w:r w:rsidRPr="00110209">
        <w:rPr>
          <w:rFonts w:ascii="Verdana" w:hAnsi="Verdana"/>
          <w:i/>
          <w:spacing w:val="5"/>
          <w:sz w:val="20"/>
          <w:szCs w:val="20"/>
        </w:rPr>
        <w:t>m</w:t>
      </w:r>
      <w:r w:rsidRPr="00110209">
        <w:rPr>
          <w:rFonts w:ascii="Verdana" w:hAnsi="Verdana"/>
          <w:i/>
          <w:spacing w:val="-1"/>
          <w:sz w:val="20"/>
          <w:szCs w:val="20"/>
        </w:rPr>
        <w:t>odali</w:t>
      </w:r>
      <w:r w:rsidRPr="00110209">
        <w:rPr>
          <w:rFonts w:ascii="Verdana" w:hAnsi="Verdana"/>
          <w:i/>
          <w:spacing w:val="1"/>
          <w:sz w:val="20"/>
          <w:szCs w:val="20"/>
        </w:rPr>
        <w:t>t</w:t>
      </w:r>
      <w:r w:rsidRPr="00110209">
        <w:rPr>
          <w:rFonts w:ascii="Verdana" w:hAnsi="Verdana"/>
          <w:i/>
          <w:spacing w:val="-1"/>
          <w:sz w:val="20"/>
          <w:szCs w:val="20"/>
        </w:rPr>
        <w:t>és d’a</w:t>
      </w:r>
      <w:r w:rsidRPr="00110209">
        <w:rPr>
          <w:rFonts w:ascii="Verdana" w:hAnsi="Verdana"/>
          <w:i/>
          <w:sz w:val="20"/>
          <w:szCs w:val="20"/>
        </w:rPr>
        <w:t>c</w:t>
      </w:r>
      <w:r w:rsidRPr="00110209">
        <w:rPr>
          <w:rFonts w:ascii="Verdana" w:hAnsi="Verdana"/>
          <w:i/>
          <w:spacing w:val="-1"/>
          <w:sz w:val="20"/>
          <w:szCs w:val="20"/>
        </w:rPr>
        <w:t>q</w:t>
      </w:r>
      <w:r w:rsidRPr="00110209">
        <w:rPr>
          <w:rFonts w:ascii="Verdana" w:hAnsi="Verdana"/>
          <w:i/>
          <w:spacing w:val="1"/>
          <w:sz w:val="20"/>
          <w:szCs w:val="20"/>
        </w:rPr>
        <w:t>u</w:t>
      </w:r>
      <w:r w:rsidRPr="00110209">
        <w:rPr>
          <w:rFonts w:ascii="Verdana" w:hAnsi="Verdana"/>
          <w:i/>
          <w:spacing w:val="-1"/>
          <w:sz w:val="20"/>
          <w:szCs w:val="20"/>
        </w:rPr>
        <w:t>i</w:t>
      </w:r>
      <w:r w:rsidRPr="00110209">
        <w:rPr>
          <w:rFonts w:ascii="Verdana" w:hAnsi="Verdana"/>
          <w:i/>
          <w:sz w:val="20"/>
          <w:szCs w:val="20"/>
        </w:rPr>
        <w:t>s</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ion</w:t>
      </w:r>
      <w:r w:rsidRPr="00110209">
        <w:rPr>
          <w:rFonts w:ascii="Verdana" w:hAnsi="Verdana"/>
          <w:i/>
          <w:sz w:val="20"/>
          <w:szCs w:val="20"/>
        </w:rPr>
        <w:t xml:space="preserve">,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2"/>
          <w:sz w:val="20"/>
          <w:szCs w:val="20"/>
        </w:rPr>
        <w:t>j</w:t>
      </w:r>
      <w:r w:rsidRPr="00110209">
        <w:rPr>
          <w:rFonts w:ascii="Verdana" w:hAnsi="Verdana"/>
          <w:i/>
          <w:spacing w:val="-1"/>
          <w:sz w:val="20"/>
          <w:szCs w:val="20"/>
        </w:rPr>
        <w:t>oui</w:t>
      </w:r>
      <w:r w:rsidRPr="00110209">
        <w:rPr>
          <w:rFonts w:ascii="Verdana" w:hAnsi="Verdana"/>
          <w:i/>
          <w:sz w:val="20"/>
          <w:szCs w:val="20"/>
        </w:rPr>
        <w:t>ss</w:t>
      </w:r>
      <w:r w:rsidRPr="00110209">
        <w:rPr>
          <w:rFonts w:ascii="Verdana" w:hAnsi="Verdana"/>
          <w:i/>
          <w:spacing w:val="1"/>
          <w:sz w:val="20"/>
          <w:szCs w:val="20"/>
        </w:rPr>
        <w:t>a</w:t>
      </w:r>
      <w:r w:rsidRPr="00110209">
        <w:rPr>
          <w:rFonts w:ascii="Verdana" w:hAnsi="Verdana"/>
          <w:i/>
          <w:spacing w:val="-1"/>
          <w:sz w:val="20"/>
          <w:szCs w:val="20"/>
        </w:rPr>
        <w:t>n</w:t>
      </w:r>
      <w:r w:rsidRPr="00110209">
        <w:rPr>
          <w:rFonts w:ascii="Verdana" w:hAnsi="Verdana"/>
          <w:i/>
          <w:sz w:val="20"/>
          <w:szCs w:val="20"/>
        </w:rPr>
        <w:t>c</w:t>
      </w:r>
      <w:r w:rsidRPr="00110209">
        <w:rPr>
          <w:rFonts w:ascii="Verdana" w:hAnsi="Verdana"/>
          <w:i/>
          <w:spacing w:val="-1"/>
          <w:sz w:val="20"/>
          <w:szCs w:val="20"/>
        </w:rPr>
        <w:t>e ain</w:t>
      </w:r>
      <w:r w:rsidRPr="00110209">
        <w:rPr>
          <w:rFonts w:ascii="Verdana" w:hAnsi="Verdana"/>
          <w:i/>
          <w:sz w:val="20"/>
          <w:szCs w:val="20"/>
        </w:rPr>
        <w:t xml:space="preserve">si </w:t>
      </w:r>
      <w:r w:rsidRPr="00110209">
        <w:rPr>
          <w:rFonts w:ascii="Verdana" w:hAnsi="Verdana"/>
          <w:i/>
          <w:spacing w:val="-1"/>
          <w:sz w:val="20"/>
          <w:szCs w:val="20"/>
        </w:rPr>
        <w:t>q</w:t>
      </w:r>
      <w:r w:rsidRPr="00110209">
        <w:rPr>
          <w:rFonts w:ascii="Verdana" w:hAnsi="Verdana"/>
          <w:i/>
          <w:spacing w:val="1"/>
          <w:sz w:val="20"/>
          <w:szCs w:val="20"/>
        </w:rPr>
        <w:t>u</w:t>
      </w:r>
      <w:r w:rsidRPr="00110209">
        <w:rPr>
          <w:rFonts w:ascii="Verdana" w:hAnsi="Verdana"/>
          <w:i/>
          <w:sz w:val="20"/>
          <w:szCs w:val="20"/>
        </w:rPr>
        <w:t xml:space="preserve">e </w:t>
      </w:r>
      <w:r w:rsidRPr="00110209">
        <w:rPr>
          <w:rFonts w:ascii="Verdana" w:hAnsi="Verdana"/>
          <w:i/>
          <w:spacing w:val="-1"/>
          <w:sz w:val="20"/>
          <w:szCs w:val="20"/>
        </w:rPr>
        <w:t>le</w:t>
      </w:r>
      <w:r w:rsidRPr="00110209">
        <w:rPr>
          <w:rFonts w:ascii="Verdana" w:hAnsi="Verdana"/>
          <w:i/>
          <w:sz w:val="20"/>
          <w:szCs w:val="20"/>
        </w:rPr>
        <w:t xml:space="preserve">s </w:t>
      </w:r>
      <w:r w:rsidRPr="00110209">
        <w:rPr>
          <w:rFonts w:ascii="Verdana" w:hAnsi="Verdana"/>
          <w:i/>
          <w:spacing w:val="-1"/>
          <w:sz w:val="20"/>
          <w:szCs w:val="20"/>
        </w:rPr>
        <w:t>li</w:t>
      </w:r>
      <w:r w:rsidRPr="00110209">
        <w:rPr>
          <w:rFonts w:ascii="Verdana" w:hAnsi="Verdana"/>
          <w:i/>
          <w:spacing w:val="5"/>
          <w:sz w:val="20"/>
          <w:szCs w:val="20"/>
        </w:rPr>
        <w:t>m</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3"/>
          <w:sz w:val="20"/>
          <w:szCs w:val="20"/>
        </w:rPr>
        <w:t>e</w:t>
      </w:r>
      <w:r w:rsidRPr="00110209">
        <w:rPr>
          <w:rFonts w:ascii="Verdana" w:hAnsi="Verdana"/>
          <w:i/>
          <w:sz w:val="20"/>
          <w:szCs w:val="20"/>
        </w:rPr>
        <w:t>s ».</w:t>
      </w:r>
    </w:p>
    <w:p w14:paraId="0C443EDF" w14:textId="77777777" w:rsidR="005D7746" w:rsidRPr="00110209" w:rsidRDefault="005D7746" w:rsidP="00110209">
      <w:pPr>
        <w:pStyle w:val="ListParagraph"/>
        <w:widowControl w:val="0"/>
        <w:numPr>
          <w:ilvl w:val="0"/>
          <w:numId w:val="90"/>
        </w:numPr>
        <w:ind w:right="116"/>
        <w:rPr>
          <w:rFonts w:ascii="Verdana" w:hAnsi="Verdana"/>
          <w:sz w:val="20"/>
          <w:szCs w:val="20"/>
        </w:rPr>
      </w:pPr>
      <w:r w:rsidRPr="00110209">
        <w:rPr>
          <w:rFonts w:ascii="Verdana" w:hAnsi="Verdana"/>
          <w:sz w:val="20"/>
          <w:szCs w:val="20"/>
        </w:rPr>
        <w:t>Les articles 448, 572, 573 du Code Civil portant sur le droit foncier stipulent :</w:t>
      </w:r>
    </w:p>
    <w:p w14:paraId="0C443EE0" w14:textId="67A494AC" w:rsidR="005D7746" w:rsidRDefault="005D7746" w:rsidP="00D430B4">
      <w:pPr>
        <w:pStyle w:val="ListParagraph"/>
        <w:widowControl w:val="0"/>
        <w:ind w:left="360" w:right="116" w:firstLine="0"/>
        <w:rPr>
          <w:rFonts w:ascii="Verdana" w:hAnsi="Verdana"/>
          <w:i/>
          <w:sz w:val="20"/>
          <w:szCs w:val="20"/>
        </w:rPr>
      </w:pPr>
      <w:r w:rsidRPr="00110209">
        <w:rPr>
          <w:rFonts w:ascii="Verdana" w:hAnsi="Verdana"/>
          <w:b/>
          <w:i/>
          <w:sz w:val="20"/>
          <w:szCs w:val="20"/>
        </w:rPr>
        <w:t>Article 448</w:t>
      </w:r>
      <w:r w:rsidRPr="00110209">
        <w:rPr>
          <w:rFonts w:ascii="Verdana" w:hAnsi="Verdana"/>
          <w:i/>
          <w:sz w:val="20"/>
          <w:szCs w:val="20"/>
        </w:rPr>
        <w:t xml:space="preserve"> : « La propriété est le droit de jouir et de disposer de la manière la plus </w:t>
      </w:r>
      <w:r w:rsidRPr="00110209">
        <w:rPr>
          <w:rFonts w:ascii="Verdana" w:hAnsi="Verdana"/>
          <w:i/>
          <w:sz w:val="20"/>
          <w:szCs w:val="20"/>
        </w:rPr>
        <w:lastRenderedPageBreak/>
        <w:t>absolue, pourvu qu'on n'en fasse point un usage prohibé par les lois ou par les règlements ».</w:t>
      </w:r>
    </w:p>
    <w:p w14:paraId="2FE8763C" w14:textId="77777777" w:rsidR="00D430B4" w:rsidRPr="00110209" w:rsidRDefault="00D430B4" w:rsidP="00110209">
      <w:pPr>
        <w:pStyle w:val="ListParagraph"/>
        <w:widowControl w:val="0"/>
        <w:ind w:left="360" w:right="116" w:firstLine="0"/>
        <w:rPr>
          <w:rFonts w:ascii="Verdana" w:hAnsi="Verdana"/>
          <w:sz w:val="20"/>
          <w:szCs w:val="20"/>
        </w:rPr>
      </w:pPr>
    </w:p>
    <w:p w14:paraId="0C443EE1" w14:textId="22B67345" w:rsidR="005D7746" w:rsidRDefault="005D7746" w:rsidP="00D430B4">
      <w:pPr>
        <w:pStyle w:val="ListParagraph"/>
        <w:widowControl w:val="0"/>
        <w:numPr>
          <w:ilvl w:val="0"/>
          <w:numId w:val="90"/>
        </w:numPr>
        <w:ind w:right="116"/>
        <w:rPr>
          <w:rFonts w:ascii="Verdana" w:hAnsi="Verdana"/>
          <w:i/>
          <w:sz w:val="20"/>
          <w:szCs w:val="20"/>
        </w:rPr>
      </w:pPr>
      <w:r w:rsidRPr="00110209">
        <w:rPr>
          <w:rFonts w:ascii="Verdana" w:hAnsi="Verdana"/>
          <w:b/>
          <w:sz w:val="20"/>
          <w:szCs w:val="20"/>
        </w:rPr>
        <w:t>Article 572</w:t>
      </w:r>
      <w:r w:rsidRPr="00110209">
        <w:rPr>
          <w:rFonts w:ascii="Verdana" w:hAnsi="Verdana"/>
          <w:i/>
          <w:sz w:val="20"/>
          <w:szCs w:val="20"/>
        </w:rPr>
        <w:t xml:space="preserve"> : « La propriété des biens s'acquiert et se transmet par succession, par donation entre vifs ou testamentaire, et par l'effet des obligations ».</w:t>
      </w:r>
    </w:p>
    <w:p w14:paraId="4C70D789" w14:textId="77777777" w:rsidR="00943BF4" w:rsidRPr="00110209" w:rsidRDefault="00943BF4" w:rsidP="00110209">
      <w:pPr>
        <w:pStyle w:val="ListParagraph"/>
        <w:widowControl w:val="0"/>
        <w:ind w:left="360" w:right="116" w:firstLine="0"/>
        <w:rPr>
          <w:rFonts w:ascii="Verdana" w:hAnsi="Verdana"/>
          <w:i/>
          <w:sz w:val="20"/>
          <w:szCs w:val="20"/>
        </w:rPr>
      </w:pPr>
    </w:p>
    <w:p w14:paraId="0C443EE2" w14:textId="77777777" w:rsidR="005D7746" w:rsidRPr="00110209" w:rsidRDefault="005D7746" w:rsidP="00110209">
      <w:pPr>
        <w:pStyle w:val="ListParagraph"/>
        <w:widowControl w:val="0"/>
        <w:numPr>
          <w:ilvl w:val="0"/>
          <w:numId w:val="90"/>
        </w:numPr>
        <w:ind w:right="116"/>
        <w:rPr>
          <w:rFonts w:ascii="Verdana" w:hAnsi="Verdana"/>
          <w:i/>
          <w:sz w:val="20"/>
          <w:szCs w:val="20"/>
        </w:rPr>
      </w:pPr>
      <w:r w:rsidRPr="00110209">
        <w:rPr>
          <w:rFonts w:ascii="Verdana" w:hAnsi="Verdana"/>
          <w:b/>
          <w:sz w:val="20"/>
          <w:szCs w:val="20"/>
        </w:rPr>
        <w:t>Article 573</w:t>
      </w:r>
      <w:r w:rsidRPr="00110209">
        <w:rPr>
          <w:rFonts w:ascii="Verdana" w:hAnsi="Verdana"/>
          <w:sz w:val="20"/>
          <w:szCs w:val="20"/>
        </w:rPr>
        <w:t xml:space="preserve"> : « </w:t>
      </w:r>
      <w:r w:rsidRPr="00110209">
        <w:rPr>
          <w:rFonts w:ascii="Verdana" w:hAnsi="Verdana"/>
          <w:i/>
          <w:sz w:val="20"/>
          <w:szCs w:val="20"/>
        </w:rPr>
        <w:t>La propriété s'acquiert aussi par accession ou incorporation, et par prescription ».</w:t>
      </w:r>
    </w:p>
    <w:p w14:paraId="0C443EE3" w14:textId="77777777" w:rsidR="005D7746" w:rsidRDefault="005D7746" w:rsidP="005D7746">
      <w:pPr>
        <w:widowControl w:val="0"/>
        <w:autoSpaceDE w:val="0"/>
        <w:autoSpaceDN w:val="0"/>
        <w:adjustRightInd w:val="0"/>
        <w:ind w:right="113"/>
        <w:jc w:val="both"/>
        <w:rPr>
          <w:rFonts w:ascii="Verdana" w:hAnsi="Verdana"/>
          <w:sz w:val="20"/>
          <w:szCs w:val="20"/>
        </w:rPr>
      </w:pPr>
    </w:p>
    <w:p w14:paraId="0C443EE4" w14:textId="77777777" w:rsidR="005D7746" w:rsidRPr="00110209" w:rsidRDefault="005D7746" w:rsidP="00110209">
      <w:pPr>
        <w:pStyle w:val="ListParagraph"/>
        <w:widowControl w:val="0"/>
        <w:numPr>
          <w:ilvl w:val="0"/>
          <w:numId w:val="90"/>
        </w:numPr>
        <w:ind w:right="113"/>
        <w:rPr>
          <w:rFonts w:ascii="Verdana" w:hAnsi="Verdana"/>
          <w:b/>
          <w:bCs/>
          <w:spacing w:val="-6"/>
          <w:sz w:val="20"/>
          <w:szCs w:val="20"/>
        </w:rPr>
      </w:pPr>
      <w:r w:rsidRPr="00110209">
        <w:rPr>
          <w:rFonts w:ascii="Verdana" w:hAnsi="Verdana"/>
          <w:sz w:val="20"/>
          <w:szCs w:val="20"/>
        </w:rPr>
        <w:t>La constitution haïtienne de 1987 prévoit l’expropriation pour cause d’utilité publique.</w:t>
      </w:r>
    </w:p>
    <w:p w14:paraId="0C443EE5" w14:textId="77777777" w:rsidR="005D7746" w:rsidRPr="00110209" w:rsidRDefault="005D7746" w:rsidP="00110209">
      <w:pPr>
        <w:pStyle w:val="ListParagraph"/>
        <w:widowControl w:val="0"/>
        <w:ind w:left="360" w:right="113" w:firstLine="0"/>
        <w:rPr>
          <w:rFonts w:ascii="Verdana" w:hAnsi="Verdana"/>
          <w:i/>
          <w:spacing w:val="1"/>
          <w:sz w:val="20"/>
          <w:szCs w:val="20"/>
        </w:rPr>
      </w:pPr>
      <w:r w:rsidRPr="00110209">
        <w:rPr>
          <w:rFonts w:ascii="Verdana" w:hAnsi="Verdana"/>
          <w:bCs/>
          <w:spacing w:val="-6"/>
          <w:sz w:val="20"/>
          <w:szCs w:val="20"/>
        </w:rPr>
        <w:t xml:space="preserve">En son </w:t>
      </w:r>
      <w:r w:rsidRPr="00110209">
        <w:rPr>
          <w:rFonts w:ascii="Verdana" w:hAnsi="Verdana"/>
          <w:b/>
          <w:bCs/>
          <w:spacing w:val="-6"/>
          <w:sz w:val="20"/>
          <w:szCs w:val="20"/>
        </w:rPr>
        <w:t>A</w:t>
      </w:r>
      <w:r w:rsidRPr="00110209">
        <w:rPr>
          <w:rFonts w:ascii="Verdana" w:hAnsi="Verdana"/>
          <w:b/>
          <w:bCs/>
          <w:spacing w:val="-1"/>
          <w:sz w:val="20"/>
          <w:szCs w:val="20"/>
        </w:rPr>
        <w:t>r</w:t>
      </w:r>
      <w:r w:rsidRPr="00110209">
        <w:rPr>
          <w:rFonts w:ascii="Verdana" w:hAnsi="Verdana"/>
          <w:b/>
          <w:bCs/>
          <w:sz w:val="20"/>
          <w:szCs w:val="20"/>
        </w:rPr>
        <w:t>t</w:t>
      </w:r>
      <w:r w:rsidRPr="00110209">
        <w:rPr>
          <w:rFonts w:ascii="Verdana" w:hAnsi="Verdana"/>
          <w:b/>
          <w:bCs/>
          <w:spacing w:val="1"/>
          <w:sz w:val="20"/>
          <w:szCs w:val="20"/>
        </w:rPr>
        <w:t>i</w:t>
      </w:r>
      <w:r w:rsidRPr="00110209">
        <w:rPr>
          <w:rFonts w:ascii="Verdana" w:hAnsi="Verdana"/>
          <w:b/>
          <w:bCs/>
          <w:spacing w:val="-1"/>
          <w:sz w:val="20"/>
          <w:szCs w:val="20"/>
        </w:rPr>
        <w:t>c</w:t>
      </w:r>
      <w:r w:rsidRPr="00110209">
        <w:rPr>
          <w:rFonts w:ascii="Verdana" w:hAnsi="Verdana"/>
          <w:b/>
          <w:bCs/>
          <w:spacing w:val="1"/>
          <w:sz w:val="20"/>
          <w:szCs w:val="20"/>
        </w:rPr>
        <w:t>l</w:t>
      </w:r>
      <w:r w:rsidRPr="00110209">
        <w:rPr>
          <w:rFonts w:ascii="Verdana" w:hAnsi="Verdana"/>
          <w:b/>
          <w:bCs/>
          <w:sz w:val="20"/>
          <w:szCs w:val="20"/>
        </w:rPr>
        <w:t xml:space="preserve">e </w:t>
      </w:r>
      <w:r w:rsidRPr="00110209">
        <w:rPr>
          <w:rFonts w:ascii="Verdana" w:hAnsi="Verdana"/>
          <w:b/>
          <w:bCs/>
          <w:spacing w:val="1"/>
          <w:sz w:val="20"/>
          <w:szCs w:val="20"/>
        </w:rPr>
        <w:t>3</w:t>
      </w:r>
      <w:r w:rsidRPr="00110209">
        <w:rPr>
          <w:rFonts w:ascii="Verdana" w:hAnsi="Verdana"/>
          <w:b/>
          <w:bCs/>
          <w:spacing w:val="-1"/>
          <w:sz w:val="20"/>
          <w:szCs w:val="20"/>
        </w:rPr>
        <w:t xml:space="preserve">6.1, </w:t>
      </w:r>
      <w:r w:rsidRPr="00110209">
        <w:rPr>
          <w:rFonts w:ascii="Verdana" w:hAnsi="Verdana"/>
          <w:bCs/>
          <w:spacing w:val="-1"/>
          <w:sz w:val="20"/>
          <w:szCs w:val="20"/>
        </w:rPr>
        <w:t>elle stipule</w:t>
      </w:r>
      <w:r w:rsidRPr="00110209">
        <w:rPr>
          <w:rFonts w:ascii="Verdana" w:hAnsi="Verdana"/>
          <w:b/>
          <w:bCs/>
          <w:sz w:val="20"/>
          <w:szCs w:val="20"/>
        </w:rPr>
        <w:t xml:space="preserve"> :</w:t>
      </w:r>
      <w:r w:rsidRPr="00110209">
        <w:rPr>
          <w:rFonts w:ascii="Verdana" w:hAnsi="Verdana"/>
          <w:b/>
          <w:bCs/>
          <w:spacing w:val="33"/>
          <w:sz w:val="20"/>
          <w:szCs w:val="20"/>
        </w:rPr>
        <w:t>« </w:t>
      </w:r>
      <w:r w:rsidRPr="00110209">
        <w:rPr>
          <w:rFonts w:ascii="Verdana" w:hAnsi="Verdana"/>
          <w:i/>
          <w:spacing w:val="-1"/>
          <w:sz w:val="20"/>
          <w:szCs w:val="20"/>
        </w:rPr>
        <w:t>L</w:t>
      </w:r>
      <w:r w:rsidRPr="00110209">
        <w:rPr>
          <w:rFonts w:ascii="Verdana" w:hAnsi="Verdana"/>
          <w:i/>
          <w:spacing w:val="2"/>
          <w:sz w:val="20"/>
          <w:szCs w:val="20"/>
        </w:rPr>
        <w:t>’</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ia</w:t>
      </w:r>
      <w:r w:rsidRPr="00110209">
        <w:rPr>
          <w:rFonts w:ascii="Verdana" w:hAnsi="Verdana"/>
          <w:i/>
          <w:spacing w:val="1"/>
          <w:sz w:val="20"/>
          <w:szCs w:val="20"/>
        </w:rPr>
        <w:t>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1"/>
          <w:sz w:val="20"/>
          <w:szCs w:val="20"/>
        </w:rPr>
        <w:t>pou</w:t>
      </w:r>
      <w:r w:rsidRPr="00110209">
        <w:rPr>
          <w:rFonts w:ascii="Verdana" w:hAnsi="Verdana"/>
          <w:i/>
          <w:sz w:val="20"/>
          <w:szCs w:val="20"/>
        </w:rPr>
        <w:t>r c</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 xml:space="preserve">se </w:t>
      </w:r>
      <w:r w:rsidRPr="00110209">
        <w:rPr>
          <w:rFonts w:ascii="Verdana" w:hAnsi="Verdana"/>
          <w:i/>
          <w:spacing w:val="-1"/>
          <w:sz w:val="20"/>
          <w:szCs w:val="20"/>
        </w:rPr>
        <w:t>d</w:t>
      </w:r>
      <w:r w:rsidRPr="00110209">
        <w:rPr>
          <w:rFonts w:ascii="Verdana" w:hAnsi="Verdana"/>
          <w:i/>
          <w:spacing w:val="2"/>
          <w:sz w:val="20"/>
          <w:szCs w:val="20"/>
        </w:rPr>
        <w:t>’</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ili</w:t>
      </w:r>
      <w:r w:rsidRPr="00110209">
        <w:rPr>
          <w:rFonts w:ascii="Verdana" w:hAnsi="Verdana"/>
          <w:i/>
          <w:spacing w:val="1"/>
          <w:sz w:val="20"/>
          <w:szCs w:val="20"/>
        </w:rPr>
        <w:t>t</w:t>
      </w:r>
      <w:r w:rsidRPr="00110209">
        <w:rPr>
          <w:rFonts w:ascii="Verdana" w:hAnsi="Verdana"/>
          <w:i/>
          <w:sz w:val="20"/>
          <w:szCs w:val="20"/>
        </w:rPr>
        <w:t xml:space="preserve">é </w:t>
      </w:r>
      <w:r w:rsidRPr="00110209">
        <w:rPr>
          <w:rFonts w:ascii="Verdana" w:hAnsi="Verdana"/>
          <w:i/>
          <w:spacing w:val="-1"/>
          <w:sz w:val="20"/>
          <w:szCs w:val="20"/>
        </w:rPr>
        <w:t>p</w:t>
      </w:r>
      <w:r w:rsidRPr="00110209">
        <w:rPr>
          <w:rFonts w:ascii="Verdana" w:hAnsi="Verdana"/>
          <w:i/>
          <w:spacing w:val="1"/>
          <w:sz w:val="20"/>
          <w:szCs w:val="20"/>
        </w:rPr>
        <w:t>u</w:t>
      </w:r>
      <w:r w:rsidRPr="00110209">
        <w:rPr>
          <w:rFonts w:ascii="Verdana" w:hAnsi="Verdana"/>
          <w:i/>
          <w:spacing w:val="-1"/>
          <w:sz w:val="20"/>
          <w:szCs w:val="20"/>
        </w:rPr>
        <w:t>bl</w:t>
      </w:r>
      <w:r w:rsidRPr="00110209">
        <w:rPr>
          <w:rFonts w:ascii="Verdana" w:hAnsi="Verdana"/>
          <w:i/>
          <w:spacing w:val="2"/>
          <w:sz w:val="20"/>
          <w:szCs w:val="20"/>
        </w:rPr>
        <w:t>i</w:t>
      </w:r>
      <w:r w:rsidRPr="00110209">
        <w:rPr>
          <w:rFonts w:ascii="Verdana" w:hAnsi="Verdana"/>
          <w:i/>
          <w:spacing w:val="-1"/>
          <w:sz w:val="20"/>
          <w:szCs w:val="20"/>
        </w:rPr>
        <w:t>qu</w:t>
      </w:r>
      <w:r w:rsidRPr="00110209">
        <w:rPr>
          <w:rFonts w:ascii="Verdana" w:hAnsi="Verdana"/>
          <w:i/>
          <w:sz w:val="20"/>
          <w:szCs w:val="20"/>
        </w:rPr>
        <w:t xml:space="preserve">e </w:t>
      </w:r>
      <w:r w:rsidRPr="00110209">
        <w:rPr>
          <w:rFonts w:ascii="Verdana" w:hAnsi="Verdana"/>
          <w:i/>
          <w:spacing w:val="1"/>
          <w:sz w:val="20"/>
          <w:szCs w:val="20"/>
        </w:rPr>
        <w:t>p</w:t>
      </w:r>
      <w:r w:rsidRPr="00110209">
        <w:rPr>
          <w:rFonts w:ascii="Verdana" w:hAnsi="Verdana"/>
          <w:i/>
          <w:spacing w:val="-1"/>
          <w:sz w:val="20"/>
          <w:szCs w:val="20"/>
        </w:rPr>
        <w:t>eu</w:t>
      </w:r>
      <w:r w:rsidRPr="00110209">
        <w:rPr>
          <w:rFonts w:ascii="Verdana" w:hAnsi="Verdana"/>
          <w:i/>
          <w:sz w:val="20"/>
          <w:szCs w:val="20"/>
        </w:rPr>
        <w:t xml:space="preserve">t </w:t>
      </w:r>
      <w:r w:rsidRPr="00110209">
        <w:rPr>
          <w:rFonts w:ascii="Verdana" w:hAnsi="Verdana"/>
          <w:i/>
          <w:spacing w:val="1"/>
          <w:sz w:val="20"/>
          <w:szCs w:val="20"/>
        </w:rPr>
        <w:t>a</w:t>
      </w:r>
      <w:r w:rsidRPr="00110209">
        <w:rPr>
          <w:rFonts w:ascii="Verdana" w:hAnsi="Verdana"/>
          <w:i/>
          <w:sz w:val="20"/>
          <w:szCs w:val="20"/>
        </w:rPr>
        <w:t>v</w:t>
      </w:r>
      <w:r w:rsidRPr="00110209">
        <w:rPr>
          <w:rFonts w:ascii="Verdana" w:hAnsi="Verdana"/>
          <w:i/>
          <w:spacing w:val="-1"/>
          <w:sz w:val="20"/>
          <w:szCs w:val="20"/>
        </w:rPr>
        <w:t>oi</w:t>
      </w:r>
      <w:r w:rsidRPr="00110209">
        <w:rPr>
          <w:rFonts w:ascii="Verdana" w:hAnsi="Verdana"/>
          <w:i/>
          <w:sz w:val="20"/>
          <w:szCs w:val="20"/>
        </w:rPr>
        <w:t xml:space="preserve">r </w:t>
      </w:r>
      <w:r w:rsidRPr="00110209">
        <w:rPr>
          <w:rFonts w:ascii="Verdana" w:hAnsi="Verdana"/>
          <w:i/>
          <w:spacing w:val="-1"/>
          <w:sz w:val="20"/>
          <w:szCs w:val="20"/>
        </w:rPr>
        <w:t>li</w:t>
      </w:r>
      <w:r w:rsidRPr="00110209">
        <w:rPr>
          <w:rFonts w:ascii="Verdana" w:hAnsi="Verdana"/>
          <w:i/>
          <w:spacing w:val="1"/>
          <w:sz w:val="20"/>
          <w:szCs w:val="20"/>
        </w:rPr>
        <w:t>e</w:t>
      </w:r>
      <w:r w:rsidRPr="00110209">
        <w:rPr>
          <w:rFonts w:ascii="Verdana" w:hAnsi="Verdana"/>
          <w:i/>
          <w:spacing w:val="-1"/>
          <w:sz w:val="20"/>
          <w:szCs w:val="20"/>
        </w:rPr>
        <w:t>u</w:t>
      </w:r>
      <w:r w:rsidRPr="00110209">
        <w:rPr>
          <w:rFonts w:ascii="Verdana" w:hAnsi="Verdana"/>
          <w:i/>
          <w:sz w:val="20"/>
          <w:szCs w:val="20"/>
        </w:rPr>
        <w:t xml:space="preserve">, </w:t>
      </w:r>
      <w:r w:rsidRPr="00110209">
        <w:rPr>
          <w:rFonts w:ascii="Verdana" w:hAnsi="Verdana"/>
          <w:i/>
          <w:spacing w:val="5"/>
          <w:sz w:val="20"/>
          <w:szCs w:val="20"/>
        </w:rPr>
        <w:t>m</w:t>
      </w:r>
      <w:r w:rsidRPr="00110209">
        <w:rPr>
          <w:rFonts w:ascii="Verdana" w:hAnsi="Verdana"/>
          <w:i/>
          <w:spacing w:val="-1"/>
          <w:sz w:val="20"/>
          <w:szCs w:val="20"/>
        </w:rPr>
        <w:t>o</w:t>
      </w:r>
      <w:r w:rsidRPr="00110209">
        <w:rPr>
          <w:rFonts w:ascii="Verdana" w:hAnsi="Verdana"/>
          <w:i/>
          <w:spacing w:val="-3"/>
          <w:sz w:val="20"/>
          <w:szCs w:val="20"/>
        </w:rPr>
        <w:t>y</w:t>
      </w:r>
      <w:r w:rsidRPr="00110209">
        <w:rPr>
          <w:rFonts w:ascii="Verdana" w:hAnsi="Verdana"/>
          <w:i/>
          <w:spacing w:val="-1"/>
          <w:sz w:val="20"/>
          <w:szCs w:val="20"/>
        </w:rPr>
        <w:t>en</w:t>
      </w:r>
      <w:r w:rsidRPr="00110209">
        <w:rPr>
          <w:rFonts w:ascii="Verdana" w:hAnsi="Verdana"/>
          <w:i/>
          <w:spacing w:val="1"/>
          <w:sz w:val="20"/>
          <w:szCs w:val="20"/>
        </w:rPr>
        <w:t>n</w:t>
      </w:r>
      <w:r w:rsidRPr="00110209">
        <w:rPr>
          <w:rFonts w:ascii="Verdana" w:hAnsi="Verdana"/>
          <w:i/>
          <w:spacing w:val="-1"/>
          <w:sz w:val="20"/>
          <w:szCs w:val="20"/>
        </w:rPr>
        <w:t>an</w:t>
      </w:r>
      <w:r w:rsidRPr="00110209">
        <w:rPr>
          <w:rFonts w:ascii="Verdana" w:hAnsi="Verdana"/>
          <w:i/>
          <w:sz w:val="20"/>
          <w:szCs w:val="20"/>
        </w:rPr>
        <w:t xml:space="preserve">t </w:t>
      </w:r>
      <w:r w:rsidRPr="00110209">
        <w:rPr>
          <w:rFonts w:ascii="Verdana" w:hAnsi="Verdana"/>
          <w:i/>
          <w:spacing w:val="-1"/>
          <w:sz w:val="20"/>
          <w:szCs w:val="20"/>
        </w:rPr>
        <w:t>l</w:t>
      </w:r>
      <w:r w:rsidRPr="00110209">
        <w:rPr>
          <w:rFonts w:ascii="Verdana" w:hAnsi="Verdana"/>
          <w:i/>
          <w:sz w:val="20"/>
          <w:szCs w:val="20"/>
        </w:rPr>
        <w:t xml:space="preserve">e </w:t>
      </w:r>
      <w:r w:rsidRPr="00110209">
        <w:rPr>
          <w:rFonts w:ascii="Verdana" w:hAnsi="Verdana"/>
          <w:i/>
          <w:spacing w:val="-1"/>
          <w:sz w:val="20"/>
          <w:szCs w:val="20"/>
        </w:rPr>
        <w:t>paie</w:t>
      </w:r>
      <w:r w:rsidRPr="00110209">
        <w:rPr>
          <w:rFonts w:ascii="Verdana" w:hAnsi="Verdana"/>
          <w:i/>
          <w:spacing w:val="5"/>
          <w:sz w:val="20"/>
          <w:szCs w:val="20"/>
        </w:rPr>
        <w:t>m</w:t>
      </w:r>
      <w:r w:rsidRPr="00110209">
        <w:rPr>
          <w:rFonts w:ascii="Verdana" w:hAnsi="Verdana"/>
          <w:i/>
          <w:spacing w:val="-1"/>
          <w:sz w:val="20"/>
          <w:szCs w:val="20"/>
        </w:rPr>
        <w:t>en</w:t>
      </w:r>
      <w:r w:rsidRPr="00110209">
        <w:rPr>
          <w:rFonts w:ascii="Verdana" w:hAnsi="Verdana"/>
          <w:i/>
          <w:sz w:val="20"/>
          <w:szCs w:val="20"/>
        </w:rPr>
        <w:t xml:space="preserve">t </w:t>
      </w:r>
      <w:r w:rsidRPr="00110209">
        <w:rPr>
          <w:rFonts w:ascii="Verdana" w:hAnsi="Verdana"/>
          <w:i/>
          <w:spacing w:val="-1"/>
          <w:sz w:val="20"/>
          <w:szCs w:val="20"/>
        </w:rPr>
        <w:t>o</w:t>
      </w:r>
      <w:r w:rsidRPr="00110209">
        <w:rPr>
          <w:rFonts w:ascii="Verdana" w:hAnsi="Verdana"/>
          <w:i/>
          <w:sz w:val="20"/>
          <w:szCs w:val="20"/>
        </w:rPr>
        <w:t xml:space="preserve">u </w:t>
      </w:r>
      <w:r w:rsidRPr="00110209">
        <w:rPr>
          <w:rFonts w:ascii="Verdana" w:hAnsi="Verdana"/>
          <w:i/>
          <w:spacing w:val="-1"/>
          <w:sz w:val="20"/>
          <w:szCs w:val="20"/>
        </w:rPr>
        <w:t>l</w:t>
      </w:r>
      <w:r w:rsidRPr="00110209">
        <w:rPr>
          <w:rFonts w:ascii="Verdana" w:hAnsi="Verdana"/>
          <w:i/>
          <w:sz w:val="20"/>
          <w:szCs w:val="20"/>
        </w:rPr>
        <w:t>a c</w:t>
      </w:r>
      <w:r w:rsidRPr="00110209">
        <w:rPr>
          <w:rFonts w:ascii="Verdana" w:hAnsi="Verdana"/>
          <w:i/>
          <w:spacing w:val="-1"/>
          <w:sz w:val="20"/>
          <w:szCs w:val="20"/>
        </w:rPr>
        <w:t>on</w:t>
      </w:r>
      <w:r w:rsidRPr="00110209">
        <w:rPr>
          <w:rFonts w:ascii="Verdana" w:hAnsi="Verdana"/>
          <w:i/>
          <w:sz w:val="20"/>
          <w:szCs w:val="20"/>
        </w:rPr>
        <w:t>s</w:t>
      </w:r>
      <w:r w:rsidRPr="00110209">
        <w:rPr>
          <w:rFonts w:ascii="Verdana" w:hAnsi="Verdana"/>
          <w:i/>
          <w:spacing w:val="-1"/>
          <w:sz w:val="20"/>
          <w:szCs w:val="20"/>
        </w:rPr>
        <w:t>ig</w:t>
      </w:r>
      <w:r w:rsidRPr="00110209">
        <w:rPr>
          <w:rFonts w:ascii="Verdana" w:hAnsi="Verdana"/>
          <w:i/>
          <w:spacing w:val="1"/>
          <w:sz w:val="20"/>
          <w:szCs w:val="20"/>
        </w:rPr>
        <w:t>n</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ion</w:t>
      </w:r>
      <w:r w:rsidRPr="00110209">
        <w:rPr>
          <w:rFonts w:ascii="Verdana" w:hAnsi="Verdana"/>
          <w:i/>
          <w:sz w:val="20"/>
          <w:szCs w:val="20"/>
        </w:rPr>
        <w:t xml:space="preserve">, </w:t>
      </w:r>
      <w:r w:rsidRPr="00110209">
        <w:rPr>
          <w:rFonts w:ascii="Verdana" w:hAnsi="Verdana"/>
          <w:i/>
          <w:spacing w:val="-1"/>
          <w:sz w:val="20"/>
          <w:szCs w:val="20"/>
        </w:rPr>
        <w:t>o</w:t>
      </w:r>
      <w:r w:rsidRPr="00110209">
        <w:rPr>
          <w:rFonts w:ascii="Verdana" w:hAnsi="Verdana"/>
          <w:i/>
          <w:sz w:val="20"/>
          <w:szCs w:val="20"/>
        </w:rPr>
        <w:t>r</w:t>
      </w:r>
      <w:r w:rsidRPr="00110209">
        <w:rPr>
          <w:rFonts w:ascii="Verdana" w:hAnsi="Verdana"/>
          <w:i/>
          <w:spacing w:val="-1"/>
          <w:sz w:val="20"/>
          <w:szCs w:val="20"/>
        </w:rPr>
        <w:t>do</w:t>
      </w:r>
      <w:r w:rsidRPr="00110209">
        <w:rPr>
          <w:rFonts w:ascii="Verdana" w:hAnsi="Verdana"/>
          <w:i/>
          <w:spacing w:val="2"/>
          <w:sz w:val="20"/>
          <w:szCs w:val="20"/>
        </w:rPr>
        <w:t>n</w:t>
      </w:r>
      <w:r w:rsidRPr="00110209">
        <w:rPr>
          <w:rFonts w:ascii="Verdana" w:hAnsi="Verdana"/>
          <w:i/>
          <w:spacing w:val="-1"/>
          <w:sz w:val="20"/>
          <w:szCs w:val="20"/>
        </w:rPr>
        <w:t>né</w:t>
      </w:r>
      <w:r w:rsidRPr="00110209">
        <w:rPr>
          <w:rFonts w:ascii="Verdana" w:hAnsi="Verdana"/>
          <w:i/>
          <w:sz w:val="20"/>
          <w:szCs w:val="20"/>
        </w:rPr>
        <w:t xml:space="preserve">e </w:t>
      </w:r>
      <w:r w:rsidRPr="00110209">
        <w:rPr>
          <w:rFonts w:ascii="Verdana" w:hAnsi="Verdana"/>
          <w:i/>
          <w:spacing w:val="1"/>
          <w:sz w:val="20"/>
          <w:szCs w:val="20"/>
        </w:rPr>
        <w:t>p</w:t>
      </w:r>
      <w:r w:rsidRPr="00110209">
        <w:rPr>
          <w:rFonts w:ascii="Verdana" w:hAnsi="Verdana"/>
          <w:i/>
          <w:spacing w:val="-1"/>
          <w:sz w:val="20"/>
          <w:szCs w:val="20"/>
        </w:rPr>
        <w:t>a</w:t>
      </w:r>
      <w:r w:rsidRPr="00110209">
        <w:rPr>
          <w:rFonts w:ascii="Verdana" w:hAnsi="Verdana"/>
          <w:i/>
          <w:sz w:val="20"/>
          <w:szCs w:val="20"/>
        </w:rPr>
        <w:t xml:space="preserve">r </w:t>
      </w:r>
      <w:r w:rsidRPr="00110209">
        <w:rPr>
          <w:rFonts w:ascii="Verdana" w:hAnsi="Verdana"/>
          <w:i/>
          <w:spacing w:val="2"/>
          <w:sz w:val="20"/>
          <w:szCs w:val="20"/>
        </w:rPr>
        <w:t>j</w:t>
      </w:r>
      <w:r w:rsidRPr="00110209">
        <w:rPr>
          <w:rFonts w:ascii="Verdana" w:hAnsi="Verdana"/>
          <w:i/>
          <w:spacing w:val="-1"/>
          <w:sz w:val="20"/>
          <w:szCs w:val="20"/>
        </w:rPr>
        <w:t>u</w:t>
      </w:r>
      <w:r w:rsidRPr="00110209">
        <w:rPr>
          <w:rFonts w:ascii="Verdana" w:hAnsi="Verdana"/>
          <w:i/>
          <w:sz w:val="20"/>
          <w:szCs w:val="20"/>
        </w:rPr>
        <w:t>s</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z w:val="20"/>
          <w:szCs w:val="20"/>
        </w:rPr>
        <w:t xml:space="preserve">ce </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 xml:space="preserve">x </w:t>
      </w:r>
      <w:r w:rsidRPr="00110209">
        <w:rPr>
          <w:rFonts w:ascii="Verdana" w:hAnsi="Verdana"/>
          <w:i/>
          <w:spacing w:val="-1"/>
          <w:sz w:val="20"/>
          <w:szCs w:val="20"/>
        </w:rPr>
        <w:t>o</w:t>
      </w:r>
      <w:r w:rsidRPr="00110209">
        <w:rPr>
          <w:rFonts w:ascii="Verdana" w:hAnsi="Verdana"/>
          <w:i/>
          <w:sz w:val="20"/>
          <w:szCs w:val="20"/>
        </w:rPr>
        <w:t>r</w:t>
      </w:r>
      <w:r w:rsidRPr="00110209">
        <w:rPr>
          <w:rFonts w:ascii="Verdana" w:hAnsi="Verdana"/>
          <w:i/>
          <w:spacing w:val="-1"/>
          <w:sz w:val="20"/>
          <w:szCs w:val="20"/>
        </w:rPr>
        <w:t>d</w:t>
      </w:r>
      <w:r w:rsidRPr="00110209">
        <w:rPr>
          <w:rFonts w:ascii="Verdana" w:hAnsi="Verdana"/>
          <w:i/>
          <w:sz w:val="20"/>
          <w:szCs w:val="20"/>
        </w:rPr>
        <w:t>r</w:t>
      </w:r>
      <w:r w:rsidRPr="00110209">
        <w:rPr>
          <w:rFonts w:ascii="Verdana" w:hAnsi="Verdana"/>
          <w:i/>
          <w:spacing w:val="-1"/>
          <w:sz w:val="20"/>
          <w:szCs w:val="20"/>
        </w:rPr>
        <w:t>e</w:t>
      </w:r>
      <w:r w:rsidRPr="00110209">
        <w:rPr>
          <w:rFonts w:ascii="Verdana" w:hAnsi="Verdana"/>
          <w:i/>
          <w:sz w:val="20"/>
          <w:szCs w:val="20"/>
        </w:rPr>
        <w:t xml:space="preserve">s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1"/>
          <w:sz w:val="20"/>
          <w:szCs w:val="20"/>
        </w:rPr>
        <w:t>qu</w:t>
      </w:r>
      <w:r w:rsidRPr="00110209">
        <w:rPr>
          <w:rFonts w:ascii="Verdana" w:hAnsi="Verdana"/>
          <w:i/>
          <w:sz w:val="20"/>
          <w:szCs w:val="20"/>
        </w:rPr>
        <w:t xml:space="preserve">i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1"/>
          <w:sz w:val="20"/>
          <w:szCs w:val="20"/>
        </w:rPr>
        <w:t>d</w:t>
      </w:r>
      <w:r w:rsidRPr="00110209">
        <w:rPr>
          <w:rFonts w:ascii="Verdana" w:hAnsi="Verdana"/>
          <w:i/>
          <w:sz w:val="20"/>
          <w:szCs w:val="20"/>
        </w:rPr>
        <w:t>r</w:t>
      </w:r>
      <w:r w:rsidRPr="00110209">
        <w:rPr>
          <w:rFonts w:ascii="Verdana" w:hAnsi="Verdana"/>
          <w:i/>
          <w:spacing w:val="-1"/>
          <w:sz w:val="20"/>
          <w:szCs w:val="20"/>
        </w:rPr>
        <w:t>oi</w:t>
      </w:r>
      <w:r w:rsidRPr="00110209">
        <w:rPr>
          <w:rFonts w:ascii="Verdana" w:hAnsi="Verdana"/>
          <w:i/>
          <w:spacing w:val="1"/>
          <w:sz w:val="20"/>
          <w:szCs w:val="20"/>
        </w:rPr>
        <w:t>t</w:t>
      </w:r>
      <w:r w:rsidRPr="00110209">
        <w:rPr>
          <w:rFonts w:ascii="Verdana" w:hAnsi="Verdana"/>
          <w:i/>
          <w:sz w:val="20"/>
          <w:szCs w:val="20"/>
        </w:rPr>
        <w:t xml:space="preserve">, </w:t>
      </w:r>
      <w:r w:rsidRPr="00110209">
        <w:rPr>
          <w:rFonts w:ascii="Verdana" w:hAnsi="Verdana"/>
          <w:i/>
          <w:spacing w:val="-1"/>
          <w:sz w:val="20"/>
          <w:szCs w:val="20"/>
        </w:rPr>
        <w:t>d’</w:t>
      </w:r>
      <w:r w:rsidRPr="00110209">
        <w:rPr>
          <w:rFonts w:ascii="Verdana" w:hAnsi="Verdana"/>
          <w:i/>
          <w:spacing w:val="1"/>
          <w:sz w:val="20"/>
          <w:szCs w:val="20"/>
        </w:rPr>
        <w:t>u</w:t>
      </w:r>
      <w:r w:rsidRPr="00110209">
        <w:rPr>
          <w:rFonts w:ascii="Verdana" w:hAnsi="Verdana"/>
          <w:i/>
          <w:spacing w:val="-1"/>
          <w:sz w:val="20"/>
          <w:szCs w:val="20"/>
        </w:rPr>
        <w:t>n</w:t>
      </w:r>
      <w:r w:rsidRPr="00110209">
        <w:rPr>
          <w:rFonts w:ascii="Verdana" w:hAnsi="Verdana"/>
          <w:i/>
          <w:sz w:val="20"/>
          <w:szCs w:val="20"/>
        </w:rPr>
        <w:t xml:space="preserve">e </w:t>
      </w:r>
      <w:r w:rsidRPr="00110209">
        <w:rPr>
          <w:rFonts w:ascii="Verdana" w:hAnsi="Verdana"/>
          <w:i/>
          <w:spacing w:val="2"/>
          <w:sz w:val="20"/>
          <w:szCs w:val="20"/>
        </w:rPr>
        <w:t>j</w:t>
      </w:r>
      <w:r w:rsidRPr="00110209">
        <w:rPr>
          <w:rFonts w:ascii="Verdana" w:hAnsi="Verdana"/>
          <w:i/>
          <w:spacing w:val="-1"/>
          <w:sz w:val="20"/>
          <w:szCs w:val="20"/>
        </w:rPr>
        <w:t>u</w:t>
      </w:r>
      <w:r w:rsidRPr="00110209">
        <w:rPr>
          <w:rFonts w:ascii="Verdana" w:hAnsi="Verdana"/>
          <w:i/>
          <w:sz w:val="20"/>
          <w:szCs w:val="20"/>
        </w:rPr>
        <w:t>s</w:t>
      </w:r>
      <w:r w:rsidRPr="00110209">
        <w:rPr>
          <w:rFonts w:ascii="Verdana" w:hAnsi="Verdana"/>
          <w:i/>
          <w:spacing w:val="1"/>
          <w:sz w:val="20"/>
          <w:szCs w:val="20"/>
        </w:rPr>
        <w:t>t</w:t>
      </w:r>
      <w:r w:rsidRPr="00110209">
        <w:rPr>
          <w:rFonts w:ascii="Verdana" w:hAnsi="Verdana"/>
          <w:i/>
          <w:sz w:val="20"/>
          <w:szCs w:val="20"/>
        </w:rPr>
        <w:t xml:space="preserve">e </w:t>
      </w:r>
      <w:r w:rsidRPr="00110209">
        <w:rPr>
          <w:rFonts w:ascii="Verdana" w:hAnsi="Verdana"/>
          <w:i/>
          <w:spacing w:val="-1"/>
          <w:sz w:val="20"/>
          <w:szCs w:val="20"/>
        </w:rPr>
        <w:t>et p</w:t>
      </w:r>
      <w:r w:rsidRPr="00110209">
        <w:rPr>
          <w:rFonts w:ascii="Verdana" w:hAnsi="Verdana"/>
          <w:i/>
          <w:sz w:val="20"/>
          <w:szCs w:val="20"/>
        </w:rPr>
        <w:t>r</w:t>
      </w:r>
      <w:r w:rsidRPr="00110209">
        <w:rPr>
          <w:rFonts w:ascii="Verdana" w:hAnsi="Verdana"/>
          <w:i/>
          <w:spacing w:val="-1"/>
          <w:sz w:val="20"/>
          <w:szCs w:val="20"/>
        </w:rPr>
        <w:t>éal</w:t>
      </w:r>
      <w:r w:rsidRPr="00110209">
        <w:rPr>
          <w:rFonts w:ascii="Verdana" w:hAnsi="Verdana"/>
          <w:i/>
          <w:spacing w:val="1"/>
          <w:sz w:val="20"/>
          <w:szCs w:val="20"/>
        </w:rPr>
        <w:t>a</w:t>
      </w:r>
      <w:r w:rsidRPr="00110209">
        <w:rPr>
          <w:rFonts w:ascii="Verdana" w:hAnsi="Verdana"/>
          <w:i/>
          <w:spacing w:val="-1"/>
          <w:sz w:val="20"/>
          <w:szCs w:val="20"/>
        </w:rPr>
        <w:t>bl</w:t>
      </w:r>
      <w:r w:rsidRPr="00110209">
        <w:rPr>
          <w:rFonts w:ascii="Verdana" w:hAnsi="Verdana"/>
          <w:i/>
          <w:sz w:val="20"/>
          <w:szCs w:val="20"/>
        </w:rPr>
        <w:t xml:space="preserve">e </w:t>
      </w:r>
      <w:r w:rsidRPr="00110209">
        <w:rPr>
          <w:rFonts w:ascii="Verdana" w:hAnsi="Verdana"/>
          <w:i/>
          <w:spacing w:val="-1"/>
          <w:sz w:val="20"/>
          <w:szCs w:val="20"/>
        </w:rPr>
        <w:t>in</w:t>
      </w:r>
      <w:r w:rsidRPr="00110209">
        <w:rPr>
          <w:rFonts w:ascii="Verdana" w:hAnsi="Verdana"/>
          <w:i/>
          <w:spacing w:val="1"/>
          <w:sz w:val="20"/>
          <w:szCs w:val="20"/>
        </w:rPr>
        <w:t>d</w:t>
      </w:r>
      <w:r w:rsidRPr="00110209">
        <w:rPr>
          <w:rFonts w:ascii="Verdana" w:hAnsi="Verdana"/>
          <w:i/>
          <w:spacing w:val="-3"/>
          <w:sz w:val="20"/>
          <w:szCs w:val="20"/>
        </w:rPr>
        <w:t>e</w:t>
      </w:r>
      <w:r w:rsidRPr="00110209">
        <w:rPr>
          <w:rFonts w:ascii="Verdana" w:hAnsi="Verdana"/>
          <w:i/>
          <w:spacing w:val="5"/>
          <w:sz w:val="20"/>
          <w:szCs w:val="20"/>
        </w:rPr>
        <w:t>m</w:t>
      </w:r>
      <w:r w:rsidRPr="00110209">
        <w:rPr>
          <w:rFonts w:ascii="Verdana" w:hAnsi="Verdana"/>
          <w:i/>
          <w:spacing w:val="-1"/>
          <w:sz w:val="20"/>
          <w:szCs w:val="20"/>
        </w:rPr>
        <w:t>ni</w:t>
      </w:r>
      <w:r w:rsidRPr="00110209">
        <w:rPr>
          <w:rFonts w:ascii="Verdana" w:hAnsi="Verdana"/>
          <w:i/>
          <w:spacing w:val="1"/>
          <w:sz w:val="20"/>
          <w:szCs w:val="20"/>
        </w:rPr>
        <w:t>t</w:t>
      </w:r>
      <w:r w:rsidRPr="00110209">
        <w:rPr>
          <w:rFonts w:ascii="Verdana" w:hAnsi="Verdana"/>
          <w:i/>
          <w:sz w:val="20"/>
          <w:szCs w:val="20"/>
        </w:rPr>
        <w:t xml:space="preserve">é </w:t>
      </w:r>
      <w:r w:rsidRPr="00110209">
        <w:rPr>
          <w:rFonts w:ascii="Verdana" w:hAnsi="Verdana"/>
          <w:i/>
          <w:spacing w:val="3"/>
          <w:sz w:val="20"/>
          <w:szCs w:val="20"/>
        </w:rPr>
        <w:t>f</w:t>
      </w:r>
      <w:r w:rsidRPr="00110209">
        <w:rPr>
          <w:rFonts w:ascii="Verdana" w:hAnsi="Verdana"/>
          <w:i/>
          <w:spacing w:val="-1"/>
          <w:sz w:val="20"/>
          <w:szCs w:val="20"/>
        </w:rPr>
        <w:t>i</w:t>
      </w:r>
      <w:r w:rsidRPr="00110209">
        <w:rPr>
          <w:rFonts w:ascii="Verdana" w:hAnsi="Verdana"/>
          <w:i/>
          <w:spacing w:val="-2"/>
          <w:sz w:val="20"/>
          <w:szCs w:val="20"/>
        </w:rPr>
        <w:t>x</w:t>
      </w:r>
      <w:r w:rsidRPr="00110209">
        <w:rPr>
          <w:rFonts w:ascii="Verdana" w:hAnsi="Verdana"/>
          <w:i/>
          <w:spacing w:val="-1"/>
          <w:sz w:val="20"/>
          <w:szCs w:val="20"/>
        </w:rPr>
        <w:t>é</w:t>
      </w:r>
      <w:r w:rsidRPr="00110209">
        <w:rPr>
          <w:rFonts w:ascii="Verdana" w:hAnsi="Verdana"/>
          <w:i/>
          <w:sz w:val="20"/>
          <w:szCs w:val="20"/>
        </w:rPr>
        <w:t xml:space="preserve">e à </w:t>
      </w:r>
      <w:r w:rsidRPr="00110209">
        <w:rPr>
          <w:rFonts w:ascii="Verdana" w:hAnsi="Verdana"/>
          <w:i/>
          <w:spacing w:val="-1"/>
          <w:sz w:val="20"/>
          <w:szCs w:val="20"/>
        </w:rPr>
        <w:t>di</w:t>
      </w:r>
      <w:r w:rsidRPr="00110209">
        <w:rPr>
          <w:rFonts w:ascii="Verdana" w:hAnsi="Verdana"/>
          <w:i/>
          <w:spacing w:val="3"/>
          <w:sz w:val="20"/>
          <w:szCs w:val="20"/>
        </w:rPr>
        <w:t>r</w:t>
      </w:r>
      <w:r w:rsidRPr="00110209">
        <w:rPr>
          <w:rFonts w:ascii="Verdana" w:hAnsi="Verdana"/>
          <w:i/>
          <w:sz w:val="20"/>
          <w:szCs w:val="20"/>
        </w:rPr>
        <w:t xml:space="preserve">e </w:t>
      </w:r>
      <w:r w:rsidRPr="00110209">
        <w:rPr>
          <w:rFonts w:ascii="Verdana" w:hAnsi="Verdana"/>
          <w:i/>
          <w:spacing w:val="-1"/>
          <w:sz w:val="20"/>
          <w:szCs w:val="20"/>
        </w:rPr>
        <w:t>d’</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pe</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z w:val="20"/>
          <w:szCs w:val="20"/>
        </w:rPr>
        <w:t xml:space="preserve">. Si </w:t>
      </w:r>
      <w:r w:rsidRPr="00110209">
        <w:rPr>
          <w:rFonts w:ascii="Verdana" w:hAnsi="Verdana"/>
          <w:i/>
          <w:spacing w:val="-1"/>
          <w:sz w:val="20"/>
          <w:szCs w:val="20"/>
        </w:rPr>
        <w:t>l</w:t>
      </w:r>
      <w:r w:rsidRPr="00110209">
        <w:rPr>
          <w:rFonts w:ascii="Verdana" w:hAnsi="Verdana"/>
          <w:i/>
          <w:sz w:val="20"/>
          <w:szCs w:val="20"/>
        </w:rPr>
        <w:t xml:space="preserve">e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w:t>
      </w:r>
      <w:r w:rsidRPr="00110209">
        <w:rPr>
          <w:rFonts w:ascii="Verdana" w:hAnsi="Verdana"/>
          <w:i/>
          <w:spacing w:val="2"/>
          <w:sz w:val="20"/>
          <w:szCs w:val="20"/>
        </w:rPr>
        <w:t>j</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ini</w:t>
      </w:r>
      <w:r w:rsidRPr="00110209">
        <w:rPr>
          <w:rFonts w:ascii="Verdana" w:hAnsi="Verdana"/>
          <w:i/>
          <w:spacing w:val="1"/>
          <w:sz w:val="20"/>
          <w:szCs w:val="20"/>
        </w:rPr>
        <w:t>t</w:t>
      </w:r>
      <w:r w:rsidRPr="00110209">
        <w:rPr>
          <w:rFonts w:ascii="Verdana" w:hAnsi="Verdana"/>
          <w:i/>
          <w:spacing w:val="-1"/>
          <w:sz w:val="20"/>
          <w:szCs w:val="20"/>
        </w:rPr>
        <w:t>ia</w:t>
      </w:r>
      <w:r w:rsidRPr="00110209">
        <w:rPr>
          <w:rFonts w:ascii="Verdana" w:hAnsi="Verdana"/>
          <w:i/>
          <w:sz w:val="20"/>
          <w:szCs w:val="20"/>
        </w:rPr>
        <w:t xml:space="preserve">l </w:t>
      </w:r>
      <w:r w:rsidRPr="00110209">
        <w:rPr>
          <w:rFonts w:ascii="Verdana" w:hAnsi="Verdana"/>
          <w:i/>
          <w:spacing w:val="-1"/>
          <w:sz w:val="20"/>
          <w:szCs w:val="20"/>
        </w:rPr>
        <w:t>e</w:t>
      </w:r>
      <w:r w:rsidRPr="00110209">
        <w:rPr>
          <w:rFonts w:ascii="Verdana" w:hAnsi="Verdana"/>
          <w:i/>
          <w:sz w:val="20"/>
          <w:szCs w:val="20"/>
        </w:rPr>
        <w:t xml:space="preserve">st </w:t>
      </w:r>
      <w:r w:rsidRPr="00110209">
        <w:rPr>
          <w:rFonts w:ascii="Verdana" w:hAnsi="Verdana"/>
          <w:i/>
          <w:spacing w:val="-1"/>
          <w:sz w:val="20"/>
          <w:szCs w:val="20"/>
        </w:rPr>
        <w:t>aba</w:t>
      </w:r>
      <w:r w:rsidRPr="00110209">
        <w:rPr>
          <w:rFonts w:ascii="Verdana" w:hAnsi="Verdana"/>
          <w:i/>
          <w:spacing w:val="1"/>
          <w:sz w:val="20"/>
          <w:szCs w:val="20"/>
        </w:rPr>
        <w:t>n</w:t>
      </w:r>
      <w:r w:rsidRPr="00110209">
        <w:rPr>
          <w:rFonts w:ascii="Verdana" w:hAnsi="Verdana"/>
          <w:i/>
          <w:spacing w:val="-1"/>
          <w:sz w:val="20"/>
          <w:szCs w:val="20"/>
        </w:rPr>
        <w:t>d</w:t>
      </w:r>
      <w:r w:rsidRPr="00110209">
        <w:rPr>
          <w:rFonts w:ascii="Verdana" w:hAnsi="Verdana"/>
          <w:i/>
          <w:spacing w:val="1"/>
          <w:sz w:val="20"/>
          <w:szCs w:val="20"/>
        </w:rPr>
        <w:t>o</w:t>
      </w:r>
      <w:r w:rsidRPr="00110209">
        <w:rPr>
          <w:rFonts w:ascii="Verdana" w:hAnsi="Verdana"/>
          <w:i/>
          <w:spacing w:val="-1"/>
          <w:sz w:val="20"/>
          <w:szCs w:val="20"/>
        </w:rPr>
        <w:t>nné</w:t>
      </w:r>
      <w:r w:rsidRPr="00110209">
        <w:rPr>
          <w:rFonts w:ascii="Verdana" w:hAnsi="Verdana"/>
          <w:i/>
          <w:sz w:val="20"/>
          <w:szCs w:val="20"/>
        </w:rPr>
        <w:t xml:space="preserve">, </w:t>
      </w:r>
      <w:r w:rsidRPr="00110209">
        <w:rPr>
          <w:rFonts w:ascii="Verdana" w:hAnsi="Verdana"/>
          <w:i/>
          <w:spacing w:val="-1"/>
          <w:sz w:val="20"/>
          <w:szCs w:val="20"/>
        </w:rPr>
        <w:t>l’</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z w:val="20"/>
          <w:szCs w:val="20"/>
        </w:rPr>
        <w:t>r</w:t>
      </w:r>
      <w:r w:rsidRPr="00110209">
        <w:rPr>
          <w:rFonts w:ascii="Verdana" w:hAnsi="Verdana"/>
          <w:i/>
          <w:spacing w:val="2"/>
          <w:sz w:val="20"/>
          <w:szCs w:val="20"/>
        </w:rPr>
        <w:t>i</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1"/>
          <w:sz w:val="20"/>
          <w:szCs w:val="20"/>
        </w:rPr>
        <w:t>e</w:t>
      </w:r>
      <w:r w:rsidRPr="00110209">
        <w:rPr>
          <w:rFonts w:ascii="Verdana" w:hAnsi="Verdana"/>
          <w:i/>
          <w:sz w:val="20"/>
          <w:szCs w:val="20"/>
        </w:rPr>
        <w:t xml:space="preserve">st </w:t>
      </w:r>
      <w:r w:rsidRPr="00110209">
        <w:rPr>
          <w:rFonts w:ascii="Verdana" w:hAnsi="Verdana"/>
          <w:i/>
          <w:spacing w:val="-1"/>
          <w:sz w:val="20"/>
          <w:szCs w:val="20"/>
        </w:rPr>
        <w:t>ann</w:t>
      </w:r>
      <w:r w:rsidRPr="00110209">
        <w:rPr>
          <w:rFonts w:ascii="Verdana" w:hAnsi="Verdana"/>
          <w:i/>
          <w:spacing w:val="1"/>
          <w:sz w:val="20"/>
          <w:szCs w:val="20"/>
        </w:rPr>
        <w:t>u</w:t>
      </w:r>
      <w:r w:rsidRPr="00110209">
        <w:rPr>
          <w:rFonts w:ascii="Verdana" w:hAnsi="Verdana"/>
          <w:i/>
          <w:spacing w:val="-1"/>
          <w:sz w:val="20"/>
          <w:szCs w:val="20"/>
        </w:rPr>
        <w:t>lé</w:t>
      </w:r>
      <w:r w:rsidRPr="00110209">
        <w:rPr>
          <w:rFonts w:ascii="Verdana" w:hAnsi="Verdana"/>
          <w:i/>
          <w:sz w:val="20"/>
          <w:szCs w:val="20"/>
        </w:rPr>
        <w:t xml:space="preserve">e </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l’i</w:t>
      </w:r>
      <w:r w:rsidRPr="00110209">
        <w:rPr>
          <w:rFonts w:ascii="Verdana" w:hAnsi="Verdana"/>
          <w:i/>
          <w:spacing w:val="3"/>
          <w:sz w:val="20"/>
          <w:szCs w:val="20"/>
        </w:rPr>
        <w:t>mm</w:t>
      </w:r>
      <w:r w:rsidRPr="00110209">
        <w:rPr>
          <w:rFonts w:ascii="Verdana" w:hAnsi="Verdana"/>
          <w:i/>
          <w:spacing w:val="-1"/>
          <w:sz w:val="20"/>
          <w:szCs w:val="20"/>
        </w:rPr>
        <w:t>eubl</w:t>
      </w:r>
      <w:r w:rsidRPr="00110209">
        <w:rPr>
          <w:rFonts w:ascii="Verdana" w:hAnsi="Verdana"/>
          <w:i/>
          <w:sz w:val="20"/>
          <w:szCs w:val="20"/>
        </w:rPr>
        <w:t xml:space="preserve">e </w:t>
      </w:r>
      <w:r w:rsidRPr="00110209">
        <w:rPr>
          <w:rFonts w:ascii="Verdana" w:hAnsi="Verdana"/>
          <w:i/>
          <w:spacing w:val="-1"/>
          <w:sz w:val="20"/>
          <w:szCs w:val="20"/>
        </w:rPr>
        <w:t>n</w:t>
      </w:r>
      <w:r w:rsidRPr="00110209">
        <w:rPr>
          <w:rFonts w:ascii="Verdana" w:hAnsi="Verdana"/>
          <w:i/>
          <w:sz w:val="20"/>
          <w:szCs w:val="20"/>
        </w:rPr>
        <w:t xml:space="preserve">e </w:t>
      </w:r>
      <w:r w:rsidRPr="00110209">
        <w:rPr>
          <w:rFonts w:ascii="Verdana" w:hAnsi="Verdana"/>
          <w:i/>
          <w:spacing w:val="-1"/>
          <w:sz w:val="20"/>
          <w:szCs w:val="20"/>
        </w:rPr>
        <w:t>po</w:t>
      </w:r>
      <w:r w:rsidRPr="00110209">
        <w:rPr>
          <w:rFonts w:ascii="Verdana" w:hAnsi="Verdana"/>
          <w:i/>
          <w:spacing w:val="2"/>
          <w:sz w:val="20"/>
          <w:szCs w:val="20"/>
        </w:rPr>
        <w:t>u</w:t>
      </w:r>
      <w:r w:rsidRPr="00110209">
        <w:rPr>
          <w:rFonts w:ascii="Verdana" w:hAnsi="Verdana"/>
          <w:i/>
          <w:spacing w:val="-3"/>
          <w:sz w:val="20"/>
          <w:szCs w:val="20"/>
        </w:rPr>
        <w:t>v</w:t>
      </w:r>
      <w:r w:rsidRPr="00110209">
        <w:rPr>
          <w:rFonts w:ascii="Verdana" w:hAnsi="Verdana"/>
          <w:i/>
          <w:spacing w:val="1"/>
          <w:sz w:val="20"/>
          <w:szCs w:val="20"/>
        </w:rPr>
        <w:t>a</w:t>
      </w:r>
      <w:r w:rsidRPr="00110209">
        <w:rPr>
          <w:rFonts w:ascii="Verdana" w:hAnsi="Verdana"/>
          <w:i/>
          <w:spacing w:val="-1"/>
          <w:sz w:val="20"/>
          <w:szCs w:val="20"/>
        </w:rPr>
        <w:t>n</w:t>
      </w:r>
      <w:r w:rsidRPr="00110209">
        <w:rPr>
          <w:rFonts w:ascii="Verdana" w:hAnsi="Verdana"/>
          <w:i/>
          <w:sz w:val="20"/>
          <w:szCs w:val="20"/>
        </w:rPr>
        <w:t xml:space="preserve">t </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z w:val="20"/>
          <w:szCs w:val="20"/>
        </w:rPr>
        <w:t xml:space="preserve">re </w:t>
      </w:r>
      <w:r w:rsidRPr="00110209">
        <w:rPr>
          <w:rFonts w:ascii="Verdana" w:hAnsi="Verdana"/>
          <w:i/>
          <w:spacing w:val="-1"/>
          <w:sz w:val="20"/>
          <w:szCs w:val="20"/>
        </w:rPr>
        <w:t>l’ob</w:t>
      </w:r>
      <w:r w:rsidRPr="00110209">
        <w:rPr>
          <w:rFonts w:ascii="Verdana" w:hAnsi="Verdana"/>
          <w:i/>
          <w:spacing w:val="2"/>
          <w:sz w:val="20"/>
          <w:szCs w:val="20"/>
        </w:rPr>
        <w:t>j</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d’au</w:t>
      </w:r>
      <w:r w:rsidRPr="00110209">
        <w:rPr>
          <w:rFonts w:ascii="Verdana" w:hAnsi="Verdana"/>
          <w:i/>
          <w:sz w:val="20"/>
          <w:szCs w:val="20"/>
        </w:rPr>
        <w:t>c</w:t>
      </w:r>
      <w:r w:rsidRPr="00110209">
        <w:rPr>
          <w:rFonts w:ascii="Verdana" w:hAnsi="Verdana"/>
          <w:i/>
          <w:spacing w:val="1"/>
          <w:sz w:val="20"/>
          <w:szCs w:val="20"/>
        </w:rPr>
        <w:t>u</w:t>
      </w:r>
      <w:r w:rsidRPr="00110209">
        <w:rPr>
          <w:rFonts w:ascii="Verdana" w:hAnsi="Verdana"/>
          <w:i/>
          <w:spacing w:val="-1"/>
          <w:sz w:val="20"/>
          <w:szCs w:val="20"/>
        </w:rPr>
        <w:t>n</w:t>
      </w:r>
      <w:r w:rsidRPr="00110209">
        <w:rPr>
          <w:rFonts w:ascii="Verdana" w:hAnsi="Verdana"/>
          <w:i/>
          <w:sz w:val="20"/>
          <w:szCs w:val="20"/>
        </w:rPr>
        <w:t xml:space="preserve">e </w:t>
      </w:r>
      <w:r w:rsidRPr="00110209">
        <w:rPr>
          <w:rFonts w:ascii="Verdana" w:hAnsi="Verdana"/>
          <w:i/>
          <w:spacing w:val="-1"/>
          <w:sz w:val="20"/>
          <w:szCs w:val="20"/>
        </w:rPr>
        <w:t>au</w:t>
      </w:r>
      <w:r w:rsidRPr="00110209">
        <w:rPr>
          <w:rFonts w:ascii="Verdana" w:hAnsi="Verdana"/>
          <w:i/>
          <w:spacing w:val="1"/>
          <w:sz w:val="20"/>
          <w:szCs w:val="20"/>
        </w:rPr>
        <w:t>t</w:t>
      </w:r>
      <w:r w:rsidRPr="00110209">
        <w:rPr>
          <w:rFonts w:ascii="Verdana" w:hAnsi="Verdana"/>
          <w:i/>
          <w:sz w:val="20"/>
          <w:szCs w:val="20"/>
        </w:rPr>
        <w:t>re s</w:t>
      </w:r>
      <w:r w:rsidRPr="00110209">
        <w:rPr>
          <w:rFonts w:ascii="Verdana" w:hAnsi="Verdana"/>
          <w:i/>
          <w:spacing w:val="-1"/>
          <w:sz w:val="20"/>
          <w:szCs w:val="20"/>
        </w:rPr>
        <w:t>pé</w:t>
      </w:r>
      <w:r w:rsidRPr="00110209">
        <w:rPr>
          <w:rFonts w:ascii="Verdana" w:hAnsi="Verdana"/>
          <w:i/>
          <w:spacing w:val="2"/>
          <w:sz w:val="20"/>
          <w:szCs w:val="20"/>
        </w:rPr>
        <w:t>c</w:t>
      </w:r>
      <w:r w:rsidRPr="00110209">
        <w:rPr>
          <w:rFonts w:ascii="Verdana" w:hAnsi="Verdana"/>
          <w:i/>
          <w:spacing w:val="-1"/>
          <w:sz w:val="20"/>
          <w:szCs w:val="20"/>
        </w:rPr>
        <w:t>ul</w:t>
      </w:r>
      <w:r w:rsidRPr="00110209">
        <w:rPr>
          <w:rFonts w:ascii="Verdana" w:hAnsi="Verdana"/>
          <w:i/>
          <w:spacing w:val="1"/>
          <w:sz w:val="20"/>
          <w:szCs w:val="20"/>
        </w:rPr>
        <w:t>at</w:t>
      </w:r>
      <w:r w:rsidRPr="00110209">
        <w:rPr>
          <w:rFonts w:ascii="Verdana" w:hAnsi="Verdana"/>
          <w:i/>
          <w:spacing w:val="-1"/>
          <w:sz w:val="20"/>
          <w:szCs w:val="20"/>
        </w:rPr>
        <w:t>ion</w:t>
      </w:r>
      <w:r w:rsidRPr="00110209">
        <w:rPr>
          <w:rFonts w:ascii="Verdana" w:hAnsi="Verdana"/>
          <w:i/>
          <w:sz w:val="20"/>
          <w:szCs w:val="20"/>
        </w:rPr>
        <w:t xml:space="preserve">, </w:t>
      </w:r>
      <w:r w:rsidRPr="00110209">
        <w:rPr>
          <w:rFonts w:ascii="Verdana" w:hAnsi="Verdana"/>
          <w:i/>
          <w:spacing w:val="-1"/>
          <w:sz w:val="20"/>
          <w:szCs w:val="20"/>
        </w:rPr>
        <w:t>doi</w:t>
      </w:r>
      <w:r w:rsidRPr="00110209">
        <w:rPr>
          <w:rFonts w:ascii="Verdana" w:hAnsi="Verdana"/>
          <w:i/>
          <w:sz w:val="20"/>
          <w:szCs w:val="20"/>
        </w:rPr>
        <w:t xml:space="preserve">t </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z w:val="20"/>
          <w:szCs w:val="20"/>
        </w:rPr>
        <w:t>re r</w:t>
      </w:r>
      <w:r w:rsidRPr="00110209">
        <w:rPr>
          <w:rFonts w:ascii="Verdana" w:hAnsi="Verdana"/>
          <w:i/>
          <w:spacing w:val="-1"/>
          <w:sz w:val="20"/>
          <w:szCs w:val="20"/>
        </w:rPr>
        <w:t>e</w:t>
      </w:r>
      <w:r w:rsidRPr="00110209">
        <w:rPr>
          <w:rFonts w:ascii="Verdana" w:hAnsi="Verdana"/>
          <w:i/>
          <w:sz w:val="20"/>
          <w:szCs w:val="20"/>
        </w:rPr>
        <w:t>s</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u</w:t>
      </w:r>
      <w:r w:rsidRPr="00110209">
        <w:rPr>
          <w:rFonts w:ascii="Verdana" w:hAnsi="Verdana"/>
          <w:i/>
          <w:sz w:val="20"/>
          <w:szCs w:val="20"/>
        </w:rPr>
        <w:t>é à s</w:t>
      </w:r>
      <w:r w:rsidRPr="00110209">
        <w:rPr>
          <w:rFonts w:ascii="Verdana" w:hAnsi="Verdana"/>
          <w:i/>
          <w:spacing w:val="-1"/>
          <w:sz w:val="20"/>
          <w:szCs w:val="20"/>
        </w:rPr>
        <w:t>o</w:t>
      </w:r>
      <w:r w:rsidRPr="00110209">
        <w:rPr>
          <w:rFonts w:ascii="Verdana" w:hAnsi="Verdana"/>
          <w:i/>
          <w:sz w:val="20"/>
          <w:szCs w:val="20"/>
        </w:rPr>
        <w:t xml:space="preserve">n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pacing w:val="3"/>
          <w:sz w:val="20"/>
          <w:szCs w:val="20"/>
        </w:rPr>
        <w:t>r</w:t>
      </w:r>
      <w:r w:rsidRPr="00110209">
        <w:rPr>
          <w:rFonts w:ascii="Verdana" w:hAnsi="Verdana"/>
          <w:i/>
          <w:spacing w:val="-1"/>
          <w:sz w:val="20"/>
          <w:szCs w:val="20"/>
        </w:rPr>
        <w:t>ié</w:t>
      </w:r>
      <w:r w:rsidRPr="00110209">
        <w:rPr>
          <w:rFonts w:ascii="Verdana" w:hAnsi="Verdana"/>
          <w:i/>
          <w:spacing w:val="1"/>
          <w:sz w:val="20"/>
          <w:szCs w:val="20"/>
        </w:rPr>
        <w:t>t</w:t>
      </w:r>
      <w:r w:rsidRPr="00110209">
        <w:rPr>
          <w:rFonts w:ascii="Verdana" w:hAnsi="Verdana"/>
          <w:i/>
          <w:spacing w:val="-1"/>
          <w:sz w:val="20"/>
          <w:szCs w:val="20"/>
        </w:rPr>
        <w:t>ai</w:t>
      </w:r>
      <w:r w:rsidRPr="00110209">
        <w:rPr>
          <w:rFonts w:ascii="Verdana" w:hAnsi="Verdana"/>
          <w:i/>
          <w:sz w:val="20"/>
          <w:szCs w:val="20"/>
        </w:rPr>
        <w:t xml:space="preserve">re </w:t>
      </w:r>
      <w:r w:rsidRPr="00110209">
        <w:rPr>
          <w:rFonts w:ascii="Verdana" w:hAnsi="Verdana"/>
          <w:i/>
          <w:spacing w:val="-1"/>
          <w:sz w:val="20"/>
          <w:szCs w:val="20"/>
        </w:rPr>
        <w:t>o</w:t>
      </w:r>
      <w:r w:rsidRPr="00110209">
        <w:rPr>
          <w:rFonts w:ascii="Verdana" w:hAnsi="Verdana"/>
          <w:i/>
          <w:sz w:val="20"/>
          <w:szCs w:val="20"/>
        </w:rPr>
        <w:t>r</w:t>
      </w:r>
      <w:r w:rsidRPr="00110209">
        <w:rPr>
          <w:rFonts w:ascii="Verdana" w:hAnsi="Verdana"/>
          <w:i/>
          <w:spacing w:val="-1"/>
          <w:sz w:val="20"/>
          <w:szCs w:val="20"/>
        </w:rPr>
        <w:t>i</w:t>
      </w:r>
      <w:r w:rsidRPr="00110209">
        <w:rPr>
          <w:rFonts w:ascii="Verdana" w:hAnsi="Verdana"/>
          <w:i/>
          <w:spacing w:val="1"/>
          <w:sz w:val="20"/>
          <w:szCs w:val="20"/>
        </w:rPr>
        <w:t>g</w:t>
      </w:r>
      <w:r w:rsidRPr="00110209">
        <w:rPr>
          <w:rFonts w:ascii="Verdana" w:hAnsi="Verdana"/>
          <w:i/>
          <w:spacing w:val="-1"/>
          <w:sz w:val="20"/>
          <w:szCs w:val="20"/>
        </w:rPr>
        <w:t>i</w:t>
      </w:r>
      <w:r w:rsidRPr="00110209">
        <w:rPr>
          <w:rFonts w:ascii="Verdana" w:hAnsi="Verdana"/>
          <w:i/>
          <w:spacing w:val="1"/>
          <w:sz w:val="20"/>
          <w:szCs w:val="20"/>
        </w:rPr>
        <w:t>n</w:t>
      </w:r>
      <w:r w:rsidRPr="00110209">
        <w:rPr>
          <w:rFonts w:ascii="Verdana" w:hAnsi="Verdana"/>
          <w:i/>
          <w:spacing w:val="-1"/>
          <w:sz w:val="20"/>
          <w:szCs w:val="20"/>
        </w:rPr>
        <w:t>ai</w:t>
      </w:r>
      <w:r w:rsidRPr="00110209">
        <w:rPr>
          <w:rFonts w:ascii="Verdana" w:hAnsi="Verdana"/>
          <w:i/>
          <w:sz w:val="20"/>
          <w:szCs w:val="20"/>
        </w:rPr>
        <w:t>r</w:t>
      </w:r>
      <w:r w:rsidRPr="00110209">
        <w:rPr>
          <w:rFonts w:ascii="Verdana" w:hAnsi="Verdana"/>
          <w:i/>
          <w:spacing w:val="-1"/>
          <w:sz w:val="20"/>
          <w:szCs w:val="20"/>
        </w:rPr>
        <w:t>e</w:t>
      </w:r>
      <w:r w:rsidRPr="00110209">
        <w:rPr>
          <w:rFonts w:ascii="Verdana" w:hAnsi="Verdana"/>
          <w:i/>
          <w:sz w:val="20"/>
          <w:szCs w:val="20"/>
        </w:rPr>
        <w:t>, s</w:t>
      </w:r>
      <w:r w:rsidRPr="00110209">
        <w:rPr>
          <w:rFonts w:ascii="Verdana" w:hAnsi="Verdana"/>
          <w:i/>
          <w:spacing w:val="-1"/>
          <w:sz w:val="20"/>
          <w:szCs w:val="20"/>
        </w:rPr>
        <w:t>an</w:t>
      </w:r>
      <w:r w:rsidRPr="00110209">
        <w:rPr>
          <w:rFonts w:ascii="Verdana" w:hAnsi="Verdana"/>
          <w:i/>
          <w:sz w:val="20"/>
          <w:szCs w:val="20"/>
        </w:rPr>
        <w:t>s r</w:t>
      </w:r>
      <w:r w:rsidRPr="00110209">
        <w:rPr>
          <w:rFonts w:ascii="Verdana" w:hAnsi="Verdana"/>
          <w:i/>
          <w:spacing w:val="-1"/>
          <w:sz w:val="20"/>
          <w:szCs w:val="20"/>
        </w:rPr>
        <w:t>e</w:t>
      </w:r>
      <w:r w:rsidRPr="00110209">
        <w:rPr>
          <w:rFonts w:ascii="Verdana" w:hAnsi="Verdana"/>
          <w:i/>
          <w:spacing w:val="5"/>
          <w:sz w:val="20"/>
          <w:szCs w:val="20"/>
        </w:rPr>
        <w:t>m</w:t>
      </w:r>
      <w:r w:rsidRPr="00110209">
        <w:rPr>
          <w:rFonts w:ascii="Verdana" w:hAnsi="Verdana"/>
          <w:i/>
          <w:spacing w:val="-1"/>
          <w:sz w:val="20"/>
          <w:szCs w:val="20"/>
        </w:rPr>
        <w:t>bou</w:t>
      </w:r>
      <w:r w:rsidRPr="00110209">
        <w:rPr>
          <w:rFonts w:ascii="Verdana" w:hAnsi="Verdana"/>
          <w:i/>
          <w:sz w:val="20"/>
          <w:szCs w:val="20"/>
        </w:rPr>
        <w:t>rs</w:t>
      </w:r>
      <w:r w:rsidRPr="00110209">
        <w:rPr>
          <w:rFonts w:ascii="Verdana" w:hAnsi="Verdana"/>
          <w:i/>
          <w:spacing w:val="-1"/>
          <w:sz w:val="20"/>
          <w:szCs w:val="20"/>
        </w:rPr>
        <w:t>e</w:t>
      </w:r>
      <w:r w:rsidRPr="00110209">
        <w:rPr>
          <w:rFonts w:ascii="Verdana" w:hAnsi="Verdana"/>
          <w:i/>
          <w:spacing w:val="3"/>
          <w:sz w:val="20"/>
          <w:szCs w:val="20"/>
        </w:rPr>
        <w:t>m</w:t>
      </w:r>
      <w:r w:rsidRPr="00110209">
        <w:rPr>
          <w:rFonts w:ascii="Verdana" w:hAnsi="Verdana"/>
          <w:i/>
          <w:spacing w:val="-1"/>
          <w:sz w:val="20"/>
          <w:szCs w:val="20"/>
        </w:rPr>
        <w:t>en</w:t>
      </w:r>
      <w:r w:rsidRPr="00110209">
        <w:rPr>
          <w:rFonts w:ascii="Verdana" w:hAnsi="Verdana"/>
          <w:i/>
          <w:sz w:val="20"/>
          <w:szCs w:val="20"/>
        </w:rPr>
        <w:t xml:space="preserve">t </w:t>
      </w:r>
      <w:r w:rsidRPr="00110209">
        <w:rPr>
          <w:rFonts w:ascii="Verdana" w:hAnsi="Verdana"/>
          <w:i/>
          <w:spacing w:val="-1"/>
          <w:sz w:val="20"/>
          <w:szCs w:val="20"/>
        </w:rPr>
        <w:t>pou</w:t>
      </w:r>
      <w:r w:rsidRPr="00110209">
        <w:rPr>
          <w:rFonts w:ascii="Verdana" w:hAnsi="Verdana"/>
          <w:i/>
          <w:sz w:val="20"/>
          <w:szCs w:val="20"/>
        </w:rPr>
        <w:t xml:space="preserve">r </w:t>
      </w:r>
      <w:r w:rsidRPr="00110209">
        <w:rPr>
          <w:rFonts w:ascii="Verdana" w:hAnsi="Verdana"/>
          <w:i/>
          <w:spacing w:val="-1"/>
          <w:sz w:val="20"/>
          <w:szCs w:val="20"/>
        </w:rPr>
        <w:t>l</w:t>
      </w:r>
      <w:r w:rsidRPr="00110209">
        <w:rPr>
          <w:rFonts w:ascii="Verdana" w:hAnsi="Verdana"/>
          <w:i/>
          <w:sz w:val="20"/>
          <w:szCs w:val="20"/>
        </w:rPr>
        <w:t xml:space="preserve">e </w:t>
      </w:r>
      <w:r w:rsidRPr="00110209">
        <w:rPr>
          <w:rFonts w:ascii="Verdana" w:hAnsi="Verdana"/>
          <w:i/>
          <w:spacing w:val="1"/>
          <w:sz w:val="20"/>
          <w:szCs w:val="20"/>
        </w:rPr>
        <w:t>p</w:t>
      </w:r>
      <w:r w:rsidRPr="00110209">
        <w:rPr>
          <w:rFonts w:ascii="Verdana" w:hAnsi="Verdana"/>
          <w:i/>
          <w:spacing w:val="-1"/>
          <w:sz w:val="20"/>
          <w:szCs w:val="20"/>
        </w:rPr>
        <w:t>e</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z w:val="20"/>
          <w:szCs w:val="20"/>
        </w:rPr>
        <w:t xml:space="preserve">t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z w:val="20"/>
          <w:szCs w:val="20"/>
        </w:rPr>
        <w:t>r</w:t>
      </w:r>
      <w:r w:rsidRPr="00110209">
        <w:rPr>
          <w:rFonts w:ascii="Verdana" w:hAnsi="Verdana"/>
          <w:i/>
          <w:spacing w:val="-1"/>
          <w:sz w:val="20"/>
          <w:szCs w:val="20"/>
        </w:rPr>
        <w:t>ié</w:t>
      </w:r>
      <w:r w:rsidRPr="00110209">
        <w:rPr>
          <w:rFonts w:ascii="Verdana" w:hAnsi="Verdana"/>
          <w:i/>
          <w:spacing w:val="1"/>
          <w:sz w:val="20"/>
          <w:szCs w:val="20"/>
        </w:rPr>
        <w:t>t</w:t>
      </w:r>
      <w:r w:rsidRPr="00110209">
        <w:rPr>
          <w:rFonts w:ascii="Verdana" w:hAnsi="Verdana"/>
          <w:i/>
          <w:spacing w:val="-1"/>
          <w:sz w:val="20"/>
          <w:szCs w:val="20"/>
        </w:rPr>
        <w:t>ai</w:t>
      </w:r>
      <w:r w:rsidRPr="00110209">
        <w:rPr>
          <w:rFonts w:ascii="Verdana" w:hAnsi="Verdana"/>
          <w:i/>
          <w:spacing w:val="3"/>
          <w:sz w:val="20"/>
          <w:szCs w:val="20"/>
        </w:rPr>
        <w:t>r</w:t>
      </w:r>
      <w:r w:rsidRPr="00110209">
        <w:rPr>
          <w:rFonts w:ascii="Verdana" w:hAnsi="Verdana"/>
          <w:i/>
          <w:spacing w:val="-1"/>
          <w:sz w:val="20"/>
          <w:szCs w:val="20"/>
        </w:rPr>
        <w:t>e</w:t>
      </w:r>
      <w:r w:rsidRPr="00110209">
        <w:rPr>
          <w:rFonts w:ascii="Verdana" w:hAnsi="Verdana"/>
          <w:i/>
          <w:sz w:val="20"/>
          <w:szCs w:val="20"/>
        </w:rPr>
        <w:t xml:space="preserve">.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5"/>
          <w:sz w:val="20"/>
          <w:szCs w:val="20"/>
        </w:rPr>
        <w:t>m</w:t>
      </w:r>
      <w:r w:rsidRPr="00110209">
        <w:rPr>
          <w:rFonts w:ascii="Verdana" w:hAnsi="Verdana"/>
          <w:i/>
          <w:spacing w:val="-1"/>
          <w:sz w:val="20"/>
          <w:szCs w:val="20"/>
        </w:rPr>
        <w:t>e</w:t>
      </w:r>
      <w:r w:rsidRPr="00110209">
        <w:rPr>
          <w:rFonts w:ascii="Verdana" w:hAnsi="Verdana"/>
          <w:i/>
          <w:sz w:val="20"/>
          <w:szCs w:val="20"/>
        </w:rPr>
        <w:t>s</w:t>
      </w:r>
      <w:r w:rsidRPr="00110209">
        <w:rPr>
          <w:rFonts w:ascii="Verdana" w:hAnsi="Verdana"/>
          <w:i/>
          <w:spacing w:val="-1"/>
          <w:sz w:val="20"/>
          <w:szCs w:val="20"/>
        </w:rPr>
        <w:t>u</w:t>
      </w:r>
      <w:r w:rsidRPr="00110209">
        <w:rPr>
          <w:rFonts w:ascii="Verdana" w:hAnsi="Verdana"/>
          <w:i/>
          <w:sz w:val="20"/>
          <w:szCs w:val="20"/>
        </w:rPr>
        <w:t xml:space="preserve">re </w:t>
      </w:r>
      <w:r w:rsidRPr="00110209">
        <w:rPr>
          <w:rFonts w:ascii="Verdana" w:hAnsi="Verdana"/>
          <w:i/>
          <w:spacing w:val="-1"/>
          <w:sz w:val="20"/>
          <w:szCs w:val="20"/>
        </w:rPr>
        <w:t>d’</w:t>
      </w:r>
      <w:r w:rsidRPr="00110209">
        <w:rPr>
          <w:rFonts w:ascii="Verdana" w:hAnsi="Verdana"/>
          <w:i/>
          <w:spacing w:val="1"/>
          <w:sz w:val="20"/>
          <w:szCs w:val="20"/>
        </w:rPr>
        <w:t>e</w:t>
      </w:r>
      <w:r w:rsidRPr="00110209">
        <w:rPr>
          <w:rFonts w:ascii="Verdana" w:hAnsi="Verdana"/>
          <w:i/>
          <w:spacing w:val="-2"/>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ia</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1"/>
          <w:sz w:val="20"/>
          <w:szCs w:val="20"/>
        </w:rPr>
        <w:t>o</w:t>
      </w:r>
      <w:r w:rsidRPr="00110209">
        <w:rPr>
          <w:rFonts w:ascii="Verdana" w:hAnsi="Verdana"/>
          <w:i/>
          <w:sz w:val="20"/>
          <w:szCs w:val="20"/>
        </w:rPr>
        <w:t xml:space="preserve">n </w:t>
      </w:r>
      <w:r w:rsidRPr="00110209">
        <w:rPr>
          <w:rFonts w:ascii="Verdana" w:hAnsi="Verdana"/>
          <w:i/>
          <w:spacing w:val="-1"/>
          <w:sz w:val="20"/>
          <w:szCs w:val="20"/>
        </w:rPr>
        <w:t>e</w:t>
      </w:r>
      <w:r w:rsidRPr="00110209">
        <w:rPr>
          <w:rFonts w:ascii="Verdana" w:hAnsi="Verdana"/>
          <w:i/>
          <w:sz w:val="20"/>
          <w:szCs w:val="20"/>
        </w:rPr>
        <w:t xml:space="preserve">st </w:t>
      </w:r>
      <w:r w:rsidRPr="00110209">
        <w:rPr>
          <w:rFonts w:ascii="Verdana" w:hAnsi="Verdana"/>
          <w:i/>
          <w:spacing w:val="-1"/>
          <w:sz w:val="20"/>
          <w:szCs w:val="20"/>
        </w:rPr>
        <w:t>e</w:t>
      </w:r>
      <w:r w:rsidRPr="00110209">
        <w:rPr>
          <w:rFonts w:ascii="Verdana" w:hAnsi="Verdana"/>
          <w:i/>
          <w:spacing w:val="1"/>
          <w:sz w:val="20"/>
          <w:szCs w:val="20"/>
        </w:rPr>
        <w:t>f</w:t>
      </w:r>
      <w:r w:rsidRPr="00110209">
        <w:rPr>
          <w:rFonts w:ascii="Verdana" w:hAnsi="Verdana"/>
          <w:i/>
          <w:spacing w:val="3"/>
          <w:sz w:val="20"/>
          <w:szCs w:val="20"/>
        </w:rPr>
        <w:t>f</w:t>
      </w:r>
      <w:r w:rsidRPr="00110209">
        <w:rPr>
          <w:rFonts w:ascii="Verdana" w:hAnsi="Verdana"/>
          <w:i/>
          <w:spacing w:val="-1"/>
          <w:sz w:val="20"/>
          <w:szCs w:val="20"/>
        </w:rPr>
        <w:t>e</w:t>
      </w:r>
      <w:r w:rsidRPr="00110209">
        <w:rPr>
          <w:rFonts w:ascii="Verdana" w:hAnsi="Verdana"/>
          <w:i/>
          <w:spacing w:val="-2"/>
          <w:sz w:val="20"/>
          <w:szCs w:val="20"/>
        </w:rPr>
        <w:t>c</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2"/>
          <w:sz w:val="20"/>
          <w:szCs w:val="20"/>
        </w:rPr>
        <w:t>v</w:t>
      </w:r>
      <w:r w:rsidRPr="00110209">
        <w:rPr>
          <w:rFonts w:ascii="Verdana" w:hAnsi="Verdana"/>
          <w:i/>
          <w:sz w:val="20"/>
          <w:szCs w:val="20"/>
        </w:rPr>
        <w:t xml:space="preserve">e à </w:t>
      </w:r>
      <w:r w:rsidRPr="00110209">
        <w:rPr>
          <w:rFonts w:ascii="Verdana" w:hAnsi="Verdana"/>
          <w:i/>
          <w:spacing w:val="-1"/>
          <w:sz w:val="20"/>
          <w:szCs w:val="20"/>
        </w:rPr>
        <w:t>pa</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z w:val="20"/>
          <w:szCs w:val="20"/>
        </w:rPr>
        <w:t xml:space="preserve">r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2"/>
          <w:sz w:val="20"/>
          <w:szCs w:val="20"/>
        </w:rPr>
        <w:t>l</w:t>
      </w:r>
      <w:r w:rsidRPr="00110209">
        <w:rPr>
          <w:rFonts w:ascii="Verdana" w:hAnsi="Verdana"/>
          <w:i/>
          <w:sz w:val="20"/>
          <w:szCs w:val="20"/>
        </w:rPr>
        <w:t xml:space="preserve">a </w:t>
      </w:r>
      <w:r w:rsidRPr="00110209">
        <w:rPr>
          <w:rFonts w:ascii="Verdana" w:hAnsi="Verdana"/>
          <w:i/>
          <w:spacing w:val="5"/>
          <w:sz w:val="20"/>
          <w:szCs w:val="20"/>
        </w:rPr>
        <w:t>m</w:t>
      </w:r>
      <w:r w:rsidRPr="00110209">
        <w:rPr>
          <w:rFonts w:ascii="Verdana" w:hAnsi="Verdana"/>
          <w:i/>
          <w:spacing w:val="-1"/>
          <w:sz w:val="20"/>
          <w:szCs w:val="20"/>
        </w:rPr>
        <w:t>i</w:t>
      </w:r>
      <w:r w:rsidRPr="00110209">
        <w:rPr>
          <w:rFonts w:ascii="Verdana" w:hAnsi="Verdana"/>
          <w:i/>
          <w:sz w:val="20"/>
          <w:szCs w:val="20"/>
        </w:rPr>
        <w:t xml:space="preserve">se </w:t>
      </w:r>
      <w:r w:rsidRPr="00110209">
        <w:rPr>
          <w:rFonts w:ascii="Verdana" w:hAnsi="Verdana"/>
          <w:i/>
          <w:spacing w:val="-3"/>
          <w:sz w:val="20"/>
          <w:szCs w:val="20"/>
        </w:rPr>
        <w:t>e</w:t>
      </w:r>
      <w:r w:rsidRPr="00110209">
        <w:rPr>
          <w:rFonts w:ascii="Verdana" w:hAnsi="Verdana"/>
          <w:i/>
          <w:sz w:val="20"/>
          <w:szCs w:val="20"/>
        </w:rPr>
        <w:t xml:space="preserve">n </w:t>
      </w:r>
      <w:r w:rsidRPr="00110209">
        <w:rPr>
          <w:rFonts w:ascii="Verdana" w:hAnsi="Verdana"/>
          <w:i/>
          <w:spacing w:val="1"/>
          <w:sz w:val="20"/>
          <w:szCs w:val="20"/>
        </w:rPr>
        <w:t>œ</w:t>
      </w:r>
      <w:r w:rsidRPr="00110209">
        <w:rPr>
          <w:rFonts w:ascii="Verdana" w:hAnsi="Verdana"/>
          <w:i/>
          <w:spacing w:val="-1"/>
          <w:sz w:val="20"/>
          <w:szCs w:val="20"/>
        </w:rPr>
        <w:t>u</w:t>
      </w:r>
      <w:r w:rsidRPr="00110209">
        <w:rPr>
          <w:rFonts w:ascii="Verdana" w:hAnsi="Verdana"/>
          <w:i/>
          <w:spacing w:val="-2"/>
          <w:sz w:val="20"/>
          <w:szCs w:val="20"/>
        </w:rPr>
        <w:t>v</w:t>
      </w:r>
      <w:r w:rsidRPr="00110209">
        <w:rPr>
          <w:rFonts w:ascii="Verdana" w:hAnsi="Verdana"/>
          <w:i/>
          <w:sz w:val="20"/>
          <w:szCs w:val="20"/>
        </w:rPr>
        <w:t xml:space="preserve">re </w:t>
      </w:r>
      <w:r w:rsidRPr="00110209">
        <w:rPr>
          <w:rFonts w:ascii="Verdana" w:hAnsi="Verdana"/>
          <w:i/>
          <w:spacing w:val="-1"/>
          <w:sz w:val="20"/>
          <w:szCs w:val="20"/>
        </w:rPr>
        <w:t>d</w:t>
      </w:r>
      <w:r w:rsidRPr="00110209">
        <w:rPr>
          <w:rFonts w:ascii="Verdana" w:hAnsi="Verdana"/>
          <w:i/>
          <w:sz w:val="20"/>
          <w:szCs w:val="20"/>
        </w:rPr>
        <w:t xml:space="preserve">u </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w:t>
      </w:r>
      <w:r w:rsidRPr="00110209">
        <w:rPr>
          <w:rFonts w:ascii="Verdana" w:hAnsi="Verdana"/>
          <w:i/>
          <w:spacing w:val="2"/>
          <w:sz w:val="20"/>
          <w:szCs w:val="20"/>
        </w:rPr>
        <w:t>j</w:t>
      </w:r>
      <w:r w:rsidRPr="00110209">
        <w:rPr>
          <w:rFonts w:ascii="Verdana" w:hAnsi="Verdana"/>
          <w:i/>
          <w:spacing w:val="-1"/>
          <w:sz w:val="20"/>
          <w:szCs w:val="20"/>
        </w:rPr>
        <w:t>e</w:t>
      </w:r>
      <w:r w:rsidRPr="00110209">
        <w:rPr>
          <w:rFonts w:ascii="Verdana" w:hAnsi="Verdana"/>
          <w:i/>
          <w:spacing w:val="1"/>
          <w:sz w:val="20"/>
          <w:szCs w:val="20"/>
        </w:rPr>
        <w:t>t ».</w:t>
      </w:r>
    </w:p>
    <w:p w14:paraId="0C443EE6" w14:textId="77777777" w:rsidR="005D7746" w:rsidRPr="003206B9" w:rsidRDefault="005D7746" w:rsidP="005D7746">
      <w:pPr>
        <w:widowControl w:val="0"/>
        <w:autoSpaceDE w:val="0"/>
        <w:autoSpaceDN w:val="0"/>
        <w:adjustRightInd w:val="0"/>
        <w:ind w:right="113"/>
        <w:jc w:val="both"/>
        <w:rPr>
          <w:rFonts w:ascii="Verdana" w:hAnsi="Verdana"/>
          <w:b/>
          <w:bCs/>
          <w:spacing w:val="-1"/>
          <w:sz w:val="20"/>
          <w:szCs w:val="20"/>
        </w:rPr>
      </w:pPr>
    </w:p>
    <w:p w14:paraId="0C443EE7" w14:textId="77777777" w:rsidR="005D7746" w:rsidRPr="00110209" w:rsidRDefault="005D7746" w:rsidP="00110209">
      <w:pPr>
        <w:pStyle w:val="ListParagraph"/>
        <w:widowControl w:val="0"/>
        <w:numPr>
          <w:ilvl w:val="0"/>
          <w:numId w:val="90"/>
        </w:numPr>
        <w:ind w:right="112"/>
        <w:rPr>
          <w:rFonts w:ascii="Verdana" w:hAnsi="Verdana"/>
          <w:b/>
          <w:sz w:val="20"/>
          <w:szCs w:val="20"/>
        </w:rPr>
      </w:pPr>
      <w:r w:rsidRPr="00110209">
        <w:rPr>
          <w:rFonts w:ascii="Verdana" w:hAnsi="Verdana"/>
          <w:b/>
          <w:sz w:val="20"/>
          <w:szCs w:val="20"/>
        </w:rPr>
        <w:t>Les articles 1et 3 de La loi du 18 septembre 1979 sur l’expropriation pour cause d’utilité publique stipulent :</w:t>
      </w:r>
    </w:p>
    <w:p w14:paraId="0C443EE8" w14:textId="1081DA74" w:rsidR="005D7746" w:rsidRDefault="005D7746" w:rsidP="00943BF4">
      <w:pPr>
        <w:pStyle w:val="ListParagraph"/>
        <w:widowControl w:val="0"/>
        <w:ind w:left="360" w:right="114" w:firstLine="0"/>
        <w:rPr>
          <w:rFonts w:ascii="Verdana" w:hAnsi="Verdana"/>
          <w:i/>
          <w:spacing w:val="1"/>
          <w:sz w:val="20"/>
          <w:szCs w:val="20"/>
        </w:rPr>
      </w:pPr>
      <w:r w:rsidRPr="00110209">
        <w:rPr>
          <w:rFonts w:ascii="Verdana" w:hAnsi="Verdana"/>
          <w:b/>
          <w:bCs/>
          <w:spacing w:val="-6"/>
          <w:sz w:val="20"/>
          <w:szCs w:val="20"/>
        </w:rPr>
        <w:t>A</w:t>
      </w:r>
      <w:r w:rsidRPr="00110209">
        <w:rPr>
          <w:rFonts w:ascii="Verdana" w:hAnsi="Verdana"/>
          <w:b/>
          <w:bCs/>
          <w:spacing w:val="-1"/>
          <w:sz w:val="20"/>
          <w:szCs w:val="20"/>
        </w:rPr>
        <w:t>r</w:t>
      </w:r>
      <w:r w:rsidRPr="00110209">
        <w:rPr>
          <w:rFonts w:ascii="Verdana" w:hAnsi="Verdana"/>
          <w:b/>
          <w:bCs/>
          <w:sz w:val="20"/>
          <w:szCs w:val="20"/>
        </w:rPr>
        <w:t>t</w:t>
      </w:r>
      <w:r w:rsidRPr="00110209">
        <w:rPr>
          <w:rFonts w:ascii="Verdana" w:hAnsi="Verdana"/>
          <w:b/>
          <w:bCs/>
          <w:spacing w:val="1"/>
          <w:sz w:val="20"/>
          <w:szCs w:val="20"/>
        </w:rPr>
        <w:t>i</w:t>
      </w:r>
      <w:r w:rsidRPr="00110209">
        <w:rPr>
          <w:rFonts w:ascii="Verdana" w:hAnsi="Verdana"/>
          <w:b/>
          <w:bCs/>
          <w:spacing w:val="-1"/>
          <w:sz w:val="20"/>
          <w:szCs w:val="20"/>
        </w:rPr>
        <w:t>c</w:t>
      </w:r>
      <w:r w:rsidRPr="00110209">
        <w:rPr>
          <w:rFonts w:ascii="Verdana" w:hAnsi="Verdana"/>
          <w:b/>
          <w:bCs/>
          <w:spacing w:val="1"/>
          <w:sz w:val="20"/>
          <w:szCs w:val="20"/>
        </w:rPr>
        <w:t>l</w:t>
      </w:r>
      <w:r w:rsidRPr="00110209">
        <w:rPr>
          <w:rFonts w:ascii="Verdana" w:hAnsi="Verdana"/>
          <w:b/>
          <w:bCs/>
          <w:sz w:val="20"/>
          <w:szCs w:val="20"/>
        </w:rPr>
        <w:t>e1 :</w:t>
      </w:r>
      <w:r w:rsidRPr="00110209">
        <w:rPr>
          <w:rFonts w:ascii="Verdana" w:hAnsi="Verdana"/>
          <w:b/>
          <w:bCs/>
          <w:spacing w:val="16"/>
          <w:sz w:val="20"/>
          <w:szCs w:val="20"/>
        </w:rPr>
        <w:t>« </w:t>
      </w:r>
      <w:r w:rsidRPr="00110209">
        <w:rPr>
          <w:rFonts w:ascii="Verdana" w:hAnsi="Verdana"/>
          <w:i/>
          <w:spacing w:val="-1"/>
          <w:sz w:val="20"/>
          <w:szCs w:val="20"/>
        </w:rPr>
        <w:t>L’</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z w:val="20"/>
          <w:szCs w:val="20"/>
        </w:rPr>
        <w:t>r</w:t>
      </w:r>
      <w:r w:rsidRPr="00110209">
        <w:rPr>
          <w:rFonts w:ascii="Verdana" w:hAnsi="Verdana"/>
          <w:i/>
          <w:spacing w:val="2"/>
          <w:sz w:val="20"/>
          <w:szCs w:val="20"/>
        </w:rPr>
        <w:t>i</w:t>
      </w:r>
      <w:r w:rsidRPr="00110209">
        <w:rPr>
          <w:rFonts w:ascii="Verdana" w:hAnsi="Verdana"/>
          <w:i/>
          <w:spacing w:val="1"/>
          <w:sz w:val="20"/>
          <w:szCs w:val="20"/>
        </w:rPr>
        <w:t>at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1"/>
          <w:sz w:val="20"/>
          <w:szCs w:val="20"/>
        </w:rPr>
        <w:t>p</w:t>
      </w:r>
      <w:r w:rsidRPr="00110209">
        <w:rPr>
          <w:rFonts w:ascii="Verdana" w:hAnsi="Verdana"/>
          <w:i/>
          <w:spacing w:val="1"/>
          <w:sz w:val="20"/>
          <w:szCs w:val="20"/>
        </w:rPr>
        <w:t>o</w:t>
      </w:r>
      <w:r w:rsidRPr="00110209">
        <w:rPr>
          <w:rFonts w:ascii="Verdana" w:hAnsi="Verdana"/>
          <w:i/>
          <w:spacing w:val="-1"/>
          <w:sz w:val="20"/>
          <w:szCs w:val="20"/>
        </w:rPr>
        <w:t>u</w:t>
      </w:r>
      <w:r w:rsidRPr="00110209">
        <w:rPr>
          <w:rFonts w:ascii="Verdana" w:hAnsi="Verdana"/>
          <w:i/>
          <w:sz w:val="20"/>
          <w:szCs w:val="20"/>
        </w:rPr>
        <w:t>r c</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 xml:space="preserve">se </w:t>
      </w:r>
      <w:r w:rsidRPr="00110209">
        <w:rPr>
          <w:rFonts w:ascii="Verdana" w:hAnsi="Verdana"/>
          <w:i/>
          <w:spacing w:val="1"/>
          <w:sz w:val="20"/>
          <w:szCs w:val="20"/>
        </w:rPr>
        <w:t>d</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ili</w:t>
      </w:r>
      <w:r w:rsidRPr="00110209">
        <w:rPr>
          <w:rFonts w:ascii="Verdana" w:hAnsi="Verdana"/>
          <w:i/>
          <w:spacing w:val="1"/>
          <w:sz w:val="20"/>
          <w:szCs w:val="20"/>
        </w:rPr>
        <w:t>t</w:t>
      </w:r>
      <w:r w:rsidRPr="00110209">
        <w:rPr>
          <w:rFonts w:ascii="Verdana" w:hAnsi="Verdana"/>
          <w:i/>
          <w:sz w:val="20"/>
          <w:szCs w:val="20"/>
        </w:rPr>
        <w:t xml:space="preserve">é </w:t>
      </w:r>
      <w:r w:rsidRPr="00110209">
        <w:rPr>
          <w:rFonts w:ascii="Verdana" w:hAnsi="Verdana"/>
          <w:i/>
          <w:spacing w:val="-1"/>
          <w:sz w:val="20"/>
          <w:szCs w:val="20"/>
        </w:rPr>
        <w:t>n’e</w:t>
      </w:r>
      <w:r w:rsidRPr="00110209">
        <w:rPr>
          <w:rFonts w:ascii="Verdana" w:hAnsi="Verdana"/>
          <w:i/>
          <w:sz w:val="20"/>
          <w:szCs w:val="20"/>
        </w:rPr>
        <w:t xml:space="preserve">st </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o</w:t>
      </w:r>
      <w:r w:rsidRPr="00110209">
        <w:rPr>
          <w:rFonts w:ascii="Verdana" w:hAnsi="Verdana"/>
          <w:i/>
          <w:sz w:val="20"/>
          <w:szCs w:val="20"/>
        </w:rPr>
        <w:t>r</w:t>
      </w:r>
      <w:r w:rsidRPr="00110209">
        <w:rPr>
          <w:rFonts w:ascii="Verdana" w:hAnsi="Verdana"/>
          <w:i/>
          <w:spacing w:val="-1"/>
          <w:sz w:val="20"/>
          <w:szCs w:val="20"/>
        </w:rPr>
        <w:t>i</w:t>
      </w:r>
      <w:r w:rsidRPr="00110209">
        <w:rPr>
          <w:rFonts w:ascii="Verdana" w:hAnsi="Verdana"/>
          <w:i/>
          <w:sz w:val="20"/>
          <w:szCs w:val="20"/>
        </w:rPr>
        <w:t>s</w:t>
      </w:r>
      <w:r w:rsidRPr="00110209">
        <w:rPr>
          <w:rFonts w:ascii="Verdana" w:hAnsi="Verdana"/>
          <w:i/>
          <w:spacing w:val="-1"/>
          <w:sz w:val="20"/>
          <w:szCs w:val="20"/>
        </w:rPr>
        <w:t>é</w:t>
      </w:r>
      <w:r w:rsidRPr="00110209">
        <w:rPr>
          <w:rFonts w:ascii="Verdana" w:hAnsi="Verdana"/>
          <w:i/>
          <w:sz w:val="20"/>
          <w:szCs w:val="20"/>
        </w:rPr>
        <w:t xml:space="preserve">e </w:t>
      </w:r>
      <w:r w:rsidRPr="00110209">
        <w:rPr>
          <w:rFonts w:ascii="Verdana" w:hAnsi="Verdana"/>
          <w:i/>
          <w:spacing w:val="-1"/>
          <w:sz w:val="20"/>
          <w:szCs w:val="20"/>
        </w:rPr>
        <w:t>q</w:t>
      </w:r>
      <w:r w:rsidRPr="00110209">
        <w:rPr>
          <w:rFonts w:ascii="Verdana" w:hAnsi="Verdana"/>
          <w:i/>
          <w:spacing w:val="1"/>
          <w:sz w:val="20"/>
          <w:szCs w:val="20"/>
        </w:rPr>
        <w:t>u</w:t>
      </w:r>
      <w:r w:rsidRPr="00110209">
        <w:rPr>
          <w:rFonts w:ascii="Verdana" w:hAnsi="Verdana"/>
          <w:i/>
          <w:spacing w:val="-1"/>
          <w:sz w:val="20"/>
          <w:szCs w:val="20"/>
        </w:rPr>
        <w:t>’</w:t>
      </w:r>
      <w:r w:rsidRPr="00110209">
        <w:rPr>
          <w:rFonts w:ascii="Verdana" w:hAnsi="Verdana"/>
          <w:i/>
          <w:sz w:val="20"/>
          <w:szCs w:val="20"/>
        </w:rPr>
        <w:t xml:space="preserve">à </w:t>
      </w:r>
      <w:r w:rsidRPr="00110209">
        <w:rPr>
          <w:rFonts w:ascii="Verdana" w:hAnsi="Verdana"/>
          <w:i/>
          <w:spacing w:val="-1"/>
          <w:sz w:val="20"/>
          <w:szCs w:val="20"/>
        </w:rPr>
        <w:t>d</w:t>
      </w:r>
      <w:r w:rsidRPr="00110209">
        <w:rPr>
          <w:rFonts w:ascii="Verdana" w:hAnsi="Verdana"/>
          <w:i/>
          <w:spacing w:val="1"/>
          <w:sz w:val="20"/>
          <w:szCs w:val="20"/>
        </w:rPr>
        <w:t>e</w:t>
      </w:r>
      <w:r w:rsidRPr="00110209">
        <w:rPr>
          <w:rFonts w:ascii="Verdana" w:hAnsi="Verdana"/>
          <w:i/>
          <w:sz w:val="20"/>
          <w:szCs w:val="20"/>
        </w:rPr>
        <w:t xml:space="preserve">s </w:t>
      </w:r>
      <w:r w:rsidRPr="00110209">
        <w:rPr>
          <w:rFonts w:ascii="Verdana" w:hAnsi="Verdana"/>
          <w:i/>
          <w:spacing w:val="3"/>
          <w:sz w:val="20"/>
          <w:szCs w:val="20"/>
        </w:rPr>
        <w:t>f</w:t>
      </w:r>
      <w:r w:rsidRPr="00110209">
        <w:rPr>
          <w:rFonts w:ascii="Verdana" w:hAnsi="Verdana"/>
          <w:i/>
          <w:spacing w:val="-1"/>
          <w:sz w:val="20"/>
          <w:szCs w:val="20"/>
        </w:rPr>
        <w:t>in</w:t>
      </w:r>
      <w:r w:rsidRPr="00110209">
        <w:rPr>
          <w:rFonts w:ascii="Verdana" w:hAnsi="Verdana"/>
          <w:i/>
          <w:sz w:val="20"/>
          <w:szCs w:val="20"/>
        </w:rPr>
        <w:t xml:space="preserve">s </w:t>
      </w:r>
      <w:r w:rsidRPr="00110209">
        <w:rPr>
          <w:rFonts w:ascii="Verdana" w:hAnsi="Verdana"/>
          <w:i/>
          <w:spacing w:val="-1"/>
          <w:sz w:val="20"/>
          <w:szCs w:val="20"/>
        </w:rPr>
        <w:t>d’</w:t>
      </w:r>
      <w:r w:rsidRPr="00110209">
        <w:rPr>
          <w:rFonts w:ascii="Verdana" w:hAnsi="Verdana"/>
          <w:i/>
          <w:spacing w:val="1"/>
          <w:sz w:val="20"/>
          <w:szCs w:val="20"/>
        </w:rPr>
        <w:t>e</w:t>
      </w:r>
      <w:r w:rsidRPr="00110209">
        <w:rPr>
          <w:rFonts w:ascii="Verdana" w:hAnsi="Verdana"/>
          <w:i/>
          <w:spacing w:val="-2"/>
          <w:sz w:val="20"/>
          <w:szCs w:val="20"/>
        </w:rPr>
        <w:t>x</w:t>
      </w:r>
      <w:r w:rsidRPr="00110209">
        <w:rPr>
          <w:rFonts w:ascii="Verdana" w:hAnsi="Verdana"/>
          <w:i/>
          <w:spacing w:val="-1"/>
          <w:sz w:val="20"/>
          <w:szCs w:val="20"/>
        </w:rPr>
        <w:t>é</w:t>
      </w:r>
      <w:r w:rsidRPr="00110209">
        <w:rPr>
          <w:rFonts w:ascii="Verdana" w:hAnsi="Verdana"/>
          <w:i/>
          <w:sz w:val="20"/>
          <w:szCs w:val="20"/>
        </w:rPr>
        <w:t>c</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1"/>
          <w:sz w:val="20"/>
          <w:szCs w:val="20"/>
        </w:rPr>
        <w:t>o</w:t>
      </w:r>
      <w:r w:rsidRPr="00110209">
        <w:rPr>
          <w:rFonts w:ascii="Verdana" w:hAnsi="Verdana"/>
          <w:i/>
          <w:sz w:val="20"/>
          <w:szCs w:val="20"/>
        </w:rPr>
        <w:t xml:space="preserve">n </w:t>
      </w:r>
      <w:r w:rsidRPr="00110209">
        <w:rPr>
          <w:rFonts w:ascii="Verdana" w:hAnsi="Verdana"/>
          <w:i/>
          <w:spacing w:val="1"/>
          <w:sz w:val="20"/>
          <w:szCs w:val="20"/>
        </w:rPr>
        <w:t>d</w:t>
      </w:r>
      <w:r w:rsidRPr="00110209">
        <w:rPr>
          <w:rFonts w:ascii="Verdana" w:hAnsi="Verdana"/>
          <w:i/>
          <w:spacing w:val="-1"/>
          <w:sz w:val="20"/>
          <w:szCs w:val="20"/>
        </w:rPr>
        <w:t xml:space="preserve">es </w:t>
      </w:r>
      <w:r w:rsidRPr="00110209">
        <w:rPr>
          <w:rFonts w:ascii="Verdana" w:hAnsi="Verdana"/>
          <w:i/>
          <w:spacing w:val="1"/>
          <w:sz w:val="20"/>
          <w:szCs w:val="20"/>
        </w:rPr>
        <w:t>t</w:t>
      </w:r>
      <w:r w:rsidRPr="00110209">
        <w:rPr>
          <w:rFonts w:ascii="Verdana" w:hAnsi="Verdana"/>
          <w:i/>
          <w:sz w:val="20"/>
          <w:szCs w:val="20"/>
        </w:rPr>
        <w:t>r</w:t>
      </w:r>
      <w:r w:rsidRPr="00110209">
        <w:rPr>
          <w:rFonts w:ascii="Verdana" w:hAnsi="Verdana"/>
          <w:i/>
          <w:spacing w:val="-1"/>
          <w:sz w:val="20"/>
          <w:szCs w:val="20"/>
        </w:rPr>
        <w:t>a</w:t>
      </w:r>
      <w:r w:rsidRPr="00110209">
        <w:rPr>
          <w:rFonts w:ascii="Verdana" w:hAnsi="Verdana"/>
          <w:i/>
          <w:spacing w:val="-3"/>
          <w:sz w:val="20"/>
          <w:szCs w:val="20"/>
        </w:rPr>
        <w:t>v</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 xml:space="preserve">x </w:t>
      </w:r>
      <w:r w:rsidRPr="00110209">
        <w:rPr>
          <w:rFonts w:ascii="Verdana" w:hAnsi="Verdana"/>
          <w:i/>
          <w:spacing w:val="-1"/>
          <w:sz w:val="20"/>
          <w:szCs w:val="20"/>
        </w:rPr>
        <w:t>d</w:t>
      </w:r>
      <w:r w:rsidRPr="00110209">
        <w:rPr>
          <w:rFonts w:ascii="Verdana" w:hAnsi="Verdana"/>
          <w:i/>
          <w:spacing w:val="2"/>
          <w:sz w:val="20"/>
          <w:szCs w:val="20"/>
        </w:rPr>
        <w:t>’</w:t>
      </w:r>
      <w:r w:rsidRPr="00110209">
        <w:rPr>
          <w:rFonts w:ascii="Verdana" w:hAnsi="Verdana"/>
          <w:i/>
          <w:spacing w:val="-1"/>
          <w:sz w:val="20"/>
          <w:szCs w:val="20"/>
        </w:rPr>
        <w:t>in</w:t>
      </w:r>
      <w:r w:rsidRPr="00110209">
        <w:rPr>
          <w:rFonts w:ascii="Verdana" w:hAnsi="Verdana"/>
          <w:i/>
          <w:spacing w:val="1"/>
          <w:sz w:val="20"/>
          <w:szCs w:val="20"/>
        </w:rPr>
        <w:t>t</w:t>
      </w:r>
      <w:r w:rsidRPr="00110209">
        <w:rPr>
          <w:rFonts w:ascii="Verdana" w:hAnsi="Verdana"/>
          <w:i/>
          <w:spacing w:val="-1"/>
          <w:sz w:val="20"/>
          <w:szCs w:val="20"/>
        </w:rPr>
        <w:t>é</w:t>
      </w:r>
      <w:r w:rsidRPr="00110209">
        <w:rPr>
          <w:rFonts w:ascii="Verdana" w:hAnsi="Verdana"/>
          <w:i/>
          <w:sz w:val="20"/>
          <w:szCs w:val="20"/>
        </w:rPr>
        <w:t>r</w:t>
      </w:r>
      <w:r w:rsidRPr="00110209">
        <w:rPr>
          <w:rFonts w:ascii="Verdana" w:hAnsi="Verdana"/>
          <w:i/>
          <w:spacing w:val="-1"/>
          <w:sz w:val="20"/>
          <w:szCs w:val="20"/>
        </w:rPr>
        <w:t>ê</w:t>
      </w:r>
      <w:r w:rsidRPr="00110209">
        <w:rPr>
          <w:rFonts w:ascii="Verdana" w:hAnsi="Verdana"/>
          <w:i/>
          <w:sz w:val="20"/>
          <w:szCs w:val="20"/>
        </w:rPr>
        <w:t xml:space="preserve">t </w:t>
      </w:r>
      <w:r w:rsidRPr="00110209">
        <w:rPr>
          <w:rFonts w:ascii="Verdana" w:hAnsi="Verdana"/>
          <w:i/>
          <w:spacing w:val="-1"/>
          <w:sz w:val="20"/>
          <w:szCs w:val="20"/>
        </w:rPr>
        <w:t>géné</w:t>
      </w:r>
      <w:r w:rsidRPr="00110209">
        <w:rPr>
          <w:rFonts w:ascii="Verdana" w:hAnsi="Verdana"/>
          <w:i/>
          <w:spacing w:val="3"/>
          <w:sz w:val="20"/>
          <w:szCs w:val="20"/>
        </w:rPr>
        <w:t>r</w:t>
      </w:r>
      <w:r w:rsidRPr="00110209">
        <w:rPr>
          <w:rFonts w:ascii="Verdana" w:hAnsi="Verdana"/>
          <w:i/>
          <w:spacing w:val="-1"/>
          <w:sz w:val="20"/>
          <w:szCs w:val="20"/>
        </w:rPr>
        <w:t>a</w:t>
      </w:r>
      <w:r w:rsidRPr="00110209">
        <w:rPr>
          <w:rFonts w:ascii="Verdana" w:hAnsi="Verdana"/>
          <w:i/>
          <w:sz w:val="20"/>
          <w:szCs w:val="20"/>
        </w:rPr>
        <w:t xml:space="preserve">l </w:t>
      </w:r>
      <w:r w:rsidRPr="00110209">
        <w:rPr>
          <w:rFonts w:ascii="Verdana" w:hAnsi="Verdana"/>
          <w:i/>
          <w:spacing w:val="-1"/>
          <w:sz w:val="20"/>
          <w:szCs w:val="20"/>
        </w:rPr>
        <w:t>e</w:t>
      </w:r>
      <w:r w:rsidRPr="00110209">
        <w:rPr>
          <w:rFonts w:ascii="Verdana" w:hAnsi="Verdana"/>
          <w:i/>
          <w:sz w:val="20"/>
          <w:szCs w:val="20"/>
        </w:rPr>
        <w:t>t c</w:t>
      </w:r>
      <w:r w:rsidRPr="00110209">
        <w:rPr>
          <w:rFonts w:ascii="Verdana" w:hAnsi="Verdana"/>
          <w:i/>
          <w:spacing w:val="-1"/>
          <w:sz w:val="20"/>
          <w:szCs w:val="20"/>
        </w:rPr>
        <w:t>on</w:t>
      </w:r>
      <w:r w:rsidRPr="00110209">
        <w:rPr>
          <w:rFonts w:ascii="Verdana" w:hAnsi="Verdana"/>
          <w:i/>
          <w:sz w:val="20"/>
          <w:szCs w:val="20"/>
        </w:rPr>
        <w:t>s</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u</w:t>
      </w:r>
      <w:r w:rsidRPr="00110209">
        <w:rPr>
          <w:rFonts w:ascii="Verdana" w:hAnsi="Verdana"/>
          <w:i/>
          <w:sz w:val="20"/>
          <w:szCs w:val="20"/>
        </w:rPr>
        <w:t xml:space="preserve">e </w:t>
      </w:r>
      <w:r w:rsidRPr="00110209">
        <w:rPr>
          <w:rFonts w:ascii="Verdana" w:hAnsi="Verdana"/>
          <w:i/>
          <w:spacing w:val="-1"/>
          <w:sz w:val="20"/>
          <w:szCs w:val="20"/>
        </w:rPr>
        <w:t>u</w:t>
      </w:r>
      <w:r w:rsidRPr="00110209">
        <w:rPr>
          <w:rFonts w:ascii="Verdana" w:hAnsi="Verdana"/>
          <w:i/>
          <w:spacing w:val="1"/>
          <w:sz w:val="20"/>
          <w:szCs w:val="20"/>
        </w:rPr>
        <w:t>n</w:t>
      </w:r>
      <w:r w:rsidRPr="00110209">
        <w:rPr>
          <w:rFonts w:ascii="Verdana" w:hAnsi="Verdana"/>
          <w:i/>
          <w:sz w:val="20"/>
          <w:szCs w:val="20"/>
        </w:rPr>
        <w:t>e c</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se</w:t>
      </w:r>
      <w:r w:rsidRPr="00110209">
        <w:rPr>
          <w:rFonts w:ascii="Verdana" w:hAnsi="Verdana"/>
          <w:i/>
          <w:spacing w:val="-1"/>
          <w:sz w:val="20"/>
          <w:szCs w:val="20"/>
        </w:rPr>
        <w:t xml:space="preserve"> </w:t>
      </w:r>
      <w:r w:rsidRPr="00110209">
        <w:rPr>
          <w:rFonts w:ascii="Verdana" w:hAnsi="Verdana"/>
          <w:i/>
          <w:sz w:val="20"/>
          <w:szCs w:val="20"/>
        </w:rPr>
        <w:t>es</w:t>
      </w:r>
      <w:r w:rsidRPr="00110209">
        <w:rPr>
          <w:rFonts w:ascii="Verdana" w:hAnsi="Verdana"/>
          <w:i/>
          <w:spacing w:val="1"/>
          <w:sz w:val="20"/>
          <w:szCs w:val="20"/>
        </w:rPr>
        <w:t>s</w:t>
      </w:r>
      <w:r w:rsidRPr="00110209">
        <w:rPr>
          <w:rFonts w:ascii="Verdana" w:hAnsi="Verdana"/>
          <w:i/>
          <w:spacing w:val="-1"/>
          <w:sz w:val="20"/>
          <w:szCs w:val="20"/>
        </w:rPr>
        <w:t>e</w:t>
      </w:r>
      <w:r w:rsidRPr="00110209">
        <w:rPr>
          <w:rFonts w:ascii="Verdana" w:hAnsi="Verdana"/>
          <w:i/>
          <w:spacing w:val="1"/>
          <w:sz w:val="20"/>
          <w:szCs w:val="20"/>
        </w:rPr>
        <w:t>n</w:t>
      </w:r>
      <w:r w:rsidRPr="00110209">
        <w:rPr>
          <w:rFonts w:ascii="Verdana" w:hAnsi="Verdana"/>
          <w:i/>
          <w:spacing w:val="-1"/>
          <w:sz w:val="20"/>
          <w:szCs w:val="20"/>
        </w:rPr>
        <w:t>ti</w:t>
      </w:r>
      <w:r w:rsidRPr="00110209">
        <w:rPr>
          <w:rFonts w:ascii="Verdana" w:hAnsi="Verdana"/>
          <w:i/>
          <w:spacing w:val="2"/>
          <w:sz w:val="20"/>
          <w:szCs w:val="20"/>
        </w:rPr>
        <w:t>e</w:t>
      </w:r>
      <w:r w:rsidRPr="00110209">
        <w:rPr>
          <w:rFonts w:ascii="Verdana" w:hAnsi="Verdana"/>
          <w:i/>
          <w:spacing w:val="-1"/>
          <w:sz w:val="20"/>
          <w:szCs w:val="20"/>
        </w:rPr>
        <w:t>lle</w:t>
      </w:r>
      <w:r w:rsidRPr="00110209">
        <w:rPr>
          <w:rFonts w:ascii="Verdana" w:hAnsi="Verdana"/>
          <w:i/>
          <w:sz w:val="20"/>
          <w:szCs w:val="20"/>
        </w:rPr>
        <w:t xml:space="preserve">, </w:t>
      </w:r>
      <w:r w:rsidRPr="00110209">
        <w:rPr>
          <w:rFonts w:ascii="Verdana" w:hAnsi="Verdana"/>
          <w:i/>
          <w:spacing w:val="1"/>
          <w:sz w:val="20"/>
          <w:szCs w:val="20"/>
        </w:rPr>
        <w:t>n</w:t>
      </w:r>
      <w:r w:rsidRPr="00110209">
        <w:rPr>
          <w:rFonts w:ascii="Verdana" w:hAnsi="Verdana"/>
          <w:i/>
          <w:spacing w:val="-1"/>
          <w:sz w:val="20"/>
          <w:szCs w:val="20"/>
        </w:rPr>
        <w:t>é</w:t>
      </w:r>
      <w:r w:rsidRPr="00110209">
        <w:rPr>
          <w:rFonts w:ascii="Verdana" w:hAnsi="Verdana"/>
          <w:i/>
          <w:sz w:val="20"/>
          <w:szCs w:val="20"/>
        </w:rPr>
        <w:t>c</w:t>
      </w:r>
      <w:r w:rsidRPr="00110209">
        <w:rPr>
          <w:rFonts w:ascii="Verdana" w:hAnsi="Verdana"/>
          <w:i/>
          <w:spacing w:val="-1"/>
          <w:sz w:val="20"/>
          <w:szCs w:val="20"/>
        </w:rPr>
        <w:t>e</w:t>
      </w:r>
      <w:r w:rsidRPr="00110209">
        <w:rPr>
          <w:rFonts w:ascii="Verdana" w:hAnsi="Verdana"/>
          <w:i/>
          <w:spacing w:val="2"/>
          <w:sz w:val="20"/>
          <w:szCs w:val="20"/>
        </w:rPr>
        <w:t>s</w:t>
      </w:r>
      <w:r w:rsidRPr="00110209">
        <w:rPr>
          <w:rFonts w:ascii="Verdana" w:hAnsi="Verdana"/>
          <w:i/>
          <w:sz w:val="20"/>
          <w:szCs w:val="20"/>
        </w:rPr>
        <w:t>s</w:t>
      </w:r>
      <w:r w:rsidRPr="00110209">
        <w:rPr>
          <w:rFonts w:ascii="Verdana" w:hAnsi="Verdana"/>
          <w:i/>
          <w:spacing w:val="-1"/>
          <w:sz w:val="20"/>
          <w:szCs w:val="20"/>
        </w:rPr>
        <w:t>ai</w:t>
      </w:r>
      <w:r w:rsidRPr="00110209">
        <w:rPr>
          <w:rFonts w:ascii="Verdana" w:hAnsi="Verdana"/>
          <w:i/>
          <w:sz w:val="20"/>
          <w:szCs w:val="20"/>
        </w:rPr>
        <w:t xml:space="preserve">re </w:t>
      </w:r>
      <w:r w:rsidRPr="00110209">
        <w:rPr>
          <w:rFonts w:ascii="Verdana" w:hAnsi="Verdana"/>
          <w:i/>
          <w:spacing w:val="-1"/>
          <w:sz w:val="20"/>
          <w:szCs w:val="20"/>
        </w:rPr>
        <w:t>e</w:t>
      </w:r>
      <w:r w:rsidRPr="00110209">
        <w:rPr>
          <w:rFonts w:ascii="Verdana" w:hAnsi="Verdana"/>
          <w:i/>
          <w:sz w:val="20"/>
          <w:szCs w:val="20"/>
        </w:rPr>
        <w:t>t s</w:t>
      </w:r>
      <w:r w:rsidRPr="00110209">
        <w:rPr>
          <w:rFonts w:ascii="Verdana" w:hAnsi="Verdana"/>
          <w:i/>
          <w:spacing w:val="-1"/>
          <w:sz w:val="20"/>
          <w:szCs w:val="20"/>
        </w:rPr>
        <w:t>u</w:t>
      </w:r>
      <w:r w:rsidRPr="00110209">
        <w:rPr>
          <w:rFonts w:ascii="Verdana" w:hAnsi="Verdana"/>
          <w:i/>
          <w:spacing w:val="1"/>
          <w:sz w:val="20"/>
          <w:szCs w:val="20"/>
        </w:rPr>
        <w:t>f</w:t>
      </w:r>
      <w:r w:rsidRPr="00110209">
        <w:rPr>
          <w:rFonts w:ascii="Verdana" w:hAnsi="Verdana"/>
          <w:i/>
          <w:spacing w:val="3"/>
          <w:sz w:val="20"/>
          <w:szCs w:val="20"/>
        </w:rPr>
        <w:t>f</w:t>
      </w:r>
      <w:r w:rsidRPr="00110209">
        <w:rPr>
          <w:rFonts w:ascii="Verdana" w:hAnsi="Verdana"/>
          <w:i/>
          <w:spacing w:val="-1"/>
          <w:sz w:val="20"/>
          <w:szCs w:val="20"/>
        </w:rPr>
        <w:t>i</w:t>
      </w:r>
      <w:r w:rsidRPr="00110209">
        <w:rPr>
          <w:rFonts w:ascii="Verdana" w:hAnsi="Verdana"/>
          <w:i/>
          <w:sz w:val="20"/>
          <w:szCs w:val="20"/>
        </w:rPr>
        <w:t>s</w:t>
      </w:r>
      <w:r w:rsidRPr="00110209">
        <w:rPr>
          <w:rFonts w:ascii="Verdana" w:hAnsi="Verdana"/>
          <w:i/>
          <w:spacing w:val="-1"/>
          <w:sz w:val="20"/>
          <w:szCs w:val="20"/>
        </w:rPr>
        <w:t>an</w:t>
      </w:r>
      <w:r w:rsidRPr="00110209">
        <w:rPr>
          <w:rFonts w:ascii="Verdana" w:hAnsi="Verdana"/>
          <w:i/>
          <w:spacing w:val="1"/>
          <w:sz w:val="20"/>
          <w:szCs w:val="20"/>
        </w:rPr>
        <w:t>t</w:t>
      </w:r>
      <w:r w:rsidRPr="00110209">
        <w:rPr>
          <w:rFonts w:ascii="Verdana" w:hAnsi="Verdana"/>
          <w:i/>
          <w:sz w:val="20"/>
          <w:szCs w:val="20"/>
        </w:rPr>
        <w:t xml:space="preserve">e </w:t>
      </w:r>
      <w:r w:rsidRPr="00110209">
        <w:rPr>
          <w:rFonts w:ascii="Verdana" w:hAnsi="Verdana"/>
          <w:i/>
          <w:spacing w:val="-1"/>
          <w:sz w:val="20"/>
          <w:szCs w:val="20"/>
        </w:rPr>
        <w:t xml:space="preserve">en </w:t>
      </w:r>
      <w:r w:rsidRPr="00110209">
        <w:rPr>
          <w:rFonts w:ascii="Verdana" w:hAnsi="Verdana"/>
          <w:i/>
          <w:spacing w:val="3"/>
          <w:sz w:val="20"/>
          <w:szCs w:val="20"/>
        </w:rPr>
        <w:t>m</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iè</w:t>
      </w:r>
      <w:r w:rsidRPr="00110209">
        <w:rPr>
          <w:rFonts w:ascii="Verdana" w:hAnsi="Verdana"/>
          <w:i/>
          <w:sz w:val="20"/>
          <w:szCs w:val="20"/>
        </w:rPr>
        <w:t xml:space="preserve">re </w:t>
      </w:r>
      <w:r w:rsidRPr="00110209">
        <w:rPr>
          <w:rFonts w:ascii="Verdana" w:hAnsi="Verdana"/>
          <w:i/>
          <w:spacing w:val="-1"/>
          <w:sz w:val="20"/>
          <w:szCs w:val="20"/>
        </w:rPr>
        <w:t>d’e</w:t>
      </w:r>
      <w:r w:rsidRPr="00110209">
        <w:rPr>
          <w:rFonts w:ascii="Verdana" w:hAnsi="Verdana"/>
          <w:i/>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z w:val="20"/>
          <w:szCs w:val="20"/>
        </w:rPr>
        <w:t>r</w:t>
      </w:r>
      <w:r w:rsidRPr="00110209">
        <w:rPr>
          <w:rFonts w:ascii="Verdana" w:hAnsi="Verdana"/>
          <w:i/>
          <w:spacing w:val="2"/>
          <w:sz w:val="20"/>
          <w:szCs w:val="20"/>
        </w:rPr>
        <w:t>i</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3"/>
          <w:sz w:val="20"/>
          <w:szCs w:val="20"/>
        </w:rPr>
        <w:t>f</w:t>
      </w:r>
      <w:r w:rsidRPr="00110209">
        <w:rPr>
          <w:rFonts w:ascii="Verdana" w:hAnsi="Verdana"/>
          <w:i/>
          <w:spacing w:val="-1"/>
          <w:sz w:val="20"/>
          <w:szCs w:val="20"/>
        </w:rPr>
        <w:t>o</w:t>
      </w:r>
      <w:r w:rsidRPr="00110209">
        <w:rPr>
          <w:rFonts w:ascii="Verdana" w:hAnsi="Verdana"/>
          <w:i/>
          <w:sz w:val="20"/>
          <w:szCs w:val="20"/>
        </w:rPr>
        <w:t>rc</w:t>
      </w:r>
      <w:r w:rsidRPr="00110209">
        <w:rPr>
          <w:rFonts w:ascii="Verdana" w:hAnsi="Verdana"/>
          <w:i/>
          <w:spacing w:val="-1"/>
          <w:sz w:val="20"/>
          <w:szCs w:val="20"/>
        </w:rPr>
        <w:t>ée</w:t>
      </w:r>
      <w:r w:rsidRPr="00110209">
        <w:rPr>
          <w:rFonts w:ascii="Verdana" w:hAnsi="Verdana"/>
          <w:i/>
          <w:sz w:val="20"/>
          <w:szCs w:val="20"/>
        </w:rPr>
        <w:t xml:space="preserve">,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3"/>
          <w:sz w:val="20"/>
          <w:szCs w:val="20"/>
        </w:rPr>
        <w:t>m</w:t>
      </w:r>
      <w:r w:rsidRPr="00110209">
        <w:rPr>
          <w:rFonts w:ascii="Verdana" w:hAnsi="Verdana"/>
          <w:i/>
          <w:spacing w:val="-1"/>
          <w:sz w:val="20"/>
          <w:szCs w:val="20"/>
        </w:rPr>
        <w:t>i</w:t>
      </w:r>
      <w:r w:rsidRPr="00110209">
        <w:rPr>
          <w:rFonts w:ascii="Verdana" w:hAnsi="Verdana"/>
          <w:i/>
          <w:sz w:val="20"/>
          <w:szCs w:val="20"/>
        </w:rPr>
        <w:t>ss</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1"/>
          <w:sz w:val="20"/>
          <w:szCs w:val="20"/>
        </w:rPr>
        <w:t>d</w:t>
      </w:r>
      <w:r w:rsidRPr="00110209">
        <w:rPr>
          <w:rFonts w:ascii="Verdana" w:hAnsi="Verdana"/>
          <w:i/>
          <w:sz w:val="20"/>
          <w:szCs w:val="20"/>
        </w:rPr>
        <w:t>e s</w:t>
      </w:r>
      <w:r w:rsidRPr="00110209">
        <w:rPr>
          <w:rFonts w:ascii="Verdana" w:hAnsi="Verdana"/>
          <w:i/>
          <w:spacing w:val="-1"/>
          <w:sz w:val="20"/>
          <w:szCs w:val="20"/>
        </w:rPr>
        <w:t>e</w:t>
      </w:r>
      <w:r w:rsidRPr="00110209">
        <w:rPr>
          <w:rFonts w:ascii="Verdana" w:hAnsi="Verdana"/>
          <w:i/>
          <w:sz w:val="20"/>
          <w:szCs w:val="20"/>
        </w:rPr>
        <w:t>r</w:t>
      </w:r>
      <w:r w:rsidRPr="00110209">
        <w:rPr>
          <w:rFonts w:ascii="Verdana" w:hAnsi="Verdana"/>
          <w:i/>
          <w:spacing w:val="-2"/>
          <w:sz w:val="20"/>
          <w:szCs w:val="20"/>
        </w:rPr>
        <w:t>v</w:t>
      </w:r>
      <w:r w:rsidRPr="00110209">
        <w:rPr>
          <w:rFonts w:ascii="Verdana" w:hAnsi="Verdana"/>
          <w:i/>
          <w:spacing w:val="-1"/>
          <w:sz w:val="20"/>
          <w:szCs w:val="20"/>
        </w:rPr>
        <w:t>i</w:t>
      </w:r>
      <w:r w:rsidRPr="00110209">
        <w:rPr>
          <w:rFonts w:ascii="Verdana" w:hAnsi="Verdana"/>
          <w:i/>
          <w:sz w:val="20"/>
          <w:szCs w:val="20"/>
        </w:rPr>
        <w:t xml:space="preserve">ce </w:t>
      </w:r>
      <w:r w:rsidRPr="00110209">
        <w:rPr>
          <w:rFonts w:ascii="Verdana" w:hAnsi="Verdana"/>
          <w:i/>
          <w:spacing w:val="-1"/>
          <w:sz w:val="20"/>
          <w:szCs w:val="20"/>
        </w:rPr>
        <w:t>pu</w:t>
      </w:r>
      <w:r w:rsidRPr="00110209">
        <w:rPr>
          <w:rFonts w:ascii="Verdana" w:hAnsi="Verdana"/>
          <w:i/>
          <w:spacing w:val="1"/>
          <w:sz w:val="20"/>
          <w:szCs w:val="20"/>
        </w:rPr>
        <w:t>b</w:t>
      </w:r>
      <w:r w:rsidRPr="00110209">
        <w:rPr>
          <w:rFonts w:ascii="Verdana" w:hAnsi="Verdana"/>
          <w:i/>
          <w:spacing w:val="-1"/>
          <w:sz w:val="20"/>
          <w:szCs w:val="20"/>
        </w:rPr>
        <w:t>li</w:t>
      </w:r>
      <w:r w:rsidRPr="00110209">
        <w:rPr>
          <w:rFonts w:ascii="Verdana" w:hAnsi="Verdana"/>
          <w:i/>
          <w:sz w:val="20"/>
          <w:szCs w:val="20"/>
        </w:rPr>
        <w:t xml:space="preserve">c </w:t>
      </w:r>
      <w:r w:rsidRPr="00110209">
        <w:rPr>
          <w:rFonts w:ascii="Verdana" w:hAnsi="Verdana"/>
          <w:i/>
          <w:spacing w:val="-1"/>
          <w:sz w:val="20"/>
          <w:szCs w:val="20"/>
        </w:rPr>
        <w:t>a</w:t>
      </w:r>
      <w:r w:rsidRPr="00110209">
        <w:rPr>
          <w:rFonts w:ascii="Verdana" w:hAnsi="Verdana"/>
          <w:i/>
          <w:spacing w:val="1"/>
          <w:sz w:val="20"/>
          <w:szCs w:val="20"/>
        </w:rPr>
        <w:t>f</w:t>
      </w:r>
      <w:r w:rsidRPr="00110209">
        <w:rPr>
          <w:rFonts w:ascii="Verdana" w:hAnsi="Verdana"/>
          <w:i/>
          <w:spacing w:val="3"/>
          <w:sz w:val="20"/>
          <w:szCs w:val="20"/>
        </w:rPr>
        <w:t>f</w:t>
      </w:r>
      <w:r w:rsidRPr="00110209">
        <w:rPr>
          <w:rFonts w:ascii="Verdana" w:hAnsi="Verdana"/>
          <w:i/>
          <w:spacing w:val="-1"/>
          <w:sz w:val="20"/>
          <w:szCs w:val="20"/>
        </w:rPr>
        <w:t>e</w:t>
      </w:r>
      <w:r w:rsidRPr="00110209">
        <w:rPr>
          <w:rFonts w:ascii="Verdana" w:hAnsi="Verdana"/>
          <w:i/>
          <w:sz w:val="20"/>
          <w:szCs w:val="20"/>
        </w:rPr>
        <w:t>c</w:t>
      </w:r>
      <w:r w:rsidRPr="00110209">
        <w:rPr>
          <w:rFonts w:ascii="Verdana" w:hAnsi="Verdana"/>
          <w:i/>
          <w:spacing w:val="1"/>
          <w:sz w:val="20"/>
          <w:szCs w:val="20"/>
        </w:rPr>
        <w:t>t</w:t>
      </w:r>
      <w:r w:rsidRPr="00110209">
        <w:rPr>
          <w:rFonts w:ascii="Verdana" w:hAnsi="Verdana"/>
          <w:i/>
          <w:spacing w:val="-3"/>
          <w:sz w:val="20"/>
          <w:szCs w:val="20"/>
        </w:rPr>
        <w:t>a</w:t>
      </w:r>
      <w:r w:rsidRPr="00110209">
        <w:rPr>
          <w:rFonts w:ascii="Verdana" w:hAnsi="Verdana"/>
          <w:i/>
          <w:spacing w:val="-1"/>
          <w:sz w:val="20"/>
          <w:szCs w:val="20"/>
        </w:rPr>
        <w:t>n</w:t>
      </w:r>
      <w:r w:rsidRPr="00110209">
        <w:rPr>
          <w:rFonts w:ascii="Verdana" w:hAnsi="Verdana"/>
          <w:i/>
          <w:sz w:val="20"/>
          <w:szCs w:val="20"/>
        </w:rPr>
        <w:t xml:space="preserve">t </w:t>
      </w:r>
      <w:r w:rsidRPr="00110209">
        <w:rPr>
          <w:rFonts w:ascii="Verdana" w:hAnsi="Verdana"/>
          <w:i/>
          <w:spacing w:val="-1"/>
          <w:sz w:val="20"/>
          <w:szCs w:val="20"/>
        </w:rPr>
        <w:t>l’i</w:t>
      </w:r>
      <w:r w:rsidRPr="00110209">
        <w:rPr>
          <w:rFonts w:ascii="Verdana" w:hAnsi="Verdana"/>
          <w:i/>
          <w:sz w:val="20"/>
          <w:szCs w:val="20"/>
        </w:rPr>
        <w:t>m</w:t>
      </w:r>
      <w:r w:rsidRPr="00110209">
        <w:rPr>
          <w:rFonts w:ascii="Verdana" w:hAnsi="Verdana"/>
          <w:i/>
          <w:spacing w:val="5"/>
          <w:sz w:val="20"/>
          <w:szCs w:val="20"/>
        </w:rPr>
        <w:t>m</w:t>
      </w:r>
      <w:r w:rsidRPr="00110209">
        <w:rPr>
          <w:rFonts w:ascii="Verdana" w:hAnsi="Verdana"/>
          <w:i/>
          <w:spacing w:val="-1"/>
          <w:sz w:val="20"/>
          <w:szCs w:val="20"/>
        </w:rPr>
        <w:t>eubl</w:t>
      </w:r>
      <w:r w:rsidRPr="00110209">
        <w:rPr>
          <w:rFonts w:ascii="Verdana" w:hAnsi="Verdana"/>
          <w:i/>
          <w:sz w:val="20"/>
          <w:szCs w:val="20"/>
        </w:rPr>
        <w:t xml:space="preserve">e </w:t>
      </w:r>
      <w:r w:rsidRPr="00110209">
        <w:rPr>
          <w:rFonts w:ascii="Verdana" w:hAnsi="Verdana"/>
          <w:i/>
          <w:spacing w:val="-1"/>
          <w:sz w:val="20"/>
          <w:szCs w:val="20"/>
        </w:rPr>
        <w:t>dé</w:t>
      </w:r>
      <w:r w:rsidRPr="00110209">
        <w:rPr>
          <w:rFonts w:ascii="Verdana" w:hAnsi="Verdana"/>
          <w:i/>
          <w:sz w:val="20"/>
          <w:szCs w:val="20"/>
        </w:rPr>
        <w:t>c</w:t>
      </w:r>
      <w:r w:rsidRPr="00110209">
        <w:rPr>
          <w:rFonts w:ascii="Verdana" w:hAnsi="Verdana"/>
          <w:i/>
          <w:spacing w:val="-1"/>
          <w:sz w:val="20"/>
          <w:szCs w:val="20"/>
        </w:rPr>
        <w:t>la</w:t>
      </w:r>
      <w:r w:rsidRPr="00110209">
        <w:rPr>
          <w:rFonts w:ascii="Verdana" w:hAnsi="Verdana"/>
          <w:i/>
          <w:sz w:val="20"/>
          <w:szCs w:val="20"/>
        </w:rPr>
        <w:t xml:space="preserve">ré </w:t>
      </w:r>
      <w:r w:rsidRPr="00110209">
        <w:rPr>
          <w:rFonts w:ascii="Verdana" w:hAnsi="Verdana"/>
          <w:i/>
          <w:spacing w:val="-1"/>
          <w:sz w:val="20"/>
          <w:szCs w:val="20"/>
        </w:rPr>
        <w:t>d’U</w:t>
      </w:r>
      <w:r w:rsidRPr="00110209">
        <w:rPr>
          <w:rFonts w:ascii="Verdana" w:hAnsi="Verdana"/>
          <w:i/>
          <w:spacing w:val="1"/>
          <w:sz w:val="20"/>
          <w:szCs w:val="20"/>
        </w:rPr>
        <w:t>t</w:t>
      </w:r>
      <w:r w:rsidRPr="00110209">
        <w:rPr>
          <w:rFonts w:ascii="Verdana" w:hAnsi="Verdana"/>
          <w:i/>
          <w:spacing w:val="-1"/>
          <w:sz w:val="20"/>
          <w:szCs w:val="20"/>
        </w:rPr>
        <w:t>ili</w:t>
      </w:r>
      <w:r w:rsidRPr="00110209">
        <w:rPr>
          <w:rFonts w:ascii="Verdana" w:hAnsi="Verdana"/>
          <w:i/>
          <w:spacing w:val="1"/>
          <w:sz w:val="20"/>
          <w:szCs w:val="20"/>
        </w:rPr>
        <w:t>t</w:t>
      </w:r>
      <w:r w:rsidRPr="00110209">
        <w:rPr>
          <w:rFonts w:ascii="Verdana" w:hAnsi="Verdana"/>
          <w:i/>
          <w:sz w:val="20"/>
          <w:szCs w:val="20"/>
        </w:rPr>
        <w:t>é P</w:t>
      </w:r>
      <w:r w:rsidRPr="00110209">
        <w:rPr>
          <w:rFonts w:ascii="Verdana" w:hAnsi="Verdana"/>
          <w:i/>
          <w:spacing w:val="-1"/>
          <w:sz w:val="20"/>
          <w:szCs w:val="20"/>
        </w:rPr>
        <w:t>u</w:t>
      </w:r>
      <w:r w:rsidRPr="00110209">
        <w:rPr>
          <w:rFonts w:ascii="Verdana" w:hAnsi="Verdana"/>
          <w:i/>
          <w:spacing w:val="1"/>
          <w:sz w:val="20"/>
          <w:szCs w:val="20"/>
        </w:rPr>
        <w:t>b</w:t>
      </w:r>
      <w:r w:rsidRPr="00110209">
        <w:rPr>
          <w:rFonts w:ascii="Verdana" w:hAnsi="Verdana"/>
          <w:i/>
          <w:spacing w:val="-1"/>
          <w:sz w:val="20"/>
          <w:szCs w:val="20"/>
        </w:rPr>
        <w:t>li</w:t>
      </w:r>
      <w:r w:rsidRPr="00110209">
        <w:rPr>
          <w:rFonts w:ascii="Verdana" w:hAnsi="Verdana"/>
          <w:i/>
          <w:spacing w:val="1"/>
          <w:sz w:val="20"/>
          <w:szCs w:val="20"/>
        </w:rPr>
        <w:t>q</w:t>
      </w:r>
      <w:r w:rsidRPr="00110209">
        <w:rPr>
          <w:rFonts w:ascii="Verdana" w:hAnsi="Verdana"/>
          <w:i/>
          <w:spacing w:val="-1"/>
          <w:sz w:val="20"/>
          <w:szCs w:val="20"/>
        </w:rPr>
        <w:t>u</w:t>
      </w:r>
      <w:r w:rsidRPr="00110209">
        <w:rPr>
          <w:rFonts w:ascii="Verdana" w:hAnsi="Verdana"/>
          <w:i/>
          <w:sz w:val="20"/>
          <w:szCs w:val="20"/>
        </w:rPr>
        <w:t xml:space="preserve">e </w:t>
      </w:r>
      <w:r w:rsidRPr="00110209">
        <w:rPr>
          <w:rFonts w:ascii="Verdana" w:hAnsi="Verdana"/>
          <w:i/>
          <w:spacing w:val="-1"/>
          <w:sz w:val="20"/>
          <w:szCs w:val="20"/>
        </w:rPr>
        <w:t>pou</w:t>
      </w:r>
      <w:r w:rsidRPr="00110209">
        <w:rPr>
          <w:rFonts w:ascii="Verdana" w:hAnsi="Verdana"/>
          <w:i/>
          <w:sz w:val="20"/>
          <w:szCs w:val="20"/>
        </w:rPr>
        <w:t xml:space="preserve">r </w:t>
      </w:r>
      <w:r w:rsidRPr="00110209">
        <w:rPr>
          <w:rFonts w:ascii="Verdana" w:hAnsi="Verdana"/>
          <w:i/>
          <w:spacing w:val="2"/>
          <w:sz w:val="20"/>
          <w:szCs w:val="20"/>
        </w:rPr>
        <w:t>l’</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é</w:t>
      </w:r>
      <w:r w:rsidRPr="00110209">
        <w:rPr>
          <w:rFonts w:ascii="Verdana" w:hAnsi="Verdana"/>
          <w:i/>
          <w:sz w:val="20"/>
          <w:szCs w:val="20"/>
        </w:rPr>
        <w:t>c</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1"/>
          <w:sz w:val="20"/>
          <w:szCs w:val="20"/>
        </w:rPr>
        <w:t>d</w:t>
      </w:r>
      <w:r w:rsidRPr="00110209">
        <w:rPr>
          <w:rFonts w:ascii="Verdana" w:hAnsi="Verdana"/>
          <w:i/>
          <w:spacing w:val="-1"/>
          <w:sz w:val="20"/>
          <w:szCs w:val="20"/>
        </w:rPr>
        <w:t>e</w:t>
      </w:r>
      <w:r w:rsidRPr="00110209">
        <w:rPr>
          <w:rFonts w:ascii="Verdana" w:hAnsi="Verdana"/>
          <w:i/>
          <w:sz w:val="20"/>
          <w:szCs w:val="20"/>
        </w:rPr>
        <w:t xml:space="preserve">s </w:t>
      </w:r>
      <w:r w:rsidRPr="00110209">
        <w:rPr>
          <w:rFonts w:ascii="Verdana" w:hAnsi="Verdana"/>
          <w:i/>
          <w:spacing w:val="-1"/>
          <w:sz w:val="20"/>
          <w:szCs w:val="20"/>
        </w:rPr>
        <w:t>di</w:t>
      </w:r>
      <w:r w:rsidRPr="00110209">
        <w:rPr>
          <w:rFonts w:ascii="Verdana" w:hAnsi="Verdana"/>
          <w:i/>
          <w:spacing w:val="1"/>
          <w:sz w:val="20"/>
          <w:szCs w:val="20"/>
        </w:rPr>
        <w:t>t</w:t>
      </w:r>
      <w:r w:rsidRPr="00110209">
        <w:rPr>
          <w:rFonts w:ascii="Verdana" w:hAnsi="Verdana"/>
          <w:i/>
          <w:sz w:val="20"/>
          <w:szCs w:val="20"/>
        </w:rPr>
        <w:t>s</w:t>
      </w:r>
      <w:r w:rsidRPr="00110209">
        <w:rPr>
          <w:rFonts w:ascii="Verdana" w:hAnsi="Verdana"/>
          <w:i/>
          <w:spacing w:val="1"/>
          <w:sz w:val="20"/>
          <w:szCs w:val="20"/>
        </w:rPr>
        <w:t xml:space="preserve"> t</w:t>
      </w:r>
      <w:r w:rsidRPr="00110209">
        <w:rPr>
          <w:rFonts w:ascii="Verdana" w:hAnsi="Verdana"/>
          <w:i/>
          <w:sz w:val="20"/>
          <w:szCs w:val="20"/>
        </w:rPr>
        <w:t>r</w:t>
      </w:r>
      <w:r w:rsidRPr="00110209">
        <w:rPr>
          <w:rFonts w:ascii="Verdana" w:hAnsi="Verdana"/>
          <w:i/>
          <w:spacing w:val="-1"/>
          <w:sz w:val="20"/>
          <w:szCs w:val="20"/>
        </w:rPr>
        <w:t>a</w:t>
      </w:r>
      <w:r w:rsidRPr="00110209">
        <w:rPr>
          <w:rFonts w:ascii="Verdana" w:hAnsi="Verdana"/>
          <w:i/>
          <w:spacing w:val="-2"/>
          <w:sz w:val="20"/>
          <w:szCs w:val="20"/>
        </w:rPr>
        <w:t>v</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pacing w:val="-2"/>
          <w:sz w:val="20"/>
          <w:szCs w:val="20"/>
        </w:rPr>
        <w:t>x »</w:t>
      </w:r>
      <w:r w:rsidRPr="00110209">
        <w:rPr>
          <w:rFonts w:ascii="Verdana" w:hAnsi="Verdana"/>
          <w:i/>
          <w:spacing w:val="1"/>
          <w:sz w:val="20"/>
          <w:szCs w:val="20"/>
        </w:rPr>
        <w:t>.</w:t>
      </w:r>
    </w:p>
    <w:p w14:paraId="60A64238" w14:textId="77777777" w:rsidR="00600C7E" w:rsidRPr="00110209" w:rsidRDefault="00600C7E" w:rsidP="00110209">
      <w:pPr>
        <w:pStyle w:val="ListParagraph"/>
        <w:widowControl w:val="0"/>
        <w:ind w:left="360" w:right="114" w:firstLine="0"/>
        <w:rPr>
          <w:rFonts w:ascii="Verdana" w:hAnsi="Verdana"/>
          <w:i/>
          <w:sz w:val="20"/>
          <w:szCs w:val="20"/>
        </w:rPr>
      </w:pPr>
    </w:p>
    <w:p w14:paraId="0C443EE9" w14:textId="77777777" w:rsidR="005D7746" w:rsidRPr="00110209" w:rsidRDefault="005D7746" w:rsidP="00110209">
      <w:pPr>
        <w:pStyle w:val="ListParagraph"/>
        <w:widowControl w:val="0"/>
        <w:numPr>
          <w:ilvl w:val="0"/>
          <w:numId w:val="90"/>
        </w:numPr>
        <w:ind w:right="111"/>
        <w:rPr>
          <w:rFonts w:ascii="Verdana" w:hAnsi="Verdana"/>
          <w:i/>
          <w:sz w:val="20"/>
          <w:szCs w:val="20"/>
        </w:rPr>
      </w:pPr>
      <w:r w:rsidRPr="00110209">
        <w:rPr>
          <w:rFonts w:ascii="Verdana" w:hAnsi="Verdana"/>
          <w:b/>
          <w:bCs/>
          <w:spacing w:val="-6"/>
          <w:sz w:val="20"/>
          <w:szCs w:val="20"/>
        </w:rPr>
        <w:t>A</w:t>
      </w:r>
      <w:r w:rsidRPr="00110209">
        <w:rPr>
          <w:rFonts w:ascii="Verdana" w:hAnsi="Verdana"/>
          <w:b/>
          <w:bCs/>
          <w:spacing w:val="-1"/>
          <w:sz w:val="20"/>
          <w:szCs w:val="20"/>
        </w:rPr>
        <w:t>r</w:t>
      </w:r>
      <w:r w:rsidRPr="00110209">
        <w:rPr>
          <w:rFonts w:ascii="Verdana" w:hAnsi="Verdana"/>
          <w:b/>
          <w:bCs/>
          <w:sz w:val="20"/>
          <w:szCs w:val="20"/>
        </w:rPr>
        <w:t>t</w:t>
      </w:r>
      <w:r w:rsidRPr="00110209">
        <w:rPr>
          <w:rFonts w:ascii="Verdana" w:hAnsi="Verdana"/>
          <w:b/>
          <w:bCs/>
          <w:spacing w:val="1"/>
          <w:sz w:val="20"/>
          <w:szCs w:val="20"/>
        </w:rPr>
        <w:t>i</w:t>
      </w:r>
      <w:r w:rsidRPr="00110209">
        <w:rPr>
          <w:rFonts w:ascii="Verdana" w:hAnsi="Verdana"/>
          <w:b/>
          <w:bCs/>
          <w:spacing w:val="-1"/>
          <w:sz w:val="20"/>
          <w:szCs w:val="20"/>
        </w:rPr>
        <w:t>c</w:t>
      </w:r>
      <w:r w:rsidRPr="00110209">
        <w:rPr>
          <w:rFonts w:ascii="Verdana" w:hAnsi="Verdana"/>
          <w:b/>
          <w:bCs/>
          <w:spacing w:val="1"/>
          <w:sz w:val="20"/>
          <w:szCs w:val="20"/>
        </w:rPr>
        <w:t>l</w:t>
      </w:r>
      <w:r w:rsidRPr="00110209">
        <w:rPr>
          <w:rFonts w:ascii="Verdana" w:hAnsi="Verdana"/>
          <w:b/>
          <w:bCs/>
          <w:sz w:val="20"/>
          <w:szCs w:val="20"/>
        </w:rPr>
        <w:t>e 3 :</w:t>
      </w:r>
      <w:r w:rsidRPr="00110209">
        <w:rPr>
          <w:rFonts w:ascii="Verdana" w:hAnsi="Verdana"/>
          <w:i/>
          <w:spacing w:val="-1"/>
          <w:sz w:val="20"/>
          <w:szCs w:val="20"/>
        </w:rPr>
        <w:t>« d</w:t>
      </w:r>
      <w:r w:rsidRPr="00110209">
        <w:rPr>
          <w:rFonts w:ascii="Verdana" w:hAnsi="Verdana"/>
          <w:i/>
          <w:sz w:val="20"/>
          <w:szCs w:val="20"/>
        </w:rPr>
        <w:t>e c</w:t>
      </w:r>
      <w:r w:rsidRPr="00110209">
        <w:rPr>
          <w:rFonts w:ascii="Verdana" w:hAnsi="Verdana"/>
          <w:i/>
          <w:spacing w:val="-1"/>
          <w:sz w:val="20"/>
          <w:szCs w:val="20"/>
        </w:rPr>
        <w:t>e</w:t>
      </w:r>
      <w:r w:rsidRPr="00110209">
        <w:rPr>
          <w:rFonts w:ascii="Verdana" w:hAnsi="Verdana"/>
          <w:i/>
          <w:sz w:val="20"/>
          <w:szCs w:val="20"/>
        </w:rPr>
        <w:t xml:space="preserve">s </w:t>
      </w:r>
      <w:r w:rsidRPr="00110209">
        <w:rPr>
          <w:rFonts w:ascii="Verdana" w:hAnsi="Verdana"/>
          <w:i/>
          <w:spacing w:val="1"/>
          <w:sz w:val="20"/>
          <w:szCs w:val="20"/>
        </w:rPr>
        <w:t>t</w:t>
      </w:r>
      <w:r w:rsidRPr="00110209">
        <w:rPr>
          <w:rFonts w:ascii="Verdana" w:hAnsi="Verdana"/>
          <w:i/>
          <w:sz w:val="20"/>
          <w:szCs w:val="20"/>
        </w:rPr>
        <w:t>r</w:t>
      </w:r>
      <w:r w:rsidRPr="00110209">
        <w:rPr>
          <w:rFonts w:ascii="Verdana" w:hAnsi="Verdana"/>
          <w:i/>
          <w:spacing w:val="1"/>
          <w:sz w:val="20"/>
          <w:szCs w:val="20"/>
        </w:rPr>
        <w:t>a</w:t>
      </w:r>
      <w:r w:rsidRPr="00110209">
        <w:rPr>
          <w:rFonts w:ascii="Verdana" w:hAnsi="Verdana"/>
          <w:i/>
          <w:spacing w:val="-2"/>
          <w:sz w:val="20"/>
          <w:szCs w:val="20"/>
        </w:rPr>
        <w:t>v</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 xml:space="preserve">x </w:t>
      </w:r>
      <w:r w:rsidRPr="00110209">
        <w:rPr>
          <w:rFonts w:ascii="Verdana" w:hAnsi="Verdana"/>
          <w:i/>
          <w:spacing w:val="-1"/>
          <w:sz w:val="20"/>
          <w:szCs w:val="20"/>
        </w:rPr>
        <w:t>d</w:t>
      </w:r>
      <w:r w:rsidRPr="00110209">
        <w:rPr>
          <w:rFonts w:ascii="Verdana" w:hAnsi="Verdana"/>
          <w:i/>
          <w:spacing w:val="2"/>
          <w:sz w:val="20"/>
          <w:szCs w:val="20"/>
        </w:rPr>
        <w:t>i</w:t>
      </w:r>
      <w:r w:rsidRPr="00110209">
        <w:rPr>
          <w:rFonts w:ascii="Verdana" w:hAnsi="Verdana"/>
          <w:i/>
          <w:spacing w:val="-2"/>
          <w:sz w:val="20"/>
          <w:szCs w:val="20"/>
        </w:rPr>
        <w:t>v</w:t>
      </w:r>
      <w:r w:rsidRPr="00110209">
        <w:rPr>
          <w:rFonts w:ascii="Verdana" w:hAnsi="Verdana"/>
          <w:i/>
          <w:spacing w:val="-1"/>
          <w:sz w:val="20"/>
          <w:szCs w:val="20"/>
        </w:rPr>
        <w:t>e</w:t>
      </w:r>
      <w:r w:rsidRPr="00110209">
        <w:rPr>
          <w:rFonts w:ascii="Verdana" w:hAnsi="Verdana"/>
          <w:i/>
          <w:spacing w:val="3"/>
          <w:sz w:val="20"/>
          <w:szCs w:val="20"/>
        </w:rPr>
        <w:t>r</w:t>
      </w:r>
      <w:r w:rsidRPr="00110209">
        <w:rPr>
          <w:rFonts w:ascii="Verdana" w:hAnsi="Verdana"/>
          <w:i/>
          <w:sz w:val="20"/>
          <w:szCs w:val="20"/>
        </w:rPr>
        <w:t xml:space="preserve">s </w:t>
      </w:r>
      <w:r w:rsidRPr="00110209">
        <w:rPr>
          <w:rFonts w:ascii="Verdana" w:hAnsi="Verdana"/>
          <w:i/>
          <w:spacing w:val="-1"/>
          <w:sz w:val="20"/>
          <w:szCs w:val="20"/>
        </w:rPr>
        <w:t>de</w:t>
      </w:r>
      <w:r w:rsidRPr="00110209">
        <w:rPr>
          <w:rFonts w:ascii="Verdana" w:hAnsi="Verdana"/>
          <w:i/>
          <w:spacing w:val="-2"/>
          <w:sz w:val="20"/>
          <w:szCs w:val="20"/>
        </w:rPr>
        <w:t>v</w:t>
      </w:r>
      <w:r w:rsidRPr="00110209">
        <w:rPr>
          <w:rFonts w:ascii="Verdana" w:hAnsi="Verdana"/>
          <w:i/>
          <w:spacing w:val="3"/>
          <w:sz w:val="20"/>
          <w:szCs w:val="20"/>
        </w:rPr>
        <w:t>r</w:t>
      </w:r>
      <w:r w:rsidRPr="00110209">
        <w:rPr>
          <w:rFonts w:ascii="Verdana" w:hAnsi="Verdana"/>
          <w:i/>
          <w:sz w:val="20"/>
          <w:szCs w:val="20"/>
        </w:rPr>
        <w:t xml:space="preserve">a </w:t>
      </w:r>
      <w:r w:rsidRPr="00110209">
        <w:rPr>
          <w:rFonts w:ascii="Verdana" w:hAnsi="Verdana"/>
          <w:i/>
          <w:spacing w:val="-1"/>
          <w:sz w:val="20"/>
          <w:szCs w:val="20"/>
        </w:rPr>
        <w:t>o</w:t>
      </w:r>
      <w:r w:rsidRPr="00110209">
        <w:rPr>
          <w:rFonts w:ascii="Verdana" w:hAnsi="Verdana"/>
          <w:i/>
          <w:spacing w:val="1"/>
          <w:sz w:val="20"/>
          <w:szCs w:val="20"/>
        </w:rPr>
        <w:t>b</w:t>
      </w:r>
      <w:r w:rsidRPr="00110209">
        <w:rPr>
          <w:rFonts w:ascii="Verdana" w:hAnsi="Verdana"/>
          <w:i/>
          <w:spacing w:val="-1"/>
          <w:sz w:val="20"/>
          <w:szCs w:val="20"/>
        </w:rPr>
        <w:t>li</w:t>
      </w:r>
      <w:r w:rsidRPr="00110209">
        <w:rPr>
          <w:rFonts w:ascii="Verdana" w:hAnsi="Verdana"/>
          <w:i/>
          <w:spacing w:val="1"/>
          <w:sz w:val="20"/>
          <w:szCs w:val="20"/>
        </w:rPr>
        <w:t>g</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oi</w:t>
      </w:r>
      <w:r w:rsidRPr="00110209">
        <w:rPr>
          <w:rFonts w:ascii="Verdana" w:hAnsi="Verdana"/>
          <w:i/>
          <w:sz w:val="20"/>
          <w:szCs w:val="20"/>
        </w:rPr>
        <w:t>r</w:t>
      </w:r>
      <w:r w:rsidRPr="00110209">
        <w:rPr>
          <w:rFonts w:ascii="Verdana" w:hAnsi="Verdana"/>
          <w:i/>
          <w:spacing w:val="-1"/>
          <w:sz w:val="20"/>
          <w:szCs w:val="20"/>
        </w:rPr>
        <w:t>e</w:t>
      </w:r>
      <w:r w:rsidRPr="00110209">
        <w:rPr>
          <w:rFonts w:ascii="Verdana" w:hAnsi="Verdana"/>
          <w:i/>
          <w:spacing w:val="5"/>
          <w:sz w:val="20"/>
          <w:szCs w:val="20"/>
        </w:rPr>
        <w:t>m</w:t>
      </w:r>
      <w:r w:rsidRPr="00110209">
        <w:rPr>
          <w:rFonts w:ascii="Verdana" w:hAnsi="Verdana"/>
          <w:i/>
          <w:spacing w:val="-1"/>
          <w:sz w:val="20"/>
          <w:szCs w:val="20"/>
        </w:rPr>
        <w:t>en</w:t>
      </w:r>
      <w:r w:rsidRPr="00110209">
        <w:rPr>
          <w:rFonts w:ascii="Verdana" w:hAnsi="Verdana"/>
          <w:i/>
          <w:sz w:val="20"/>
          <w:szCs w:val="20"/>
        </w:rPr>
        <w:t xml:space="preserve">t </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z w:val="20"/>
          <w:szCs w:val="20"/>
        </w:rPr>
        <w:t>re s</w:t>
      </w:r>
      <w:r w:rsidRPr="00110209">
        <w:rPr>
          <w:rFonts w:ascii="Verdana" w:hAnsi="Verdana"/>
          <w:i/>
          <w:spacing w:val="-1"/>
          <w:sz w:val="20"/>
          <w:szCs w:val="20"/>
        </w:rPr>
        <w:t>upe</w:t>
      </w:r>
      <w:r w:rsidRPr="00110209">
        <w:rPr>
          <w:rFonts w:ascii="Verdana" w:hAnsi="Verdana"/>
          <w:i/>
          <w:spacing w:val="3"/>
          <w:sz w:val="20"/>
          <w:szCs w:val="20"/>
        </w:rPr>
        <w:t>r</w:t>
      </w:r>
      <w:r w:rsidRPr="00110209">
        <w:rPr>
          <w:rFonts w:ascii="Verdana" w:hAnsi="Verdana"/>
          <w:i/>
          <w:spacing w:val="-2"/>
          <w:sz w:val="20"/>
          <w:szCs w:val="20"/>
        </w:rPr>
        <w:t>v</w:t>
      </w:r>
      <w:r w:rsidRPr="00110209">
        <w:rPr>
          <w:rFonts w:ascii="Verdana" w:hAnsi="Verdana"/>
          <w:i/>
          <w:spacing w:val="-1"/>
          <w:sz w:val="20"/>
          <w:szCs w:val="20"/>
        </w:rPr>
        <w:t>i</w:t>
      </w:r>
      <w:r w:rsidRPr="00110209">
        <w:rPr>
          <w:rFonts w:ascii="Verdana" w:hAnsi="Verdana"/>
          <w:i/>
          <w:sz w:val="20"/>
          <w:szCs w:val="20"/>
        </w:rPr>
        <w:t>s</w:t>
      </w:r>
      <w:r w:rsidRPr="00110209">
        <w:rPr>
          <w:rFonts w:ascii="Verdana" w:hAnsi="Verdana"/>
          <w:i/>
          <w:spacing w:val="1"/>
          <w:sz w:val="20"/>
          <w:szCs w:val="20"/>
        </w:rPr>
        <w:t>é</w:t>
      </w:r>
      <w:r w:rsidRPr="00110209">
        <w:rPr>
          <w:rFonts w:ascii="Verdana" w:hAnsi="Verdana"/>
          <w:i/>
          <w:sz w:val="20"/>
          <w:szCs w:val="20"/>
        </w:rPr>
        <w:t xml:space="preserve">e </w:t>
      </w:r>
      <w:r w:rsidRPr="00110209">
        <w:rPr>
          <w:rFonts w:ascii="Verdana" w:hAnsi="Verdana"/>
          <w:i/>
          <w:spacing w:val="-1"/>
          <w:sz w:val="20"/>
          <w:szCs w:val="20"/>
        </w:rPr>
        <w:t>pa</w:t>
      </w:r>
      <w:r w:rsidRPr="00110209">
        <w:rPr>
          <w:rFonts w:ascii="Verdana" w:hAnsi="Verdana"/>
          <w:i/>
          <w:sz w:val="20"/>
          <w:szCs w:val="20"/>
        </w:rPr>
        <w:t xml:space="preserve">r </w:t>
      </w:r>
      <w:r w:rsidRPr="00110209">
        <w:rPr>
          <w:rFonts w:ascii="Verdana" w:hAnsi="Verdana"/>
          <w:i/>
          <w:spacing w:val="-1"/>
          <w:sz w:val="20"/>
          <w:szCs w:val="20"/>
        </w:rPr>
        <w:t>l</w:t>
      </w:r>
      <w:r w:rsidRPr="00110209">
        <w:rPr>
          <w:rFonts w:ascii="Verdana" w:hAnsi="Verdana"/>
          <w:i/>
          <w:sz w:val="20"/>
          <w:szCs w:val="20"/>
        </w:rPr>
        <w:t xml:space="preserve">e </w:t>
      </w:r>
      <w:r w:rsidRPr="00110209">
        <w:rPr>
          <w:rFonts w:ascii="Verdana" w:hAnsi="Verdana"/>
          <w:i/>
          <w:spacing w:val="-1"/>
          <w:sz w:val="20"/>
          <w:szCs w:val="20"/>
        </w:rPr>
        <w:t>Dépa</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pacing w:val="-1"/>
          <w:sz w:val="20"/>
          <w:szCs w:val="20"/>
        </w:rPr>
        <w:t>e</w:t>
      </w:r>
      <w:r w:rsidRPr="00110209">
        <w:rPr>
          <w:rFonts w:ascii="Verdana" w:hAnsi="Verdana"/>
          <w:i/>
          <w:spacing w:val="5"/>
          <w:sz w:val="20"/>
          <w:szCs w:val="20"/>
        </w:rPr>
        <w:t>m</w:t>
      </w:r>
      <w:r w:rsidRPr="00110209">
        <w:rPr>
          <w:rFonts w:ascii="Verdana" w:hAnsi="Verdana"/>
          <w:i/>
          <w:spacing w:val="-1"/>
          <w:sz w:val="20"/>
          <w:szCs w:val="20"/>
        </w:rPr>
        <w:t>en</w:t>
      </w:r>
      <w:r w:rsidRPr="00110209">
        <w:rPr>
          <w:rFonts w:ascii="Verdana" w:hAnsi="Verdana"/>
          <w:i/>
          <w:sz w:val="20"/>
          <w:szCs w:val="20"/>
        </w:rPr>
        <w:t xml:space="preserve">t  </w:t>
      </w:r>
      <w:r w:rsidRPr="00110209">
        <w:rPr>
          <w:rFonts w:ascii="Verdana" w:hAnsi="Verdana"/>
          <w:i/>
          <w:spacing w:val="-1"/>
          <w:sz w:val="20"/>
          <w:szCs w:val="20"/>
        </w:rPr>
        <w:t>de</w:t>
      </w:r>
      <w:r w:rsidRPr="00110209">
        <w:rPr>
          <w:rFonts w:ascii="Verdana" w:hAnsi="Verdana"/>
          <w:i/>
          <w:sz w:val="20"/>
          <w:szCs w:val="20"/>
        </w:rPr>
        <w:t xml:space="preserve">s </w:t>
      </w:r>
      <w:r w:rsidRPr="00110209">
        <w:rPr>
          <w:rFonts w:ascii="Verdana" w:hAnsi="Verdana"/>
          <w:i/>
          <w:spacing w:val="1"/>
          <w:sz w:val="20"/>
          <w:szCs w:val="20"/>
        </w:rPr>
        <w:t>T</w:t>
      </w:r>
      <w:r w:rsidRPr="00110209">
        <w:rPr>
          <w:rFonts w:ascii="Verdana" w:hAnsi="Verdana"/>
          <w:i/>
          <w:sz w:val="20"/>
          <w:szCs w:val="20"/>
        </w:rPr>
        <w:t>r</w:t>
      </w:r>
      <w:r w:rsidRPr="00110209">
        <w:rPr>
          <w:rFonts w:ascii="Verdana" w:hAnsi="Verdana"/>
          <w:i/>
          <w:spacing w:val="-1"/>
          <w:sz w:val="20"/>
          <w:szCs w:val="20"/>
        </w:rPr>
        <w:t>a</w:t>
      </w:r>
      <w:r w:rsidRPr="00110209">
        <w:rPr>
          <w:rFonts w:ascii="Verdana" w:hAnsi="Verdana"/>
          <w:i/>
          <w:spacing w:val="-2"/>
          <w:sz w:val="20"/>
          <w:szCs w:val="20"/>
        </w:rPr>
        <w:t>v</w:t>
      </w:r>
      <w:r w:rsidRPr="00110209">
        <w:rPr>
          <w:rFonts w:ascii="Verdana" w:hAnsi="Verdana"/>
          <w:i/>
          <w:spacing w:val="1"/>
          <w:sz w:val="20"/>
          <w:szCs w:val="20"/>
        </w:rPr>
        <w:t>a</w:t>
      </w:r>
      <w:r w:rsidRPr="00110209">
        <w:rPr>
          <w:rFonts w:ascii="Verdana" w:hAnsi="Verdana"/>
          <w:i/>
          <w:spacing w:val="-1"/>
          <w:sz w:val="20"/>
          <w:szCs w:val="20"/>
        </w:rPr>
        <w:t>u</w:t>
      </w:r>
      <w:r w:rsidRPr="00110209">
        <w:rPr>
          <w:rFonts w:ascii="Verdana" w:hAnsi="Verdana"/>
          <w:i/>
          <w:sz w:val="20"/>
          <w:szCs w:val="20"/>
        </w:rPr>
        <w:t>x P</w:t>
      </w:r>
      <w:r w:rsidRPr="00110209">
        <w:rPr>
          <w:rFonts w:ascii="Verdana" w:hAnsi="Verdana"/>
          <w:i/>
          <w:spacing w:val="1"/>
          <w:sz w:val="20"/>
          <w:szCs w:val="20"/>
        </w:rPr>
        <w:t>u</w:t>
      </w:r>
      <w:r w:rsidRPr="00110209">
        <w:rPr>
          <w:rFonts w:ascii="Verdana" w:hAnsi="Verdana"/>
          <w:i/>
          <w:spacing w:val="-1"/>
          <w:sz w:val="20"/>
          <w:szCs w:val="20"/>
        </w:rPr>
        <w:t>bli</w:t>
      </w:r>
      <w:r w:rsidRPr="00110209">
        <w:rPr>
          <w:rFonts w:ascii="Verdana" w:hAnsi="Verdana"/>
          <w:i/>
          <w:sz w:val="20"/>
          <w:szCs w:val="20"/>
        </w:rPr>
        <w:t xml:space="preserve">cs, </w:t>
      </w:r>
      <w:r w:rsidRPr="00110209">
        <w:rPr>
          <w:rFonts w:ascii="Verdana" w:hAnsi="Verdana"/>
          <w:i/>
          <w:spacing w:val="1"/>
          <w:sz w:val="20"/>
          <w:szCs w:val="20"/>
        </w:rPr>
        <w:t>T</w:t>
      </w:r>
      <w:r w:rsidRPr="00110209">
        <w:rPr>
          <w:rFonts w:ascii="Verdana" w:hAnsi="Verdana"/>
          <w:i/>
          <w:sz w:val="20"/>
          <w:szCs w:val="20"/>
        </w:rPr>
        <w:t>r</w:t>
      </w:r>
      <w:r w:rsidRPr="00110209">
        <w:rPr>
          <w:rFonts w:ascii="Verdana" w:hAnsi="Verdana"/>
          <w:i/>
          <w:spacing w:val="-1"/>
          <w:sz w:val="20"/>
          <w:szCs w:val="20"/>
        </w:rPr>
        <w:t>an</w:t>
      </w:r>
      <w:r w:rsidRPr="00110209">
        <w:rPr>
          <w:rFonts w:ascii="Verdana" w:hAnsi="Verdana"/>
          <w:i/>
          <w:sz w:val="20"/>
          <w:szCs w:val="20"/>
        </w:rPr>
        <w:t>s</w:t>
      </w:r>
      <w:r w:rsidRPr="00110209">
        <w:rPr>
          <w:rFonts w:ascii="Verdana" w:hAnsi="Verdana"/>
          <w:i/>
          <w:spacing w:val="-1"/>
          <w:sz w:val="20"/>
          <w:szCs w:val="20"/>
        </w:rPr>
        <w:t>po</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z w:val="20"/>
          <w:szCs w:val="20"/>
        </w:rPr>
        <w:t xml:space="preserve">s </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C</w:t>
      </w:r>
      <w:r w:rsidRPr="00110209">
        <w:rPr>
          <w:rFonts w:ascii="Verdana" w:hAnsi="Verdana"/>
          <w:i/>
          <w:spacing w:val="-3"/>
          <w:sz w:val="20"/>
          <w:szCs w:val="20"/>
        </w:rPr>
        <w:t>o</w:t>
      </w:r>
      <w:r w:rsidRPr="00110209">
        <w:rPr>
          <w:rFonts w:ascii="Verdana" w:hAnsi="Verdana"/>
          <w:i/>
          <w:spacing w:val="3"/>
          <w:sz w:val="20"/>
          <w:szCs w:val="20"/>
        </w:rPr>
        <w:t>mm</w:t>
      </w:r>
      <w:r w:rsidRPr="00110209">
        <w:rPr>
          <w:rFonts w:ascii="Verdana" w:hAnsi="Verdana"/>
          <w:i/>
          <w:spacing w:val="-1"/>
          <w:sz w:val="20"/>
          <w:szCs w:val="20"/>
        </w:rPr>
        <w:t>uni</w:t>
      </w:r>
      <w:r w:rsidRPr="00110209">
        <w:rPr>
          <w:rFonts w:ascii="Verdana" w:hAnsi="Verdana"/>
          <w:i/>
          <w:sz w:val="20"/>
          <w:szCs w:val="20"/>
        </w:rPr>
        <w:t>c</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ion</w:t>
      </w:r>
      <w:r w:rsidRPr="00110209">
        <w:rPr>
          <w:rFonts w:ascii="Verdana" w:hAnsi="Verdana"/>
          <w:i/>
          <w:sz w:val="20"/>
          <w:szCs w:val="20"/>
        </w:rPr>
        <w:t>s (</w:t>
      </w:r>
      <w:r w:rsidRPr="00110209">
        <w:rPr>
          <w:rFonts w:ascii="Verdana" w:hAnsi="Verdana"/>
          <w:i/>
          <w:spacing w:val="-1"/>
          <w:sz w:val="20"/>
          <w:szCs w:val="20"/>
        </w:rPr>
        <w:t>D</w:t>
      </w:r>
      <w:r w:rsidRPr="00110209">
        <w:rPr>
          <w:rFonts w:ascii="Verdana" w:hAnsi="Verdana"/>
          <w:i/>
          <w:spacing w:val="1"/>
          <w:sz w:val="20"/>
          <w:szCs w:val="20"/>
        </w:rPr>
        <w:t>T</w:t>
      </w:r>
      <w:r w:rsidRPr="00110209">
        <w:rPr>
          <w:rFonts w:ascii="Verdana" w:hAnsi="Verdana"/>
          <w:i/>
          <w:sz w:val="20"/>
          <w:szCs w:val="20"/>
        </w:rPr>
        <w:t>P</w:t>
      </w:r>
      <w:r w:rsidRPr="00110209">
        <w:rPr>
          <w:rFonts w:ascii="Verdana" w:hAnsi="Verdana"/>
          <w:i/>
          <w:spacing w:val="1"/>
          <w:sz w:val="20"/>
          <w:szCs w:val="20"/>
        </w:rPr>
        <w:t>T</w:t>
      </w:r>
      <w:r w:rsidRPr="00110209">
        <w:rPr>
          <w:rFonts w:ascii="Verdana" w:hAnsi="Verdana"/>
          <w:i/>
          <w:spacing w:val="-1"/>
          <w:sz w:val="20"/>
          <w:szCs w:val="20"/>
        </w:rPr>
        <w:t>C</w:t>
      </w:r>
      <w:r w:rsidRPr="00110209">
        <w:rPr>
          <w:rFonts w:ascii="Verdana" w:hAnsi="Verdana"/>
          <w:i/>
          <w:sz w:val="20"/>
          <w:szCs w:val="20"/>
        </w:rPr>
        <w:t xml:space="preserve">) </w:t>
      </w:r>
      <w:r w:rsidRPr="00110209">
        <w:rPr>
          <w:rFonts w:ascii="Verdana" w:hAnsi="Verdana"/>
          <w:i/>
          <w:spacing w:val="-1"/>
          <w:sz w:val="20"/>
          <w:szCs w:val="20"/>
        </w:rPr>
        <w:t>e</w:t>
      </w:r>
      <w:r w:rsidRPr="00110209">
        <w:rPr>
          <w:rFonts w:ascii="Verdana" w:hAnsi="Verdana"/>
          <w:i/>
          <w:sz w:val="20"/>
          <w:szCs w:val="20"/>
        </w:rPr>
        <w:t>n c</w:t>
      </w:r>
      <w:r w:rsidRPr="00110209">
        <w:rPr>
          <w:rFonts w:ascii="Verdana" w:hAnsi="Verdana"/>
          <w:i/>
          <w:spacing w:val="-1"/>
          <w:sz w:val="20"/>
          <w:szCs w:val="20"/>
        </w:rPr>
        <w:t>on</w:t>
      </w:r>
      <w:r w:rsidRPr="00110209">
        <w:rPr>
          <w:rFonts w:ascii="Verdana" w:hAnsi="Verdana"/>
          <w:i/>
          <w:sz w:val="20"/>
          <w:szCs w:val="20"/>
        </w:rPr>
        <w:t>c</w:t>
      </w:r>
      <w:r w:rsidRPr="00110209">
        <w:rPr>
          <w:rFonts w:ascii="Verdana" w:hAnsi="Verdana"/>
          <w:i/>
          <w:spacing w:val="-1"/>
          <w:sz w:val="20"/>
          <w:szCs w:val="20"/>
        </w:rPr>
        <w:t>e</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ion a</w:t>
      </w:r>
      <w:r w:rsidRPr="00110209">
        <w:rPr>
          <w:rFonts w:ascii="Verdana" w:hAnsi="Verdana"/>
          <w:i/>
          <w:sz w:val="20"/>
          <w:szCs w:val="20"/>
        </w:rPr>
        <w:t>v</w:t>
      </w:r>
      <w:r w:rsidRPr="00110209">
        <w:rPr>
          <w:rFonts w:ascii="Verdana" w:hAnsi="Verdana"/>
          <w:i/>
          <w:spacing w:val="-1"/>
          <w:sz w:val="20"/>
          <w:szCs w:val="20"/>
        </w:rPr>
        <w:t>e</w:t>
      </w:r>
      <w:r w:rsidRPr="00110209">
        <w:rPr>
          <w:rFonts w:ascii="Verdana" w:hAnsi="Verdana"/>
          <w:i/>
          <w:sz w:val="20"/>
          <w:szCs w:val="20"/>
        </w:rPr>
        <w:t xml:space="preserve">c </w:t>
      </w:r>
      <w:r w:rsidRPr="00110209">
        <w:rPr>
          <w:rFonts w:ascii="Verdana" w:hAnsi="Verdana"/>
          <w:i/>
          <w:spacing w:val="1"/>
          <w:sz w:val="20"/>
          <w:szCs w:val="20"/>
        </w:rPr>
        <w:t>t</w:t>
      </w:r>
      <w:r w:rsidRPr="00110209">
        <w:rPr>
          <w:rFonts w:ascii="Verdana" w:hAnsi="Verdana"/>
          <w:i/>
          <w:spacing w:val="-1"/>
          <w:sz w:val="20"/>
          <w:szCs w:val="20"/>
        </w:rPr>
        <w:t>ou</w:t>
      </w:r>
      <w:r w:rsidRPr="00110209">
        <w:rPr>
          <w:rFonts w:ascii="Verdana" w:hAnsi="Verdana"/>
          <w:i/>
          <w:sz w:val="20"/>
          <w:szCs w:val="20"/>
        </w:rPr>
        <w:t xml:space="preserve">t </w:t>
      </w:r>
      <w:r w:rsidRPr="00110209">
        <w:rPr>
          <w:rFonts w:ascii="Verdana" w:hAnsi="Verdana"/>
          <w:i/>
          <w:spacing w:val="-1"/>
          <w:sz w:val="20"/>
          <w:szCs w:val="20"/>
        </w:rPr>
        <w:t>o</w:t>
      </w:r>
      <w:r w:rsidRPr="00110209">
        <w:rPr>
          <w:rFonts w:ascii="Verdana" w:hAnsi="Verdana"/>
          <w:i/>
          <w:sz w:val="20"/>
          <w:szCs w:val="20"/>
        </w:rPr>
        <w:t>r</w:t>
      </w:r>
      <w:r w:rsidRPr="00110209">
        <w:rPr>
          <w:rFonts w:ascii="Verdana" w:hAnsi="Verdana"/>
          <w:i/>
          <w:spacing w:val="-1"/>
          <w:sz w:val="20"/>
          <w:szCs w:val="20"/>
        </w:rPr>
        <w:t>g</w:t>
      </w:r>
      <w:r w:rsidRPr="00110209">
        <w:rPr>
          <w:rFonts w:ascii="Verdana" w:hAnsi="Verdana"/>
          <w:i/>
          <w:spacing w:val="1"/>
          <w:sz w:val="20"/>
          <w:szCs w:val="20"/>
        </w:rPr>
        <w:t>a</w:t>
      </w:r>
      <w:r w:rsidRPr="00110209">
        <w:rPr>
          <w:rFonts w:ascii="Verdana" w:hAnsi="Verdana"/>
          <w:i/>
          <w:spacing w:val="-1"/>
          <w:sz w:val="20"/>
          <w:szCs w:val="20"/>
        </w:rPr>
        <w:t>ni</w:t>
      </w:r>
      <w:r w:rsidRPr="00110209">
        <w:rPr>
          <w:rFonts w:ascii="Verdana" w:hAnsi="Verdana"/>
          <w:i/>
          <w:sz w:val="20"/>
          <w:szCs w:val="20"/>
        </w:rPr>
        <w:t>s</w:t>
      </w:r>
      <w:r w:rsidRPr="00110209">
        <w:rPr>
          <w:rFonts w:ascii="Verdana" w:hAnsi="Verdana"/>
          <w:i/>
          <w:spacing w:val="5"/>
          <w:sz w:val="20"/>
          <w:szCs w:val="20"/>
        </w:rPr>
        <w:t>m</w:t>
      </w:r>
      <w:r w:rsidRPr="00110209">
        <w:rPr>
          <w:rFonts w:ascii="Verdana" w:hAnsi="Verdana"/>
          <w:i/>
          <w:sz w:val="20"/>
          <w:szCs w:val="20"/>
        </w:rPr>
        <w:t xml:space="preserve">e </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in</w:t>
      </w:r>
      <w:r w:rsidRPr="00110209">
        <w:rPr>
          <w:rFonts w:ascii="Verdana" w:hAnsi="Verdana"/>
          <w:i/>
          <w:sz w:val="20"/>
          <w:szCs w:val="20"/>
        </w:rPr>
        <w:t>s</w:t>
      </w:r>
      <w:r w:rsidRPr="00110209">
        <w:rPr>
          <w:rFonts w:ascii="Verdana" w:hAnsi="Verdana"/>
          <w:i/>
          <w:spacing w:val="1"/>
          <w:sz w:val="20"/>
          <w:szCs w:val="20"/>
        </w:rPr>
        <w:t>t</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io</w:t>
      </w:r>
      <w:r w:rsidRPr="00110209">
        <w:rPr>
          <w:rFonts w:ascii="Verdana" w:hAnsi="Verdana"/>
          <w:i/>
          <w:sz w:val="20"/>
          <w:szCs w:val="20"/>
        </w:rPr>
        <w:t xml:space="preserve">n </w:t>
      </w:r>
      <w:r w:rsidRPr="00110209">
        <w:rPr>
          <w:rFonts w:ascii="Verdana" w:hAnsi="Verdana"/>
          <w:i/>
          <w:spacing w:val="2"/>
          <w:sz w:val="20"/>
          <w:szCs w:val="20"/>
        </w:rPr>
        <w:t>i</w:t>
      </w:r>
      <w:r w:rsidRPr="00110209">
        <w:rPr>
          <w:rFonts w:ascii="Verdana" w:hAnsi="Verdana"/>
          <w:i/>
          <w:spacing w:val="-1"/>
          <w:sz w:val="20"/>
          <w:szCs w:val="20"/>
        </w:rPr>
        <w:t>n</w:t>
      </w:r>
      <w:r w:rsidRPr="00110209">
        <w:rPr>
          <w:rFonts w:ascii="Verdana" w:hAnsi="Verdana"/>
          <w:i/>
          <w:spacing w:val="1"/>
          <w:sz w:val="20"/>
          <w:szCs w:val="20"/>
        </w:rPr>
        <w:t>t</w:t>
      </w:r>
      <w:r w:rsidRPr="00110209">
        <w:rPr>
          <w:rFonts w:ascii="Verdana" w:hAnsi="Verdana"/>
          <w:i/>
          <w:spacing w:val="-1"/>
          <w:sz w:val="20"/>
          <w:szCs w:val="20"/>
        </w:rPr>
        <w:t>é</w:t>
      </w:r>
      <w:r w:rsidRPr="00110209">
        <w:rPr>
          <w:rFonts w:ascii="Verdana" w:hAnsi="Verdana"/>
          <w:i/>
          <w:sz w:val="20"/>
          <w:szCs w:val="20"/>
        </w:rPr>
        <w:t>r</w:t>
      </w:r>
      <w:r w:rsidRPr="00110209">
        <w:rPr>
          <w:rFonts w:ascii="Verdana" w:hAnsi="Verdana"/>
          <w:i/>
          <w:spacing w:val="-1"/>
          <w:sz w:val="20"/>
          <w:szCs w:val="20"/>
        </w:rPr>
        <w:t>e</w:t>
      </w:r>
      <w:r w:rsidRPr="00110209">
        <w:rPr>
          <w:rFonts w:ascii="Verdana" w:hAnsi="Verdana"/>
          <w:i/>
          <w:sz w:val="20"/>
          <w:szCs w:val="20"/>
        </w:rPr>
        <w:t>ss</w:t>
      </w:r>
      <w:r w:rsidRPr="00110209">
        <w:rPr>
          <w:rFonts w:ascii="Verdana" w:hAnsi="Verdana"/>
          <w:i/>
          <w:spacing w:val="-1"/>
          <w:sz w:val="20"/>
          <w:szCs w:val="20"/>
        </w:rPr>
        <w:t>é</w:t>
      </w:r>
      <w:r w:rsidRPr="00110209">
        <w:rPr>
          <w:rFonts w:ascii="Verdana" w:hAnsi="Verdana"/>
          <w:i/>
          <w:sz w:val="20"/>
          <w:szCs w:val="20"/>
        </w:rPr>
        <w:t xml:space="preserve">s </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n</w:t>
      </w:r>
      <w:r w:rsidRPr="00110209">
        <w:rPr>
          <w:rFonts w:ascii="Verdana" w:hAnsi="Verdana"/>
          <w:i/>
          <w:sz w:val="20"/>
          <w:szCs w:val="20"/>
        </w:rPr>
        <w:t xml:space="preserve">e </w:t>
      </w:r>
      <w:r w:rsidRPr="00110209">
        <w:rPr>
          <w:rFonts w:ascii="Verdana" w:hAnsi="Verdana"/>
          <w:i/>
          <w:spacing w:val="-1"/>
          <w:sz w:val="20"/>
          <w:szCs w:val="20"/>
        </w:rPr>
        <w:t>pou</w:t>
      </w:r>
      <w:r w:rsidRPr="00110209">
        <w:rPr>
          <w:rFonts w:ascii="Verdana" w:hAnsi="Verdana"/>
          <w:i/>
          <w:sz w:val="20"/>
          <w:szCs w:val="20"/>
        </w:rPr>
        <w:t xml:space="preserve">rra </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z w:val="20"/>
          <w:szCs w:val="20"/>
        </w:rPr>
        <w:t xml:space="preserve">re </w:t>
      </w:r>
      <w:r w:rsidRPr="00110209">
        <w:rPr>
          <w:rFonts w:ascii="Verdana" w:hAnsi="Verdana"/>
          <w:i/>
          <w:spacing w:val="-1"/>
          <w:sz w:val="20"/>
          <w:szCs w:val="20"/>
        </w:rPr>
        <w:t>en</w:t>
      </w:r>
      <w:r w:rsidRPr="00110209">
        <w:rPr>
          <w:rFonts w:ascii="Verdana" w:hAnsi="Verdana"/>
          <w:i/>
          <w:spacing w:val="1"/>
          <w:sz w:val="20"/>
          <w:szCs w:val="20"/>
        </w:rPr>
        <w:t>t</w:t>
      </w:r>
      <w:r w:rsidRPr="00110209">
        <w:rPr>
          <w:rFonts w:ascii="Verdana" w:hAnsi="Verdana"/>
          <w:i/>
          <w:sz w:val="20"/>
          <w:szCs w:val="20"/>
        </w:rPr>
        <w:t>r</w:t>
      </w:r>
      <w:r w:rsidRPr="00110209">
        <w:rPr>
          <w:rFonts w:ascii="Verdana" w:hAnsi="Verdana"/>
          <w:i/>
          <w:spacing w:val="-1"/>
          <w:sz w:val="20"/>
          <w:szCs w:val="20"/>
        </w:rPr>
        <w:t>e</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i</w:t>
      </w:r>
      <w:r w:rsidRPr="00110209">
        <w:rPr>
          <w:rFonts w:ascii="Verdana" w:hAnsi="Verdana"/>
          <w:i/>
          <w:sz w:val="20"/>
          <w:szCs w:val="20"/>
        </w:rPr>
        <w:t>s</w:t>
      </w:r>
      <w:r w:rsidRPr="00110209">
        <w:rPr>
          <w:rFonts w:ascii="Verdana" w:hAnsi="Verdana"/>
          <w:i/>
          <w:spacing w:val="-1"/>
          <w:sz w:val="20"/>
          <w:szCs w:val="20"/>
        </w:rPr>
        <w:t>e</w:t>
      </w:r>
      <w:r w:rsidRPr="00110209">
        <w:rPr>
          <w:rFonts w:ascii="Verdana" w:hAnsi="Verdana"/>
          <w:i/>
          <w:sz w:val="20"/>
          <w:szCs w:val="20"/>
        </w:rPr>
        <w:t>, c</w:t>
      </w:r>
      <w:r w:rsidRPr="00110209">
        <w:rPr>
          <w:rFonts w:ascii="Verdana" w:hAnsi="Verdana"/>
          <w:i/>
          <w:spacing w:val="-3"/>
          <w:sz w:val="20"/>
          <w:szCs w:val="20"/>
        </w:rPr>
        <w:t>o</w:t>
      </w:r>
      <w:r w:rsidRPr="00110209">
        <w:rPr>
          <w:rFonts w:ascii="Verdana" w:hAnsi="Verdana"/>
          <w:i/>
          <w:spacing w:val="3"/>
          <w:sz w:val="20"/>
          <w:szCs w:val="20"/>
        </w:rPr>
        <w:t>mm</w:t>
      </w:r>
      <w:r w:rsidRPr="00110209">
        <w:rPr>
          <w:rFonts w:ascii="Verdana" w:hAnsi="Verdana"/>
          <w:i/>
          <w:sz w:val="20"/>
          <w:szCs w:val="20"/>
        </w:rPr>
        <w:t xml:space="preserve">e </w:t>
      </w:r>
      <w:r w:rsidRPr="00110209">
        <w:rPr>
          <w:rFonts w:ascii="Verdana" w:hAnsi="Verdana"/>
          <w:i/>
          <w:spacing w:val="-1"/>
          <w:sz w:val="20"/>
          <w:szCs w:val="20"/>
        </w:rPr>
        <w:t>pou</w:t>
      </w:r>
      <w:r w:rsidRPr="00110209">
        <w:rPr>
          <w:rFonts w:ascii="Verdana" w:hAnsi="Verdana"/>
          <w:i/>
          <w:sz w:val="20"/>
          <w:szCs w:val="20"/>
        </w:rPr>
        <w:t xml:space="preserve">r </w:t>
      </w:r>
      <w:r w:rsidRPr="00110209">
        <w:rPr>
          <w:rFonts w:ascii="Verdana" w:hAnsi="Verdana"/>
          <w:i/>
          <w:spacing w:val="1"/>
          <w:sz w:val="20"/>
          <w:szCs w:val="20"/>
        </w:rPr>
        <w:t>t</w:t>
      </w:r>
      <w:r w:rsidRPr="00110209">
        <w:rPr>
          <w:rFonts w:ascii="Verdana" w:hAnsi="Verdana"/>
          <w:i/>
          <w:spacing w:val="-1"/>
          <w:sz w:val="20"/>
          <w:szCs w:val="20"/>
        </w:rPr>
        <w:t>out é</w:t>
      </w:r>
      <w:r w:rsidRPr="00110209">
        <w:rPr>
          <w:rFonts w:ascii="Verdana" w:hAnsi="Verdana"/>
          <w:i/>
          <w:spacing w:val="1"/>
          <w:sz w:val="20"/>
          <w:szCs w:val="20"/>
        </w:rPr>
        <w:t>t</w:t>
      </w:r>
      <w:r w:rsidRPr="00110209">
        <w:rPr>
          <w:rFonts w:ascii="Verdana" w:hAnsi="Verdana"/>
          <w:i/>
          <w:spacing w:val="-1"/>
          <w:sz w:val="20"/>
          <w:szCs w:val="20"/>
        </w:rPr>
        <w:t>abli</w:t>
      </w:r>
      <w:r w:rsidRPr="00110209">
        <w:rPr>
          <w:rFonts w:ascii="Verdana" w:hAnsi="Verdana"/>
          <w:i/>
          <w:sz w:val="20"/>
          <w:szCs w:val="20"/>
        </w:rPr>
        <w:t>ss</w:t>
      </w:r>
      <w:r w:rsidRPr="00110209">
        <w:rPr>
          <w:rFonts w:ascii="Verdana" w:hAnsi="Verdana"/>
          <w:i/>
          <w:spacing w:val="-1"/>
          <w:sz w:val="20"/>
          <w:szCs w:val="20"/>
        </w:rPr>
        <w:t>e</w:t>
      </w:r>
      <w:r w:rsidRPr="00110209">
        <w:rPr>
          <w:rFonts w:ascii="Verdana" w:hAnsi="Verdana"/>
          <w:i/>
          <w:spacing w:val="5"/>
          <w:sz w:val="20"/>
          <w:szCs w:val="20"/>
        </w:rPr>
        <w:t>m</w:t>
      </w:r>
      <w:r w:rsidRPr="00110209">
        <w:rPr>
          <w:rFonts w:ascii="Verdana" w:hAnsi="Verdana"/>
          <w:i/>
          <w:spacing w:val="-1"/>
          <w:sz w:val="20"/>
          <w:szCs w:val="20"/>
        </w:rPr>
        <w:t>en</w:t>
      </w:r>
      <w:r w:rsidRPr="00110209">
        <w:rPr>
          <w:rFonts w:ascii="Verdana" w:hAnsi="Verdana"/>
          <w:i/>
          <w:sz w:val="20"/>
          <w:szCs w:val="20"/>
        </w:rPr>
        <w:t xml:space="preserve">t </w:t>
      </w:r>
      <w:r w:rsidRPr="00110209">
        <w:rPr>
          <w:rFonts w:ascii="Verdana" w:hAnsi="Verdana"/>
          <w:i/>
          <w:spacing w:val="-1"/>
          <w:sz w:val="20"/>
          <w:szCs w:val="20"/>
        </w:rPr>
        <w:t>d</w:t>
      </w:r>
      <w:r w:rsidRPr="00110209">
        <w:rPr>
          <w:rFonts w:ascii="Verdana" w:hAnsi="Verdana"/>
          <w:i/>
          <w:sz w:val="20"/>
          <w:szCs w:val="20"/>
        </w:rPr>
        <w:t>e S</w:t>
      </w:r>
      <w:r w:rsidRPr="00110209">
        <w:rPr>
          <w:rFonts w:ascii="Verdana" w:hAnsi="Verdana"/>
          <w:i/>
          <w:spacing w:val="-1"/>
          <w:sz w:val="20"/>
          <w:szCs w:val="20"/>
        </w:rPr>
        <w:t>e</w:t>
      </w:r>
      <w:r w:rsidRPr="00110209">
        <w:rPr>
          <w:rFonts w:ascii="Verdana" w:hAnsi="Verdana"/>
          <w:i/>
          <w:spacing w:val="3"/>
          <w:sz w:val="20"/>
          <w:szCs w:val="20"/>
        </w:rPr>
        <w:t>r</w:t>
      </w:r>
      <w:r w:rsidRPr="00110209">
        <w:rPr>
          <w:rFonts w:ascii="Verdana" w:hAnsi="Verdana"/>
          <w:i/>
          <w:spacing w:val="-2"/>
          <w:sz w:val="20"/>
          <w:szCs w:val="20"/>
        </w:rPr>
        <w:t>v</w:t>
      </w:r>
      <w:r w:rsidRPr="00110209">
        <w:rPr>
          <w:rFonts w:ascii="Verdana" w:hAnsi="Verdana"/>
          <w:i/>
          <w:spacing w:val="-1"/>
          <w:sz w:val="20"/>
          <w:szCs w:val="20"/>
        </w:rPr>
        <w:t>i</w:t>
      </w:r>
      <w:r w:rsidRPr="00110209">
        <w:rPr>
          <w:rFonts w:ascii="Verdana" w:hAnsi="Verdana"/>
          <w:i/>
          <w:spacing w:val="3"/>
          <w:sz w:val="20"/>
          <w:szCs w:val="20"/>
        </w:rPr>
        <w:t>t</w:t>
      </w:r>
      <w:r w:rsidRPr="00110209">
        <w:rPr>
          <w:rFonts w:ascii="Verdana" w:hAnsi="Verdana"/>
          <w:i/>
          <w:spacing w:val="-1"/>
          <w:sz w:val="20"/>
          <w:szCs w:val="20"/>
        </w:rPr>
        <w:t>ude</w:t>
      </w:r>
      <w:r w:rsidRPr="00110209">
        <w:rPr>
          <w:rFonts w:ascii="Verdana" w:hAnsi="Verdana"/>
          <w:i/>
          <w:sz w:val="20"/>
          <w:szCs w:val="20"/>
        </w:rPr>
        <w:t xml:space="preserve">s </w:t>
      </w:r>
      <w:r w:rsidRPr="00110209">
        <w:rPr>
          <w:rFonts w:ascii="Verdana" w:hAnsi="Verdana"/>
          <w:i/>
          <w:spacing w:val="1"/>
          <w:sz w:val="20"/>
          <w:szCs w:val="20"/>
        </w:rPr>
        <w:t>d</w:t>
      </w:r>
      <w:r w:rsidRPr="00110209">
        <w:rPr>
          <w:rFonts w:ascii="Verdana" w:hAnsi="Verdana"/>
          <w:i/>
          <w:spacing w:val="-1"/>
          <w:sz w:val="20"/>
          <w:szCs w:val="20"/>
        </w:rPr>
        <w:t>’U</w:t>
      </w:r>
      <w:r w:rsidRPr="00110209">
        <w:rPr>
          <w:rFonts w:ascii="Verdana" w:hAnsi="Verdana"/>
          <w:i/>
          <w:spacing w:val="1"/>
          <w:sz w:val="20"/>
          <w:szCs w:val="20"/>
        </w:rPr>
        <w:t>t</w:t>
      </w:r>
      <w:r w:rsidRPr="00110209">
        <w:rPr>
          <w:rFonts w:ascii="Verdana" w:hAnsi="Verdana"/>
          <w:i/>
          <w:spacing w:val="-1"/>
          <w:sz w:val="20"/>
          <w:szCs w:val="20"/>
        </w:rPr>
        <w:t>ili</w:t>
      </w:r>
      <w:r w:rsidRPr="00110209">
        <w:rPr>
          <w:rFonts w:ascii="Verdana" w:hAnsi="Verdana"/>
          <w:i/>
          <w:spacing w:val="1"/>
          <w:sz w:val="20"/>
          <w:szCs w:val="20"/>
        </w:rPr>
        <w:t>t</w:t>
      </w:r>
      <w:r w:rsidRPr="00110209">
        <w:rPr>
          <w:rFonts w:ascii="Verdana" w:hAnsi="Verdana"/>
          <w:i/>
          <w:sz w:val="20"/>
          <w:szCs w:val="20"/>
        </w:rPr>
        <w:t>é P</w:t>
      </w:r>
      <w:r w:rsidRPr="00110209">
        <w:rPr>
          <w:rFonts w:ascii="Verdana" w:hAnsi="Verdana"/>
          <w:i/>
          <w:spacing w:val="-1"/>
          <w:sz w:val="20"/>
          <w:szCs w:val="20"/>
        </w:rPr>
        <w:t>u</w:t>
      </w:r>
      <w:r w:rsidRPr="00110209">
        <w:rPr>
          <w:rFonts w:ascii="Verdana" w:hAnsi="Verdana"/>
          <w:i/>
          <w:spacing w:val="1"/>
          <w:sz w:val="20"/>
          <w:szCs w:val="20"/>
        </w:rPr>
        <w:t>b</w:t>
      </w:r>
      <w:r w:rsidRPr="00110209">
        <w:rPr>
          <w:rFonts w:ascii="Verdana" w:hAnsi="Verdana"/>
          <w:i/>
          <w:spacing w:val="-1"/>
          <w:sz w:val="20"/>
          <w:szCs w:val="20"/>
        </w:rPr>
        <w:t>liq</w:t>
      </w:r>
      <w:r w:rsidRPr="00110209">
        <w:rPr>
          <w:rFonts w:ascii="Verdana" w:hAnsi="Verdana"/>
          <w:i/>
          <w:spacing w:val="1"/>
          <w:sz w:val="20"/>
          <w:szCs w:val="20"/>
        </w:rPr>
        <w:t>u</w:t>
      </w:r>
      <w:r w:rsidRPr="00110209">
        <w:rPr>
          <w:rFonts w:ascii="Verdana" w:hAnsi="Verdana"/>
          <w:i/>
          <w:spacing w:val="-1"/>
          <w:sz w:val="20"/>
          <w:szCs w:val="20"/>
        </w:rPr>
        <w:t>e</w:t>
      </w:r>
      <w:r w:rsidRPr="00110209">
        <w:rPr>
          <w:rFonts w:ascii="Verdana" w:hAnsi="Verdana"/>
          <w:i/>
          <w:sz w:val="20"/>
          <w:szCs w:val="20"/>
        </w:rPr>
        <w:t xml:space="preserve">, </w:t>
      </w:r>
      <w:r w:rsidRPr="00110209">
        <w:rPr>
          <w:rFonts w:ascii="Verdana" w:hAnsi="Verdana"/>
          <w:i/>
          <w:spacing w:val="-1"/>
          <w:sz w:val="20"/>
          <w:szCs w:val="20"/>
        </w:rPr>
        <w:t>qu’</w:t>
      </w:r>
      <w:r w:rsidRPr="00110209">
        <w:rPr>
          <w:rFonts w:ascii="Verdana" w:hAnsi="Verdana"/>
          <w:i/>
          <w:spacing w:val="1"/>
          <w:sz w:val="20"/>
          <w:szCs w:val="20"/>
        </w:rPr>
        <w:t>e</w:t>
      </w:r>
      <w:r w:rsidRPr="00110209">
        <w:rPr>
          <w:rFonts w:ascii="Verdana" w:hAnsi="Verdana"/>
          <w:i/>
          <w:sz w:val="20"/>
          <w:szCs w:val="20"/>
        </w:rPr>
        <w:t xml:space="preserve">n </w:t>
      </w:r>
      <w:r w:rsidRPr="00110209">
        <w:rPr>
          <w:rFonts w:ascii="Verdana" w:hAnsi="Verdana"/>
          <w:i/>
          <w:spacing w:val="-3"/>
          <w:sz w:val="20"/>
          <w:szCs w:val="20"/>
        </w:rPr>
        <w:t>v</w:t>
      </w:r>
      <w:r w:rsidRPr="00110209">
        <w:rPr>
          <w:rFonts w:ascii="Verdana" w:hAnsi="Verdana"/>
          <w:i/>
          <w:spacing w:val="-1"/>
          <w:sz w:val="20"/>
          <w:szCs w:val="20"/>
        </w:rPr>
        <w:t>e</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z w:val="20"/>
          <w:szCs w:val="20"/>
        </w:rPr>
        <w:t xml:space="preserve">u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2"/>
          <w:sz w:val="20"/>
          <w:szCs w:val="20"/>
        </w:rPr>
        <w:t>l</w:t>
      </w:r>
      <w:r w:rsidRPr="00110209">
        <w:rPr>
          <w:rFonts w:ascii="Verdana" w:hAnsi="Verdana"/>
          <w:i/>
          <w:spacing w:val="-1"/>
          <w:sz w:val="20"/>
          <w:szCs w:val="20"/>
        </w:rPr>
        <w:t>’</w:t>
      </w:r>
      <w:r w:rsidRPr="00110209">
        <w:rPr>
          <w:rFonts w:ascii="Verdana" w:hAnsi="Verdana"/>
          <w:i/>
          <w:sz w:val="20"/>
          <w:szCs w:val="20"/>
        </w:rPr>
        <w:t>Arr</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z w:val="20"/>
          <w:szCs w:val="20"/>
        </w:rPr>
        <w:t xml:space="preserve">é </w:t>
      </w:r>
      <w:r w:rsidRPr="00110209">
        <w:rPr>
          <w:rFonts w:ascii="Verdana" w:hAnsi="Verdana"/>
          <w:i/>
          <w:spacing w:val="-1"/>
          <w:sz w:val="20"/>
          <w:szCs w:val="20"/>
        </w:rPr>
        <w:t>o</w:t>
      </w:r>
      <w:r w:rsidRPr="00110209">
        <w:rPr>
          <w:rFonts w:ascii="Verdana" w:hAnsi="Verdana"/>
          <w:i/>
          <w:sz w:val="20"/>
          <w:szCs w:val="20"/>
        </w:rPr>
        <w:t xml:space="preserve">u </w:t>
      </w:r>
      <w:r w:rsidRPr="00110209">
        <w:rPr>
          <w:rFonts w:ascii="Verdana" w:hAnsi="Verdana"/>
          <w:i/>
          <w:spacing w:val="1"/>
          <w:sz w:val="20"/>
          <w:szCs w:val="20"/>
        </w:rPr>
        <w:t>d</w:t>
      </w:r>
      <w:r w:rsidRPr="00110209">
        <w:rPr>
          <w:rFonts w:ascii="Verdana" w:hAnsi="Verdana"/>
          <w:i/>
          <w:sz w:val="20"/>
          <w:szCs w:val="20"/>
        </w:rPr>
        <w:t xml:space="preserve">u </w:t>
      </w:r>
      <w:r w:rsidRPr="00110209">
        <w:rPr>
          <w:rFonts w:ascii="Verdana" w:hAnsi="Verdana"/>
          <w:i/>
          <w:spacing w:val="-1"/>
          <w:sz w:val="20"/>
          <w:szCs w:val="20"/>
        </w:rPr>
        <w:t>Dé</w:t>
      </w:r>
      <w:r w:rsidRPr="00110209">
        <w:rPr>
          <w:rFonts w:ascii="Verdana" w:hAnsi="Verdana"/>
          <w:i/>
          <w:sz w:val="20"/>
          <w:szCs w:val="20"/>
        </w:rPr>
        <w:t>c</w:t>
      </w:r>
      <w:r w:rsidRPr="00110209">
        <w:rPr>
          <w:rFonts w:ascii="Verdana" w:hAnsi="Verdana"/>
          <w:i/>
          <w:spacing w:val="3"/>
          <w:sz w:val="20"/>
          <w:szCs w:val="20"/>
        </w:rPr>
        <w:t>r</w:t>
      </w:r>
      <w:r w:rsidRPr="00110209">
        <w:rPr>
          <w:rFonts w:ascii="Verdana" w:hAnsi="Verdana"/>
          <w:i/>
          <w:spacing w:val="-1"/>
          <w:sz w:val="20"/>
          <w:szCs w:val="20"/>
        </w:rPr>
        <w:t>e</w:t>
      </w:r>
      <w:r w:rsidRPr="00110209">
        <w:rPr>
          <w:rFonts w:ascii="Verdana" w:hAnsi="Verdana"/>
          <w:i/>
          <w:sz w:val="20"/>
          <w:szCs w:val="20"/>
        </w:rPr>
        <w:t xml:space="preserve">t </w:t>
      </w:r>
      <w:r w:rsidRPr="00110209">
        <w:rPr>
          <w:rFonts w:ascii="Verdana" w:hAnsi="Verdana"/>
          <w:i/>
          <w:spacing w:val="-1"/>
          <w:sz w:val="20"/>
          <w:szCs w:val="20"/>
        </w:rPr>
        <w:t>d</w:t>
      </w:r>
      <w:r w:rsidRPr="00110209">
        <w:rPr>
          <w:rFonts w:ascii="Verdana" w:hAnsi="Verdana"/>
          <w:i/>
          <w:sz w:val="20"/>
          <w:szCs w:val="20"/>
        </w:rPr>
        <w:t xml:space="preserve">u </w:t>
      </w:r>
      <w:r w:rsidRPr="00110209">
        <w:rPr>
          <w:rFonts w:ascii="Verdana" w:hAnsi="Verdana"/>
          <w:i/>
          <w:spacing w:val="-1"/>
          <w:sz w:val="20"/>
          <w:szCs w:val="20"/>
        </w:rPr>
        <w:t>Chef d</w:t>
      </w:r>
      <w:r w:rsidRPr="00110209">
        <w:rPr>
          <w:rFonts w:ascii="Verdana" w:hAnsi="Verdana"/>
          <w:i/>
          <w:sz w:val="20"/>
          <w:szCs w:val="20"/>
        </w:rPr>
        <w:t xml:space="preserve">e </w:t>
      </w:r>
      <w:r w:rsidRPr="00110209">
        <w:rPr>
          <w:rFonts w:ascii="Verdana" w:hAnsi="Verdana"/>
          <w:i/>
          <w:spacing w:val="-1"/>
          <w:sz w:val="20"/>
          <w:szCs w:val="20"/>
        </w:rPr>
        <w:t>l’</w:t>
      </w:r>
      <w:r w:rsidRPr="00110209">
        <w:rPr>
          <w:rFonts w:ascii="Verdana" w:hAnsi="Verdana"/>
          <w:i/>
          <w:sz w:val="20"/>
          <w:szCs w:val="20"/>
        </w:rPr>
        <w:t>É</w:t>
      </w:r>
      <w:r w:rsidRPr="00110209">
        <w:rPr>
          <w:rFonts w:ascii="Verdana" w:hAnsi="Verdana"/>
          <w:i/>
          <w:spacing w:val="1"/>
          <w:sz w:val="20"/>
          <w:szCs w:val="20"/>
        </w:rPr>
        <w:t>t</w:t>
      </w:r>
      <w:r w:rsidRPr="00110209">
        <w:rPr>
          <w:rFonts w:ascii="Verdana" w:hAnsi="Verdana"/>
          <w:i/>
          <w:spacing w:val="-1"/>
          <w:sz w:val="20"/>
          <w:szCs w:val="20"/>
        </w:rPr>
        <w:t>a</w:t>
      </w:r>
      <w:r w:rsidRPr="00110209">
        <w:rPr>
          <w:rFonts w:ascii="Verdana" w:hAnsi="Verdana"/>
          <w:i/>
          <w:sz w:val="20"/>
          <w:szCs w:val="20"/>
        </w:rPr>
        <w:t xml:space="preserve">t </w:t>
      </w:r>
      <w:r w:rsidRPr="00110209">
        <w:rPr>
          <w:rFonts w:ascii="Verdana" w:hAnsi="Verdana"/>
          <w:i/>
          <w:spacing w:val="-1"/>
          <w:sz w:val="20"/>
          <w:szCs w:val="20"/>
        </w:rPr>
        <w:t>qui</w:t>
      </w:r>
      <w:r w:rsidRPr="00110209">
        <w:rPr>
          <w:rFonts w:ascii="Verdana" w:hAnsi="Verdana"/>
          <w:i/>
          <w:sz w:val="20"/>
          <w:szCs w:val="20"/>
        </w:rPr>
        <w:t xml:space="preserve">, </w:t>
      </w:r>
      <w:r w:rsidRPr="00110209">
        <w:rPr>
          <w:rFonts w:ascii="Verdana" w:hAnsi="Verdana"/>
          <w:i/>
          <w:spacing w:val="-1"/>
          <w:sz w:val="20"/>
          <w:szCs w:val="20"/>
        </w:rPr>
        <w:t>e</w:t>
      </w:r>
      <w:r w:rsidRPr="00110209">
        <w:rPr>
          <w:rFonts w:ascii="Verdana" w:hAnsi="Verdana"/>
          <w:i/>
          <w:sz w:val="20"/>
          <w:szCs w:val="20"/>
        </w:rPr>
        <w:t>n c</w:t>
      </w:r>
      <w:r w:rsidRPr="00110209">
        <w:rPr>
          <w:rFonts w:ascii="Verdana" w:hAnsi="Verdana"/>
          <w:i/>
          <w:spacing w:val="1"/>
          <w:sz w:val="20"/>
          <w:szCs w:val="20"/>
        </w:rPr>
        <w:t>o</w:t>
      </w:r>
      <w:r w:rsidRPr="00110209">
        <w:rPr>
          <w:rFonts w:ascii="Verdana" w:hAnsi="Verdana"/>
          <w:i/>
          <w:spacing w:val="-1"/>
          <w:sz w:val="20"/>
          <w:szCs w:val="20"/>
        </w:rPr>
        <w:t>n</w:t>
      </w:r>
      <w:r w:rsidRPr="00110209">
        <w:rPr>
          <w:rFonts w:ascii="Verdana" w:hAnsi="Verdana"/>
          <w:i/>
          <w:spacing w:val="3"/>
          <w:sz w:val="20"/>
          <w:szCs w:val="20"/>
        </w:rPr>
        <w:t>f</w:t>
      </w:r>
      <w:r w:rsidRPr="00110209">
        <w:rPr>
          <w:rFonts w:ascii="Verdana" w:hAnsi="Verdana"/>
          <w:i/>
          <w:spacing w:val="-1"/>
          <w:sz w:val="20"/>
          <w:szCs w:val="20"/>
        </w:rPr>
        <w:t>i</w:t>
      </w:r>
      <w:r w:rsidRPr="00110209">
        <w:rPr>
          <w:rFonts w:ascii="Verdana" w:hAnsi="Verdana"/>
          <w:i/>
          <w:spacing w:val="-2"/>
          <w:sz w:val="20"/>
          <w:szCs w:val="20"/>
        </w:rPr>
        <w:t>r</w:t>
      </w:r>
      <w:r w:rsidRPr="00110209">
        <w:rPr>
          <w:rFonts w:ascii="Verdana" w:hAnsi="Verdana"/>
          <w:i/>
          <w:spacing w:val="3"/>
          <w:sz w:val="20"/>
          <w:szCs w:val="20"/>
        </w:rPr>
        <w:t>m</w:t>
      </w:r>
      <w:r w:rsidRPr="00110209">
        <w:rPr>
          <w:rFonts w:ascii="Verdana" w:hAnsi="Verdana"/>
          <w:i/>
          <w:spacing w:val="-1"/>
          <w:sz w:val="20"/>
          <w:szCs w:val="20"/>
        </w:rPr>
        <w:t>an</w:t>
      </w:r>
      <w:r w:rsidRPr="00110209">
        <w:rPr>
          <w:rFonts w:ascii="Verdana" w:hAnsi="Verdana"/>
          <w:i/>
          <w:sz w:val="20"/>
          <w:szCs w:val="20"/>
        </w:rPr>
        <w:t xml:space="preserve">t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1"/>
          <w:sz w:val="20"/>
          <w:szCs w:val="20"/>
        </w:rPr>
        <w:t>né</w:t>
      </w:r>
      <w:r w:rsidRPr="00110209">
        <w:rPr>
          <w:rFonts w:ascii="Verdana" w:hAnsi="Verdana"/>
          <w:i/>
          <w:sz w:val="20"/>
          <w:szCs w:val="20"/>
        </w:rPr>
        <w:t>c</w:t>
      </w:r>
      <w:r w:rsidRPr="00110209">
        <w:rPr>
          <w:rFonts w:ascii="Verdana" w:hAnsi="Verdana"/>
          <w:i/>
          <w:spacing w:val="-1"/>
          <w:sz w:val="20"/>
          <w:szCs w:val="20"/>
        </w:rPr>
        <w:t>e</w:t>
      </w:r>
      <w:r w:rsidRPr="00110209">
        <w:rPr>
          <w:rFonts w:ascii="Verdana" w:hAnsi="Verdana"/>
          <w:i/>
          <w:sz w:val="20"/>
          <w:szCs w:val="20"/>
        </w:rPr>
        <w:t>ss</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é</w:t>
      </w:r>
      <w:r w:rsidRPr="00110209">
        <w:rPr>
          <w:rFonts w:ascii="Verdana" w:hAnsi="Verdana"/>
          <w:i/>
          <w:sz w:val="20"/>
          <w:szCs w:val="20"/>
        </w:rPr>
        <w:t xml:space="preserve">, </w:t>
      </w:r>
      <w:r w:rsidRPr="00110209">
        <w:rPr>
          <w:rFonts w:ascii="Verdana" w:hAnsi="Verdana"/>
          <w:i/>
          <w:spacing w:val="-1"/>
          <w:sz w:val="20"/>
          <w:szCs w:val="20"/>
        </w:rPr>
        <w:t>dé</w:t>
      </w:r>
      <w:r w:rsidRPr="00110209">
        <w:rPr>
          <w:rFonts w:ascii="Verdana" w:hAnsi="Verdana"/>
          <w:i/>
          <w:sz w:val="20"/>
          <w:szCs w:val="20"/>
        </w:rPr>
        <w:t>s</w:t>
      </w:r>
      <w:r w:rsidRPr="00110209">
        <w:rPr>
          <w:rFonts w:ascii="Verdana" w:hAnsi="Verdana"/>
          <w:i/>
          <w:spacing w:val="-1"/>
          <w:sz w:val="20"/>
          <w:szCs w:val="20"/>
        </w:rPr>
        <w:t>igne</w:t>
      </w:r>
      <w:r w:rsidRPr="00110209">
        <w:rPr>
          <w:rFonts w:ascii="Verdana" w:hAnsi="Verdana"/>
          <w:i/>
          <w:spacing w:val="3"/>
          <w:sz w:val="20"/>
          <w:szCs w:val="20"/>
        </w:rPr>
        <w:t>r</w:t>
      </w:r>
      <w:r w:rsidRPr="00110209">
        <w:rPr>
          <w:rFonts w:ascii="Verdana" w:hAnsi="Verdana"/>
          <w:i/>
          <w:sz w:val="20"/>
          <w:szCs w:val="20"/>
        </w:rPr>
        <w:t xml:space="preserve">a </w:t>
      </w:r>
      <w:r w:rsidRPr="00110209">
        <w:rPr>
          <w:rFonts w:ascii="Verdana" w:hAnsi="Verdana"/>
          <w:i/>
          <w:spacing w:val="-1"/>
          <w:sz w:val="20"/>
          <w:szCs w:val="20"/>
        </w:rPr>
        <w:t>l</w:t>
      </w:r>
      <w:r w:rsidRPr="00110209">
        <w:rPr>
          <w:rFonts w:ascii="Verdana" w:hAnsi="Verdana"/>
          <w:i/>
          <w:sz w:val="20"/>
          <w:szCs w:val="20"/>
        </w:rPr>
        <w:t xml:space="preserve">e </w:t>
      </w:r>
      <w:r w:rsidRPr="00110209">
        <w:rPr>
          <w:rFonts w:ascii="Verdana" w:hAnsi="Verdana"/>
          <w:i/>
          <w:spacing w:val="-1"/>
          <w:sz w:val="20"/>
          <w:szCs w:val="20"/>
        </w:rPr>
        <w:t>no</w:t>
      </w:r>
      <w:r w:rsidRPr="00110209">
        <w:rPr>
          <w:rFonts w:ascii="Verdana" w:hAnsi="Verdana"/>
          <w:i/>
          <w:sz w:val="20"/>
          <w:szCs w:val="20"/>
        </w:rPr>
        <w:t xml:space="preserve">m </w:t>
      </w:r>
      <w:r w:rsidRPr="00110209">
        <w:rPr>
          <w:rFonts w:ascii="Verdana" w:hAnsi="Verdana"/>
          <w:i/>
          <w:spacing w:val="-1"/>
          <w:sz w:val="20"/>
          <w:szCs w:val="20"/>
        </w:rPr>
        <w:t>d</w:t>
      </w:r>
      <w:r w:rsidRPr="00110209">
        <w:rPr>
          <w:rFonts w:ascii="Verdana" w:hAnsi="Verdana"/>
          <w:i/>
          <w:sz w:val="20"/>
          <w:szCs w:val="20"/>
        </w:rPr>
        <w:t xml:space="preserve">e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1"/>
          <w:sz w:val="20"/>
          <w:szCs w:val="20"/>
        </w:rPr>
        <w:t>C</w:t>
      </w:r>
      <w:r w:rsidRPr="00110209">
        <w:rPr>
          <w:rFonts w:ascii="Verdana" w:hAnsi="Verdana"/>
          <w:i/>
          <w:spacing w:val="-3"/>
          <w:sz w:val="20"/>
          <w:szCs w:val="20"/>
        </w:rPr>
        <w:t>o</w:t>
      </w:r>
      <w:r w:rsidRPr="00110209">
        <w:rPr>
          <w:rFonts w:ascii="Verdana" w:hAnsi="Verdana"/>
          <w:i/>
          <w:spacing w:val="3"/>
          <w:sz w:val="20"/>
          <w:szCs w:val="20"/>
        </w:rPr>
        <w:t>mm</w:t>
      </w:r>
      <w:r w:rsidRPr="00110209">
        <w:rPr>
          <w:rFonts w:ascii="Verdana" w:hAnsi="Verdana"/>
          <w:i/>
          <w:spacing w:val="-1"/>
          <w:sz w:val="20"/>
          <w:szCs w:val="20"/>
        </w:rPr>
        <w:t>un</w:t>
      </w:r>
      <w:r w:rsidRPr="00110209">
        <w:rPr>
          <w:rFonts w:ascii="Verdana" w:hAnsi="Verdana"/>
          <w:i/>
          <w:sz w:val="20"/>
          <w:szCs w:val="20"/>
        </w:rPr>
        <w:t xml:space="preserve">e </w:t>
      </w:r>
      <w:r w:rsidRPr="00110209">
        <w:rPr>
          <w:rFonts w:ascii="Verdana" w:hAnsi="Verdana"/>
          <w:i/>
          <w:spacing w:val="-1"/>
          <w:sz w:val="20"/>
          <w:szCs w:val="20"/>
        </w:rPr>
        <w:t>o</w:t>
      </w:r>
      <w:r w:rsidRPr="00110209">
        <w:rPr>
          <w:rFonts w:ascii="Verdana" w:hAnsi="Verdana"/>
          <w:i/>
          <w:sz w:val="20"/>
          <w:szCs w:val="20"/>
        </w:rPr>
        <w:t>u c</w:t>
      </w:r>
      <w:r w:rsidRPr="00110209">
        <w:rPr>
          <w:rFonts w:ascii="Verdana" w:hAnsi="Verdana"/>
          <w:i/>
          <w:spacing w:val="-1"/>
          <w:sz w:val="20"/>
          <w:szCs w:val="20"/>
        </w:rPr>
        <w:t>elu</w:t>
      </w:r>
      <w:r w:rsidRPr="00110209">
        <w:rPr>
          <w:rFonts w:ascii="Verdana" w:hAnsi="Verdana"/>
          <w:i/>
          <w:sz w:val="20"/>
          <w:szCs w:val="20"/>
        </w:rPr>
        <w:t xml:space="preserve">i </w:t>
      </w:r>
      <w:r w:rsidRPr="00110209">
        <w:rPr>
          <w:rFonts w:ascii="Verdana" w:hAnsi="Verdana"/>
          <w:i/>
          <w:spacing w:val="1"/>
          <w:sz w:val="20"/>
          <w:szCs w:val="20"/>
        </w:rPr>
        <w:t>d</w:t>
      </w:r>
      <w:r w:rsidRPr="00110209">
        <w:rPr>
          <w:rFonts w:ascii="Verdana" w:hAnsi="Verdana"/>
          <w:i/>
          <w:sz w:val="20"/>
          <w:szCs w:val="20"/>
        </w:rPr>
        <w:t xml:space="preserve">u </w:t>
      </w:r>
      <w:r w:rsidRPr="00110209">
        <w:rPr>
          <w:rFonts w:ascii="Verdana" w:hAnsi="Verdana"/>
          <w:i/>
          <w:spacing w:val="-1"/>
          <w:sz w:val="20"/>
          <w:szCs w:val="20"/>
        </w:rPr>
        <w:t>qua</w:t>
      </w:r>
      <w:r w:rsidRPr="00110209">
        <w:rPr>
          <w:rFonts w:ascii="Verdana" w:hAnsi="Verdana"/>
          <w:i/>
          <w:sz w:val="20"/>
          <w:szCs w:val="20"/>
        </w:rPr>
        <w:t>r</w:t>
      </w:r>
      <w:r w:rsidRPr="00110209">
        <w:rPr>
          <w:rFonts w:ascii="Verdana" w:hAnsi="Verdana"/>
          <w:i/>
          <w:spacing w:val="1"/>
          <w:sz w:val="20"/>
          <w:szCs w:val="20"/>
        </w:rPr>
        <w:t>t</w:t>
      </w:r>
      <w:r w:rsidRPr="00110209">
        <w:rPr>
          <w:rFonts w:ascii="Verdana" w:hAnsi="Verdana"/>
          <w:i/>
          <w:spacing w:val="-1"/>
          <w:sz w:val="20"/>
          <w:szCs w:val="20"/>
        </w:rPr>
        <w:t>ie</w:t>
      </w:r>
      <w:r w:rsidRPr="00110209">
        <w:rPr>
          <w:rFonts w:ascii="Verdana" w:hAnsi="Verdana"/>
          <w:i/>
          <w:sz w:val="20"/>
          <w:szCs w:val="20"/>
        </w:rPr>
        <w:t xml:space="preserve">r </w:t>
      </w:r>
      <w:r w:rsidRPr="00110209">
        <w:rPr>
          <w:rFonts w:ascii="Verdana" w:hAnsi="Verdana"/>
          <w:i/>
          <w:spacing w:val="1"/>
          <w:sz w:val="20"/>
          <w:szCs w:val="20"/>
        </w:rPr>
        <w:t>o</w:t>
      </w:r>
      <w:r w:rsidRPr="00110209">
        <w:rPr>
          <w:rFonts w:ascii="Verdana" w:hAnsi="Verdana"/>
          <w:i/>
          <w:sz w:val="20"/>
          <w:szCs w:val="20"/>
        </w:rPr>
        <w:t xml:space="preserve">u </w:t>
      </w:r>
      <w:r w:rsidRPr="00110209">
        <w:rPr>
          <w:rFonts w:ascii="Verdana" w:hAnsi="Verdana"/>
          <w:i/>
          <w:spacing w:val="-1"/>
          <w:sz w:val="20"/>
          <w:szCs w:val="20"/>
        </w:rPr>
        <w:t>l</w:t>
      </w:r>
      <w:r w:rsidRPr="00110209">
        <w:rPr>
          <w:rFonts w:ascii="Verdana" w:hAnsi="Verdana"/>
          <w:i/>
          <w:sz w:val="20"/>
          <w:szCs w:val="20"/>
        </w:rPr>
        <w:t>a z</w:t>
      </w:r>
      <w:r w:rsidRPr="00110209">
        <w:rPr>
          <w:rFonts w:ascii="Verdana" w:hAnsi="Verdana"/>
          <w:i/>
          <w:spacing w:val="-1"/>
          <w:sz w:val="20"/>
          <w:szCs w:val="20"/>
        </w:rPr>
        <w:t>on</w:t>
      </w:r>
      <w:r w:rsidRPr="00110209">
        <w:rPr>
          <w:rFonts w:ascii="Verdana" w:hAnsi="Verdana"/>
          <w:i/>
          <w:sz w:val="20"/>
          <w:szCs w:val="20"/>
        </w:rPr>
        <w:t xml:space="preserve">e </w:t>
      </w:r>
      <w:r w:rsidRPr="00110209">
        <w:rPr>
          <w:rFonts w:ascii="Verdana" w:hAnsi="Verdana"/>
          <w:i/>
          <w:spacing w:val="-1"/>
          <w:sz w:val="20"/>
          <w:szCs w:val="20"/>
        </w:rPr>
        <w:t>o</w:t>
      </w:r>
      <w:r w:rsidRPr="00110209">
        <w:rPr>
          <w:rFonts w:ascii="Verdana" w:hAnsi="Verdana"/>
          <w:i/>
          <w:sz w:val="20"/>
          <w:szCs w:val="20"/>
        </w:rPr>
        <w:t>ù s</w:t>
      </w:r>
      <w:r w:rsidRPr="00110209">
        <w:rPr>
          <w:rFonts w:ascii="Verdana" w:hAnsi="Verdana"/>
          <w:i/>
          <w:spacing w:val="-1"/>
          <w:sz w:val="20"/>
          <w:szCs w:val="20"/>
        </w:rPr>
        <w:t>on</w:t>
      </w:r>
      <w:r w:rsidRPr="00110209">
        <w:rPr>
          <w:rFonts w:ascii="Verdana" w:hAnsi="Verdana"/>
          <w:i/>
          <w:sz w:val="20"/>
          <w:szCs w:val="20"/>
        </w:rPr>
        <w:t>t s</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ué</w:t>
      </w:r>
      <w:r w:rsidRPr="00110209">
        <w:rPr>
          <w:rFonts w:ascii="Verdana" w:hAnsi="Verdana"/>
          <w:i/>
          <w:sz w:val="20"/>
          <w:szCs w:val="20"/>
        </w:rPr>
        <w:t xml:space="preserve">s </w:t>
      </w:r>
      <w:r w:rsidRPr="00110209">
        <w:rPr>
          <w:rFonts w:ascii="Verdana" w:hAnsi="Verdana"/>
          <w:i/>
          <w:spacing w:val="-1"/>
          <w:sz w:val="20"/>
          <w:szCs w:val="20"/>
        </w:rPr>
        <w:t>le</w:t>
      </w:r>
      <w:r w:rsidRPr="00110209">
        <w:rPr>
          <w:rFonts w:ascii="Verdana" w:hAnsi="Verdana"/>
          <w:i/>
          <w:sz w:val="20"/>
          <w:szCs w:val="20"/>
        </w:rPr>
        <w:t xml:space="preserve">s </w:t>
      </w:r>
      <w:r w:rsidRPr="00110209">
        <w:rPr>
          <w:rFonts w:ascii="Verdana" w:hAnsi="Verdana"/>
          <w:i/>
          <w:spacing w:val="1"/>
          <w:sz w:val="20"/>
          <w:szCs w:val="20"/>
        </w:rPr>
        <w:t>t</w:t>
      </w:r>
      <w:r w:rsidRPr="00110209">
        <w:rPr>
          <w:rFonts w:ascii="Verdana" w:hAnsi="Verdana"/>
          <w:i/>
          <w:spacing w:val="-1"/>
          <w:sz w:val="20"/>
          <w:szCs w:val="20"/>
        </w:rPr>
        <w:t>e</w:t>
      </w:r>
      <w:r w:rsidRPr="00110209">
        <w:rPr>
          <w:rFonts w:ascii="Verdana" w:hAnsi="Verdana"/>
          <w:i/>
          <w:sz w:val="20"/>
          <w:szCs w:val="20"/>
        </w:rPr>
        <w:t>rr</w:t>
      </w:r>
      <w:r w:rsidRPr="00110209">
        <w:rPr>
          <w:rFonts w:ascii="Verdana" w:hAnsi="Verdana"/>
          <w:i/>
          <w:spacing w:val="1"/>
          <w:sz w:val="20"/>
          <w:szCs w:val="20"/>
        </w:rPr>
        <w:t>a</w:t>
      </w:r>
      <w:r w:rsidRPr="00110209">
        <w:rPr>
          <w:rFonts w:ascii="Verdana" w:hAnsi="Verdana"/>
          <w:i/>
          <w:spacing w:val="-1"/>
          <w:sz w:val="20"/>
          <w:szCs w:val="20"/>
        </w:rPr>
        <w:t>i</w:t>
      </w:r>
      <w:r w:rsidRPr="00110209">
        <w:rPr>
          <w:rFonts w:ascii="Verdana" w:hAnsi="Verdana"/>
          <w:i/>
          <w:spacing w:val="1"/>
          <w:sz w:val="20"/>
          <w:szCs w:val="20"/>
        </w:rPr>
        <w:t>n</w:t>
      </w:r>
      <w:r w:rsidRPr="00110209">
        <w:rPr>
          <w:rFonts w:ascii="Verdana" w:hAnsi="Verdana"/>
          <w:i/>
          <w:sz w:val="20"/>
          <w:szCs w:val="20"/>
        </w:rPr>
        <w:t xml:space="preserve">s, </w:t>
      </w:r>
      <w:r w:rsidRPr="00110209">
        <w:rPr>
          <w:rFonts w:ascii="Verdana" w:hAnsi="Verdana"/>
          <w:i/>
          <w:spacing w:val="-1"/>
          <w:sz w:val="20"/>
          <w:szCs w:val="20"/>
        </w:rPr>
        <w:t>o</w:t>
      </w:r>
      <w:r w:rsidRPr="00110209">
        <w:rPr>
          <w:rFonts w:ascii="Verdana" w:hAnsi="Verdana"/>
          <w:i/>
          <w:sz w:val="20"/>
          <w:szCs w:val="20"/>
        </w:rPr>
        <w:t xml:space="preserve">u </w:t>
      </w:r>
      <w:r w:rsidRPr="00110209">
        <w:rPr>
          <w:rFonts w:ascii="Verdana" w:hAnsi="Verdana"/>
          <w:i/>
          <w:spacing w:val="-1"/>
          <w:sz w:val="20"/>
          <w:szCs w:val="20"/>
        </w:rPr>
        <w:t>le</w:t>
      </w:r>
      <w:r w:rsidRPr="00110209">
        <w:rPr>
          <w:rFonts w:ascii="Verdana" w:hAnsi="Verdana"/>
          <w:i/>
          <w:sz w:val="20"/>
          <w:szCs w:val="20"/>
        </w:rPr>
        <w:t xml:space="preserve">s </w:t>
      </w:r>
      <w:r w:rsidRPr="00110209">
        <w:rPr>
          <w:rFonts w:ascii="Verdana" w:hAnsi="Verdana"/>
          <w:i/>
          <w:spacing w:val="-1"/>
          <w:sz w:val="20"/>
          <w:szCs w:val="20"/>
        </w:rPr>
        <w:t>i</w:t>
      </w:r>
      <w:r w:rsidRPr="00110209">
        <w:rPr>
          <w:rFonts w:ascii="Verdana" w:hAnsi="Verdana"/>
          <w:i/>
          <w:spacing w:val="3"/>
          <w:sz w:val="20"/>
          <w:szCs w:val="20"/>
        </w:rPr>
        <w:t>mm</w:t>
      </w:r>
      <w:r w:rsidRPr="00110209">
        <w:rPr>
          <w:rFonts w:ascii="Verdana" w:hAnsi="Verdana"/>
          <w:i/>
          <w:spacing w:val="-1"/>
          <w:sz w:val="20"/>
          <w:szCs w:val="20"/>
        </w:rPr>
        <w:t>euble</w:t>
      </w:r>
      <w:r w:rsidRPr="00110209">
        <w:rPr>
          <w:rFonts w:ascii="Verdana" w:hAnsi="Verdana"/>
          <w:i/>
          <w:sz w:val="20"/>
          <w:szCs w:val="20"/>
        </w:rPr>
        <w:t xml:space="preserve">s à </w:t>
      </w:r>
      <w:r w:rsidRPr="00110209">
        <w:rPr>
          <w:rFonts w:ascii="Verdana" w:hAnsi="Verdana"/>
          <w:i/>
          <w:spacing w:val="-1"/>
          <w:sz w:val="20"/>
          <w:szCs w:val="20"/>
        </w:rPr>
        <w:t>e</w:t>
      </w:r>
      <w:r w:rsidRPr="00110209">
        <w:rPr>
          <w:rFonts w:ascii="Verdana" w:hAnsi="Verdana"/>
          <w:i/>
          <w:sz w:val="20"/>
          <w:szCs w:val="20"/>
        </w:rPr>
        <w:t>x</w:t>
      </w:r>
      <w:r w:rsidRPr="00110209">
        <w:rPr>
          <w:rFonts w:ascii="Verdana" w:hAnsi="Verdana"/>
          <w:i/>
          <w:spacing w:val="-1"/>
          <w:sz w:val="20"/>
          <w:szCs w:val="20"/>
        </w:rPr>
        <w:t>p</w:t>
      </w:r>
      <w:r w:rsidRPr="00110209">
        <w:rPr>
          <w:rFonts w:ascii="Verdana" w:hAnsi="Verdana"/>
          <w:i/>
          <w:sz w:val="20"/>
          <w:szCs w:val="20"/>
        </w:rPr>
        <w:t>r</w:t>
      </w:r>
      <w:r w:rsidRPr="00110209">
        <w:rPr>
          <w:rFonts w:ascii="Verdana" w:hAnsi="Verdana"/>
          <w:i/>
          <w:spacing w:val="-1"/>
          <w:sz w:val="20"/>
          <w:szCs w:val="20"/>
        </w:rPr>
        <w:t>op</w:t>
      </w:r>
      <w:r w:rsidRPr="00110209">
        <w:rPr>
          <w:rFonts w:ascii="Verdana" w:hAnsi="Verdana"/>
          <w:i/>
          <w:sz w:val="20"/>
          <w:szCs w:val="20"/>
        </w:rPr>
        <w:t>r</w:t>
      </w:r>
      <w:r w:rsidRPr="00110209">
        <w:rPr>
          <w:rFonts w:ascii="Verdana" w:hAnsi="Verdana"/>
          <w:i/>
          <w:spacing w:val="2"/>
          <w:sz w:val="20"/>
          <w:szCs w:val="20"/>
        </w:rPr>
        <w:t>i</w:t>
      </w:r>
      <w:r w:rsidRPr="00110209">
        <w:rPr>
          <w:rFonts w:ascii="Verdana" w:hAnsi="Verdana"/>
          <w:i/>
          <w:spacing w:val="-1"/>
          <w:sz w:val="20"/>
          <w:szCs w:val="20"/>
        </w:rPr>
        <w:t>e</w:t>
      </w:r>
      <w:r w:rsidRPr="00110209">
        <w:rPr>
          <w:rFonts w:ascii="Verdana" w:hAnsi="Verdana"/>
          <w:i/>
          <w:sz w:val="20"/>
          <w:szCs w:val="20"/>
        </w:rPr>
        <w:t xml:space="preserve">r. </w:t>
      </w:r>
      <w:r w:rsidRPr="00110209">
        <w:rPr>
          <w:rFonts w:ascii="Verdana" w:hAnsi="Verdana"/>
          <w:i/>
          <w:spacing w:val="-1"/>
          <w:sz w:val="20"/>
          <w:szCs w:val="20"/>
        </w:rPr>
        <w:t>L’</w:t>
      </w:r>
      <w:r w:rsidRPr="00110209">
        <w:rPr>
          <w:rFonts w:ascii="Verdana" w:hAnsi="Verdana"/>
          <w:i/>
          <w:sz w:val="20"/>
          <w:szCs w:val="20"/>
        </w:rPr>
        <w:t>Arr</w:t>
      </w:r>
      <w:r w:rsidRPr="00110209">
        <w:rPr>
          <w:rFonts w:ascii="Verdana" w:hAnsi="Verdana"/>
          <w:i/>
          <w:spacing w:val="-1"/>
          <w:sz w:val="20"/>
          <w:szCs w:val="20"/>
        </w:rPr>
        <w:t>ê</w:t>
      </w:r>
      <w:r w:rsidRPr="00110209">
        <w:rPr>
          <w:rFonts w:ascii="Verdana" w:hAnsi="Verdana"/>
          <w:i/>
          <w:spacing w:val="1"/>
          <w:sz w:val="20"/>
          <w:szCs w:val="20"/>
        </w:rPr>
        <w:t>t</w:t>
      </w:r>
      <w:r w:rsidRPr="00110209">
        <w:rPr>
          <w:rFonts w:ascii="Verdana" w:hAnsi="Verdana"/>
          <w:i/>
          <w:spacing w:val="-1"/>
          <w:sz w:val="20"/>
          <w:szCs w:val="20"/>
        </w:rPr>
        <w:t>é</w:t>
      </w:r>
      <w:r w:rsidRPr="00110209">
        <w:rPr>
          <w:rFonts w:ascii="Verdana" w:hAnsi="Verdana"/>
          <w:i/>
          <w:sz w:val="20"/>
          <w:szCs w:val="20"/>
        </w:rPr>
        <w:t>, s</w:t>
      </w:r>
      <w:r w:rsidRPr="00110209">
        <w:rPr>
          <w:rFonts w:ascii="Verdana" w:hAnsi="Verdana"/>
          <w:i/>
          <w:spacing w:val="-1"/>
          <w:sz w:val="20"/>
          <w:szCs w:val="20"/>
        </w:rPr>
        <w:t>ui</w:t>
      </w:r>
      <w:r w:rsidRPr="00110209">
        <w:rPr>
          <w:rFonts w:ascii="Verdana" w:hAnsi="Verdana"/>
          <w:i/>
          <w:sz w:val="20"/>
          <w:szCs w:val="20"/>
        </w:rPr>
        <w:t>v</w:t>
      </w:r>
      <w:r w:rsidRPr="00110209">
        <w:rPr>
          <w:rFonts w:ascii="Verdana" w:hAnsi="Verdana"/>
          <w:i/>
          <w:spacing w:val="-1"/>
          <w:sz w:val="20"/>
          <w:szCs w:val="20"/>
        </w:rPr>
        <w:t>an</w:t>
      </w:r>
      <w:r w:rsidRPr="00110209">
        <w:rPr>
          <w:rFonts w:ascii="Verdana" w:hAnsi="Verdana"/>
          <w:i/>
          <w:sz w:val="20"/>
          <w:szCs w:val="20"/>
        </w:rPr>
        <w:t xml:space="preserve">t </w:t>
      </w:r>
      <w:r w:rsidRPr="00110209">
        <w:rPr>
          <w:rFonts w:ascii="Verdana" w:hAnsi="Verdana"/>
          <w:i/>
          <w:spacing w:val="-1"/>
          <w:sz w:val="20"/>
          <w:szCs w:val="20"/>
        </w:rPr>
        <w:t>l</w:t>
      </w:r>
      <w:r w:rsidRPr="00110209">
        <w:rPr>
          <w:rFonts w:ascii="Verdana" w:hAnsi="Verdana"/>
          <w:i/>
          <w:sz w:val="20"/>
          <w:szCs w:val="20"/>
        </w:rPr>
        <w:t>e c</w:t>
      </w:r>
      <w:r w:rsidRPr="00110209">
        <w:rPr>
          <w:rFonts w:ascii="Verdana" w:hAnsi="Verdana"/>
          <w:i/>
          <w:spacing w:val="-1"/>
          <w:sz w:val="20"/>
          <w:szCs w:val="20"/>
        </w:rPr>
        <w:t>a</w:t>
      </w:r>
      <w:r w:rsidRPr="00110209">
        <w:rPr>
          <w:rFonts w:ascii="Verdana" w:hAnsi="Verdana"/>
          <w:i/>
          <w:sz w:val="20"/>
          <w:szCs w:val="20"/>
        </w:rPr>
        <w:t xml:space="preserve">s, </w:t>
      </w:r>
      <w:r w:rsidRPr="00110209">
        <w:rPr>
          <w:rFonts w:ascii="Verdana" w:hAnsi="Verdana"/>
          <w:i/>
          <w:spacing w:val="-1"/>
          <w:sz w:val="20"/>
          <w:szCs w:val="20"/>
        </w:rPr>
        <w:t>e</w:t>
      </w:r>
      <w:r w:rsidRPr="00110209">
        <w:rPr>
          <w:rFonts w:ascii="Verdana" w:hAnsi="Verdana"/>
          <w:i/>
          <w:sz w:val="20"/>
          <w:szCs w:val="20"/>
        </w:rPr>
        <w:t xml:space="preserve">n </w:t>
      </w:r>
      <w:r w:rsidRPr="00110209">
        <w:rPr>
          <w:rFonts w:ascii="Verdana" w:hAnsi="Verdana"/>
          <w:i/>
          <w:spacing w:val="-1"/>
          <w:sz w:val="20"/>
          <w:szCs w:val="20"/>
        </w:rPr>
        <w:t>ind</w:t>
      </w:r>
      <w:r w:rsidRPr="00110209">
        <w:rPr>
          <w:rFonts w:ascii="Verdana" w:hAnsi="Verdana"/>
          <w:i/>
          <w:spacing w:val="2"/>
          <w:sz w:val="20"/>
          <w:szCs w:val="20"/>
        </w:rPr>
        <w:t>i</w:t>
      </w:r>
      <w:r w:rsidRPr="00110209">
        <w:rPr>
          <w:rFonts w:ascii="Verdana" w:hAnsi="Verdana"/>
          <w:i/>
          <w:spacing w:val="-1"/>
          <w:sz w:val="20"/>
          <w:szCs w:val="20"/>
        </w:rPr>
        <w:t>q</w:t>
      </w:r>
      <w:r w:rsidRPr="00110209">
        <w:rPr>
          <w:rFonts w:ascii="Verdana" w:hAnsi="Verdana"/>
          <w:i/>
          <w:spacing w:val="1"/>
          <w:sz w:val="20"/>
          <w:szCs w:val="20"/>
        </w:rPr>
        <w:t>u</w:t>
      </w:r>
      <w:r w:rsidRPr="00110209">
        <w:rPr>
          <w:rFonts w:ascii="Verdana" w:hAnsi="Verdana"/>
          <w:i/>
          <w:spacing w:val="-1"/>
          <w:sz w:val="20"/>
          <w:szCs w:val="20"/>
        </w:rPr>
        <w:t>e</w:t>
      </w:r>
      <w:r w:rsidRPr="00110209">
        <w:rPr>
          <w:rFonts w:ascii="Verdana" w:hAnsi="Verdana"/>
          <w:i/>
          <w:sz w:val="20"/>
          <w:szCs w:val="20"/>
        </w:rPr>
        <w:t xml:space="preserve">ra </w:t>
      </w:r>
      <w:r w:rsidRPr="00110209">
        <w:rPr>
          <w:rFonts w:ascii="Verdana" w:hAnsi="Verdana"/>
          <w:i/>
          <w:spacing w:val="-1"/>
          <w:sz w:val="20"/>
          <w:szCs w:val="20"/>
        </w:rPr>
        <w:t>l</w:t>
      </w:r>
      <w:r w:rsidRPr="00110209">
        <w:rPr>
          <w:rFonts w:ascii="Verdana" w:hAnsi="Verdana"/>
          <w:i/>
          <w:sz w:val="20"/>
          <w:szCs w:val="20"/>
        </w:rPr>
        <w:t xml:space="preserve">a </w:t>
      </w:r>
      <w:r w:rsidRPr="00110209">
        <w:rPr>
          <w:rFonts w:ascii="Verdana" w:hAnsi="Verdana"/>
          <w:i/>
          <w:spacing w:val="-1"/>
          <w:sz w:val="20"/>
          <w:szCs w:val="20"/>
        </w:rPr>
        <w:t>dé</w:t>
      </w:r>
      <w:r w:rsidRPr="00110209">
        <w:rPr>
          <w:rFonts w:ascii="Verdana" w:hAnsi="Verdana"/>
          <w:i/>
          <w:spacing w:val="2"/>
          <w:sz w:val="20"/>
          <w:szCs w:val="20"/>
        </w:rPr>
        <w:t>l</w:t>
      </w:r>
      <w:r w:rsidRPr="00110209">
        <w:rPr>
          <w:rFonts w:ascii="Verdana" w:hAnsi="Verdana"/>
          <w:i/>
          <w:spacing w:val="-3"/>
          <w:sz w:val="20"/>
          <w:szCs w:val="20"/>
        </w:rPr>
        <w:t>i</w:t>
      </w:r>
      <w:r w:rsidRPr="00110209">
        <w:rPr>
          <w:rFonts w:ascii="Verdana" w:hAnsi="Verdana"/>
          <w:i/>
          <w:spacing w:val="6"/>
          <w:sz w:val="20"/>
          <w:szCs w:val="20"/>
        </w:rPr>
        <w:t>m</w:t>
      </w:r>
      <w:r w:rsidRPr="00110209">
        <w:rPr>
          <w:rFonts w:ascii="Verdana" w:hAnsi="Verdana"/>
          <w:i/>
          <w:spacing w:val="-1"/>
          <w:sz w:val="20"/>
          <w:szCs w:val="20"/>
        </w:rPr>
        <w:t>i</w:t>
      </w:r>
      <w:r w:rsidRPr="00110209">
        <w:rPr>
          <w:rFonts w:ascii="Verdana" w:hAnsi="Verdana"/>
          <w:i/>
          <w:spacing w:val="1"/>
          <w:sz w:val="20"/>
          <w:szCs w:val="20"/>
        </w:rPr>
        <w:t>t</w:t>
      </w:r>
      <w:r w:rsidRPr="00110209">
        <w:rPr>
          <w:rFonts w:ascii="Verdana" w:hAnsi="Verdana"/>
          <w:i/>
          <w:spacing w:val="-1"/>
          <w:sz w:val="20"/>
          <w:szCs w:val="20"/>
        </w:rPr>
        <w:t>a</w:t>
      </w:r>
      <w:r w:rsidRPr="00110209">
        <w:rPr>
          <w:rFonts w:ascii="Verdana" w:hAnsi="Verdana"/>
          <w:i/>
          <w:spacing w:val="1"/>
          <w:sz w:val="20"/>
          <w:szCs w:val="20"/>
        </w:rPr>
        <w:t>t</w:t>
      </w:r>
      <w:r w:rsidRPr="00110209">
        <w:rPr>
          <w:rFonts w:ascii="Verdana" w:hAnsi="Verdana"/>
          <w:i/>
          <w:spacing w:val="-1"/>
          <w:sz w:val="20"/>
          <w:szCs w:val="20"/>
        </w:rPr>
        <w:t>ion »</w:t>
      </w:r>
      <w:r w:rsidRPr="00110209">
        <w:rPr>
          <w:rFonts w:ascii="Verdana" w:hAnsi="Verdana"/>
          <w:i/>
          <w:sz w:val="20"/>
          <w:szCs w:val="20"/>
        </w:rPr>
        <w:t>.</w:t>
      </w:r>
    </w:p>
    <w:p w14:paraId="0C443EEB" w14:textId="77777777" w:rsidR="005D7746" w:rsidRPr="00361084" w:rsidRDefault="005D7746">
      <w:pPr>
        <w:pStyle w:val="ColorfulList-Accent11"/>
        <w:numPr>
          <w:ilvl w:val="2"/>
          <w:numId w:val="66"/>
        </w:numPr>
        <w:spacing w:after="0" w:line="240" w:lineRule="auto"/>
        <w:outlineLvl w:val="2"/>
        <w:rPr>
          <w:rFonts w:ascii="Verdana" w:hAnsi="Verdana"/>
          <w:b/>
          <w:bCs/>
          <w:sz w:val="20"/>
          <w:szCs w:val="20"/>
          <w:lang w:val="fr-CA"/>
        </w:rPr>
      </w:pPr>
      <w:bookmarkStart w:id="44" w:name="_Toc497664622"/>
      <w:bookmarkStart w:id="45" w:name="_Toc113821894"/>
      <w:r w:rsidRPr="00361084">
        <w:rPr>
          <w:rFonts w:ascii="Verdana" w:hAnsi="Verdana"/>
          <w:b/>
          <w:bCs/>
          <w:sz w:val="20"/>
          <w:szCs w:val="20"/>
          <w:lang w:val="fr-CA"/>
        </w:rPr>
        <w:t>P</w:t>
      </w:r>
      <w:r w:rsidRPr="00361084">
        <w:rPr>
          <w:rFonts w:ascii="Verdana" w:hAnsi="Verdana"/>
          <w:b/>
          <w:bCs/>
          <w:spacing w:val="-1"/>
          <w:sz w:val="20"/>
          <w:szCs w:val="20"/>
          <w:lang w:val="fr-CA"/>
        </w:rPr>
        <w:t>ra</w:t>
      </w:r>
      <w:r w:rsidRPr="00361084">
        <w:rPr>
          <w:rFonts w:ascii="Verdana" w:hAnsi="Verdana"/>
          <w:b/>
          <w:bCs/>
          <w:sz w:val="20"/>
          <w:szCs w:val="20"/>
          <w:lang w:val="fr-CA"/>
        </w:rPr>
        <w:t>t</w:t>
      </w:r>
      <w:r w:rsidRPr="00361084">
        <w:rPr>
          <w:rFonts w:ascii="Verdana" w:hAnsi="Verdana"/>
          <w:b/>
          <w:bCs/>
          <w:spacing w:val="1"/>
          <w:sz w:val="20"/>
          <w:szCs w:val="20"/>
          <w:lang w:val="fr-CA"/>
        </w:rPr>
        <w:t>iqu</w:t>
      </w:r>
      <w:r w:rsidRPr="00361084">
        <w:rPr>
          <w:rFonts w:ascii="Verdana" w:hAnsi="Verdana"/>
          <w:b/>
          <w:bCs/>
          <w:spacing w:val="-1"/>
          <w:sz w:val="20"/>
          <w:szCs w:val="20"/>
          <w:lang w:val="fr-CA"/>
        </w:rPr>
        <w:t>e</w:t>
      </w:r>
      <w:r w:rsidRPr="00361084">
        <w:rPr>
          <w:rFonts w:ascii="Verdana" w:hAnsi="Verdana"/>
          <w:b/>
          <w:bCs/>
          <w:sz w:val="20"/>
          <w:szCs w:val="20"/>
          <w:lang w:val="fr-CA"/>
        </w:rPr>
        <w:t xml:space="preserve">s </w:t>
      </w:r>
      <w:r w:rsidRPr="00361084">
        <w:rPr>
          <w:rFonts w:ascii="Verdana" w:hAnsi="Verdana"/>
          <w:b/>
          <w:bCs/>
          <w:spacing w:val="-1"/>
          <w:sz w:val="20"/>
          <w:szCs w:val="20"/>
          <w:lang w:val="fr-CA"/>
        </w:rPr>
        <w:t>c</w:t>
      </w:r>
      <w:r w:rsidRPr="00361084">
        <w:rPr>
          <w:rFonts w:ascii="Verdana" w:hAnsi="Verdana"/>
          <w:b/>
          <w:bCs/>
          <w:spacing w:val="1"/>
          <w:sz w:val="20"/>
          <w:szCs w:val="20"/>
          <w:lang w:val="fr-CA"/>
        </w:rPr>
        <w:t>ou</w:t>
      </w:r>
      <w:r w:rsidRPr="00361084">
        <w:rPr>
          <w:rFonts w:ascii="Verdana" w:hAnsi="Verdana"/>
          <w:b/>
          <w:bCs/>
          <w:spacing w:val="-1"/>
          <w:sz w:val="20"/>
          <w:szCs w:val="20"/>
          <w:lang w:val="fr-CA"/>
        </w:rPr>
        <w:t>ra</w:t>
      </w:r>
      <w:r w:rsidRPr="00361084">
        <w:rPr>
          <w:rFonts w:ascii="Verdana" w:hAnsi="Verdana"/>
          <w:b/>
          <w:bCs/>
          <w:spacing w:val="1"/>
          <w:sz w:val="20"/>
          <w:szCs w:val="20"/>
          <w:lang w:val="fr-CA"/>
        </w:rPr>
        <w:t>n</w:t>
      </w:r>
      <w:r w:rsidRPr="00361084">
        <w:rPr>
          <w:rFonts w:ascii="Verdana" w:hAnsi="Verdana"/>
          <w:b/>
          <w:bCs/>
          <w:sz w:val="20"/>
          <w:szCs w:val="20"/>
          <w:lang w:val="fr-CA"/>
        </w:rPr>
        <w:t>t</w:t>
      </w:r>
      <w:r w:rsidRPr="00361084">
        <w:rPr>
          <w:rFonts w:ascii="Verdana" w:hAnsi="Verdana"/>
          <w:b/>
          <w:bCs/>
          <w:spacing w:val="-1"/>
          <w:sz w:val="20"/>
          <w:szCs w:val="20"/>
          <w:lang w:val="fr-CA"/>
        </w:rPr>
        <w:t>e</w:t>
      </w:r>
      <w:r w:rsidRPr="00361084">
        <w:rPr>
          <w:rFonts w:ascii="Verdana" w:hAnsi="Verdana"/>
          <w:b/>
          <w:bCs/>
          <w:sz w:val="20"/>
          <w:szCs w:val="20"/>
          <w:lang w:val="fr-CA"/>
        </w:rPr>
        <w:t xml:space="preserve">s </w:t>
      </w:r>
      <w:r w:rsidRPr="00361084">
        <w:rPr>
          <w:rFonts w:ascii="Verdana" w:hAnsi="Verdana"/>
          <w:b/>
          <w:bCs/>
          <w:spacing w:val="-2"/>
          <w:sz w:val="20"/>
          <w:szCs w:val="20"/>
          <w:lang w:val="fr-CA"/>
        </w:rPr>
        <w:t>d</w:t>
      </w:r>
      <w:r w:rsidRPr="00361084">
        <w:rPr>
          <w:rFonts w:ascii="Verdana" w:hAnsi="Verdana"/>
          <w:b/>
          <w:bCs/>
          <w:spacing w:val="1"/>
          <w:sz w:val="20"/>
          <w:szCs w:val="20"/>
          <w:lang w:val="fr-CA"/>
        </w:rPr>
        <w:t>’</w:t>
      </w:r>
      <w:r w:rsidRPr="00361084">
        <w:rPr>
          <w:rFonts w:ascii="Verdana" w:hAnsi="Verdana"/>
          <w:b/>
          <w:bCs/>
          <w:spacing w:val="-1"/>
          <w:sz w:val="20"/>
          <w:szCs w:val="20"/>
          <w:lang w:val="fr-CA"/>
        </w:rPr>
        <w:t>ex</w:t>
      </w:r>
      <w:r w:rsidRPr="00361084">
        <w:rPr>
          <w:rFonts w:ascii="Verdana" w:hAnsi="Verdana"/>
          <w:b/>
          <w:bCs/>
          <w:spacing w:val="1"/>
          <w:sz w:val="20"/>
          <w:szCs w:val="20"/>
          <w:lang w:val="fr-CA"/>
        </w:rPr>
        <w:t>p</w:t>
      </w:r>
      <w:r w:rsidRPr="00361084">
        <w:rPr>
          <w:rFonts w:ascii="Verdana" w:hAnsi="Verdana"/>
          <w:b/>
          <w:bCs/>
          <w:spacing w:val="-1"/>
          <w:sz w:val="20"/>
          <w:szCs w:val="20"/>
          <w:lang w:val="fr-CA"/>
        </w:rPr>
        <w:t>r</w:t>
      </w:r>
      <w:r w:rsidRPr="00361084">
        <w:rPr>
          <w:rFonts w:ascii="Verdana" w:hAnsi="Verdana"/>
          <w:b/>
          <w:bCs/>
          <w:spacing w:val="1"/>
          <w:sz w:val="20"/>
          <w:szCs w:val="20"/>
          <w:lang w:val="fr-CA"/>
        </w:rPr>
        <w:t>op</w:t>
      </w:r>
      <w:r w:rsidRPr="00361084">
        <w:rPr>
          <w:rFonts w:ascii="Verdana" w:hAnsi="Verdana"/>
          <w:b/>
          <w:bCs/>
          <w:spacing w:val="-1"/>
          <w:sz w:val="20"/>
          <w:szCs w:val="20"/>
          <w:lang w:val="fr-CA"/>
        </w:rPr>
        <w:t>r</w:t>
      </w:r>
      <w:r w:rsidRPr="00361084">
        <w:rPr>
          <w:rFonts w:ascii="Verdana" w:hAnsi="Verdana"/>
          <w:b/>
          <w:bCs/>
          <w:spacing w:val="1"/>
          <w:sz w:val="20"/>
          <w:szCs w:val="20"/>
          <w:lang w:val="fr-CA"/>
        </w:rPr>
        <w:t>i</w:t>
      </w:r>
      <w:r w:rsidRPr="00361084">
        <w:rPr>
          <w:rFonts w:ascii="Verdana" w:hAnsi="Verdana"/>
          <w:b/>
          <w:bCs/>
          <w:spacing w:val="-1"/>
          <w:sz w:val="20"/>
          <w:szCs w:val="20"/>
          <w:lang w:val="fr-CA"/>
        </w:rPr>
        <w:t>a</w:t>
      </w:r>
      <w:r w:rsidRPr="00361084">
        <w:rPr>
          <w:rFonts w:ascii="Verdana" w:hAnsi="Verdana"/>
          <w:b/>
          <w:bCs/>
          <w:sz w:val="20"/>
          <w:szCs w:val="20"/>
          <w:lang w:val="fr-CA"/>
        </w:rPr>
        <w:t>t</w:t>
      </w:r>
      <w:r w:rsidRPr="00361084">
        <w:rPr>
          <w:rFonts w:ascii="Verdana" w:hAnsi="Verdana"/>
          <w:b/>
          <w:bCs/>
          <w:spacing w:val="-2"/>
          <w:sz w:val="20"/>
          <w:szCs w:val="20"/>
          <w:lang w:val="fr-CA"/>
        </w:rPr>
        <w:t>i</w:t>
      </w:r>
      <w:r w:rsidRPr="00361084">
        <w:rPr>
          <w:rFonts w:ascii="Verdana" w:hAnsi="Verdana"/>
          <w:b/>
          <w:bCs/>
          <w:spacing w:val="1"/>
          <w:sz w:val="20"/>
          <w:szCs w:val="20"/>
          <w:lang w:val="fr-CA"/>
        </w:rPr>
        <w:t>o</w:t>
      </w:r>
      <w:r w:rsidRPr="00361084">
        <w:rPr>
          <w:rFonts w:ascii="Verdana" w:hAnsi="Verdana"/>
          <w:b/>
          <w:bCs/>
          <w:sz w:val="20"/>
          <w:szCs w:val="20"/>
          <w:lang w:val="fr-CA"/>
        </w:rPr>
        <w:t>n en Haïti</w:t>
      </w:r>
      <w:bookmarkEnd w:id="44"/>
      <w:bookmarkEnd w:id="45"/>
    </w:p>
    <w:p w14:paraId="0C443EEC" w14:textId="75DD8E5E" w:rsidR="005D7746" w:rsidRPr="00361084" w:rsidRDefault="005D7746" w:rsidP="00361084">
      <w:pPr>
        <w:pStyle w:val="ListParagraph"/>
        <w:widowControl w:val="0"/>
        <w:numPr>
          <w:ilvl w:val="0"/>
          <w:numId w:val="90"/>
        </w:numPr>
        <w:ind w:right="113"/>
        <w:rPr>
          <w:rFonts w:ascii="Verdana" w:hAnsi="Verdana"/>
          <w:spacing w:val="-1"/>
          <w:sz w:val="20"/>
          <w:szCs w:val="20"/>
        </w:rPr>
      </w:pPr>
      <w:r w:rsidRPr="00361084">
        <w:rPr>
          <w:rFonts w:ascii="Verdana" w:hAnsi="Verdana"/>
          <w:spacing w:val="-1"/>
          <w:sz w:val="20"/>
          <w:szCs w:val="20"/>
        </w:rPr>
        <w:t xml:space="preserve">Depuis ces dernières années, la procédure d’expropriation reste telle quelle. La première étape consiste à obtenir la Déclaration d’Utilité Publique (DUP) </w:t>
      </w:r>
      <w:r w:rsidRPr="00361084">
        <w:rPr>
          <w:rFonts w:ascii="Verdana" w:hAnsi="Verdana"/>
          <w:spacing w:val="31"/>
          <w:sz w:val="20"/>
          <w:szCs w:val="20"/>
        </w:rPr>
        <w:t xml:space="preserve">pour le </w:t>
      </w:r>
      <w:r w:rsidRPr="00361084">
        <w:rPr>
          <w:rFonts w:ascii="Verdana" w:hAnsi="Verdana"/>
          <w:spacing w:val="1"/>
          <w:sz w:val="20"/>
          <w:szCs w:val="20"/>
        </w:rPr>
        <w:t>p</w:t>
      </w:r>
      <w:r w:rsidRPr="00361084">
        <w:rPr>
          <w:rFonts w:ascii="Verdana" w:hAnsi="Verdana"/>
          <w:spacing w:val="-1"/>
          <w:sz w:val="20"/>
          <w:szCs w:val="20"/>
        </w:rPr>
        <w:t>é</w:t>
      </w:r>
      <w:r w:rsidRPr="00361084">
        <w:rPr>
          <w:rFonts w:ascii="Verdana" w:hAnsi="Verdana"/>
          <w:sz w:val="20"/>
          <w:szCs w:val="20"/>
        </w:rPr>
        <w:t>r</w:t>
      </w:r>
      <w:r w:rsidRPr="00361084">
        <w:rPr>
          <w:rFonts w:ascii="Verdana" w:hAnsi="Verdana"/>
          <w:spacing w:val="-1"/>
          <w:sz w:val="20"/>
          <w:szCs w:val="20"/>
        </w:rPr>
        <w:t>i</w:t>
      </w:r>
      <w:r w:rsidRPr="00361084">
        <w:rPr>
          <w:rFonts w:ascii="Verdana" w:hAnsi="Verdana"/>
          <w:spacing w:val="5"/>
          <w:sz w:val="20"/>
          <w:szCs w:val="20"/>
        </w:rPr>
        <w:t>m</w:t>
      </w:r>
      <w:r w:rsidRPr="00361084">
        <w:rPr>
          <w:rFonts w:ascii="Verdana" w:hAnsi="Verdana"/>
          <w:spacing w:val="-1"/>
          <w:sz w:val="20"/>
          <w:szCs w:val="20"/>
        </w:rPr>
        <w:t>è</w:t>
      </w:r>
      <w:r w:rsidRPr="00361084">
        <w:rPr>
          <w:rFonts w:ascii="Verdana" w:hAnsi="Verdana"/>
          <w:spacing w:val="1"/>
          <w:sz w:val="20"/>
          <w:szCs w:val="20"/>
        </w:rPr>
        <w:t>t</w:t>
      </w:r>
      <w:r w:rsidRPr="00361084">
        <w:rPr>
          <w:rFonts w:ascii="Verdana" w:hAnsi="Verdana"/>
          <w:sz w:val="20"/>
          <w:szCs w:val="20"/>
        </w:rPr>
        <w:t>r</w:t>
      </w:r>
      <w:r w:rsidRPr="00361084">
        <w:rPr>
          <w:rFonts w:ascii="Verdana" w:hAnsi="Verdana"/>
          <w:spacing w:val="-3"/>
          <w:sz w:val="20"/>
          <w:szCs w:val="20"/>
        </w:rPr>
        <w:t xml:space="preserve">e </w:t>
      </w:r>
      <w:r w:rsidRPr="00361084">
        <w:rPr>
          <w:rFonts w:ascii="Verdana" w:hAnsi="Verdana"/>
          <w:spacing w:val="-1"/>
          <w:sz w:val="20"/>
          <w:szCs w:val="20"/>
        </w:rPr>
        <w:t>iden</w:t>
      </w:r>
      <w:r w:rsidRPr="00361084">
        <w:rPr>
          <w:rFonts w:ascii="Verdana" w:hAnsi="Verdana"/>
          <w:spacing w:val="1"/>
          <w:sz w:val="20"/>
          <w:szCs w:val="20"/>
        </w:rPr>
        <w:t>t</w:t>
      </w:r>
      <w:r w:rsidRPr="00361084">
        <w:rPr>
          <w:rFonts w:ascii="Verdana" w:hAnsi="Verdana"/>
          <w:spacing w:val="-1"/>
          <w:sz w:val="20"/>
          <w:szCs w:val="20"/>
        </w:rPr>
        <w:t>i</w:t>
      </w:r>
      <w:r w:rsidRPr="00361084">
        <w:rPr>
          <w:rFonts w:ascii="Verdana" w:hAnsi="Verdana"/>
          <w:spacing w:val="3"/>
          <w:sz w:val="20"/>
          <w:szCs w:val="20"/>
        </w:rPr>
        <w:t>f</w:t>
      </w:r>
      <w:r w:rsidRPr="00361084">
        <w:rPr>
          <w:rFonts w:ascii="Verdana" w:hAnsi="Verdana"/>
          <w:spacing w:val="-1"/>
          <w:sz w:val="20"/>
          <w:szCs w:val="20"/>
        </w:rPr>
        <w:t>ié</w:t>
      </w:r>
      <w:r w:rsidRPr="00361084">
        <w:rPr>
          <w:rFonts w:ascii="Verdana" w:hAnsi="Verdana"/>
          <w:sz w:val="20"/>
          <w:szCs w:val="20"/>
        </w:rPr>
        <w:t xml:space="preserve">, </w:t>
      </w:r>
      <w:r w:rsidRPr="00361084">
        <w:rPr>
          <w:rFonts w:ascii="Verdana" w:hAnsi="Verdana"/>
          <w:spacing w:val="-1"/>
          <w:sz w:val="20"/>
          <w:szCs w:val="20"/>
        </w:rPr>
        <w:t>lo</w:t>
      </w:r>
      <w:r w:rsidRPr="00361084">
        <w:rPr>
          <w:rFonts w:ascii="Verdana" w:hAnsi="Verdana"/>
          <w:sz w:val="20"/>
          <w:szCs w:val="20"/>
        </w:rPr>
        <w:t>c</w:t>
      </w:r>
      <w:r w:rsidRPr="00361084">
        <w:rPr>
          <w:rFonts w:ascii="Verdana" w:hAnsi="Verdana"/>
          <w:spacing w:val="1"/>
          <w:sz w:val="20"/>
          <w:szCs w:val="20"/>
        </w:rPr>
        <w:t>a</w:t>
      </w:r>
      <w:r w:rsidRPr="00361084">
        <w:rPr>
          <w:rFonts w:ascii="Verdana" w:hAnsi="Verdana"/>
          <w:spacing w:val="-1"/>
          <w:sz w:val="20"/>
          <w:szCs w:val="20"/>
        </w:rPr>
        <w:t>li</w:t>
      </w:r>
      <w:r w:rsidRPr="00361084">
        <w:rPr>
          <w:rFonts w:ascii="Verdana" w:hAnsi="Verdana"/>
          <w:sz w:val="20"/>
          <w:szCs w:val="20"/>
        </w:rPr>
        <w:t xml:space="preserve">sé </w:t>
      </w:r>
      <w:r w:rsidRPr="00361084">
        <w:rPr>
          <w:rFonts w:ascii="Verdana" w:hAnsi="Verdana"/>
          <w:spacing w:val="3"/>
          <w:sz w:val="20"/>
          <w:szCs w:val="20"/>
        </w:rPr>
        <w:t>(</w:t>
      </w:r>
      <w:r w:rsidRPr="00361084">
        <w:rPr>
          <w:rFonts w:ascii="Verdana" w:hAnsi="Verdana"/>
          <w:spacing w:val="1"/>
          <w:sz w:val="20"/>
          <w:szCs w:val="20"/>
        </w:rPr>
        <w:t>d</w:t>
      </w:r>
      <w:r w:rsidRPr="00361084">
        <w:rPr>
          <w:rFonts w:ascii="Verdana" w:hAnsi="Verdana"/>
          <w:spacing w:val="-1"/>
          <w:sz w:val="20"/>
          <w:szCs w:val="20"/>
        </w:rPr>
        <w:t>épa</w:t>
      </w:r>
      <w:r w:rsidRPr="00361084">
        <w:rPr>
          <w:rFonts w:ascii="Verdana" w:hAnsi="Verdana"/>
          <w:sz w:val="20"/>
          <w:szCs w:val="20"/>
        </w:rPr>
        <w:t>r</w:t>
      </w:r>
      <w:r w:rsidRPr="00361084">
        <w:rPr>
          <w:rFonts w:ascii="Verdana" w:hAnsi="Verdana"/>
          <w:spacing w:val="1"/>
          <w:sz w:val="20"/>
          <w:szCs w:val="20"/>
        </w:rPr>
        <w:t>t</w:t>
      </w:r>
      <w:r w:rsidRPr="00361084">
        <w:rPr>
          <w:rFonts w:ascii="Verdana" w:hAnsi="Verdana"/>
          <w:spacing w:val="-1"/>
          <w:sz w:val="20"/>
          <w:szCs w:val="20"/>
        </w:rPr>
        <w:t>e</w:t>
      </w:r>
      <w:r w:rsidRPr="00361084">
        <w:rPr>
          <w:rFonts w:ascii="Verdana" w:hAnsi="Verdana"/>
          <w:spacing w:val="5"/>
          <w:sz w:val="20"/>
          <w:szCs w:val="20"/>
        </w:rPr>
        <w:t>m</w:t>
      </w:r>
      <w:r w:rsidRPr="00361084">
        <w:rPr>
          <w:rFonts w:ascii="Verdana" w:hAnsi="Verdana"/>
          <w:spacing w:val="-1"/>
          <w:sz w:val="20"/>
          <w:szCs w:val="20"/>
        </w:rPr>
        <w:t>en</w:t>
      </w:r>
      <w:r w:rsidRPr="00361084">
        <w:rPr>
          <w:rFonts w:ascii="Verdana" w:hAnsi="Verdana"/>
          <w:sz w:val="20"/>
          <w:szCs w:val="20"/>
        </w:rPr>
        <w:t xml:space="preserve">t </w:t>
      </w:r>
      <w:r w:rsidRPr="00361084">
        <w:rPr>
          <w:rFonts w:ascii="Verdana" w:hAnsi="Verdana"/>
          <w:spacing w:val="-1"/>
          <w:sz w:val="20"/>
          <w:szCs w:val="20"/>
        </w:rPr>
        <w:t>géog</w:t>
      </w:r>
      <w:r w:rsidRPr="00361084">
        <w:rPr>
          <w:rFonts w:ascii="Verdana" w:hAnsi="Verdana"/>
          <w:sz w:val="20"/>
          <w:szCs w:val="20"/>
        </w:rPr>
        <w:t>r</w:t>
      </w:r>
      <w:r w:rsidRPr="00361084">
        <w:rPr>
          <w:rFonts w:ascii="Verdana" w:hAnsi="Verdana"/>
          <w:spacing w:val="-1"/>
          <w:sz w:val="20"/>
          <w:szCs w:val="20"/>
        </w:rPr>
        <w:t>ap</w:t>
      </w:r>
      <w:r w:rsidRPr="00361084">
        <w:rPr>
          <w:rFonts w:ascii="Verdana" w:hAnsi="Verdana"/>
          <w:spacing w:val="1"/>
          <w:sz w:val="20"/>
          <w:szCs w:val="20"/>
        </w:rPr>
        <w:t>h</w:t>
      </w:r>
      <w:r w:rsidRPr="00361084">
        <w:rPr>
          <w:rFonts w:ascii="Verdana" w:hAnsi="Verdana"/>
          <w:spacing w:val="2"/>
          <w:sz w:val="20"/>
          <w:szCs w:val="20"/>
        </w:rPr>
        <w:t>i</w:t>
      </w:r>
      <w:r w:rsidRPr="00361084">
        <w:rPr>
          <w:rFonts w:ascii="Verdana" w:hAnsi="Verdana"/>
          <w:spacing w:val="-1"/>
          <w:sz w:val="20"/>
          <w:szCs w:val="20"/>
        </w:rPr>
        <w:t>que</w:t>
      </w:r>
      <w:r w:rsidRPr="00361084">
        <w:rPr>
          <w:rFonts w:ascii="Verdana" w:hAnsi="Verdana"/>
          <w:sz w:val="20"/>
          <w:szCs w:val="20"/>
        </w:rPr>
        <w:t xml:space="preserve">, </w:t>
      </w:r>
      <w:r w:rsidRPr="00361084">
        <w:rPr>
          <w:rFonts w:ascii="Verdana" w:hAnsi="Verdana"/>
          <w:spacing w:val="-1"/>
          <w:sz w:val="20"/>
          <w:szCs w:val="20"/>
        </w:rPr>
        <w:t>a</w:t>
      </w:r>
      <w:r w:rsidRPr="00361084">
        <w:rPr>
          <w:rFonts w:ascii="Verdana" w:hAnsi="Verdana"/>
          <w:sz w:val="20"/>
          <w:szCs w:val="20"/>
        </w:rPr>
        <w:t>rr</w:t>
      </w:r>
      <w:r w:rsidRPr="00361084">
        <w:rPr>
          <w:rFonts w:ascii="Verdana" w:hAnsi="Verdana"/>
          <w:spacing w:val="1"/>
          <w:sz w:val="20"/>
          <w:szCs w:val="20"/>
        </w:rPr>
        <w:t>o</w:t>
      </w:r>
      <w:r w:rsidRPr="00361084">
        <w:rPr>
          <w:rFonts w:ascii="Verdana" w:hAnsi="Verdana"/>
          <w:spacing w:val="-1"/>
          <w:sz w:val="20"/>
          <w:szCs w:val="20"/>
        </w:rPr>
        <w:t>ndi</w:t>
      </w:r>
      <w:r w:rsidRPr="00361084">
        <w:rPr>
          <w:rFonts w:ascii="Verdana" w:hAnsi="Verdana"/>
          <w:sz w:val="20"/>
          <w:szCs w:val="20"/>
        </w:rPr>
        <w:t>ss</w:t>
      </w:r>
      <w:r w:rsidRPr="00361084">
        <w:rPr>
          <w:rFonts w:ascii="Verdana" w:hAnsi="Verdana"/>
          <w:spacing w:val="-1"/>
          <w:sz w:val="20"/>
          <w:szCs w:val="20"/>
        </w:rPr>
        <w:t>e</w:t>
      </w:r>
      <w:r w:rsidRPr="00361084">
        <w:rPr>
          <w:rFonts w:ascii="Verdana" w:hAnsi="Verdana"/>
          <w:spacing w:val="5"/>
          <w:sz w:val="20"/>
          <w:szCs w:val="20"/>
        </w:rPr>
        <w:t>m</w:t>
      </w:r>
      <w:r w:rsidRPr="00361084">
        <w:rPr>
          <w:rFonts w:ascii="Verdana" w:hAnsi="Verdana"/>
          <w:spacing w:val="-1"/>
          <w:sz w:val="20"/>
          <w:szCs w:val="20"/>
        </w:rPr>
        <w:t>en</w:t>
      </w:r>
      <w:r w:rsidRPr="00361084">
        <w:rPr>
          <w:rFonts w:ascii="Verdana" w:hAnsi="Verdana"/>
          <w:spacing w:val="1"/>
          <w:sz w:val="20"/>
          <w:szCs w:val="20"/>
        </w:rPr>
        <w:t>t</w:t>
      </w:r>
      <w:r w:rsidRPr="00361084">
        <w:rPr>
          <w:rFonts w:ascii="Verdana" w:hAnsi="Verdana"/>
          <w:sz w:val="20"/>
          <w:szCs w:val="20"/>
        </w:rPr>
        <w:t>, c</w:t>
      </w:r>
      <w:r w:rsidRPr="00361084">
        <w:rPr>
          <w:rFonts w:ascii="Verdana" w:hAnsi="Verdana"/>
          <w:spacing w:val="-3"/>
          <w:sz w:val="20"/>
          <w:szCs w:val="20"/>
        </w:rPr>
        <w:t>o</w:t>
      </w:r>
      <w:r w:rsidRPr="00361084">
        <w:rPr>
          <w:rFonts w:ascii="Verdana" w:hAnsi="Verdana"/>
          <w:spacing w:val="3"/>
          <w:sz w:val="20"/>
          <w:szCs w:val="20"/>
        </w:rPr>
        <w:t>m</w:t>
      </w:r>
      <w:r w:rsidRPr="00361084">
        <w:rPr>
          <w:rFonts w:ascii="Verdana" w:hAnsi="Verdana"/>
          <w:spacing w:val="5"/>
          <w:sz w:val="20"/>
          <w:szCs w:val="20"/>
        </w:rPr>
        <w:t>m</w:t>
      </w:r>
      <w:r w:rsidRPr="00361084">
        <w:rPr>
          <w:rFonts w:ascii="Verdana" w:hAnsi="Verdana"/>
          <w:spacing w:val="-1"/>
          <w:sz w:val="20"/>
          <w:szCs w:val="20"/>
        </w:rPr>
        <w:t>une</w:t>
      </w:r>
      <w:r w:rsidRPr="00361084">
        <w:rPr>
          <w:rFonts w:ascii="Verdana" w:hAnsi="Verdana"/>
          <w:sz w:val="20"/>
          <w:szCs w:val="20"/>
        </w:rPr>
        <w:t>, s</w:t>
      </w:r>
      <w:r w:rsidRPr="00361084">
        <w:rPr>
          <w:rFonts w:ascii="Verdana" w:hAnsi="Verdana"/>
          <w:spacing w:val="-1"/>
          <w:sz w:val="20"/>
          <w:szCs w:val="20"/>
        </w:rPr>
        <w:t>e</w:t>
      </w:r>
      <w:r w:rsidRPr="00361084">
        <w:rPr>
          <w:rFonts w:ascii="Verdana" w:hAnsi="Verdana"/>
          <w:sz w:val="20"/>
          <w:szCs w:val="20"/>
        </w:rPr>
        <w:t>c</w:t>
      </w:r>
      <w:r w:rsidRPr="00361084">
        <w:rPr>
          <w:rFonts w:ascii="Verdana" w:hAnsi="Verdana"/>
          <w:spacing w:val="1"/>
          <w:sz w:val="20"/>
          <w:szCs w:val="20"/>
        </w:rPr>
        <w:t>t</w:t>
      </w:r>
      <w:r w:rsidRPr="00361084">
        <w:rPr>
          <w:rFonts w:ascii="Verdana" w:hAnsi="Verdana"/>
          <w:spacing w:val="-1"/>
          <w:sz w:val="20"/>
          <w:szCs w:val="20"/>
        </w:rPr>
        <w:t xml:space="preserve">ion </w:t>
      </w:r>
      <w:r w:rsidRPr="00361084">
        <w:rPr>
          <w:rFonts w:ascii="Verdana" w:hAnsi="Verdana"/>
          <w:sz w:val="20"/>
          <w:szCs w:val="20"/>
        </w:rPr>
        <w:t>c</w:t>
      </w:r>
      <w:r w:rsidRPr="00361084">
        <w:rPr>
          <w:rFonts w:ascii="Verdana" w:hAnsi="Verdana"/>
          <w:spacing w:val="-3"/>
          <w:sz w:val="20"/>
          <w:szCs w:val="20"/>
        </w:rPr>
        <w:t>o</w:t>
      </w:r>
      <w:r w:rsidRPr="00361084">
        <w:rPr>
          <w:rFonts w:ascii="Verdana" w:hAnsi="Verdana"/>
          <w:spacing w:val="3"/>
          <w:sz w:val="20"/>
          <w:szCs w:val="20"/>
        </w:rPr>
        <w:t>mm</w:t>
      </w:r>
      <w:r w:rsidRPr="00361084">
        <w:rPr>
          <w:rFonts w:ascii="Verdana" w:hAnsi="Verdana"/>
          <w:spacing w:val="-1"/>
          <w:sz w:val="20"/>
          <w:szCs w:val="20"/>
        </w:rPr>
        <w:t>unale</w:t>
      </w:r>
      <w:r w:rsidRPr="00361084">
        <w:rPr>
          <w:rFonts w:ascii="Verdana" w:hAnsi="Verdana"/>
          <w:sz w:val="20"/>
          <w:szCs w:val="20"/>
        </w:rPr>
        <w:t xml:space="preserve">), </w:t>
      </w:r>
      <w:r w:rsidRPr="00361084">
        <w:rPr>
          <w:rFonts w:ascii="Verdana" w:hAnsi="Verdana"/>
          <w:spacing w:val="-1"/>
          <w:sz w:val="20"/>
          <w:szCs w:val="20"/>
        </w:rPr>
        <w:t>e</w:t>
      </w:r>
      <w:r w:rsidRPr="00361084">
        <w:rPr>
          <w:rFonts w:ascii="Verdana" w:hAnsi="Verdana"/>
          <w:sz w:val="20"/>
          <w:szCs w:val="20"/>
        </w:rPr>
        <w:t xml:space="preserve">t </w:t>
      </w:r>
      <w:r w:rsidRPr="00361084">
        <w:rPr>
          <w:rFonts w:ascii="Verdana" w:hAnsi="Verdana"/>
          <w:spacing w:val="-1"/>
          <w:sz w:val="20"/>
          <w:szCs w:val="20"/>
        </w:rPr>
        <w:t>déli</w:t>
      </w:r>
      <w:r w:rsidRPr="00361084">
        <w:rPr>
          <w:rFonts w:ascii="Verdana" w:hAnsi="Verdana"/>
          <w:spacing w:val="3"/>
          <w:sz w:val="20"/>
          <w:szCs w:val="20"/>
        </w:rPr>
        <w:t>m</w:t>
      </w:r>
      <w:r w:rsidRPr="00361084">
        <w:rPr>
          <w:rFonts w:ascii="Verdana" w:hAnsi="Verdana"/>
          <w:spacing w:val="-1"/>
          <w:sz w:val="20"/>
          <w:szCs w:val="20"/>
        </w:rPr>
        <w:t>i</w:t>
      </w:r>
      <w:r w:rsidRPr="00361084">
        <w:rPr>
          <w:rFonts w:ascii="Verdana" w:hAnsi="Verdana"/>
          <w:spacing w:val="1"/>
          <w:sz w:val="20"/>
          <w:szCs w:val="20"/>
        </w:rPr>
        <w:t>t</w:t>
      </w:r>
      <w:r w:rsidRPr="00361084">
        <w:rPr>
          <w:rFonts w:ascii="Verdana" w:hAnsi="Verdana"/>
          <w:sz w:val="20"/>
          <w:szCs w:val="20"/>
        </w:rPr>
        <w:t xml:space="preserve">é </w:t>
      </w:r>
      <w:r w:rsidRPr="00361084">
        <w:rPr>
          <w:rFonts w:ascii="Verdana" w:hAnsi="Verdana"/>
          <w:spacing w:val="1"/>
          <w:sz w:val="20"/>
          <w:szCs w:val="20"/>
        </w:rPr>
        <w:t>a</w:t>
      </w:r>
      <w:r w:rsidRPr="00361084">
        <w:rPr>
          <w:rFonts w:ascii="Verdana" w:hAnsi="Verdana"/>
          <w:spacing w:val="-3"/>
          <w:sz w:val="20"/>
          <w:szCs w:val="20"/>
        </w:rPr>
        <w:t>v</w:t>
      </w:r>
      <w:r w:rsidRPr="00361084">
        <w:rPr>
          <w:rFonts w:ascii="Verdana" w:hAnsi="Verdana"/>
          <w:spacing w:val="-1"/>
          <w:sz w:val="20"/>
          <w:szCs w:val="20"/>
        </w:rPr>
        <w:t>e</w:t>
      </w:r>
      <w:r w:rsidRPr="00361084">
        <w:rPr>
          <w:rFonts w:ascii="Verdana" w:hAnsi="Verdana"/>
          <w:sz w:val="20"/>
          <w:szCs w:val="20"/>
        </w:rPr>
        <w:t xml:space="preserve">c </w:t>
      </w:r>
      <w:r w:rsidRPr="00361084">
        <w:rPr>
          <w:rFonts w:ascii="Verdana" w:hAnsi="Verdana"/>
          <w:spacing w:val="-1"/>
          <w:sz w:val="20"/>
          <w:szCs w:val="20"/>
        </w:rPr>
        <w:t>p</w:t>
      </w:r>
      <w:r w:rsidRPr="00361084">
        <w:rPr>
          <w:rFonts w:ascii="Verdana" w:hAnsi="Verdana"/>
          <w:spacing w:val="3"/>
          <w:sz w:val="20"/>
          <w:szCs w:val="20"/>
        </w:rPr>
        <w:t>r</w:t>
      </w:r>
      <w:r w:rsidRPr="00361084">
        <w:rPr>
          <w:rFonts w:ascii="Verdana" w:hAnsi="Verdana"/>
          <w:spacing w:val="-1"/>
          <w:sz w:val="20"/>
          <w:szCs w:val="20"/>
        </w:rPr>
        <w:t>é</w:t>
      </w:r>
      <w:r w:rsidRPr="00361084">
        <w:rPr>
          <w:rFonts w:ascii="Verdana" w:hAnsi="Verdana"/>
          <w:sz w:val="20"/>
          <w:szCs w:val="20"/>
        </w:rPr>
        <w:t>c</w:t>
      </w:r>
      <w:r w:rsidRPr="00361084">
        <w:rPr>
          <w:rFonts w:ascii="Verdana" w:hAnsi="Verdana"/>
          <w:spacing w:val="-1"/>
          <w:sz w:val="20"/>
          <w:szCs w:val="20"/>
        </w:rPr>
        <w:t>i</w:t>
      </w:r>
      <w:r w:rsidRPr="00361084">
        <w:rPr>
          <w:rFonts w:ascii="Verdana" w:hAnsi="Verdana"/>
          <w:sz w:val="20"/>
          <w:szCs w:val="20"/>
        </w:rPr>
        <w:t>s</w:t>
      </w:r>
      <w:r w:rsidRPr="00361084">
        <w:rPr>
          <w:rFonts w:ascii="Verdana" w:hAnsi="Verdana"/>
          <w:spacing w:val="-1"/>
          <w:sz w:val="20"/>
          <w:szCs w:val="20"/>
        </w:rPr>
        <w:t>i</w:t>
      </w:r>
      <w:r w:rsidRPr="00361084">
        <w:rPr>
          <w:rFonts w:ascii="Verdana" w:hAnsi="Verdana"/>
          <w:spacing w:val="1"/>
          <w:sz w:val="20"/>
          <w:szCs w:val="20"/>
        </w:rPr>
        <w:t>o</w:t>
      </w:r>
      <w:r w:rsidRPr="00361084">
        <w:rPr>
          <w:rFonts w:ascii="Verdana" w:hAnsi="Verdana"/>
          <w:sz w:val="20"/>
          <w:szCs w:val="20"/>
        </w:rPr>
        <w:t xml:space="preserve">n </w:t>
      </w:r>
      <w:r w:rsidRPr="00361084">
        <w:rPr>
          <w:rFonts w:ascii="Verdana" w:hAnsi="Verdana"/>
          <w:spacing w:val="-1"/>
          <w:sz w:val="20"/>
          <w:szCs w:val="20"/>
        </w:rPr>
        <w:t>a</w:t>
      </w:r>
      <w:r w:rsidRPr="00361084">
        <w:rPr>
          <w:rFonts w:ascii="Verdana" w:hAnsi="Verdana"/>
          <w:sz w:val="20"/>
          <w:szCs w:val="20"/>
        </w:rPr>
        <w:t xml:space="preserve">u </w:t>
      </w:r>
      <w:r w:rsidRPr="00361084">
        <w:rPr>
          <w:rFonts w:ascii="Verdana" w:hAnsi="Verdana"/>
          <w:spacing w:val="5"/>
          <w:sz w:val="20"/>
          <w:szCs w:val="20"/>
        </w:rPr>
        <w:t>m</w:t>
      </w:r>
      <w:r w:rsidRPr="00361084">
        <w:rPr>
          <w:rFonts w:ascii="Verdana" w:hAnsi="Verdana"/>
          <w:spacing w:val="-1"/>
          <w:sz w:val="20"/>
          <w:szCs w:val="20"/>
        </w:rPr>
        <w:t>o</w:t>
      </w:r>
      <w:r w:rsidRPr="00361084">
        <w:rPr>
          <w:rFonts w:ascii="Verdana" w:hAnsi="Verdana"/>
          <w:spacing w:val="-3"/>
          <w:sz w:val="20"/>
          <w:szCs w:val="20"/>
        </w:rPr>
        <w:t>y</w:t>
      </w:r>
      <w:r w:rsidRPr="00361084">
        <w:rPr>
          <w:rFonts w:ascii="Verdana" w:hAnsi="Verdana"/>
          <w:spacing w:val="-1"/>
          <w:sz w:val="20"/>
          <w:szCs w:val="20"/>
        </w:rPr>
        <w:t>e</w:t>
      </w:r>
      <w:r w:rsidRPr="00361084">
        <w:rPr>
          <w:rFonts w:ascii="Verdana" w:hAnsi="Verdana"/>
          <w:sz w:val="20"/>
          <w:szCs w:val="20"/>
        </w:rPr>
        <w:t xml:space="preserve">n </w:t>
      </w:r>
      <w:r w:rsidRPr="00361084">
        <w:rPr>
          <w:rFonts w:ascii="Verdana" w:hAnsi="Verdana"/>
          <w:spacing w:val="1"/>
          <w:sz w:val="20"/>
          <w:szCs w:val="20"/>
        </w:rPr>
        <w:t>d</w:t>
      </w:r>
      <w:r w:rsidRPr="00361084">
        <w:rPr>
          <w:rFonts w:ascii="Verdana" w:hAnsi="Verdana"/>
          <w:sz w:val="20"/>
          <w:szCs w:val="20"/>
        </w:rPr>
        <w:t>e c</w:t>
      </w:r>
      <w:r w:rsidRPr="00361084">
        <w:rPr>
          <w:rFonts w:ascii="Verdana" w:hAnsi="Verdana"/>
          <w:spacing w:val="-1"/>
          <w:sz w:val="20"/>
          <w:szCs w:val="20"/>
        </w:rPr>
        <w:t>oo</w:t>
      </w:r>
      <w:r w:rsidRPr="00361084">
        <w:rPr>
          <w:rFonts w:ascii="Verdana" w:hAnsi="Verdana"/>
          <w:spacing w:val="3"/>
          <w:sz w:val="20"/>
          <w:szCs w:val="20"/>
        </w:rPr>
        <w:t>r</w:t>
      </w:r>
      <w:r w:rsidRPr="00361084">
        <w:rPr>
          <w:rFonts w:ascii="Verdana" w:hAnsi="Verdana"/>
          <w:spacing w:val="-1"/>
          <w:sz w:val="20"/>
          <w:szCs w:val="20"/>
        </w:rPr>
        <w:t>don</w:t>
      </w:r>
      <w:r w:rsidRPr="00361084">
        <w:rPr>
          <w:rFonts w:ascii="Verdana" w:hAnsi="Verdana"/>
          <w:spacing w:val="1"/>
          <w:sz w:val="20"/>
          <w:szCs w:val="20"/>
        </w:rPr>
        <w:t>n</w:t>
      </w:r>
      <w:r w:rsidRPr="00361084">
        <w:rPr>
          <w:rFonts w:ascii="Verdana" w:hAnsi="Verdana"/>
          <w:spacing w:val="-1"/>
          <w:sz w:val="20"/>
          <w:szCs w:val="20"/>
        </w:rPr>
        <w:t>ée</w:t>
      </w:r>
      <w:r w:rsidRPr="00361084">
        <w:rPr>
          <w:rFonts w:ascii="Verdana" w:hAnsi="Verdana"/>
          <w:sz w:val="20"/>
          <w:szCs w:val="20"/>
        </w:rPr>
        <w:t xml:space="preserve">s </w:t>
      </w:r>
      <w:r w:rsidRPr="00361084">
        <w:rPr>
          <w:rFonts w:ascii="Verdana" w:hAnsi="Verdana"/>
          <w:spacing w:val="-1"/>
          <w:sz w:val="20"/>
          <w:szCs w:val="20"/>
        </w:rPr>
        <w:t>g</w:t>
      </w:r>
      <w:r w:rsidRPr="00361084">
        <w:rPr>
          <w:rFonts w:ascii="Verdana" w:hAnsi="Verdana"/>
          <w:spacing w:val="1"/>
          <w:sz w:val="20"/>
          <w:szCs w:val="20"/>
        </w:rPr>
        <w:t>é</w:t>
      </w:r>
      <w:r w:rsidRPr="00361084">
        <w:rPr>
          <w:rFonts w:ascii="Verdana" w:hAnsi="Verdana"/>
          <w:spacing w:val="-1"/>
          <w:sz w:val="20"/>
          <w:szCs w:val="20"/>
        </w:rPr>
        <w:t>odé</w:t>
      </w:r>
      <w:r w:rsidRPr="00361084">
        <w:rPr>
          <w:rFonts w:ascii="Verdana" w:hAnsi="Verdana"/>
          <w:sz w:val="20"/>
          <w:szCs w:val="20"/>
        </w:rPr>
        <w:t>s</w:t>
      </w:r>
      <w:r w:rsidRPr="00361084">
        <w:rPr>
          <w:rFonts w:ascii="Verdana" w:hAnsi="Verdana"/>
          <w:spacing w:val="2"/>
          <w:sz w:val="20"/>
          <w:szCs w:val="20"/>
        </w:rPr>
        <w:t>i</w:t>
      </w:r>
      <w:r w:rsidRPr="00361084">
        <w:rPr>
          <w:rFonts w:ascii="Verdana" w:hAnsi="Verdana"/>
          <w:spacing w:val="-1"/>
          <w:sz w:val="20"/>
          <w:szCs w:val="20"/>
        </w:rPr>
        <w:t>que</w:t>
      </w:r>
      <w:r w:rsidRPr="00361084">
        <w:rPr>
          <w:rFonts w:ascii="Verdana" w:hAnsi="Verdana"/>
          <w:sz w:val="20"/>
          <w:szCs w:val="20"/>
        </w:rPr>
        <w:t xml:space="preserve">s </w:t>
      </w:r>
      <w:r w:rsidRPr="00361084">
        <w:rPr>
          <w:rFonts w:ascii="Verdana" w:hAnsi="Verdana"/>
          <w:spacing w:val="-1"/>
          <w:sz w:val="20"/>
          <w:szCs w:val="20"/>
        </w:rPr>
        <w:t xml:space="preserve">et </w:t>
      </w:r>
      <w:r w:rsidRPr="00361084">
        <w:rPr>
          <w:rFonts w:ascii="Verdana" w:hAnsi="Verdana"/>
          <w:sz w:val="20"/>
          <w:szCs w:val="20"/>
        </w:rPr>
        <w:t>c</w:t>
      </w:r>
      <w:r w:rsidRPr="00361084">
        <w:rPr>
          <w:rFonts w:ascii="Verdana" w:hAnsi="Verdana"/>
          <w:spacing w:val="-1"/>
          <w:sz w:val="20"/>
          <w:szCs w:val="20"/>
        </w:rPr>
        <w:t>a</w:t>
      </w:r>
      <w:r w:rsidRPr="00361084">
        <w:rPr>
          <w:rFonts w:ascii="Verdana" w:hAnsi="Verdana"/>
          <w:sz w:val="20"/>
          <w:szCs w:val="20"/>
        </w:rPr>
        <w:t>r</w:t>
      </w:r>
      <w:r w:rsidRPr="00361084">
        <w:rPr>
          <w:rFonts w:ascii="Verdana" w:hAnsi="Verdana"/>
          <w:spacing w:val="1"/>
          <w:sz w:val="20"/>
          <w:szCs w:val="20"/>
        </w:rPr>
        <w:t>t</w:t>
      </w:r>
      <w:r w:rsidRPr="00361084">
        <w:rPr>
          <w:rFonts w:ascii="Verdana" w:hAnsi="Verdana"/>
          <w:spacing w:val="-1"/>
          <w:sz w:val="20"/>
          <w:szCs w:val="20"/>
        </w:rPr>
        <w:t>og</w:t>
      </w:r>
      <w:r w:rsidRPr="00361084">
        <w:rPr>
          <w:rFonts w:ascii="Verdana" w:hAnsi="Verdana"/>
          <w:sz w:val="20"/>
          <w:szCs w:val="20"/>
        </w:rPr>
        <w:t>r</w:t>
      </w:r>
      <w:r w:rsidRPr="00361084">
        <w:rPr>
          <w:rFonts w:ascii="Verdana" w:hAnsi="Verdana"/>
          <w:spacing w:val="-1"/>
          <w:sz w:val="20"/>
          <w:szCs w:val="20"/>
        </w:rPr>
        <w:t>aph</w:t>
      </w:r>
      <w:r w:rsidRPr="00361084">
        <w:rPr>
          <w:rFonts w:ascii="Verdana" w:hAnsi="Verdana"/>
          <w:spacing w:val="2"/>
          <w:sz w:val="20"/>
          <w:szCs w:val="20"/>
        </w:rPr>
        <w:t>i</w:t>
      </w:r>
      <w:r w:rsidRPr="00361084">
        <w:rPr>
          <w:rFonts w:ascii="Verdana" w:hAnsi="Verdana"/>
          <w:spacing w:val="-1"/>
          <w:sz w:val="20"/>
          <w:szCs w:val="20"/>
        </w:rPr>
        <w:t>que</w:t>
      </w:r>
      <w:r w:rsidRPr="00361084">
        <w:rPr>
          <w:rFonts w:ascii="Verdana" w:hAnsi="Verdana"/>
          <w:sz w:val="20"/>
          <w:szCs w:val="20"/>
        </w:rPr>
        <w:t xml:space="preserve">s. </w:t>
      </w:r>
      <w:r w:rsidRPr="00361084">
        <w:rPr>
          <w:rFonts w:ascii="Verdana" w:hAnsi="Verdana"/>
          <w:color w:val="000000"/>
          <w:sz w:val="20"/>
          <w:szCs w:val="20"/>
          <w:shd w:val="clear" w:color="auto" w:fill="FFFFFF"/>
        </w:rPr>
        <w:t>Une fois la DUP est publiée, le propriétaire doit faire le dépôt de ses titres à la DGI afin qu’elle procède à leur vérification avant de transmettre le résultat de ses recherches via le MTPTCE au Comité Permanent d’Acquisition à l’Amiable pour évaluation de la propriété par des ingénieurs qualifiés</w:t>
      </w:r>
      <w:r w:rsidRPr="003206B9">
        <w:rPr>
          <w:rStyle w:val="FootnoteReference"/>
          <w:rFonts w:ascii="Verdana" w:hAnsi="Verdana"/>
          <w:color w:val="000000"/>
          <w:sz w:val="20"/>
          <w:szCs w:val="20"/>
          <w:shd w:val="clear" w:color="auto" w:fill="FFFFFF"/>
        </w:rPr>
        <w:footnoteReference w:id="2"/>
      </w:r>
      <w:r w:rsidRPr="00361084">
        <w:rPr>
          <w:rFonts w:ascii="Verdana" w:hAnsi="Verdana"/>
          <w:color w:val="000000"/>
          <w:sz w:val="20"/>
          <w:szCs w:val="20"/>
          <w:shd w:val="clear" w:color="auto" w:fill="FFFFFF"/>
        </w:rPr>
        <w:t xml:space="preserve">. </w:t>
      </w:r>
      <w:r w:rsidRPr="00361084">
        <w:rPr>
          <w:rFonts w:ascii="Verdana" w:hAnsi="Verdana"/>
          <w:sz w:val="20"/>
          <w:szCs w:val="20"/>
        </w:rPr>
        <w:t xml:space="preserve"> </w:t>
      </w:r>
      <w:r w:rsidRPr="00361084">
        <w:rPr>
          <w:rFonts w:ascii="Verdana" w:hAnsi="Verdana"/>
          <w:spacing w:val="-1"/>
          <w:sz w:val="20"/>
          <w:szCs w:val="20"/>
        </w:rPr>
        <w:t>L</w:t>
      </w:r>
      <w:r w:rsidRPr="00361084">
        <w:rPr>
          <w:rFonts w:ascii="Verdana" w:hAnsi="Verdana"/>
          <w:sz w:val="20"/>
          <w:szCs w:val="20"/>
        </w:rPr>
        <w:t xml:space="preserve">e </w:t>
      </w:r>
      <w:r w:rsidRPr="00361084">
        <w:rPr>
          <w:rFonts w:ascii="Verdana" w:hAnsi="Verdana"/>
          <w:spacing w:val="-2"/>
          <w:sz w:val="20"/>
          <w:szCs w:val="20"/>
        </w:rPr>
        <w:t>MTPTCE</w:t>
      </w:r>
      <w:r w:rsidRPr="00361084">
        <w:rPr>
          <w:rFonts w:ascii="Verdana" w:hAnsi="Verdana"/>
          <w:sz w:val="20"/>
          <w:szCs w:val="20"/>
        </w:rPr>
        <w:t xml:space="preserve"> via le CPA </w:t>
      </w:r>
      <w:r w:rsidRPr="00361084">
        <w:rPr>
          <w:rFonts w:ascii="Verdana" w:hAnsi="Verdana"/>
          <w:spacing w:val="-1"/>
          <w:sz w:val="20"/>
          <w:szCs w:val="20"/>
        </w:rPr>
        <w:t>p</w:t>
      </w:r>
      <w:r w:rsidRPr="00361084">
        <w:rPr>
          <w:rFonts w:ascii="Verdana" w:hAnsi="Verdana"/>
          <w:sz w:val="20"/>
          <w:szCs w:val="20"/>
        </w:rPr>
        <w:t>r</w:t>
      </w:r>
      <w:r w:rsidRPr="00361084">
        <w:rPr>
          <w:rFonts w:ascii="Verdana" w:hAnsi="Verdana"/>
          <w:spacing w:val="-1"/>
          <w:sz w:val="20"/>
          <w:szCs w:val="20"/>
        </w:rPr>
        <w:t>e</w:t>
      </w:r>
      <w:r w:rsidRPr="00361084">
        <w:rPr>
          <w:rFonts w:ascii="Verdana" w:hAnsi="Verdana"/>
          <w:spacing w:val="1"/>
          <w:sz w:val="20"/>
          <w:szCs w:val="20"/>
        </w:rPr>
        <w:t>n</w:t>
      </w:r>
      <w:r w:rsidRPr="00361084">
        <w:rPr>
          <w:rFonts w:ascii="Verdana" w:hAnsi="Verdana"/>
          <w:spacing w:val="-1"/>
          <w:sz w:val="20"/>
          <w:szCs w:val="20"/>
        </w:rPr>
        <w:t>d</w:t>
      </w:r>
      <w:r w:rsidRPr="00361084">
        <w:rPr>
          <w:rFonts w:ascii="Verdana" w:hAnsi="Verdana"/>
          <w:sz w:val="20"/>
          <w:szCs w:val="20"/>
        </w:rPr>
        <w:t xml:space="preserve">ra </w:t>
      </w:r>
      <w:r w:rsidRPr="00361084">
        <w:rPr>
          <w:rFonts w:ascii="Verdana" w:hAnsi="Verdana"/>
          <w:spacing w:val="1"/>
          <w:sz w:val="20"/>
          <w:szCs w:val="20"/>
        </w:rPr>
        <w:t>t</w:t>
      </w:r>
      <w:r w:rsidRPr="00361084">
        <w:rPr>
          <w:rFonts w:ascii="Verdana" w:hAnsi="Verdana"/>
          <w:spacing w:val="-1"/>
          <w:sz w:val="20"/>
          <w:szCs w:val="20"/>
        </w:rPr>
        <w:t>ou</w:t>
      </w:r>
      <w:r w:rsidRPr="00361084">
        <w:rPr>
          <w:rFonts w:ascii="Verdana" w:hAnsi="Verdana"/>
          <w:spacing w:val="1"/>
          <w:sz w:val="20"/>
          <w:szCs w:val="20"/>
        </w:rPr>
        <w:t>t</w:t>
      </w:r>
      <w:r w:rsidRPr="00361084">
        <w:rPr>
          <w:rFonts w:ascii="Verdana" w:hAnsi="Verdana"/>
          <w:spacing w:val="-1"/>
          <w:sz w:val="20"/>
          <w:szCs w:val="20"/>
        </w:rPr>
        <w:t>e</w:t>
      </w:r>
      <w:r w:rsidRPr="00361084">
        <w:rPr>
          <w:rFonts w:ascii="Verdana" w:hAnsi="Verdana"/>
          <w:sz w:val="20"/>
          <w:szCs w:val="20"/>
        </w:rPr>
        <w:t xml:space="preserve">s les </w:t>
      </w:r>
      <w:r w:rsidRPr="00361084">
        <w:rPr>
          <w:rFonts w:ascii="Verdana" w:hAnsi="Verdana"/>
          <w:spacing w:val="-1"/>
          <w:sz w:val="20"/>
          <w:szCs w:val="20"/>
        </w:rPr>
        <w:t>d</w:t>
      </w:r>
      <w:r w:rsidRPr="00361084">
        <w:rPr>
          <w:rFonts w:ascii="Verdana" w:hAnsi="Verdana"/>
          <w:spacing w:val="2"/>
          <w:sz w:val="20"/>
          <w:szCs w:val="20"/>
        </w:rPr>
        <w:t>i</w:t>
      </w:r>
      <w:r w:rsidRPr="00361084">
        <w:rPr>
          <w:rFonts w:ascii="Verdana" w:hAnsi="Verdana"/>
          <w:sz w:val="20"/>
          <w:szCs w:val="20"/>
        </w:rPr>
        <w:t>s</w:t>
      </w:r>
      <w:r w:rsidRPr="00361084">
        <w:rPr>
          <w:rFonts w:ascii="Verdana" w:hAnsi="Verdana"/>
          <w:spacing w:val="-1"/>
          <w:sz w:val="20"/>
          <w:szCs w:val="20"/>
        </w:rPr>
        <w:t>po</w:t>
      </w:r>
      <w:r w:rsidRPr="00361084">
        <w:rPr>
          <w:rFonts w:ascii="Verdana" w:hAnsi="Verdana"/>
          <w:sz w:val="20"/>
          <w:szCs w:val="20"/>
        </w:rPr>
        <w:t>s</w:t>
      </w:r>
      <w:r w:rsidRPr="00361084">
        <w:rPr>
          <w:rFonts w:ascii="Verdana" w:hAnsi="Verdana"/>
          <w:spacing w:val="-1"/>
          <w:sz w:val="20"/>
          <w:szCs w:val="20"/>
        </w:rPr>
        <w:t>i</w:t>
      </w:r>
      <w:r w:rsidRPr="00361084">
        <w:rPr>
          <w:rFonts w:ascii="Verdana" w:hAnsi="Verdana"/>
          <w:spacing w:val="1"/>
          <w:sz w:val="20"/>
          <w:szCs w:val="20"/>
        </w:rPr>
        <w:t>t</w:t>
      </w:r>
      <w:r w:rsidRPr="00361084">
        <w:rPr>
          <w:rFonts w:ascii="Verdana" w:hAnsi="Verdana"/>
          <w:spacing w:val="-1"/>
          <w:sz w:val="20"/>
          <w:szCs w:val="20"/>
        </w:rPr>
        <w:t>ion</w:t>
      </w:r>
      <w:r w:rsidRPr="00361084">
        <w:rPr>
          <w:rFonts w:ascii="Verdana" w:hAnsi="Verdana"/>
          <w:sz w:val="20"/>
          <w:szCs w:val="20"/>
        </w:rPr>
        <w:t xml:space="preserve">s nécessaires </w:t>
      </w:r>
      <w:r w:rsidRPr="00361084">
        <w:rPr>
          <w:rFonts w:ascii="Verdana" w:hAnsi="Verdana"/>
          <w:spacing w:val="1"/>
          <w:sz w:val="20"/>
          <w:szCs w:val="20"/>
        </w:rPr>
        <w:t>e</w:t>
      </w:r>
      <w:r w:rsidRPr="00361084">
        <w:rPr>
          <w:rFonts w:ascii="Verdana" w:hAnsi="Verdana"/>
          <w:sz w:val="20"/>
          <w:szCs w:val="20"/>
        </w:rPr>
        <w:t xml:space="preserve">n </w:t>
      </w:r>
      <w:r w:rsidRPr="00361084">
        <w:rPr>
          <w:rFonts w:ascii="Verdana" w:hAnsi="Verdana"/>
          <w:spacing w:val="-2"/>
          <w:sz w:val="20"/>
          <w:szCs w:val="20"/>
        </w:rPr>
        <w:t>v</w:t>
      </w:r>
      <w:r w:rsidRPr="00361084">
        <w:rPr>
          <w:rFonts w:ascii="Verdana" w:hAnsi="Verdana"/>
          <w:spacing w:val="-1"/>
          <w:sz w:val="20"/>
          <w:szCs w:val="20"/>
        </w:rPr>
        <w:t>u</w:t>
      </w:r>
      <w:r w:rsidRPr="00361084">
        <w:rPr>
          <w:rFonts w:ascii="Verdana" w:hAnsi="Verdana"/>
          <w:sz w:val="20"/>
          <w:szCs w:val="20"/>
        </w:rPr>
        <w:t xml:space="preserve">e </w:t>
      </w:r>
      <w:r w:rsidRPr="00361084">
        <w:rPr>
          <w:rFonts w:ascii="Verdana" w:hAnsi="Verdana"/>
          <w:spacing w:val="-1"/>
          <w:sz w:val="20"/>
          <w:szCs w:val="20"/>
        </w:rPr>
        <w:t>de</w:t>
      </w:r>
      <w:r w:rsidRPr="00361084">
        <w:rPr>
          <w:rFonts w:ascii="Verdana" w:hAnsi="Verdana"/>
          <w:sz w:val="20"/>
          <w:szCs w:val="20"/>
        </w:rPr>
        <w:t xml:space="preserve"> </w:t>
      </w:r>
      <w:r w:rsidRPr="00361084">
        <w:rPr>
          <w:rFonts w:ascii="Verdana" w:hAnsi="Verdana"/>
          <w:spacing w:val="3"/>
          <w:sz w:val="20"/>
          <w:szCs w:val="20"/>
        </w:rPr>
        <w:t>m</w:t>
      </w:r>
      <w:r w:rsidRPr="00361084">
        <w:rPr>
          <w:rFonts w:ascii="Verdana" w:hAnsi="Verdana"/>
          <w:spacing w:val="-1"/>
          <w:sz w:val="20"/>
          <w:szCs w:val="20"/>
        </w:rPr>
        <w:t>a</w:t>
      </w:r>
      <w:r w:rsidRPr="00361084">
        <w:rPr>
          <w:rFonts w:ascii="Verdana" w:hAnsi="Verdana"/>
          <w:spacing w:val="1"/>
          <w:sz w:val="20"/>
          <w:szCs w:val="20"/>
        </w:rPr>
        <w:t>t</w:t>
      </w:r>
      <w:r w:rsidRPr="00361084">
        <w:rPr>
          <w:rFonts w:ascii="Verdana" w:hAnsi="Verdana"/>
          <w:spacing w:val="-1"/>
          <w:sz w:val="20"/>
          <w:szCs w:val="20"/>
        </w:rPr>
        <w:t>é</w:t>
      </w:r>
      <w:r w:rsidRPr="00361084">
        <w:rPr>
          <w:rFonts w:ascii="Verdana" w:hAnsi="Verdana"/>
          <w:sz w:val="20"/>
          <w:szCs w:val="20"/>
        </w:rPr>
        <w:t>r</w:t>
      </w:r>
      <w:r w:rsidRPr="00361084">
        <w:rPr>
          <w:rFonts w:ascii="Verdana" w:hAnsi="Verdana"/>
          <w:spacing w:val="-1"/>
          <w:sz w:val="20"/>
          <w:szCs w:val="20"/>
        </w:rPr>
        <w:t>iali</w:t>
      </w:r>
      <w:r w:rsidRPr="00361084">
        <w:rPr>
          <w:rFonts w:ascii="Verdana" w:hAnsi="Verdana"/>
          <w:sz w:val="20"/>
          <w:szCs w:val="20"/>
        </w:rPr>
        <w:t>s</w:t>
      </w:r>
      <w:r w:rsidRPr="00361084">
        <w:rPr>
          <w:rFonts w:ascii="Verdana" w:hAnsi="Verdana"/>
          <w:spacing w:val="-1"/>
          <w:sz w:val="20"/>
          <w:szCs w:val="20"/>
        </w:rPr>
        <w:t>e</w:t>
      </w:r>
      <w:r w:rsidRPr="00361084">
        <w:rPr>
          <w:rFonts w:ascii="Verdana" w:hAnsi="Verdana"/>
          <w:sz w:val="20"/>
          <w:szCs w:val="20"/>
        </w:rPr>
        <w:t>r</w:t>
      </w:r>
      <w:r w:rsidRPr="00361084">
        <w:rPr>
          <w:rFonts w:ascii="Verdana" w:hAnsi="Verdana"/>
          <w:spacing w:val="1"/>
          <w:sz w:val="20"/>
          <w:szCs w:val="20"/>
        </w:rPr>
        <w:t xml:space="preserve"> </w:t>
      </w:r>
      <w:r w:rsidRPr="00361084">
        <w:rPr>
          <w:rFonts w:ascii="Verdana" w:hAnsi="Verdana"/>
          <w:spacing w:val="-1"/>
          <w:sz w:val="20"/>
          <w:szCs w:val="20"/>
        </w:rPr>
        <w:t>le</w:t>
      </w:r>
      <w:r w:rsidRPr="00361084">
        <w:rPr>
          <w:rFonts w:ascii="Verdana" w:hAnsi="Verdana"/>
          <w:sz w:val="20"/>
          <w:szCs w:val="20"/>
        </w:rPr>
        <w:t>s</w:t>
      </w:r>
      <w:r w:rsidRPr="00361084">
        <w:rPr>
          <w:rFonts w:ascii="Verdana" w:hAnsi="Verdana"/>
          <w:spacing w:val="1"/>
          <w:sz w:val="20"/>
          <w:szCs w:val="20"/>
        </w:rPr>
        <w:t xml:space="preserve"> </w:t>
      </w:r>
      <w:r w:rsidRPr="00361084">
        <w:rPr>
          <w:rFonts w:ascii="Verdana" w:hAnsi="Verdana"/>
          <w:spacing w:val="-1"/>
          <w:sz w:val="20"/>
          <w:szCs w:val="20"/>
        </w:rPr>
        <w:t>d</w:t>
      </w:r>
      <w:r w:rsidRPr="00361084">
        <w:rPr>
          <w:rFonts w:ascii="Verdana" w:hAnsi="Verdana"/>
          <w:sz w:val="20"/>
          <w:szCs w:val="20"/>
        </w:rPr>
        <w:t>r</w:t>
      </w:r>
      <w:r w:rsidRPr="00361084">
        <w:rPr>
          <w:rFonts w:ascii="Verdana" w:hAnsi="Verdana"/>
          <w:spacing w:val="-1"/>
          <w:sz w:val="20"/>
          <w:szCs w:val="20"/>
        </w:rPr>
        <w:t>oi</w:t>
      </w:r>
      <w:r w:rsidRPr="00361084">
        <w:rPr>
          <w:rFonts w:ascii="Verdana" w:hAnsi="Verdana"/>
          <w:spacing w:val="1"/>
          <w:sz w:val="20"/>
          <w:szCs w:val="20"/>
        </w:rPr>
        <w:t>t</w:t>
      </w:r>
      <w:r w:rsidRPr="00361084">
        <w:rPr>
          <w:rFonts w:ascii="Verdana" w:hAnsi="Verdana"/>
          <w:sz w:val="20"/>
          <w:szCs w:val="20"/>
        </w:rPr>
        <w:t>s</w:t>
      </w:r>
      <w:r w:rsidRPr="00361084">
        <w:rPr>
          <w:rFonts w:ascii="Verdana" w:hAnsi="Verdana"/>
          <w:spacing w:val="1"/>
          <w:sz w:val="20"/>
          <w:szCs w:val="20"/>
        </w:rPr>
        <w:t xml:space="preserve"> </w:t>
      </w:r>
      <w:r w:rsidRPr="00361084">
        <w:rPr>
          <w:rFonts w:ascii="Verdana" w:hAnsi="Verdana"/>
          <w:spacing w:val="-1"/>
          <w:sz w:val="20"/>
          <w:szCs w:val="20"/>
        </w:rPr>
        <w:t>d</w:t>
      </w:r>
      <w:r w:rsidRPr="00361084">
        <w:rPr>
          <w:rFonts w:ascii="Verdana" w:hAnsi="Verdana"/>
          <w:sz w:val="20"/>
          <w:szCs w:val="20"/>
        </w:rPr>
        <w:t xml:space="preserve">e </w:t>
      </w:r>
      <w:r w:rsidRPr="00361084">
        <w:rPr>
          <w:rFonts w:ascii="Verdana" w:hAnsi="Verdana"/>
          <w:spacing w:val="-1"/>
          <w:sz w:val="20"/>
          <w:szCs w:val="20"/>
        </w:rPr>
        <w:t>l</w:t>
      </w:r>
      <w:r w:rsidRPr="00361084">
        <w:rPr>
          <w:rFonts w:ascii="Verdana" w:hAnsi="Verdana"/>
          <w:sz w:val="20"/>
          <w:szCs w:val="20"/>
        </w:rPr>
        <w:t>’É</w:t>
      </w:r>
      <w:r w:rsidRPr="00361084">
        <w:rPr>
          <w:rFonts w:ascii="Verdana" w:hAnsi="Verdana"/>
          <w:spacing w:val="1"/>
          <w:sz w:val="20"/>
          <w:szCs w:val="20"/>
        </w:rPr>
        <w:t>t</w:t>
      </w:r>
      <w:r w:rsidRPr="00361084">
        <w:rPr>
          <w:rFonts w:ascii="Verdana" w:hAnsi="Verdana"/>
          <w:spacing w:val="-1"/>
          <w:sz w:val="20"/>
          <w:szCs w:val="20"/>
        </w:rPr>
        <w:t>a</w:t>
      </w:r>
      <w:r w:rsidRPr="00361084">
        <w:rPr>
          <w:rFonts w:ascii="Verdana" w:hAnsi="Verdana"/>
          <w:sz w:val="20"/>
          <w:szCs w:val="20"/>
        </w:rPr>
        <w:t>t</w:t>
      </w:r>
      <w:r w:rsidRPr="00361084">
        <w:rPr>
          <w:rFonts w:ascii="Verdana" w:hAnsi="Verdana"/>
          <w:spacing w:val="2"/>
          <w:sz w:val="20"/>
          <w:szCs w:val="20"/>
        </w:rPr>
        <w:t xml:space="preserve"> </w:t>
      </w:r>
      <w:r w:rsidRPr="00361084">
        <w:rPr>
          <w:rFonts w:ascii="Verdana" w:hAnsi="Verdana"/>
          <w:spacing w:val="-1"/>
          <w:sz w:val="20"/>
          <w:szCs w:val="20"/>
        </w:rPr>
        <w:t>dan</w:t>
      </w:r>
      <w:r w:rsidRPr="00361084">
        <w:rPr>
          <w:rFonts w:ascii="Verdana" w:hAnsi="Verdana"/>
          <w:sz w:val="20"/>
          <w:szCs w:val="20"/>
        </w:rPr>
        <w:t>s</w:t>
      </w:r>
      <w:r w:rsidRPr="00361084">
        <w:rPr>
          <w:rFonts w:ascii="Verdana" w:hAnsi="Verdana"/>
          <w:spacing w:val="1"/>
          <w:sz w:val="20"/>
          <w:szCs w:val="20"/>
        </w:rPr>
        <w:t xml:space="preserve"> </w:t>
      </w:r>
      <w:r w:rsidRPr="00361084">
        <w:rPr>
          <w:rFonts w:ascii="Verdana" w:hAnsi="Verdana"/>
          <w:spacing w:val="-1"/>
          <w:sz w:val="20"/>
          <w:szCs w:val="20"/>
        </w:rPr>
        <w:t>le</w:t>
      </w:r>
      <w:r w:rsidRPr="00361084">
        <w:rPr>
          <w:rFonts w:ascii="Verdana" w:hAnsi="Verdana"/>
          <w:sz w:val="20"/>
          <w:szCs w:val="20"/>
        </w:rPr>
        <w:t>s</w:t>
      </w:r>
      <w:r w:rsidRPr="00361084">
        <w:rPr>
          <w:rFonts w:ascii="Verdana" w:hAnsi="Verdana"/>
          <w:spacing w:val="1"/>
          <w:sz w:val="20"/>
          <w:szCs w:val="20"/>
        </w:rPr>
        <w:t xml:space="preserve"> </w:t>
      </w:r>
      <w:r w:rsidRPr="00361084">
        <w:rPr>
          <w:rFonts w:ascii="Verdana" w:hAnsi="Verdana"/>
          <w:spacing w:val="-1"/>
          <w:sz w:val="20"/>
          <w:szCs w:val="20"/>
        </w:rPr>
        <w:t>li</w:t>
      </w:r>
      <w:r w:rsidRPr="00361084">
        <w:rPr>
          <w:rFonts w:ascii="Verdana" w:hAnsi="Verdana"/>
          <w:spacing w:val="5"/>
          <w:sz w:val="20"/>
          <w:szCs w:val="20"/>
        </w:rPr>
        <w:t>m</w:t>
      </w:r>
      <w:r w:rsidRPr="00361084">
        <w:rPr>
          <w:rFonts w:ascii="Verdana" w:hAnsi="Verdana"/>
          <w:spacing w:val="-1"/>
          <w:sz w:val="20"/>
          <w:szCs w:val="20"/>
        </w:rPr>
        <w:t>i</w:t>
      </w:r>
      <w:r w:rsidRPr="00361084">
        <w:rPr>
          <w:rFonts w:ascii="Verdana" w:hAnsi="Verdana"/>
          <w:spacing w:val="1"/>
          <w:sz w:val="20"/>
          <w:szCs w:val="20"/>
        </w:rPr>
        <w:t>t</w:t>
      </w:r>
      <w:r w:rsidRPr="00361084">
        <w:rPr>
          <w:rFonts w:ascii="Verdana" w:hAnsi="Verdana"/>
          <w:spacing w:val="-1"/>
          <w:sz w:val="20"/>
          <w:szCs w:val="20"/>
        </w:rPr>
        <w:t>e</w:t>
      </w:r>
      <w:r w:rsidRPr="00361084">
        <w:rPr>
          <w:rFonts w:ascii="Verdana" w:hAnsi="Verdana"/>
          <w:sz w:val="20"/>
          <w:szCs w:val="20"/>
        </w:rPr>
        <w:t>s</w:t>
      </w:r>
      <w:r w:rsidRPr="00361084">
        <w:rPr>
          <w:rFonts w:ascii="Verdana" w:hAnsi="Verdana"/>
          <w:spacing w:val="-4"/>
          <w:sz w:val="20"/>
          <w:szCs w:val="20"/>
        </w:rPr>
        <w:t xml:space="preserve"> </w:t>
      </w:r>
      <w:r w:rsidRPr="00361084">
        <w:rPr>
          <w:rFonts w:ascii="Verdana" w:hAnsi="Verdana"/>
          <w:spacing w:val="-1"/>
          <w:sz w:val="20"/>
          <w:szCs w:val="20"/>
        </w:rPr>
        <w:t>d</w:t>
      </w:r>
      <w:r w:rsidRPr="00361084">
        <w:rPr>
          <w:rFonts w:ascii="Verdana" w:hAnsi="Verdana"/>
          <w:sz w:val="20"/>
          <w:szCs w:val="20"/>
        </w:rPr>
        <w:t xml:space="preserve">u </w:t>
      </w:r>
      <w:r w:rsidRPr="00361084">
        <w:rPr>
          <w:rFonts w:ascii="Verdana" w:hAnsi="Verdana"/>
          <w:spacing w:val="-1"/>
          <w:sz w:val="20"/>
          <w:szCs w:val="20"/>
        </w:rPr>
        <w:t>pé</w:t>
      </w:r>
      <w:r w:rsidRPr="00361084">
        <w:rPr>
          <w:rFonts w:ascii="Verdana" w:hAnsi="Verdana"/>
          <w:sz w:val="20"/>
          <w:szCs w:val="20"/>
        </w:rPr>
        <w:t>r</w:t>
      </w:r>
      <w:r w:rsidRPr="00361084">
        <w:rPr>
          <w:rFonts w:ascii="Verdana" w:hAnsi="Verdana"/>
          <w:spacing w:val="-1"/>
          <w:sz w:val="20"/>
          <w:szCs w:val="20"/>
        </w:rPr>
        <w:t>i</w:t>
      </w:r>
      <w:r w:rsidRPr="00361084">
        <w:rPr>
          <w:rFonts w:ascii="Verdana" w:hAnsi="Verdana"/>
          <w:spacing w:val="5"/>
          <w:sz w:val="20"/>
          <w:szCs w:val="20"/>
        </w:rPr>
        <w:t>m</w:t>
      </w:r>
      <w:r w:rsidRPr="00361084">
        <w:rPr>
          <w:rFonts w:ascii="Verdana" w:hAnsi="Verdana"/>
          <w:spacing w:val="-1"/>
          <w:sz w:val="20"/>
          <w:szCs w:val="20"/>
        </w:rPr>
        <w:t>è</w:t>
      </w:r>
      <w:r w:rsidRPr="00361084">
        <w:rPr>
          <w:rFonts w:ascii="Verdana" w:hAnsi="Verdana"/>
          <w:spacing w:val="1"/>
          <w:sz w:val="20"/>
          <w:szCs w:val="20"/>
        </w:rPr>
        <w:t>t</w:t>
      </w:r>
      <w:r w:rsidRPr="00361084">
        <w:rPr>
          <w:rFonts w:ascii="Verdana" w:hAnsi="Verdana"/>
          <w:sz w:val="20"/>
          <w:szCs w:val="20"/>
        </w:rPr>
        <w:t>re</w:t>
      </w:r>
      <w:r w:rsidRPr="00361084">
        <w:rPr>
          <w:rFonts w:ascii="Verdana" w:hAnsi="Verdana"/>
          <w:spacing w:val="-2"/>
          <w:sz w:val="20"/>
          <w:szCs w:val="20"/>
        </w:rPr>
        <w:t xml:space="preserve"> </w:t>
      </w:r>
      <w:r w:rsidRPr="00361084">
        <w:rPr>
          <w:rFonts w:ascii="Verdana" w:hAnsi="Verdana"/>
          <w:spacing w:val="1"/>
          <w:sz w:val="20"/>
          <w:szCs w:val="20"/>
        </w:rPr>
        <w:t>t</w:t>
      </w:r>
      <w:r w:rsidRPr="00361084">
        <w:rPr>
          <w:rFonts w:ascii="Verdana" w:hAnsi="Verdana"/>
          <w:sz w:val="20"/>
          <w:szCs w:val="20"/>
        </w:rPr>
        <w:t>r</w:t>
      </w:r>
      <w:r w:rsidRPr="00361084">
        <w:rPr>
          <w:rFonts w:ascii="Verdana" w:hAnsi="Verdana"/>
          <w:spacing w:val="-1"/>
          <w:sz w:val="20"/>
          <w:szCs w:val="20"/>
        </w:rPr>
        <w:t>a</w:t>
      </w:r>
      <w:r w:rsidRPr="00361084">
        <w:rPr>
          <w:rFonts w:ascii="Verdana" w:hAnsi="Verdana"/>
          <w:sz w:val="20"/>
          <w:szCs w:val="20"/>
        </w:rPr>
        <w:t>c</w:t>
      </w:r>
      <w:r w:rsidRPr="00361084">
        <w:rPr>
          <w:rFonts w:ascii="Verdana" w:hAnsi="Verdana"/>
          <w:spacing w:val="-1"/>
          <w:sz w:val="20"/>
          <w:szCs w:val="20"/>
        </w:rPr>
        <w:t>é. Le personnel du CPA auquel est adjoint un cadre de la DGI, se rend d’office sur les lieux pour une visite de reconnaissance.</w:t>
      </w:r>
    </w:p>
    <w:p w14:paraId="0C443EED" w14:textId="77777777" w:rsidR="005D7746" w:rsidRPr="003206B9" w:rsidRDefault="005D7746" w:rsidP="005D7746">
      <w:pPr>
        <w:widowControl w:val="0"/>
        <w:autoSpaceDE w:val="0"/>
        <w:autoSpaceDN w:val="0"/>
        <w:adjustRightInd w:val="0"/>
        <w:ind w:right="113"/>
        <w:jc w:val="both"/>
        <w:rPr>
          <w:rFonts w:ascii="Verdana" w:hAnsi="Verdana"/>
          <w:sz w:val="20"/>
          <w:szCs w:val="20"/>
        </w:rPr>
      </w:pPr>
    </w:p>
    <w:p w14:paraId="0C443EEE" w14:textId="6696C988" w:rsidR="005D7746" w:rsidRPr="00361084" w:rsidRDefault="00B0409A" w:rsidP="00361084">
      <w:pPr>
        <w:pStyle w:val="ListParagraph"/>
        <w:numPr>
          <w:ilvl w:val="0"/>
          <w:numId w:val="92"/>
        </w:numPr>
        <w:rPr>
          <w:rFonts w:ascii="Verdana" w:hAnsi="Verdana"/>
          <w:sz w:val="20"/>
          <w:szCs w:val="20"/>
        </w:rPr>
      </w:pPr>
      <w:r w:rsidRPr="00361084">
        <w:rPr>
          <w:rFonts w:ascii="Verdana" w:hAnsi="Verdana"/>
          <w:color w:val="000000"/>
          <w:sz w:val="20"/>
          <w:szCs w:val="20"/>
          <w:shd w:val="clear" w:color="auto" w:fill="FFFFFF"/>
        </w:rPr>
        <w:t>Le</w:t>
      </w:r>
      <w:r w:rsidR="005D7746" w:rsidRPr="00361084">
        <w:rPr>
          <w:rFonts w:ascii="Verdana" w:hAnsi="Verdana"/>
          <w:color w:val="000000"/>
          <w:sz w:val="20"/>
          <w:szCs w:val="20"/>
          <w:shd w:val="clear" w:color="auto" w:fill="FFFFFF"/>
        </w:rPr>
        <w:t xml:space="preserve"> Comité Permanent d’Acquisition Amiable organise une audience publique en invitant, non seulement par voie de courrier, mais également par une note de presse publiée dans les journaux et organes radio-télédiffusés, les expropriés, pour leur expliquer le projet à exécuter, leurs droits et devoirs et, suivant le délai fixé par la loi. Puis, le dossier est transféré au Notaire pour vérifier l’authenticité des titres et pour établir la qualité du concerné. Enfin, l’accord signé entre le Notaire et le propriétaire est notifié au Ministère de l’</w:t>
      </w:r>
      <w:r w:rsidR="00304986">
        <w:rPr>
          <w:rFonts w:ascii="Verdana" w:hAnsi="Verdana"/>
          <w:color w:val="000000"/>
          <w:sz w:val="20"/>
          <w:szCs w:val="20"/>
          <w:shd w:val="clear" w:color="auto" w:fill="FFFFFF"/>
        </w:rPr>
        <w:t>É</w:t>
      </w:r>
      <w:r w:rsidR="005D7746" w:rsidRPr="00361084">
        <w:rPr>
          <w:rFonts w:ascii="Verdana" w:hAnsi="Verdana"/>
          <w:color w:val="000000"/>
          <w:sz w:val="20"/>
          <w:szCs w:val="20"/>
          <w:shd w:val="clear" w:color="auto" w:fill="FFFFFF"/>
        </w:rPr>
        <w:t xml:space="preserve">conomie et des Finances pour les suites nécessaires. A noter tout de même que le chèque pour le montant de l’acquisition </w:t>
      </w:r>
      <w:r w:rsidR="005D7746" w:rsidRPr="00361084">
        <w:rPr>
          <w:rFonts w:ascii="Verdana" w:hAnsi="Verdana"/>
          <w:color w:val="000000"/>
          <w:sz w:val="20"/>
          <w:szCs w:val="20"/>
          <w:shd w:val="clear" w:color="auto" w:fill="FFFFFF"/>
        </w:rPr>
        <w:lastRenderedPageBreak/>
        <w:t>est émis par la Banque de la République d’Haïti qui détient les fonds alloués aux indemnisations</w:t>
      </w:r>
      <w:r w:rsidR="005D7746" w:rsidRPr="003206B9">
        <w:rPr>
          <w:rStyle w:val="FootnoteReference"/>
          <w:rFonts w:ascii="Verdana" w:hAnsi="Verdana"/>
          <w:color w:val="000000"/>
          <w:sz w:val="20"/>
          <w:szCs w:val="20"/>
          <w:shd w:val="clear" w:color="auto" w:fill="FFFFFF"/>
        </w:rPr>
        <w:footnoteReference w:id="3"/>
      </w:r>
      <w:r w:rsidR="005D7746" w:rsidRPr="00361084">
        <w:rPr>
          <w:rFonts w:ascii="Verdana" w:hAnsi="Verdana"/>
          <w:color w:val="000000"/>
          <w:sz w:val="20"/>
          <w:szCs w:val="20"/>
          <w:shd w:val="clear" w:color="auto" w:fill="FFFFFF"/>
        </w:rPr>
        <w:t>.</w:t>
      </w:r>
    </w:p>
    <w:p w14:paraId="0C443EEF" w14:textId="77777777" w:rsidR="005D7746" w:rsidRPr="003206B9" w:rsidRDefault="005D7746" w:rsidP="005D7746">
      <w:pPr>
        <w:widowControl w:val="0"/>
        <w:autoSpaceDE w:val="0"/>
        <w:autoSpaceDN w:val="0"/>
        <w:adjustRightInd w:val="0"/>
        <w:ind w:right="112"/>
        <w:jc w:val="both"/>
        <w:rPr>
          <w:rFonts w:ascii="Verdana" w:hAnsi="Verdana"/>
          <w:sz w:val="20"/>
          <w:szCs w:val="20"/>
        </w:rPr>
      </w:pPr>
    </w:p>
    <w:p w14:paraId="0C443EF0" w14:textId="77777777" w:rsidR="005D7746" w:rsidRPr="00361084" w:rsidRDefault="005D7746" w:rsidP="00361084">
      <w:pPr>
        <w:pStyle w:val="ListParagraph"/>
        <w:widowControl w:val="0"/>
        <w:numPr>
          <w:ilvl w:val="0"/>
          <w:numId w:val="92"/>
        </w:numPr>
        <w:ind w:right="112"/>
        <w:rPr>
          <w:rFonts w:ascii="Verdana" w:hAnsi="Verdana"/>
          <w:sz w:val="20"/>
          <w:szCs w:val="20"/>
        </w:rPr>
      </w:pPr>
      <w:r w:rsidRPr="00361084">
        <w:rPr>
          <w:rFonts w:ascii="Verdana" w:hAnsi="Verdana"/>
          <w:sz w:val="20"/>
          <w:szCs w:val="20"/>
        </w:rPr>
        <w:t>Les trois principales tâches réalisées lors du processus de vérification et de validation de propriété de terrain sont les suivantes :</w:t>
      </w:r>
    </w:p>
    <w:p w14:paraId="0C443EF1" w14:textId="77777777" w:rsidR="005D7746" w:rsidRPr="003206B9" w:rsidRDefault="005D7746" w:rsidP="005D7746">
      <w:pPr>
        <w:widowControl w:val="0"/>
        <w:autoSpaceDE w:val="0"/>
        <w:autoSpaceDN w:val="0"/>
        <w:adjustRightInd w:val="0"/>
        <w:ind w:left="708"/>
        <w:jc w:val="both"/>
        <w:rPr>
          <w:rFonts w:ascii="Verdana" w:hAnsi="Verdana"/>
          <w:sz w:val="20"/>
          <w:szCs w:val="20"/>
        </w:rPr>
      </w:pPr>
      <w:r w:rsidRPr="003206B9">
        <w:rPr>
          <w:rFonts w:ascii="Verdana" w:hAnsi="Verdana"/>
          <w:spacing w:val="-1"/>
          <w:sz w:val="20"/>
          <w:szCs w:val="20"/>
        </w:rPr>
        <w:t>1</w:t>
      </w:r>
      <w:r w:rsidRPr="003206B9">
        <w:rPr>
          <w:rFonts w:ascii="Verdana" w:hAnsi="Verdana"/>
          <w:sz w:val="20"/>
          <w:szCs w:val="20"/>
        </w:rPr>
        <w:t xml:space="preserve">. </w:t>
      </w:r>
      <w:r w:rsidRPr="003206B9">
        <w:rPr>
          <w:rFonts w:ascii="Verdana" w:hAnsi="Verdana"/>
          <w:spacing w:val="-1"/>
          <w:sz w:val="20"/>
          <w:szCs w:val="20"/>
        </w:rPr>
        <w:t>Dé</w:t>
      </w:r>
      <w:r w:rsidRPr="003206B9">
        <w:rPr>
          <w:rFonts w:ascii="Verdana" w:hAnsi="Verdana"/>
          <w:spacing w:val="1"/>
          <w:sz w:val="20"/>
          <w:szCs w:val="20"/>
        </w:rPr>
        <w:t>t</w:t>
      </w:r>
      <w:r w:rsidRPr="003206B9">
        <w:rPr>
          <w:rFonts w:ascii="Verdana" w:hAnsi="Verdana"/>
          <w:spacing w:val="-1"/>
          <w:sz w:val="20"/>
          <w:szCs w:val="20"/>
        </w:rPr>
        <w:t>e</w:t>
      </w:r>
      <w:r w:rsidRPr="003206B9">
        <w:rPr>
          <w:rFonts w:ascii="Verdana" w:hAnsi="Verdana"/>
          <w:sz w:val="20"/>
          <w:szCs w:val="20"/>
        </w:rPr>
        <w:t>r</w:t>
      </w:r>
      <w:r w:rsidRPr="003206B9">
        <w:rPr>
          <w:rFonts w:ascii="Verdana" w:hAnsi="Verdana"/>
          <w:spacing w:val="5"/>
          <w:sz w:val="20"/>
          <w:szCs w:val="20"/>
        </w:rPr>
        <w:t>m</w:t>
      </w:r>
      <w:r w:rsidRPr="003206B9">
        <w:rPr>
          <w:rFonts w:ascii="Verdana" w:hAnsi="Verdana"/>
          <w:spacing w:val="-1"/>
          <w:sz w:val="20"/>
          <w:szCs w:val="20"/>
        </w:rPr>
        <w:t>ina</w:t>
      </w:r>
      <w:r w:rsidRPr="003206B9">
        <w:rPr>
          <w:rFonts w:ascii="Verdana" w:hAnsi="Verdana"/>
          <w:spacing w:val="1"/>
          <w:sz w:val="20"/>
          <w:szCs w:val="20"/>
        </w:rPr>
        <w:t>t</w:t>
      </w:r>
      <w:r w:rsidRPr="003206B9">
        <w:rPr>
          <w:rFonts w:ascii="Verdana" w:hAnsi="Verdana"/>
          <w:spacing w:val="-1"/>
          <w:sz w:val="20"/>
          <w:szCs w:val="20"/>
        </w:rPr>
        <w:t>io</w:t>
      </w:r>
      <w:r w:rsidRPr="003206B9">
        <w:rPr>
          <w:rFonts w:ascii="Verdana" w:hAnsi="Verdana"/>
          <w:sz w:val="20"/>
          <w:szCs w:val="20"/>
        </w:rPr>
        <w:t xml:space="preserve">n </w:t>
      </w:r>
      <w:r w:rsidRPr="003206B9">
        <w:rPr>
          <w:rFonts w:ascii="Verdana" w:hAnsi="Verdana"/>
          <w:spacing w:val="-1"/>
          <w:sz w:val="20"/>
          <w:szCs w:val="20"/>
        </w:rPr>
        <w:t>d</w:t>
      </w:r>
      <w:r w:rsidRPr="003206B9">
        <w:rPr>
          <w:rFonts w:ascii="Verdana" w:hAnsi="Verdana"/>
          <w:sz w:val="20"/>
          <w:szCs w:val="20"/>
        </w:rPr>
        <w:t xml:space="preserve">u </w:t>
      </w:r>
      <w:r w:rsidRPr="003206B9">
        <w:rPr>
          <w:rFonts w:ascii="Verdana" w:hAnsi="Verdana"/>
          <w:spacing w:val="-1"/>
          <w:sz w:val="20"/>
          <w:szCs w:val="20"/>
        </w:rPr>
        <w:t>no</w:t>
      </w:r>
      <w:r w:rsidRPr="003206B9">
        <w:rPr>
          <w:rFonts w:ascii="Verdana" w:hAnsi="Verdana"/>
          <w:spacing w:val="3"/>
          <w:sz w:val="20"/>
          <w:szCs w:val="20"/>
        </w:rPr>
        <w:t>m</w:t>
      </w:r>
      <w:r w:rsidRPr="003206B9">
        <w:rPr>
          <w:rFonts w:ascii="Verdana" w:hAnsi="Verdana"/>
          <w:spacing w:val="-1"/>
          <w:sz w:val="20"/>
          <w:szCs w:val="20"/>
        </w:rPr>
        <w:t>b</w:t>
      </w:r>
      <w:r w:rsidRPr="003206B9">
        <w:rPr>
          <w:rFonts w:ascii="Verdana" w:hAnsi="Verdana"/>
          <w:sz w:val="20"/>
          <w:szCs w:val="20"/>
        </w:rPr>
        <w:t xml:space="preserve">re </w:t>
      </w:r>
      <w:r w:rsidRPr="003206B9">
        <w:rPr>
          <w:rFonts w:ascii="Verdana" w:hAnsi="Verdana"/>
          <w:spacing w:val="-1"/>
          <w:sz w:val="20"/>
          <w:szCs w:val="20"/>
        </w:rPr>
        <w:t>e</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de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z w:val="20"/>
          <w:szCs w:val="20"/>
        </w:rPr>
        <w:t>s</w:t>
      </w:r>
      <w:r w:rsidRPr="003206B9">
        <w:rPr>
          <w:rFonts w:ascii="Verdana" w:hAnsi="Verdana"/>
          <w:spacing w:val="-1"/>
          <w:sz w:val="20"/>
          <w:szCs w:val="20"/>
        </w:rPr>
        <w:t>upe</w:t>
      </w:r>
      <w:r w:rsidRPr="003206B9">
        <w:rPr>
          <w:rFonts w:ascii="Verdana" w:hAnsi="Verdana"/>
          <w:spacing w:val="-2"/>
          <w:sz w:val="20"/>
          <w:szCs w:val="20"/>
        </w:rPr>
        <w:t>r</w:t>
      </w:r>
      <w:r w:rsidRPr="003206B9">
        <w:rPr>
          <w:rFonts w:ascii="Verdana" w:hAnsi="Verdana"/>
          <w:spacing w:val="3"/>
          <w:sz w:val="20"/>
          <w:szCs w:val="20"/>
        </w:rPr>
        <w:t>f</w:t>
      </w:r>
      <w:r w:rsidRPr="003206B9">
        <w:rPr>
          <w:rFonts w:ascii="Verdana" w:hAnsi="Verdana"/>
          <w:spacing w:val="-1"/>
          <w:sz w:val="20"/>
          <w:szCs w:val="20"/>
        </w:rPr>
        <w:t>i</w:t>
      </w:r>
      <w:r w:rsidRPr="003206B9">
        <w:rPr>
          <w:rFonts w:ascii="Verdana" w:hAnsi="Verdana"/>
          <w:sz w:val="20"/>
          <w:szCs w:val="20"/>
        </w:rPr>
        <w:t>c</w:t>
      </w:r>
      <w:r w:rsidRPr="003206B9">
        <w:rPr>
          <w:rFonts w:ascii="Verdana" w:hAnsi="Verdana"/>
          <w:spacing w:val="-1"/>
          <w:sz w:val="20"/>
          <w:szCs w:val="20"/>
        </w:rPr>
        <w:t>ie</w:t>
      </w:r>
      <w:r w:rsidRPr="003206B9">
        <w:rPr>
          <w:rFonts w:ascii="Verdana" w:hAnsi="Verdana"/>
          <w:sz w:val="20"/>
          <w:szCs w:val="20"/>
        </w:rPr>
        <w:t>s</w:t>
      </w:r>
      <w:r w:rsidRPr="003206B9">
        <w:rPr>
          <w:rFonts w:ascii="Verdana" w:hAnsi="Verdana"/>
          <w:spacing w:val="-1"/>
          <w:sz w:val="20"/>
          <w:szCs w:val="20"/>
        </w:rPr>
        <w:t xml:space="preserve"> de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pa</w:t>
      </w:r>
      <w:r w:rsidRPr="003206B9">
        <w:rPr>
          <w:rFonts w:ascii="Verdana" w:hAnsi="Verdana"/>
          <w:sz w:val="20"/>
          <w:szCs w:val="20"/>
        </w:rPr>
        <w:t>rc</w:t>
      </w:r>
      <w:r w:rsidRPr="003206B9">
        <w:rPr>
          <w:rFonts w:ascii="Verdana" w:hAnsi="Verdana"/>
          <w:spacing w:val="-1"/>
          <w:sz w:val="20"/>
          <w:szCs w:val="20"/>
        </w:rPr>
        <w:t>el</w:t>
      </w:r>
      <w:r w:rsidRPr="003206B9">
        <w:rPr>
          <w:rFonts w:ascii="Verdana" w:hAnsi="Verdana"/>
          <w:spacing w:val="2"/>
          <w:sz w:val="20"/>
          <w:szCs w:val="20"/>
        </w:rPr>
        <w:t>l</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in</w:t>
      </w:r>
      <w:r w:rsidRPr="003206B9">
        <w:rPr>
          <w:rFonts w:ascii="Verdana" w:hAnsi="Verdana"/>
          <w:spacing w:val="1"/>
          <w:sz w:val="20"/>
          <w:szCs w:val="20"/>
        </w:rPr>
        <w:t>d</w:t>
      </w:r>
      <w:r w:rsidRPr="003206B9">
        <w:rPr>
          <w:rFonts w:ascii="Verdana" w:hAnsi="Verdana"/>
          <w:spacing w:val="-1"/>
          <w:sz w:val="20"/>
          <w:szCs w:val="20"/>
        </w:rPr>
        <w:t>i</w:t>
      </w:r>
      <w:r w:rsidRPr="003206B9">
        <w:rPr>
          <w:rFonts w:ascii="Verdana" w:hAnsi="Verdana"/>
          <w:sz w:val="20"/>
          <w:szCs w:val="20"/>
        </w:rPr>
        <w:t>v</w:t>
      </w:r>
      <w:r w:rsidRPr="003206B9">
        <w:rPr>
          <w:rFonts w:ascii="Verdana" w:hAnsi="Verdana"/>
          <w:spacing w:val="-1"/>
          <w:sz w:val="20"/>
          <w:szCs w:val="20"/>
        </w:rPr>
        <w:t>id</w:t>
      </w:r>
      <w:r w:rsidRPr="003206B9">
        <w:rPr>
          <w:rFonts w:ascii="Verdana" w:hAnsi="Verdana"/>
          <w:spacing w:val="1"/>
          <w:sz w:val="20"/>
          <w:szCs w:val="20"/>
        </w:rPr>
        <w:t>u</w:t>
      </w:r>
      <w:r w:rsidRPr="003206B9">
        <w:rPr>
          <w:rFonts w:ascii="Verdana" w:hAnsi="Verdana"/>
          <w:spacing w:val="-1"/>
          <w:sz w:val="20"/>
          <w:szCs w:val="20"/>
        </w:rPr>
        <w:t>el</w:t>
      </w:r>
      <w:r w:rsidRPr="003206B9">
        <w:rPr>
          <w:rFonts w:ascii="Verdana" w:hAnsi="Verdana"/>
          <w:spacing w:val="2"/>
          <w:sz w:val="20"/>
          <w:szCs w:val="20"/>
        </w:rPr>
        <w:t>l</w:t>
      </w:r>
      <w:r w:rsidRPr="003206B9">
        <w:rPr>
          <w:rFonts w:ascii="Verdana" w:hAnsi="Verdana"/>
          <w:spacing w:val="-1"/>
          <w:sz w:val="20"/>
          <w:szCs w:val="20"/>
        </w:rPr>
        <w:t>e</w:t>
      </w:r>
      <w:r w:rsidRPr="003206B9">
        <w:rPr>
          <w:rFonts w:ascii="Verdana" w:hAnsi="Verdana"/>
          <w:spacing w:val="1"/>
          <w:sz w:val="20"/>
          <w:szCs w:val="20"/>
        </w:rPr>
        <w:t>s</w:t>
      </w:r>
      <w:r w:rsidRPr="003206B9">
        <w:rPr>
          <w:rFonts w:ascii="Verdana" w:hAnsi="Verdana"/>
          <w:sz w:val="20"/>
          <w:szCs w:val="20"/>
        </w:rPr>
        <w:t xml:space="preserve"> ;</w:t>
      </w:r>
    </w:p>
    <w:p w14:paraId="0C443EF2" w14:textId="77777777" w:rsidR="005D7746" w:rsidRPr="003206B9" w:rsidRDefault="005D7746" w:rsidP="005D7746">
      <w:pPr>
        <w:widowControl w:val="0"/>
        <w:autoSpaceDE w:val="0"/>
        <w:autoSpaceDN w:val="0"/>
        <w:adjustRightInd w:val="0"/>
        <w:ind w:left="708"/>
        <w:jc w:val="both"/>
        <w:rPr>
          <w:rFonts w:ascii="Verdana" w:hAnsi="Verdana"/>
          <w:sz w:val="20"/>
          <w:szCs w:val="20"/>
        </w:rPr>
      </w:pPr>
      <w:r w:rsidRPr="003206B9">
        <w:rPr>
          <w:rFonts w:ascii="Verdana" w:hAnsi="Verdana"/>
          <w:spacing w:val="-1"/>
          <w:sz w:val="20"/>
          <w:szCs w:val="20"/>
        </w:rPr>
        <w:t>2</w:t>
      </w:r>
      <w:r w:rsidRPr="003206B9">
        <w:rPr>
          <w:rFonts w:ascii="Verdana" w:hAnsi="Verdana"/>
          <w:sz w:val="20"/>
          <w:szCs w:val="20"/>
        </w:rPr>
        <w:t xml:space="preserve">. </w:t>
      </w:r>
      <w:r w:rsidRPr="003206B9">
        <w:rPr>
          <w:rFonts w:ascii="Verdana" w:hAnsi="Verdana"/>
          <w:spacing w:val="1"/>
          <w:sz w:val="20"/>
          <w:szCs w:val="20"/>
        </w:rPr>
        <w:t>E</w:t>
      </w:r>
      <w:r w:rsidRPr="003206B9">
        <w:rPr>
          <w:rFonts w:ascii="Verdana" w:hAnsi="Verdana"/>
          <w:spacing w:val="-2"/>
          <w:sz w:val="20"/>
          <w:szCs w:val="20"/>
        </w:rPr>
        <w:t>x</w:t>
      </w:r>
      <w:r w:rsidRPr="003206B9">
        <w:rPr>
          <w:rFonts w:ascii="Verdana" w:hAnsi="Verdana"/>
          <w:spacing w:val="-1"/>
          <w:sz w:val="20"/>
          <w:szCs w:val="20"/>
        </w:rPr>
        <w:t>a</w:t>
      </w:r>
      <w:r w:rsidRPr="003206B9">
        <w:rPr>
          <w:rFonts w:ascii="Verdana" w:hAnsi="Verdana"/>
          <w:spacing w:val="5"/>
          <w:sz w:val="20"/>
          <w:szCs w:val="20"/>
        </w:rPr>
        <w:t>m</w:t>
      </w:r>
      <w:r w:rsidRPr="003206B9">
        <w:rPr>
          <w:rFonts w:ascii="Verdana" w:hAnsi="Verdana"/>
          <w:spacing w:val="-1"/>
          <w:sz w:val="20"/>
          <w:szCs w:val="20"/>
        </w:rPr>
        <w:t>e</w:t>
      </w:r>
      <w:r w:rsidRPr="003206B9">
        <w:rPr>
          <w:rFonts w:ascii="Verdana" w:hAnsi="Verdana"/>
          <w:sz w:val="20"/>
          <w:szCs w:val="20"/>
        </w:rPr>
        <w:t xml:space="preserve">n </w:t>
      </w:r>
      <w:r w:rsidRPr="003206B9">
        <w:rPr>
          <w:rFonts w:ascii="Verdana" w:hAnsi="Verdana"/>
          <w:spacing w:val="-1"/>
          <w:sz w:val="20"/>
          <w:szCs w:val="20"/>
        </w:rPr>
        <w:t>de</w:t>
      </w:r>
      <w:r w:rsidRPr="003206B9">
        <w:rPr>
          <w:rFonts w:ascii="Verdana" w:hAnsi="Verdana"/>
          <w:sz w:val="20"/>
          <w:szCs w:val="20"/>
        </w:rPr>
        <w:t>s</w:t>
      </w:r>
      <w:r w:rsidRPr="003206B9">
        <w:rPr>
          <w:rFonts w:ascii="Verdana" w:hAnsi="Verdana"/>
          <w:spacing w:val="1"/>
          <w:sz w:val="20"/>
          <w:szCs w:val="20"/>
        </w:rPr>
        <w:t xml:space="preserve"> t</w:t>
      </w:r>
      <w:r w:rsidRPr="003206B9">
        <w:rPr>
          <w:rFonts w:ascii="Verdana" w:hAnsi="Verdana"/>
          <w:spacing w:val="-1"/>
          <w:sz w:val="20"/>
          <w:szCs w:val="20"/>
        </w:rPr>
        <w:t>i</w:t>
      </w:r>
      <w:r w:rsidRPr="003206B9">
        <w:rPr>
          <w:rFonts w:ascii="Verdana" w:hAnsi="Verdana"/>
          <w:spacing w:val="1"/>
          <w:sz w:val="20"/>
          <w:szCs w:val="20"/>
        </w:rPr>
        <w:t>t</w:t>
      </w:r>
      <w:r w:rsidRPr="003206B9">
        <w:rPr>
          <w:rFonts w:ascii="Verdana" w:hAnsi="Verdana"/>
          <w:sz w:val="20"/>
          <w:szCs w:val="20"/>
        </w:rPr>
        <w:t>r</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d</w:t>
      </w:r>
      <w:r w:rsidRPr="003206B9">
        <w:rPr>
          <w:rFonts w:ascii="Verdana" w:hAnsi="Verdana"/>
          <w:sz w:val="20"/>
          <w:szCs w:val="20"/>
        </w:rPr>
        <w:t>e</w:t>
      </w:r>
      <w:r w:rsidRPr="003206B9">
        <w:rPr>
          <w:rFonts w:ascii="Verdana" w:hAnsi="Verdana"/>
          <w:spacing w:val="-2"/>
          <w:sz w:val="20"/>
          <w:szCs w:val="20"/>
        </w:rPr>
        <w:t xml:space="preserve"> </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op</w:t>
      </w:r>
      <w:r w:rsidRPr="003206B9">
        <w:rPr>
          <w:rFonts w:ascii="Verdana" w:hAnsi="Verdana"/>
          <w:sz w:val="20"/>
          <w:szCs w:val="20"/>
        </w:rPr>
        <w:t>r</w:t>
      </w:r>
      <w:r w:rsidRPr="003206B9">
        <w:rPr>
          <w:rFonts w:ascii="Verdana" w:hAnsi="Verdana"/>
          <w:spacing w:val="-1"/>
          <w:sz w:val="20"/>
          <w:szCs w:val="20"/>
        </w:rPr>
        <w:t>ié</w:t>
      </w:r>
      <w:r w:rsidRPr="003206B9">
        <w:rPr>
          <w:rFonts w:ascii="Verdana" w:hAnsi="Verdana"/>
          <w:spacing w:val="1"/>
          <w:sz w:val="20"/>
          <w:szCs w:val="20"/>
        </w:rPr>
        <w:t>t</w:t>
      </w:r>
      <w:r w:rsidRPr="003206B9">
        <w:rPr>
          <w:rFonts w:ascii="Verdana" w:hAnsi="Verdana"/>
          <w:spacing w:val="-1"/>
          <w:sz w:val="20"/>
          <w:szCs w:val="20"/>
        </w:rPr>
        <w:t>é</w:t>
      </w:r>
      <w:r w:rsidRPr="003206B9">
        <w:rPr>
          <w:rFonts w:ascii="Verdana" w:hAnsi="Verdana"/>
          <w:spacing w:val="1"/>
          <w:sz w:val="20"/>
          <w:szCs w:val="20"/>
        </w:rPr>
        <w:t>s</w:t>
      </w:r>
      <w:r w:rsidRPr="003206B9">
        <w:rPr>
          <w:rFonts w:ascii="Verdana" w:hAnsi="Verdana"/>
          <w:sz w:val="20"/>
          <w:szCs w:val="20"/>
        </w:rPr>
        <w:t xml:space="preserve"> ;</w:t>
      </w:r>
    </w:p>
    <w:p w14:paraId="0C443EF3" w14:textId="77777777" w:rsidR="005D7746" w:rsidRPr="003206B9" w:rsidRDefault="005D7746" w:rsidP="005D7746">
      <w:pPr>
        <w:ind w:left="708"/>
        <w:rPr>
          <w:rFonts w:ascii="Verdana" w:hAnsi="Verdana"/>
          <w:sz w:val="20"/>
          <w:szCs w:val="20"/>
        </w:rPr>
      </w:pPr>
      <w:r w:rsidRPr="003206B9">
        <w:rPr>
          <w:rFonts w:ascii="Verdana" w:hAnsi="Verdana"/>
          <w:spacing w:val="-1"/>
          <w:sz w:val="20"/>
          <w:szCs w:val="20"/>
        </w:rPr>
        <w:t>3</w:t>
      </w:r>
      <w:r w:rsidRPr="003206B9">
        <w:rPr>
          <w:rFonts w:ascii="Verdana" w:hAnsi="Verdana"/>
          <w:sz w:val="20"/>
          <w:szCs w:val="20"/>
        </w:rPr>
        <w:t xml:space="preserve">. </w:t>
      </w:r>
      <w:r w:rsidRPr="003206B9">
        <w:rPr>
          <w:rFonts w:ascii="Verdana" w:hAnsi="Verdana"/>
          <w:spacing w:val="1"/>
          <w:sz w:val="20"/>
          <w:szCs w:val="20"/>
        </w:rPr>
        <w:t>É</w:t>
      </w:r>
      <w:r w:rsidRPr="003206B9">
        <w:rPr>
          <w:rFonts w:ascii="Verdana" w:hAnsi="Verdana"/>
          <w:spacing w:val="-2"/>
          <w:sz w:val="20"/>
          <w:szCs w:val="20"/>
        </w:rPr>
        <w:t>v</w:t>
      </w:r>
      <w:r w:rsidRPr="003206B9">
        <w:rPr>
          <w:rFonts w:ascii="Verdana" w:hAnsi="Verdana"/>
          <w:spacing w:val="-1"/>
          <w:sz w:val="20"/>
          <w:szCs w:val="20"/>
        </w:rPr>
        <w:t>a</w:t>
      </w:r>
      <w:r w:rsidRPr="003206B9">
        <w:rPr>
          <w:rFonts w:ascii="Verdana" w:hAnsi="Verdana"/>
          <w:spacing w:val="2"/>
          <w:sz w:val="20"/>
          <w:szCs w:val="20"/>
        </w:rPr>
        <w:t>l</w:t>
      </w:r>
      <w:r w:rsidRPr="003206B9">
        <w:rPr>
          <w:rFonts w:ascii="Verdana" w:hAnsi="Verdana"/>
          <w:spacing w:val="-1"/>
          <w:sz w:val="20"/>
          <w:szCs w:val="20"/>
        </w:rPr>
        <w:t>ua</w:t>
      </w:r>
      <w:r w:rsidRPr="003206B9">
        <w:rPr>
          <w:rFonts w:ascii="Verdana" w:hAnsi="Verdana"/>
          <w:spacing w:val="1"/>
          <w:sz w:val="20"/>
          <w:szCs w:val="20"/>
        </w:rPr>
        <w:t>t</w:t>
      </w:r>
      <w:r w:rsidRPr="003206B9">
        <w:rPr>
          <w:rFonts w:ascii="Verdana" w:hAnsi="Verdana"/>
          <w:spacing w:val="-1"/>
          <w:sz w:val="20"/>
          <w:szCs w:val="20"/>
        </w:rPr>
        <w:t>i</w:t>
      </w:r>
      <w:r w:rsidRPr="003206B9">
        <w:rPr>
          <w:rFonts w:ascii="Verdana" w:hAnsi="Verdana"/>
          <w:spacing w:val="2"/>
          <w:sz w:val="20"/>
          <w:szCs w:val="20"/>
        </w:rPr>
        <w:t>o</w:t>
      </w:r>
      <w:r w:rsidRPr="003206B9">
        <w:rPr>
          <w:rFonts w:ascii="Verdana" w:hAnsi="Verdana"/>
          <w:sz w:val="20"/>
          <w:szCs w:val="20"/>
        </w:rPr>
        <w:t xml:space="preserve">n </w:t>
      </w:r>
      <w:r w:rsidRPr="003206B9">
        <w:rPr>
          <w:rFonts w:ascii="Verdana" w:hAnsi="Verdana"/>
          <w:spacing w:val="3"/>
          <w:sz w:val="20"/>
          <w:szCs w:val="20"/>
        </w:rPr>
        <w:t>f</w:t>
      </w:r>
      <w:r w:rsidRPr="003206B9">
        <w:rPr>
          <w:rFonts w:ascii="Verdana" w:hAnsi="Verdana"/>
          <w:spacing w:val="-1"/>
          <w:sz w:val="20"/>
          <w:szCs w:val="20"/>
        </w:rPr>
        <w:t>inan</w:t>
      </w:r>
      <w:r w:rsidRPr="003206B9">
        <w:rPr>
          <w:rFonts w:ascii="Verdana" w:hAnsi="Verdana"/>
          <w:sz w:val="20"/>
          <w:szCs w:val="20"/>
        </w:rPr>
        <w:t>c</w:t>
      </w:r>
      <w:r w:rsidRPr="003206B9">
        <w:rPr>
          <w:rFonts w:ascii="Verdana" w:hAnsi="Verdana"/>
          <w:spacing w:val="-1"/>
          <w:sz w:val="20"/>
          <w:szCs w:val="20"/>
        </w:rPr>
        <w:t>iè</w:t>
      </w:r>
      <w:r w:rsidRPr="003206B9">
        <w:rPr>
          <w:rFonts w:ascii="Verdana" w:hAnsi="Verdana"/>
          <w:sz w:val="20"/>
          <w:szCs w:val="20"/>
        </w:rPr>
        <w:t xml:space="preserve">re </w:t>
      </w:r>
      <w:r w:rsidRPr="003206B9">
        <w:rPr>
          <w:rFonts w:ascii="Verdana" w:hAnsi="Verdana"/>
          <w:spacing w:val="-1"/>
          <w:sz w:val="20"/>
          <w:szCs w:val="20"/>
        </w:rPr>
        <w:t>de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bien</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5"/>
          <w:sz w:val="20"/>
          <w:szCs w:val="20"/>
        </w:rPr>
        <w:t>m</w:t>
      </w:r>
      <w:r w:rsidRPr="003206B9">
        <w:rPr>
          <w:rFonts w:ascii="Verdana" w:hAnsi="Verdana"/>
          <w:spacing w:val="-1"/>
          <w:sz w:val="20"/>
          <w:szCs w:val="20"/>
        </w:rPr>
        <w:t>euble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e</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i</w:t>
      </w:r>
      <w:r w:rsidRPr="003206B9">
        <w:rPr>
          <w:rFonts w:ascii="Verdana" w:hAnsi="Verdana"/>
          <w:sz w:val="20"/>
          <w:szCs w:val="20"/>
        </w:rPr>
        <w:t>m</w:t>
      </w:r>
      <w:r w:rsidRPr="003206B9">
        <w:rPr>
          <w:rFonts w:ascii="Verdana" w:hAnsi="Verdana"/>
          <w:spacing w:val="3"/>
          <w:sz w:val="20"/>
          <w:szCs w:val="20"/>
        </w:rPr>
        <w:t>m</w:t>
      </w:r>
      <w:r w:rsidRPr="003206B9">
        <w:rPr>
          <w:rFonts w:ascii="Verdana" w:hAnsi="Verdana"/>
          <w:spacing w:val="-1"/>
          <w:sz w:val="20"/>
          <w:szCs w:val="20"/>
        </w:rPr>
        <w:t>euble</w:t>
      </w:r>
      <w:r w:rsidRPr="003206B9">
        <w:rPr>
          <w:rFonts w:ascii="Verdana" w:hAnsi="Verdana"/>
          <w:sz w:val="20"/>
          <w:szCs w:val="20"/>
        </w:rPr>
        <w:t>s.</w:t>
      </w:r>
    </w:p>
    <w:p w14:paraId="0C443EF4" w14:textId="77777777" w:rsidR="005D7746" w:rsidRPr="003206B9" w:rsidRDefault="005D7746" w:rsidP="005D7746">
      <w:pPr>
        <w:ind w:left="708"/>
        <w:rPr>
          <w:rFonts w:ascii="Verdana" w:hAnsi="Verdana"/>
          <w:sz w:val="20"/>
          <w:szCs w:val="20"/>
        </w:rPr>
      </w:pPr>
    </w:p>
    <w:p w14:paraId="0C443EF5" w14:textId="77777777" w:rsidR="005D7746" w:rsidRPr="005D7746" w:rsidRDefault="005D7746" w:rsidP="00361084">
      <w:pPr>
        <w:pStyle w:val="ColorfulList-Accent11"/>
        <w:numPr>
          <w:ilvl w:val="2"/>
          <w:numId w:val="90"/>
        </w:numPr>
        <w:spacing w:after="0" w:line="240" w:lineRule="auto"/>
        <w:jc w:val="both"/>
        <w:outlineLvl w:val="2"/>
        <w:rPr>
          <w:rFonts w:ascii="Verdana" w:hAnsi="Verdana"/>
          <w:b/>
          <w:sz w:val="20"/>
          <w:szCs w:val="20"/>
          <w:lang w:val="fr-CA"/>
        </w:rPr>
      </w:pPr>
      <w:bookmarkStart w:id="46" w:name="_Toc497664623"/>
      <w:bookmarkStart w:id="47" w:name="_Toc113821895"/>
      <w:r w:rsidRPr="005D7746">
        <w:rPr>
          <w:rFonts w:ascii="Verdana" w:hAnsi="Verdana"/>
          <w:b/>
          <w:bCs/>
          <w:spacing w:val="1"/>
          <w:sz w:val="20"/>
          <w:szCs w:val="20"/>
          <w:lang w:val="fr-CA"/>
        </w:rPr>
        <w:t>D</w:t>
      </w:r>
      <w:r w:rsidRPr="005D7746">
        <w:rPr>
          <w:rFonts w:ascii="Verdana" w:hAnsi="Verdana"/>
          <w:b/>
          <w:bCs/>
          <w:spacing w:val="-1"/>
          <w:sz w:val="20"/>
          <w:szCs w:val="20"/>
          <w:lang w:val="fr-CA"/>
        </w:rPr>
        <w:t>é</w:t>
      </w:r>
      <w:r w:rsidRPr="005D7746">
        <w:rPr>
          <w:rFonts w:ascii="Verdana" w:hAnsi="Verdana"/>
          <w:b/>
          <w:bCs/>
          <w:sz w:val="20"/>
          <w:szCs w:val="20"/>
          <w:lang w:val="fr-CA"/>
        </w:rPr>
        <w:t>t</w:t>
      </w:r>
      <w:r w:rsidRPr="005D7746">
        <w:rPr>
          <w:rFonts w:ascii="Verdana" w:hAnsi="Verdana"/>
          <w:b/>
          <w:bCs/>
          <w:spacing w:val="-1"/>
          <w:sz w:val="20"/>
          <w:szCs w:val="20"/>
          <w:lang w:val="fr-CA"/>
        </w:rPr>
        <w:t>erm</w:t>
      </w:r>
      <w:r w:rsidRPr="005D7746">
        <w:rPr>
          <w:rFonts w:ascii="Verdana" w:hAnsi="Verdana"/>
          <w:b/>
          <w:bCs/>
          <w:spacing w:val="1"/>
          <w:sz w:val="20"/>
          <w:szCs w:val="20"/>
          <w:lang w:val="fr-CA"/>
        </w:rPr>
        <w:t>in</w:t>
      </w:r>
      <w:r w:rsidRPr="005D7746">
        <w:rPr>
          <w:rFonts w:ascii="Verdana" w:hAnsi="Verdana"/>
          <w:b/>
          <w:bCs/>
          <w:spacing w:val="-1"/>
          <w:sz w:val="20"/>
          <w:szCs w:val="20"/>
          <w:lang w:val="fr-CA"/>
        </w:rPr>
        <w:t>a</w:t>
      </w:r>
      <w:r w:rsidRPr="005D7746">
        <w:rPr>
          <w:rFonts w:ascii="Verdana" w:hAnsi="Verdana"/>
          <w:b/>
          <w:bCs/>
          <w:sz w:val="20"/>
          <w:szCs w:val="20"/>
          <w:lang w:val="fr-CA"/>
        </w:rPr>
        <w:t>t</w:t>
      </w:r>
      <w:r w:rsidRPr="005D7746">
        <w:rPr>
          <w:rFonts w:ascii="Verdana" w:hAnsi="Verdana"/>
          <w:b/>
          <w:bCs/>
          <w:spacing w:val="1"/>
          <w:sz w:val="20"/>
          <w:szCs w:val="20"/>
          <w:lang w:val="fr-CA"/>
        </w:rPr>
        <w:t>i</w:t>
      </w:r>
      <w:r w:rsidRPr="005D7746">
        <w:rPr>
          <w:rFonts w:ascii="Verdana" w:hAnsi="Verdana"/>
          <w:b/>
          <w:bCs/>
          <w:spacing w:val="-2"/>
          <w:sz w:val="20"/>
          <w:szCs w:val="20"/>
          <w:lang w:val="fr-CA"/>
        </w:rPr>
        <w:t>o</w:t>
      </w:r>
      <w:r w:rsidRPr="005D7746">
        <w:rPr>
          <w:rFonts w:ascii="Verdana" w:hAnsi="Verdana"/>
          <w:b/>
          <w:bCs/>
          <w:sz w:val="20"/>
          <w:szCs w:val="20"/>
          <w:lang w:val="fr-CA"/>
        </w:rPr>
        <w:t xml:space="preserve">n </w:t>
      </w:r>
      <w:r w:rsidRPr="005D7746">
        <w:rPr>
          <w:rFonts w:ascii="Verdana" w:hAnsi="Verdana"/>
          <w:b/>
          <w:bCs/>
          <w:spacing w:val="1"/>
          <w:sz w:val="20"/>
          <w:szCs w:val="20"/>
          <w:lang w:val="fr-CA"/>
        </w:rPr>
        <w:t>d</w:t>
      </w:r>
      <w:r w:rsidRPr="005D7746">
        <w:rPr>
          <w:rFonts w:ascii="Verdana" w:hAnsi="Verdana"/>
          <w:b/>
          <w:bCs/>
          <w:sz w:val="20"/>
          <w:szCs w:val="20"/>
          <w:lang w:val="fr-CA"/>
        </w:rPr>
        <w:t xml:space="preserve">u </w:t>
      </w:r>
      <w:r w:rsidRPr="005D7746">
        <w:rPr>
          <w:rFonts w:ascii="Verdana" w:hAnsi="Verdana"/>
          <w:b/>
          <w:bCs/>
          <w:spacing w:val="-2"/>
          <w:sz w:val="20"/>
          <w:szCs w:val="20"/>
          <w:lang w:val="fr-CA"/>
        </w:rPr>
        <w:t>n</w:t>
      </w:r>
      <w:r w:rsidRPr="005D7746">
        <w:rPr>
          <w:rFonts w:ascii="Verdana" w:hAnsi="Verdana"/>
          <w:b/>
          <w:bCs/>
          <w:spacing w:val="1"/>
          <w:sz w:val="20"/>
          <w:szCs w:val="20"/>
          <w:lang w:val="fr-CA"/>
        </w:rPr>
        <w:t>o</w:t>
      </w:r>
      <w:r w:rsidRPr="005D7746">
        <w:rPr>
          <w:rFonts w:ascii="Verdana" w:hAnsi="Verdana"/>
          <w:b/>
          <w:bCs/>
          <w:spacing w:val="-1"/>
          <w:sz w:val="20"/>
          <w:szCs w:val="20"/>
          <w:lang w:val="fr-CA"/>
        </w:rPr>
        <w:t>m</w:t>
      </w:r>
      <w:r w:rsidRPr="005D7746">
        <w:rPr>
          <w:rFonts w:ascii="Verdana" w:hAnsi="Verdana"/>
          <w:b/>
          <w:bCs/>
          <w:spacing w:val="1"/>
          <w:sz w:val="20"/>
          <w:szCs w:val="20"/>
          <w:lang w:val="fr-CA"/>
        </w:rPr>
        <w:t>b</w:t>
      </w:r>
      <w:r w:rsidRPr="005D7746">
        <w:rPr>
          <w:rFonts w:ascii="Verdana" w:hAnsi="Verdana"/>
          <w:b/>
          <w:bCs/>
          <w:spacing w:val="-1"/>
          <w:sz w:val="20"/>
          <w:szCs w:val="20"/>
          <w:lang w:val="fr-CA"/>
        </w:rPr>
        <w:t>r</w:t>
      </w:r>
      <w:r w:rsidRPr="005D7746">
        <w:rPr>
          <w:rFonts w:ascii="Verdana" w:hAnsi="Verdana"/>
          <w:b/>
          <w:bCs/>
          <w:sz w:val="20"/>
          <w:szCs w:val="20"/>
          <w:lang w:val="fr-CA"/>
        </w:rPr>
        <w:t xml:space="preserve">e </w:t>
      </w:r>
      <w:r w:rsidRPr="005D7746">
        <w:rPr>
          <w:rFonts w:ascii="Verdana" w:hAnsi="Verdana"/>
          <w:b/>
          <w:bCs/>
          <w:spacing w:val="-1"/>
          <w:sz w:val="20"/>
          <w:szCs w:val="20"/>
          <w:lang w:val="fr-CA"/>
        </w:rPr>
        <w:t>e</w:t>
      </w:r>
      <w:r w:rsidRPr="005D7746">
        <w:rPr>
          <w:rFonts w:ascii="Verdana" w:hAnsi="Verdana"/>
          <w:b/>
          <w:bCs/>
          <w:sz w:val="20"/>
          <w:szCs w:val="20"/>
          <w:lang w:val="fr-CA"/>
        </w:rPr>
        <w:t xml:space="preserve">t </w:t>
      </w:r>
      <w:r w:rsidRPr="005D7746">
        <w:rPr>
          <w:rFonts w:ascii="Verdana" w:hAnsi="Verdana"/>
          <w:b/>
          <w:bCs/>
          <w:spacing w:val="1"/>
          <w:sz w:val="20"/>
          <w:szCs w:val="20"/>
          <w:lang w:val="fr-CA"/>
        </w:rPr>
        <w:t>d</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1"/>
          <w:sz w:val="20"/>
          <w:szCs w:val="20"/>
          <w:lang w:val="fr-CA"/>
        </w:rPr>
        <w:t>s</w:t>
      </w:r>
      <w:r w:rsidRPr="005D7746">
        <w:rPr>
          <w:rFonts w:ascii="Verdana" w:hAnsi="Verdana"/>
          <w:b/>
          <w:bCs/>
          <w:spacing w:val="1"/>
          <w:sz w:val="20"/>
          <w:szCs w:val="20"/>
          <w:lang w:val="fr-CA"/>
        </w:rPr>
        <w:t>up</w:t>
      </w:r>
      <w:r w:rsidRPr="005D7746">
        <w:rPr>
          <w:rFonts w:ascii="Verdana" w:hAnsi="Verdana"/>
          <w:b/>
          <w:bCs/>
          <w:spacing w:val="-1"/>
          <w:sz w:val="20"/>
          <w:szCs w:val="20"/>
          <w:lang w:val="fr-CA"/>
        </w:rPr>
        <w:t>er</w:t>
      </w:r>
      <w:r w:rsidRPr="005D7746">
        <w:rPr>
          <w:rFonts w:ascii="Verdana" w:hAnsi="Verdana"/>
          <w:b/>
          <w:bCs/>
          <w:sz w:val="20"/>
          <w:szCs w:val="20"/>
          <w:lang w:val="fr-CA"/>
        </w:rPr>
        <w:t>f</w:t>
      </w:r>
      <w:r w:rsidRPr="005D7746">
        <w:rPr>
          <w:rFonts w:ascii="Verdana" w:hAnsi="Verdana"/>
          <w:b/>
          <w:bCs/>
          <w:spacing w:val="1"/>
          <w:sz w:val="20"/>
          <w:szCs w:val="20"/>
          <w:lang w:val="fr-CA"/>
        </w:rPr>
        <w:t>i</w:t>
      </w:r>
      <w:r w:rsidRPr="005D7746">
        <w:rPr>
          <w:rFonts w:ascii="Verdana" w:hAnsi="Verdana"/>
          <w:b/>
          <w:bCs/>
          <w:spacing w:val="-1"/>
          <w:sz w:val="20"/>
          <w:szCs w:val="20"/>
          <w:lang w:val="fr-CA"/>
        </w:rPr>
        <w:t>c</w:t>
      </w:r>
      <w:r w:rsidRPr="005D7746">
        <w:rPr>
          <w:rFonts w:ascii="Verdana" w:hAnsi="Verdana"/>
          <w:b/>
          <w:bCs/>
          <w:spacing w:val="-2"/>
          <w:sz w:val="20"/>
          <w:szCs w:val="20"/>
          <w:lang w:val="fr-CA"/>
        </w:rPr>
        <w:t>i</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1"/>
          <w:sz w:val="20"/>
          <w:szCs w:val="20"/>
          <w:lang w:val="fr-CA"/>
        </w:rPr>
        <w:t>d</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1"/>
          <w:sz w:val="20"/>
          <w:szCs w:val="20"/>
          <w:lang w:val="fr-CA"/>
        </w:rPr>
        <w:t>p</w:t>
      </w:r>
      <w:r w:rsidRPr="005D7746">
        <w:rPr>
          <w:rFonts w:ascii="Verdana" w:hAnsi="Verdana"/>
          <w:b/>
          <w:bCs/>
          <w:spacing w:val="-1"/>
          <w:sz w:val="20"/>
          <w:szCs w:val="20"/>
          <w:lang w:val="fr-CA"/>
        </w:rPr>
        <w:t>arce</w:t>
      </w:r>
      <w:r w:rsidRPr="005D7746">
        <w:rPr>
          <w:rFonts w:ascii="Verdana" w:hAnsi="Verdana"/>
          <w:b/>
          <w:bCs/>
          <w:spacing w:val="1"/>
          <w:sz w:val="20"/>
          <w:szCs w:val="20"/>
          <w:lang w:val="fr-CA"/>
        </w:rPr>
        <w:t>ll</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1"/>
          <w:sz w:val="20"/>
          <w:szCs w:val="20"/>
          <w:lang w:val="fr-CA"/>
        </w:rPr>
        <w:t>indi</w:t>
      </w:r>
      <w:r w:rsidRPr="005D7746">
        <w:rPr>
          <w:rFonts w:ascii="Verdana" w:hAnsi="Verdana"/>
          <w:b/>
          <w:bCs/>
          <w:spacing w:val="-3"/>
          <w:sz w:val="20"/>
          <w:szCs w:val="20"/>
          <w:lang w:val="fr-CA"/>
        </w:rPr>
        <w:t>v</w:t>
      </w:r>
      <w:r w:rsidRPr="005D7746">
        <w:rPr>
          <w:rFonts w:ascii="Verdana" w:hAnsi="Verdana"/>
          <w:b/>
          <w:bCs/>
          <w:spacing w:val="1"/>
          <w:sz w:val="20"/>
          <w:szCs w:val="20"/>
          <w:lang w:val="fr-CA"/>
        </w:rPr>
        <w:t>idu</w:t>
      </w:r>
      <w:r w:rsidRPr="005D7746">
        <w:rPr>
          <w:rFonts w:ascii="Verdana" w:hAnsi="Verdana"/>
          <w:b/>
          <w:bCs/>
          <w:spacing w:val="-1"/>
          <w:sz w:val="20"/>
          <w:szCs w:val="20"/>
          <w:lang w:val="fr-CA"/>
        </w:rPr>
        <w:t>e</w:t>
      </w:r>
      <w:r w:rsidRPr="005D7746">
        <w:rPr>
          <w:rFonts w:ascii="Verdana" w:hAnsi="Verdana"/>
          <w:b/>
          <w:bCs/>
          <w:spacing w:val="1"/>
          <w:sz w:val="20"/>
          <w:szCs w:val="20"/>
          <w:lang w:val="fr-CA"/>
        </w:rPr>
        <w:t>ll</w:t>
      </w:r>
      <w:r w:rsidRPr="005D7746">
        <w:rPr>
          <w:rFonts w:ascii="Verdana" w:hAnsi="Verdana"/>
          <w:b/>
          <w:bCs/>
          <w:spacing w:val="-1"/>
          <w:sz w:val="20"/>
          <w:szCs w:val="20"/>
          <w:lang w:val="fr-CA"/>
        </w:rPr>
        <w:t>es</w:t>
      </w:r>
      <w:bookmarkEnd w:id="46"/>
      <w:bookmarkEnd w:id="47"/>
    </w:p>
    <w:p w14:paraId="0C443EF6" w14:textId="77777777" w:rsidR="005D7746" w:rsidRPr="00361084" w:rsidRDefault="005D7746" w:rsidP="00361084">
      <w:pPr>
        <w:pStyle w:val="ListParagraph"/>
        <w:widowControl w:val="0"/>
        <w:numPr>
          <w:ilvl w:val="0"/>
          <w:numId w:val="92"/>
        </w:numPr>
        <w:ind w:right="115"/>
        <w:rPr>
          <w:rFonts w:ascii="Verdana" w:hAnsi="Verdana"/>
          <w:spacing w:val="-1"/>
          <w:sz w:val="20"/>
          <w:szCs w:val="20"/>
        </w:rPr>
      </w:pPr>
      <w:r w:rsidRPr="00361084">
        <w:rPr>
          <w:rFonts w:ascii="Verdana" w:hAnsi="Verdana"/>
          <w:spacing w:val="-1"/>
          <w:sz w:val="20"/>
          <w:szCs w:val="20"/>
        </w:rPr>
        <w:t>L’objet de cette opération est de déterminer les superficies et, accessoirement, de l’utilisation des parcelles affectées. Il est nécessaire que soient présents sur les lieux les propriétaires ou occupants des terrains et bâtisses concernés. Il est préférable, quoique non contraignant, que cette opération se termine par un procès-verbal signé par les responsables de l’État (représentant du CPA et de la DGI) et contresigné par la ou les personne(s) concernée(s).</w:t>
      </w:r>
    </w:p>
    <w:p w14:paraId="0C443EF7" w14:textId="77777777" w:rsidR="005D7746" w:rsidRPr="003206B9" w:rsidRDefault="005D7746" w:rsidP="005D7746">
      <w:pPr>
        <w:widowControl w:val="0"/>
        <w:autoSpaceDE w:val="0"/>
        <w:autoSpaceDN w:val="0"/>
        <w:adjustRightInd w:val="0"/>
        <w:ind w:right="115"/>
        <w:jc w:val="both"/>
        <w:rPr>
          <w:rFonts w:ascii="Verdana" w:hAnsi="Verdana"/>
          <w:spacing w:val="-1"/>
          <w:sz w:val="20"/>
          <w:szCs w:val="20"/>
        </w:rPr>
      </w:pPr>
    </w:p>
    <w:p w14:paraId="0C443EF8" w14:textId="77777777" w:rsidR="005D7746" w:rsidRPr="003206B9" w:rsidRDefault="005D7746" w:rsidP="00361084">
      <w:pPr>
        <w:pStyle w:val="ColorfulList-Accent11"/>
        <w:numPr>
          <w:ilvl w:val="2"/>
          <w:numId w:val="93"/>
        </w:numPr>
        <w:spacing w:after="0" w:line="240" w:lineRule="auto"/>
        <w:jc w:val="both"/>
        <w:outlineLvl w:val="2"/>
        <w:rPr>
          <w:rFonts w:ascii="Verdana" w:hAnsi="Verdana"/>
          <w:b/>
          <w:sz w:val="20"/>
          <w:szCs w:val="20"/>
        </w:rPr>
      </w:pPr>
      <w:bookmarkStart w:id="48" w:name="_Toc497664624"/>
      <w:bookmarkStart w:id="49" w:name="_Toc113821896"/>
      <w:r w:rsidRPr="003206B9">
        <w:rPr>
          <w:rFonts w:ascii="Verdana" w:hAnsi="Verdana"/>
          <w:b/>
          <w:bCs/>
          <w:spacing w:val="-1"/>
          <w:sz w:val="20"/>
          <w:szCs w:val="20"/>
        </w:rPr>
        <w:t>Exame</w:t>
      </w:r>
      <w:r w:rsidRPr="003206B9">
        <w:rPr>
          <w:rFonts w:ascii="Verdana" w:hAnsi="Verdana"/>
          <w:b/>
          <w:bCs/>
          <w:sz w:val="20"/>
          <w:szCs w:val="20"/>
        </w:rPr>
        <w:t>n</w:t>
      </w:r>
      <w:r w:rsidRPr="003206B9">
        <w:rPr>
          <w:rFonts w:ascii="Verdana" w:hAnsi="Verdana"/>
          <w:b/>
          <w:bCs/>
          <w:spacing w:val="2"/>
          <w:sz w:val="20"/>
          <w:szCs w:val="20"/>
        </w:rPr>
        <w:t xml:space="preserve"> </w:t>
      </w:r>
      <w:r w:rsidRPr="003206B9">
        <w:rPr>
          <w:rFonts w:ascii="Verdana" w:hAnsi="Verdana"/>
          <w:b/>
          <w:bCs/>
          <w:spacing w:val="1"/>
          <w:sz w:val="20"/>
          <w:szCs w:val="20"/>
        </w:rPr>
        <w:t>d</w:t>
      </w:r>
      <w:r w:rsidRPr="003206B9">
        <w:rPr>
          <w:rFonts w:ascii="Verdana" w:hAnsi="Verdana"/>
          <w:b/>
          <w:bCs/>
          <w:spacing w:val="-1"/>
          <w:sz w:val="20"/>
          <w:szCs w:val="20"/>
        </w:rPr>
        <w:t>e</w:t>
      </w:r>
      <w:r w:rsidRPr="003206B9">
        <w:rPr>
          <w:rFonts w:ascii="Verdana" w:hAnsi="Verdana"/>
          <w:b/>
          <w:bCs/>
          <w:sz w:val="20"/>
          <w:szCs w:val="20"/>
        </w:rPr>
        <w:t>s t</w:t>
      </w:r>
      <w:r w:rsidRPr="003206B9">
        <w:rPr>
          <w:rFonts w:ascii="Verdana" w:hAnsi="Verdana"/>
          <w:b/>
          <w:bCs/>
          <w:spacing w:val="1"/>
          <w:sz w:val="20"/>
          <w:szCs w:val="20"/>
        </w:rPr>
        <w:t>i</w:t>
      </w:r>
      <w:r w:rsidRPr="003206B9">
        <w:rPr>
          <w:rFonts w:ascii="Verdana" w:hAnsi="Verdana"/>
          <w:b/>
          <w:bCs/>
          <w:sz w:val="20"/>
          <w:szCs w:val="20"/>
        </w:rPr>
        <w:t>t</w:t>
      </w:r>
      <w:r w:rsidRPr="003206B9">
        <w:rPr>
          <w:rFonts w:ascii="Verdana" w:hAnsi="Verdana"/>
          <w:b/>
          <w:bCs/>
          <w:spacing w:val="-1"/>
          <w:sz w:val="20"/>
          <w:szCs w:val="20"/>
        </w:rPr>
        <w:t>re</w:t>
      </w:r>
      <w:r w:rsidRPr="003206B9">
        <w:rPr>
          <w:rFonts w:ascii="Verdana" w:hAnsi="Verdana"/>
          <w:b/>
          <w:bCs/>
          <w:sz w:val="20"/>
          <w:szCs w:val="20"/>
        </w:rPr>
        <w:t xml:space="preserve">s </w:t>
      </w:r>
      <w:r w:rsidRPr="003206B9">
        <w:rPr>
          <w:rFonts w:ascii="Verdana" w:hAnsi="Verdana"/>
          <w:b/>
          <w:bCs/>
          <w:spacing w:val="-2"/>
          <w:sz w:val="20"/>
          <w:szCs w:val="20"/>
        </w:rPr>
        <w:t>d</w:t>
      </w:r>
      <w:r w:rsidRPr="003206B9">
        <w:rPr>
          <w:rFonts w:ascii="Verdana" w:hAnsi="Verdana"/>
          <w:b/>
          <w:bCs/>
          <w:sz w:val="20"/>
          <w:szCs w:val="20"/>
        </w:rPr>
        <w:t xml:space="preserve">e </w:t>
      </w:r>
      <w:r w:rsidRPr="003206B9">
        <w:rPr>
          <w:rFonts w:ascii="Verdana" w:hAnsi="Verdana"/>
          <w:b/>
          <w:bCs/>
          <w:spacing w:val="1"/>
          <w:sz w:val="20"/>
          <w:szCs w:val="20"/>
        </w:rPr>
        <w:t>p</w:t>
      </w:r>
      <w:r w:rsidRPr="003206B9">
        <w:rPr>
          <w:rFonts w:ascii="Verdana" w:hAnsi="Verdana"/>
          <w:b/>
          <w:bCs/>
          <w:spacing w:val="-1"/>
          <w:sz w:val="20"/>
          <w:szCs w:val="20"/>
        </w:rPr>
        <w:t>r</w:t>
      </w:r>
      <w:r w:rsidRPr="003206B9">
        <w:rPr>
          <w:rFonts w:ascii="Verdana" w:hAnsi="Verdana"/>
          <w:b/>
          <w:bCs/>
          <w:spacing w:val="1"/>
          <w:sz w:val="20"/>
          <w:szCs w:val="20"/>
        </w:rPr>
        <w:t>op</w:t>
      </w:r>
      <w:r w:rsidRPr="003206B9">
        <w:rPr>
          <w:rFonts w:ascii="Verdana" w:hAnsi="Verdana"/>
          <w:b/>
          <w:bCs/>
          <w:spacing w:val="-1"/>
          <w:sz w:val="20"/>
          <w:szCs w:val="20"/>
        </w:rPr>
        <w:t>r</w:t>
      </w:r>
      <w:r w:rsidRPr="003206B9">
        <w:rPr>
          <w:rFonts w:ascii="Verdana" w:hAnsi="Verdana"/>
          <w:b/>
          <w:bCs/>
          <w:spacing w:val="1"/>
          <w:sz w:val="20"/>
          <w:szCs w:val="20"/>
        </w:rPr>
        <w:t>i</w:t>
      </w:r>
      <w:r w:rsidRPr="003206B9">
        <w:rPr>
          <w:rFonts w:ascii="Verdana" w:hAnsi="Verdana"/>
          <w:b/>
          <w:bCs/>
          <w:spacing w:val="-1"/>
          <w:sz w:val="20"/>
          <w:szCs w:val="20"/>
        </w:rPr>
        <w:t>é</w:t>
      </w:r>
      <w:r w:rsidRPr="003206B9">
        <w:rPr>
          <w:rFonts w:ascii="Verdana" w:hAnsi="Verdana"/>
          <w:b/>
          <w:bCs/>
          <w:sz w:val="20"/>
          <w:szCs w:val="20"/>
        </w:rPr>
        <w:t>té</w:t>
      </w:r>
      <w:bookmarkEnd w:id="48"/>
      <w:bookmarkEnd w:id="49"/>
    </w:p>
    <w:p w14:paraId="0C443EF9" w14:textId="77777777" w:rsidR="005D7746" w:rsidRPr="00361084" w:rsidRDefault="005D7746" w:rsidP="00361084">
      <w:pPr>
        <w:pStyle w:val="ListParagraph"/>
        <w:widowControl w:val="0"/>
        <w:numPr>
          <w:ilvl w:val="0"/>
          <w:numId w:val="95"/>
        </w:numPr>
        <w:ind w:right="110"/>
        <w:rPr>
          <w:rFonts w:ascii="Verdana" w:hAnsi="Verdana"/>
          <w:sz w:val="20"/>
          <w:szCs w:val="20"/>
        </w:rPr>
      </w:pPr>
      <w:r w:rsidRPr="00361084">
        <w:rPr>
          <w:rFonts w:ascii="Verdana" w:hAnsi="Verdana"/>
          <w:spacing w:val="-1"/>
          <w:sz w:val="20"/>
          <w:szCs w:val="20"/>
        </w:rPr>
        <w:t xml:space="preserve">L’examen des titres de propriété est de la responsabilité du CPA qui coordonne cette activité avec la DGI. </w:t>
      </w:r>
      <w:r w:rsidRPr="00361084">
        <w:rPr>
          <w:rFonts w:ascii="Verdana" w:hAnsi="Verdana"/>
          <w:sz w:val="20"/>
          <w:szCs w:val="20"/>
        </w:rPr>
        <w:t xml:space="preserve">Lors des opérations d’arpentage, l’équipe chargée de l’expropriation enregistre les titres de propriété qui sont soumis à des indemnisations. </w:t>
      </w:r>
    </w:p>
    <w:p w14:paraId="0C443EFA" w14:textId="77777777" w:rsidR="005D7746" w:rsidRPr="003206B9" w:rsidRDefault="005D7746" w:rsidP="00F93911">
      <w:pPr>
        <w:widowControl w:val="0"/>
        <w:autoSpaceDE w:val="0"/>
        <w:autoSpaceDN w:val="0"/>
        <w:adjustRightInd w:val="0"/>
        <w:ind w:right="110"/>
        <w:jc w:val="both"/>
        <w:rPr>
          <w:rFonts w:ascii="Verdana" w:hAnsi="Verdana"/>
          <w:sz w:val="20"/>
          <w:szCs w:val="20"/>
        </w:rPr>
      </w:pPr>
    </w:p>
    <w:p w14:paraId="0C443EFB" w14:textId="77777777" w:rsidR="005D7746" w:rsidRPr="00361084" w:rsidRDefault="005D7746" w:rsidP="00361084">
      <w:pPr>
        <w:pStyle w:val="ListParagraph"/>
        <w:widowControl w:val="0"/>
        <w:numPr>
          <w:ilvl w:val="0"/>
          <w:numId w:val="95"/>
        </w:numPr>
        <w:ind w:right="2835"/>
        <w:rPr>
          <w:rFonts w:ascii="Verdana" w:hAnsi="Verdana"/>
          <w:sz w:val="20"/>
          <w:szCs w:val="20"/>
        </w:rPr>
      </w:pPr>
      <w:r w:rsidRPr="00361084">
        <w:rPr>
          <w:rFonts w:ascii="Verdana" w:hAnsi="Verdana"/>
          <w:spacing w:val="-1"/>
          <w:sz w:val="20"/>
          <w:szCs w:val="20"/>
        </w:rPr>
        <w:t>L’</w:t>
      </w:r>
      <w:r w:rsidRPr="00361084">
        <w:rPr>
          <w:rFonts w:ascii="Verdana" w:hAnsi="Verdana"/>
          <w:spacing w:val="1"/>
          <w:sz w:val="20"/>
          <w:szCs w:val="20"/>
        </w:rPr>
        <w:t>e</w:t>
      </w:r>
      <w:r w:rsidRPr="00361084">
        <w:rPr>
          <w:rFonts w:ascii="Verdana" w:hAnsi="Verdana"/>
          <w:spacing w:val="-2"/>
          <w:sz w:val="20"/>
          <w:szCs w:val="20"/>
        </w:rPr>
        <w:t>x</w:t>
      </w:r>
      <w:r w:rsidRPr="00361084">
        <w:rPr>
          <w:rFonts w:ascii="Verdana" w:hAnsi="Verdana"/>
          <w:spacing w:val="-1"/>
          <w:sz w:val="20"/>
          <w:szCs w:val="20"/>
        </w:rPr>
        <w:t>pe</w:t>
      </w:r>
      <w:r w:rsidRPr="00361084">
        <w:rPr>
          <w:rFonts w:ascii="Verdana" w:hAnsi="Verdana"/>
          <w:sz w:val="20"/>
          <w:szCs w:val="20"/>
        </w:rPr>
        <w:t>r</w:t>
      </w:r>
      <w:r w:rsidRPr="00361084">
        <w:rPr>
          <w:rFonts w:ascii="Verdana" w:hAnsi="Verdana"/>
          <w:spacing w:val="1"/>
          <w:sz w:val="20"/>
          <w:szCs w:val="20"/>
        </w:rPr>
        <w:t>t</w:t>
      </w:r>
      <w:r w:rsidRPr="00361084">
        <w:rPr>
          <w:rFonts w:ascii="Verdana" w:hAnsi="Verdana"/>
          <w:spacing w:val="-1"/>
          <w:sz w:val="20"/>
          <w:szCs w:val="20"/>
        </w:rPr>
        <w:t>i</w:t>
      </w:r>
      <w:r w:rsidRPr="00361084">
        <w:rPr>
          <w:rFonts w:ascii="Verdana" w:hAnsi="Verdana"/>
          <w:sz w:val="20"/>
          <w:szCs w:val="20"/>
        </w:rPr>
        <w:t xml:space="preserve">se </w:t>
      </w:r>
      <w:r w:rsidRPr="00361084">
        <w:rPr>
          <w:rFonts w:ascii="Verdana" w:hAnsi="Verdana"/>
          <w:spacing w:val="1"/>
          <w:sz w:val="20"/>
          <w:szCs w:val="20"/>
        </w:rPr>
        <w:t>d</w:t>
      </w:r>
      <w:r w:rsidRPr="00361084">
        <w:rPr>
          <w:rFonts w:ascii="Verdana" w:hAnsi="Verdana"/>
          <w:spacing w:val="-1"/>
          <w:sz w:val="20"/>
          <w:szCs w:val="20"/>
        </w:rPr>
        <w:t>e</w:t>
      </w:r>
      <w:r w:rsidRPr="00361084">
        <w:rPr>
          <w:rFonts w:ascii="Verdana" w:hAnsi="Verdana"/>
          <w:sz w:val="20"/>
          <w:szCs w:val="20"/>
        </w:rPr>
        <w:t>s</w:t>
      </w:r>
      <w:r w:rsidRPr="00361084">
        <w:rPr>
          <w:rFonts w:ascii="Verdana" w:hAnsi="Verdana"/>
          <w:spacing w:val="1"/>
          <w:sz w:val="20"/>
          <w:szCs w:val="20"/>
        </w:rPr>
        <w:t xml:space="preserve"> t</w:t>
      </w:r>
      <w:r w:rsidRPr="00361084">
        <w:rPr>
          <w:rFonts w:ascii="Verdana" w:hAnsi="Verdana"/>
          <w:spacing w:val="-1"/>
          <w:sz w:val="20"/>
          <w:szCs w:val="20"/>
        </w:rPr>
        <w:t>i</w:t>
      </w:r>
      <w:r w:rsidRPr="00361084">
        <w:rPr>
          <w:rFonts w:ascii="Verdana" w:hAnsi="Verdana"/>
          <w:spacing w:val="1"/>
          <w:sz w:val="20"/>
          <w:szCs w:val="20"/>
        </w:rPr>
        <w:t>t</w:t>
      </w:r>
      <w:r w:rsidRPr="00361084">
        <w:rPr>
          <w:rFonts w:ascii="Verdana" w:hAnsi="Verdana"/>
          <w:sz w:val="20"/>
          <w:szCs w:val="20"/>
        </w:rPr>
        <w:t>r</w:t>
      </w:r>
      <w:r w:rsidRPr="00361084">
        <w:rPr>
          <w:rFonts w:ascii="Verdana" w:hAnsi="Verdana"/>
          <w:spacing w:val="-1"/>
          <w:sz w:val="20"/>
          <w:szCs w:val="20"/>
        </w:rPr>
        <w:t>e</w:t>
      </w:r>
      <w:r w:rsidRPr="00361084">
        <w:rPr>
          <w:rFonts w:ascii="Verdana" w:hAnsi="Verdana"/>
          <w:sz w:val="20"/>
          <w:szCs w:val="20"/>
        </w:rPr>
        <w:t>s de propriétés</w:t>
      </w:r>
      <w:r w:rsidRPr="00361084">
        <w:rPr>
          <w:rFonts w:ascii="Verdana" w:hAnsi="Verdana"/>
          <w:spacing w:val="1"/>
          <w:sz w:val="20"/>
          <w:szCs w:val="20"/>
        </w:rPr>
        <w:t xml:space="preserve"> </w:t>
      </w:r>
      <w:r w:rsidRPr="00361084">
        <w:rPr>
          <w:rFonts w:ascii="Verdana" w:hAnsi="Verdana"/>
          <w:spacing w:val="-1"/>
          <w:sz w:val="20"/>
          <w:szCs w:val="20"/>
        </w:rPr>
        <w:t>pe</w:t>
      </w:r>
      <w:r w:rsidRPr="00361084">
        <w:rPr>
          <w:rFonts w:ascii="Verdana" w:hAnsi="Verdana"/>
          <w:spacing w:val="-2"/>
          <w:sz w:val="20"/>
          <w:szCs w:val="20"/>
        </w:rPr>
        <w:t>r</w:t>
      </w:r>
      <w:r w:rsidRPr="00361084">
        <w:rPr>
          <w:rFonts w:ascii="Verdana" w:hAnsi="Verdana"/>
          <w:spacing w:val="5"/>
          <w:sz w:val="20"/>
          <w:szCs w:val="20"/>
        </w:rPr>
        <w:t>m</w:t>
      </w:r>
      <w:r w:rsidRPr="00361084">
        <w:rPr>
          <w:rFonts w:ascii="Verdana" w:hAnsi="Verdana"/>
          <w:spacing w:val="-1"/>
          <w:sz w:val="20"/>
          <w:szCs w:val="20"/>
        </w:rPr>
        <w:t>e</w:t>
      </w:r>
      <w:r w:rsidRPr="00361084">
        <w:rPr>
          <w:rFonts w:ascii="Verdana" w:hAnsi="Verdana"/>
          <w:sz w:val="20"/>
          <w:szCs w:val="20"/>
        </w:rPr>
        <w:t xml:space="preserve">t </w:t>
      </w:r>
      <w:r w:rsidRPr="00361084">
        <w:rPr>
          <w:rFonts w:ascii="Verdana" w:hAnsi="Verdana"/>
          <w:spacing w:val="-1"/>
          <w:sz w:val="20"/>
          <w:szCs w:val="20"/>
        </w:rPr>
        <w:t>d’iden</w:t>
      </w:r>
      <w:r w:rsidRPr="00361084">
        <w:rPr>
          <w:rFonts w:ascii="Verdana" w:hAnsi="Verdana"/>
          <w:spacing w:val="1"/>
          <w:sz w:val="20"/>
          <w:szCs w:val="20"/>
        </w:rPr>
        <w:t>t</w:t>
      </w:r>
      <w:r w:rsidRPr="00361084">
        <w:rPr>
          <w:rFonts w:ascii="Verdana" w:hAnsi="Verdana"/>
          <w:spacing w:val="-1"/>
          <w:sz w:val="20"/>
          <w:szCs w:val="20"/>
        </w:rPr>
        <w:t>i</w:t>
      </w:r>
      <w:r w:rsidRPr="00361084">
        <w:rPr>
          <w:rFonts w:ascii="Verdana" w:hAnsi="Verdana"/>
          <w:spacing w:val="3"/>
          <w:sz w:val="20"/>
          <w:szCs w:val="20"/>
        </w:rPr>
        <w:t>f</w:t>
      </w:r>
      <w:r w:rsidRPr="00361084">
        <w:rPr>
          <w:rFonts w:ascii="Verdana" w:hAnsi="Verdana"/>
          <w:spacing w:val="-1"/>
          <w:sz w:val="20"/>
          <w:szCs w:val="20"/>
        </w:rPr>
        <w:t>ie</w:t>
      </w:r>
      <w:r w:rsidRPr="00361084">
        <w:rPr>
          <w:rFonts w:ascii="Verdana" w:hAnsi="Verdana"/>
          <w:sz w:val="20"/>
          <w:szCs w:val="20"/>
        </w:rPr>
        <w:t>r</w:t>
      </w:r>
      <w:r w:rsidRPr="00361084">
        <w:rPr>
          <w:rFonts w:ascii="Verdana" w:hAnsi="Verdana"/>
          <w:spacing w:val="1"/>
          <w:sz w:val="20"/>
          <w:szCs w:val="20"/>
        </w:rPr>
        <w:t xml:space="preserve"> </w:t>
      </w:r>
      <w:r w:rsidRPr="00361084">
        <w:rPr>
          <w:rFonts w:ascii="Verdana" w:hAnsi="Verdana"/>
          <w:sz w:val="20"/>
          <w:szCs w:val="20"/>
        </w:rPr>
        <w:t>:</w:t>
      </w:r>
    </w:p>
    <w:p w14:paraId="0C443EFC" w14:textId="77777777" w:rsidR="005D7746" w:rsidRPr="003206B9" w:rsidRDefault="005D7746" w:rsidP="00361084">
      <w:pPr>
        <w:widowControl w:val="0"/>
        <w:tabs>
          <w:tab w:val="left" w:pos="900"/>
        </w:tabs>
        <w:autoSpaceDE w:val="0"/>
        <w:autoSpaceDN w:val="0"/>
        <w:adjustRightInd w:val="0"/>
        <w:ind w:left="360" w:right="90"/>
        <w:jc w:val="both"/>
        <w:rPr>
          <w:rFonts w:ascii="Verdana" w:hAnsi="Verdana"/>
          <w:sz w:val="20"/>
          <w:szCs w:val="20"/>
        </w:rPr>
      </w:pPr>
      <w:r w:rsidRPr="003206B9">
        <w:rPr>
          <w:rFonts w:ascii="Verdana" w:hAnsi="Verdana"/>
          <w:spacing w:val="-1"/>
          <w:sz w:val="20"/>
          <w:szCs w:val="20"/>
        </w:rPr>
        <w:t>Le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op</w:t>
      </w:r>
      <w:r w:rsidRPr="003206B9">
        <w:rPr>
          <w:rFonts w:ascii="Verdana" w:hAnsi="Verdana"/>
          <w:sz w:val="20"/>
          <w:szCs w:val="20"/>
        </w:rPr>
        <w:t>r</w:t>
      </w:r>
      <w:r w:rsidRPr="003206B9">
        <w:rPr>
          <w:rFonts w:ascii="Verdana" w:hAnsi="Verdana"/>
          <w:spacing w:val="-1"/>
          <w:sz w:val="20"/>
          <w:szCs w:val="20"/>
        </w:rPr>
        <w:t>ié</w:t>
      </w:r>
      <w:r w:rsidRPr="003206B9">
        <w:rPr>
          <w:rFonts w:ascii="Verdana" w:hAnsi="Verdana"/>
          <w:spacing w:val="1"/>
          <w:sz w:val="20"/>
          <w:szCs w:val="20"/>
        </w:rPr>
        <w:t>ta</w:t>
      </w:r>
      <w:r w:rsidRPr="003206B9">
        <w:rPr>
          <w:rFonts w:ascii="Verdana" w:hAnsi="Verdana"/>
          <w:spacing w:val="-1"/>
          <w:sz w:val="20"/>
          <w:szCs w:val="20"/>
        </w:rPr>
        <w:t>i</w:t>
      </w:r>
      <w:r w:rsidRPr="003206B9">
        <w:rPr>
          <w:rFonts w:ascii="Verdana" w:hAnsi="Verdana"/>
          <w:sz w:val="20"/>
          <w:szCs w:val="20"/>
        </w:rPr>
        <w:t>r</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lé</w:t>
      </w:r>
      <w:r w:rsidRPr="003206B9">
        <w:rPr>
          <w:rFonts w:ascii="Verdana" w:hAnsi="Verdana"/>
          <w:spacing w:val="1"/>
          <w:sz w:val="20"/>
          <w:szCs w:val="20"/>
        </w:rPr>
        <w:t>g</w:t>
      </w:r>
      <w:r w:rsidRPr="003206B9">
        <w:rPr>
          <w:rFonts w:ascii="Verdana" w:hAnsi="Verdana"/>
          <w:spacing w:val="-1"/>
          <w:sz w:val="20"/>
          <w:szCs w:val="20"/>
        </w:rPr>
        <w:t>a</w:t>
      </w:r>
      <w:r w:rsidRPr="003206B9">
        <w:rPr>
          <w:rFonts w:ascii="Verdana" w:hAnsi="Verdana"/>
          <w:spacing w:val="1"/>
          <w:sz w:val="20"/>
          <w:szCs w:val="20"/>
        </w:rPr>
        <w:t>u</w:t>
      </w:r>
      <w:r w:rsidRPr="003206B9">
        <w:rPr>
          <w:rFonts w:ascii="Verdana" w:hAnsi="Verdana"/>
          <w:sz w:val="20"/>
          <w:szCs w:val="20"/>
        </w:rPr>
        <w:t>x</w:t>
      </w:r>
      <w:r w:rsidRPr="003206B9">
        <w:rPr>
          <w:rFonts w:ascii="Verdana" w:hAnsi="Verdana"/>
          <w:spacing w:val="1"/>
          <w:sz w:val="20"/>
          <w:szCs w:val="20"/>
        </w:rPr>
        <w:t xml:space="preserve"> </w:t>
      </w:r>
      <w:r w:rsidRPr="003206B9">
        <w:rPr>
          <w:rFonts w:ascii="Verdana" w:hAnsi="Verdana"/>
          <w:spacing w:val="-1"/>
          <w:sz w:val="20"/>
          <w:szCs w:val="20"/>
        </w:rPr>
        <w:t>e</w:t>
      </w:r>
      <w:r w:rsidRPr="003206B9">
        <w:rPr>
          <w:rFonts w:ascii="Verdana" w:hAnsi="Verdana"/>
          <w:sz w:val="20"/>
          <w:szCs w:val="20"/>
        </w:rPr>
        <w:t xml:space="preserve">n </w:t>
      </w:r>
      <w:r w:rsidRPr="003206B9">
        <w:rPr>
          <w:rFonts w:ascii="Verdana" w:hAnsi="Verdana"/>
          <w:spacing w:val="-1"/>
          <w:sz w:val="20"/>
          <w:szCs w:val="20"/>
        </w:rPr>
        <w:t>po</w:t>
      </w:r>
      <w:r w:rsidRPr="003206B9">
        <w:rPr>
          <w:rFonts w:ascii="Verdana" w:hAnsi="Verdana"/>
          <w:sz w:val="20"/>
          <w:szCs w:val="20"/>
        </w:rPr>
        <w:t>ss</w:t>
      </w:r>
      <w:r w:rsidRPr="003206B9">
        <w:rPr>
          <w:rFonts w:ascii="Verdana" w:hAnsi="Verdana"/>
          <w:spacing w:val="-1"/>
          <w:sz w:val="20"/>
          <w:szCs w:val="20"/>
        </w:rPr>
        <w:t>e</w:t>
      </w:r>
      <w:r w:rsidRPr="003206B9">
        <w:rPr>
          <w:rFonts w:ascii="Verdana" w:hAnsi="Verdana"/>
          <w:sz w:val="20"/>
          <w:szCs w:val="20"/>
        </w:rPr>
        <w:t>ss</w:t>
      </w:r>
      <w:r w:rsidRPr="003206B9">
        <w:rPr>
          <w:rFonts w:ascii="Verdana" w:hAnsi="Verdana"/>
          <w:spacing w:val="-1"/>
          <w:sz w:val="20"/>
          <w:szCs w:val="20"/>
        </w:rPr>
        <w:t>io</w:t>
      </w:r>
      <w:r w:rsidRPr="003206B9">
        <w:rPr>
          <w:rFonts w:ascii="Verdana" w:hAnsi="Verdana"/>
          <w:sz w:val="20"/>
          <w:szCs w:val="20"/>
        </w:rPr>
        <w:t xml:space="preserve">n </w:t>
      </w:r>
      <w:r w:rsidRPr="003206B9">
        <w:rPr>
          <w:rFonts w:ascii="Verdana" w:hAnsi="Verdana"/>
          <w:spacing w:val="1"/>
          <w:sz w:val="20"/>
          <w:szCs w:val="20"/>
        </w:rPr>
        <w:t>d</w:t>
      </w:r>
      <w:r w:rsidRPr="003206B9">
        <w:rPr>
          <w:rFonts w:ascii="Verdana" w:hAnsi="Verdana"/>
          <w:sz w:val="20"/>
          <w:szCs w:val="20"/>
        </w:rPr>
        <w:t xml:space="preserve">e </w:t>
      </w:r>
      <w:r w:rsidRPr="003206B9">
        <w:rPr>
          <w:rFonts w:ascii="Verdana" w:hAnsi="Verdana"/>
          <w:spacing w:val="1"/>
          <w:sz w:val="20"/>
          <w:szCs w:val="20"/>
        </w:rPr>
        <w:t>t</w:t>
      </w:r>
      <w:r w:rsidRPr="003206B9">
        <w:rPr>
          <w:rFonts w:ascii="Verdana" w:hAnsi="Verdana"/>
          <w:spacing w:val="-1"/>
          <w:sz w:val="20"/>
          <w:szCs w:val="20"/>
        </w:rPr>
        <w:t>i</w:t>
      </w:r>
      <w:r w:rsidRPr="003206B9">
        <w:rPr>
          <w:rFonts w:ascii="Verdana" w:hAnsi="Verdana"/>
          <w:spacing w:val="1"/>
          <w:sz w:val="20"/>
          <w:szCs w:val="20"/>
        </w:rPr>
        <w:t>t</w:t>
      </w:r>
      <w:r w:rsidRPr="003206B9">
        <w:rPr>
          <w:rFonts w:ascii="Verdana" w:hAnsi="Verdana"/>
          <w:sz w:val="20"/>
          <w:szCs w:val="20"/>
        </w:rPr>
        <w:t>r</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2"/>
          <w:sz w:val="20"/>
          <w:szCs w:val="20"/>
        </w:rPr>
        <w:t>v</w:t>
      </w:r>
      <w:r w:rsidRPr="003206B9">
        <w:rPr>
          <w:rFonts w:ascii="Verdana" w:hAnsi="Verdana"/>
          <w:spacing w:val="-1"/>
          <w:sz w:val="20"/>
          <w:szCs w:val="20"/>
        </w:rPr>
        <w:t>al</w:t>
      </w:r>
      <w:r w:rsidRPr="003206B9">
        <w:rPr>
          <w:rFonts w:ascii="Verdana" w:hAnsi="Verdana"/>
          <w:spacing w:val="2"/>
          <w:sz w:val="20"/>
          <w:szCs w:val="20"/>
        </w:rPr>
        <w:t>i</w:t>
      </w:r>
      <w:r w:rsidRPr="003206B9">
        <w:rPr>
          <w:rFonts w:ascii="Verdana" w:hAnsi="Verdana"/>
          <w:spacing w:val="-1"/>
          <w:sz w:val="20"/>
          <w:szCs w:val="20"/>
        </w:rPr>
        <w:t>de</w:t>
      </w:r>
      <w:r w:rsidRPr="003206B9">
        <w:rPr>
          <w:rFonts w:ascii="Verdana" w:hAnsi="Verdana"/>
          <w:sz w:val="20"/>
          <w:szCs w:val="20"/>
        </w:rPr>
        <w:t>s ;</w:t>
      </w:r>
    </w:p>
    <w:p w14:paraId="0C443EFD" w14:textId="77777777" w:rsidR="005D7746" w:rsidRPr="003206B9" w:rsidRDefault="005D7746" w:rsidP="00361084">
      <w:pPr>
        <w:widowControl w:val="0"/>
        <w:tabs>
          <w:tab w:val="left" w:pos="900"/>
        </w:tabs>
        <w:autoSpaceDE w:val="0"/>
        <w:autoSpaceDN w:val="0"/>
        <w:adjustRightInd w:val="0"/>
        <w:ind w:left="360" w:right="90"/>
        <w:jc w:val="both"/>
        <w:rPr>
          <w:rFonts w:ascii="Verdana" w:hAnsi="Verdana"/>
          <w:sz w:val="20"/>
          <w:szCs w:val="20"/>
        </w:rPr>
      </w:pPr>
      <w:r w:rsidRPr="003206B9">
        <w:rPr>
          <w:rFonts w:ascii="Verdana" w:hAnsi="Verdana"/>
          <w:spacing w:val="-1"/>
          <w:sz w:val="20"/>
          <w:szCs w:val="20"/>
        </w:rPr>
        <w:t>Le</w:t>
      </w:r>
      <w:r w:rsidRPr="003206B9">
        <w:rPr>
          <w:rFonts w:ascii="Verdana" w:hAnsi="Verdana"/>
          <w:sz w:val="20"/>
          <w:szCs w:val="20"/>
        </w:rPr>
        <w:t>s</w:t>
      </w:r>
      <w:r w:rsidRPr="003206B9">
        <w:rPr>
          <w:rFonts w:ascii="Verdana" w:hAnsi="Verdana"/>
          <w:spacing w:val="23"/>
          <w:sz w:val="20"/>
          <w:szCs w:val="20"/>
        </w:rPr>
        <w:t xml:space="preserve"> </w:t>
      </w:r>
      <w:r w:rsidRPr="003206B9">
        <w:rPr>
          <w:rFonts w:ascii="Verdana" w:hAnsi="Verdana"/>
          <w:spacing w:val="3"/>
          <w:sz w:val="20"/>
          <w:szCs w:val="20"/>
        </w:rPr>
        <w:t>f</w:t>
      </w:r>
      <w:r w:rsidRPr="003206B9">
        <w:rPr>
          <w:rFonts w:ascii="Verdana" w:hAnsi="Verdana"/>
          <w:spacing w:val="-1"/>
          <w:sz w:val="20"/>
          <w:szCs w:val="20"/>
        </w:rPr>
        <w:t>ond</w:t>
      </w:r>
      <w:r w:rsidRPr="003206B9">
        <w:rPr>
          <w:rFonts w:ascii="Verdana" w:hAnsi="Verdana"/>
          <w:sz w:val="20"/>
          <w:szCs w:val="20"/>
        </w:rPr>
        <w:t>s</w:t>
      </w:r>
      <w:r w:rsidRPr="003206B9">
        <w:rPr>
          <w:rFonts w:ascii="Verdana" w:hAnsi="Verdana"/>
          <w:spacing w:val="23"/>
          <w:sz w:val="20"/>
          <w:szCs w:val="20"/>
        </w:rPr>
        <w:t xml:space="preserve"> </w:t>
      </w:r>
      <w:r w:rsidRPr="003206B9">
        <w:rPr>
          <w:rFonts w:ascii="Verdana" w:hAnsi="Verdana"/>
          <w:spacing w:val="-1"/>
          <w:sz w:val="20"/>
          <w:szCs w:val="20"/>
        </w:rPr>
        <w:t>e</w:t>
      </w:r>
      <w:r w:rsidRPr="003206B9">
        <w:rPr>
          <w:rFonts w:ascii="Verdana" w:hAnsi="Verdana"/>
          <w:sz w:val="20"/>
          <w:szCs w:val="20"/>
        </w:rPr>
        <w:t>t</w:t>
      </w:r>
      <w:r w:rsidRPr="003206B9">
        <w:rPr>
          <w:rFonts w:ascii="Verdana" w:hAnsi="Verdana"/>
          <w:spacing w:val="23"/>
          <w:sz w:val="20"/>
          <w:szCs w:val="20"/>
        </w:rPr>
        <w:t xml:space="preserve"> </w:t>
      </w:r>
      <w:r w:rsidRPr="003206B9">
        <w:rPr>
          <w:rFonts w:ascii="Verdana" w:hAnsi="Verdana"/>
          <w:spacing w:val="-1"/>
          <w:sz w:val="20"/>
          <w:szCs w:val="20"/>
        </w:rPr>
        <w:t>bâ</w:t>
      </w:r>
      <w:r w:rsidRPr="003206B9">
        <w:rPr>
          <w:rFonts w:ascii="Verdana" w:hAnsi="Verdana"/>
          <w:spacing w:val="1"/>
          <w:sz w:val="20"/>
          <w:szCs w:val="20"/>
        </w:rPr>
        <w:t>t</w:t>
      </w:r>
      <w:r w:rsidRPr="003206B9">
        <w:rPr>
          <w:rFonts w:ascii="Verdana" w:hAnsi="Verdana"/>
          <w:spacing w:val="-1"/>
          <w:sz w:val="20"/>
          <w:szCs w:val="20"/>
        </w:rPr>
        <w:t>i</w:t>
      </w:r>
      <w:r w:rsidRPr="003206B9">
        <w:rPr>
          <w:rFonts w:ascii="Verdana" w:hAnsi="Verdana"/>
          <w:sz w:val="20"/>
          <w:szCs w:val="20"/>
        </w:rPr>
        <w:t>ss</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23"/>
          <w:sz w:val="20"/>
          <w:szCs w:val="20"/>
        </w:rPr>
        <w:t xml:space="preserve"> </w:t>
      </w:r>
      <w:r w:rsidRPr="003206B9">
        <w:rPr>
          <w:rFonts w:ascii="Verdana" w:hAnsi="Verdana"/>
          <w:spacing w:val="1"/>
          <w:sz w:val="20"/>
          <w:szCs w:val="20"/>
        </w:rPr>
        <w:t>a</w:t>
      </w:r>
      <w:r w:rsidRPr="003206B9">
        <w:rPr>
          <w:rFonts w:ascii="Verdana" w:hAnsi="Verdana"/>
          <w:spacing w:val="-1"/>
          <w:sz w:val="20"/>
          <w:szCs w:val="20"/>
        </w:rPr>
        <w:t>ppa</w:t>
      </w:r>
      <w:r w:rsidRPr="003206B9">
        <w:rPr>
          <w:rFonts w:ascii="Verdana" w:hAnsi="Verdana"/>
          <w:sz w:val="20"/>
          <w:szCs w:val="20"/>
        </w:rPr>
        <w:t>r</w:t>
      </w:r>
      <w:r w:rsidRPr="003206B9">
        <w:rPr>
          <w:rFonts w:ascii="Verdana" w:hAnsi="Verdana"/>
          <w:spacing w:val="1"/>
          <w:sz w:val="20"/>
          <w:szCs w:val="20"/>
        </w:rPr>
        <w:t>t</w:t>
      </w:r>
      <w:r w:rsidRPr="003206B9">
        <w:rPr>
          <w:rFonts w:ascii="Verdana" w:hAnsi="Verdana"/>
          <w:spacing w:val="-1"/>
          <w:sz w:val="20"/>
          <w:szCs w:val="20"/>
        </w:rPr>
        <w:t>en</w:t>
      </w:r>
      <w:r w:rsidRPr="003206B9">
        <w:rPr>
          <w:rFonts w:ascii="Verdana" w:hAnsi="Verdana"/>
          <w:spacing w:val="1"/>
          <w:sz w:val="20"/>
          <w:szCs w:val="20"/>
        </w:rPr>
        <w:t>a</w:t>
      </w:r>
      <w:r w:rsidRPr="003206B9">
        <w:rPr>
          <w:rFonts w:ascii="Verdana" w:hAnsi="Verdana"/>
          <w:spacing w:val="-1"/>
          <w:sz w:val="20"/>
          <w:szCs w:val="20"/>
        </w:rPr>
        <w:t>n</w:t>
      </w:r>
      <w:r w:rsidRPr="003206B9">
        <w:rPr>
          <w:rFonts w:ascii="Verdana" w:hAnsi="Verdana"/>
          <w:sz w:val="20"/>
          <w:szCs w:val="20"/>
        </w:rPr>
        <w:t>t</w:t>
      </w:r>
      <w:r w:rsidRPr="003206B9">
        <w:rPr>
          <w:rFonts w:ascii="Verdana" w:hAnsi="Verdana"/>
          <w:spacing w:val="23"/>
          <w:sz w:val="20"/>
          <w:szCs w:val="20"/>
        </w:rPr>
        <w:t xml:space="preserve"> </w:t>
      </w:r>
      <w:r w:rsidRPr="003206B9">
        <w:rPr>
          <w:rFonts w:ascii="Verdana" w:hAnsi="Verdana"/>
          <w:spacing w:val="-1"/>
          <w:sz w:val="20"/>
          <w:szCs w:val="20"/>
        </w:rPr>
        <w:t>a</w:t>
      </w:r>
      <w:r w:rsidRPr="003206B9">
        <w:rPr>
          <w:rFonts w:ascii="Verdana" w:hAnsi="Verdana"/>
          <w:sz w:val="20"/>
          <w:szCs w:val="20"/>
        </w:rPr>
        <w:t>u</w:t>
      </w:r>
      <w:r w:rsidRPr="003206B9">
        <w:rPr>
          <w:rFonts w:ascii="Verdana" w:hAnsi="Verdana"/>
          <w:spacing w:val="22"/>
          <w:sz w:val="20"/>
          <w:szCs w:val="20"/>
        </w:rPr>
        <w:t xml:space="preserve"> </w:t>
      </w:r>
      <w:r w:rsidRPr="003206B9">
        <w:rPr>
          <w:rFonts w:ascii="Verdana" w:hAnsi="Verdana"/>
          <w:spacing w:val="1"/>
          <w:sz w:val="20"/>
          <w:szCs w:val="20"/>
        </w:rPr>
        <w:t>d</w:t>
      </w:r>
      <w:r w:rsidRPr="003206B9">
        <w:rPr>
          <w:rFonts w:ascii="Verdana" w:hAnsi="Verdana"/>
          <w:spacing w:val="-3"/>
          <w:sz w:val="20"/>
          <w:szCs w:val="20"/>
        </w:rPr>
        <w:t>o</w:t>
      </w:r>
      <w:r w:rsidRPr="003206B9">
        <w:rPr>
          <w:rFonts w:ascii="Verdana" w:hAnsi="Verdana"/>
          <w:spacing w:val="5"/>
          <w:sz w:val="20"/>
          <w:szCs w:val="20"/>
        </w:rPr>
        <w:t>m</w:t>
      </w:r>
      <w:r w:rsidRPr="003206B9">
        <w:rPr>
          <w:rFonts w:ascii="Verdana" w:hAnsi="Verdana"/>
          <w:spacing w:val="-1"/>
          <w:sz w:val="20"/>
          <w:szCs w:val="20"/>
        </w:rPr>
        <w:t>ain</w:t>
      </w:r>
      <w:r w:rsidRPr="003206B9">
        <w:rPr>
          <w:rFonts w:ascii="Verdana" w:hAnsi="Verdana"/>
          <w:sz w:val="20"/>
          <w:szCs w:val="20"/>
        </w:rPr>
        <w:t>e</w:t>
      </w:r>
      <w:r w:rsidRPr="003206B9">
        <w:rPr>
          <w:rFonts w:ascii="Verdana" w:hAnsi="Verdana"/>
          <w:spacing w:val="24"/>
          <w:sz w:val="20"/>
          <w:szCs w:val="20"/>
        </w:rPr>
        <w:t xml:space="preserve"> </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i</w:t>
      </w:r>
      <w:r w:rsidRPr="003206B9">
        <w:rPr>
          <w:rFonts w:ascii="Verdana" w:hAnsi="Verdana"/>
          <w:sz w:val="20"/>
          <w:szCs w:val="20"/>
        </w:rPr>
        <w:t>vé</w:t>
      </w:r>
      <w:r w:rsidRPr="003206B9">
        <w:rPr>
          <w:rFonts w:ascii="Verdana" w:hAnsi="Verdana"/>
          <w:spacing w:val="22"/>
          <w:sz w:val="20"/>
          <w:szCs w:val="20"/>
        </w:rPr>
        <w:t xml:space="preserve"> </w:t>
      </w:r>
      <w:r w:rsidRPr="003206B9">
        <w:rPr>
          <w:rFonts w:ascii="Verdana" w:hAnsi="Verdana"/>
          <w:spacing w:val="-1"/>
          <w:sz w:val="20"/>
          <w:szCs w:val="20"/>
        </w:rPr>
        <w:t>o</w:t>
      </w:r>
      <w:r w:rsidRPr="003206B9">
        <w:rPr>
          <w:rFonts w:ascii="Verdana" w:hAnsi="Verdana"/>
          <w:sz w:val="20"/>
          <w:szCs w:val="20"/>
        </w:rPr>
        <w:t>u</w:t>
      </w:r>
      <w:r w:rsidRPr="003206B9">
        <w:rPr>
          <w:rFonts w:ascii="Verdana" w:hAnsi="Verdana"/>
          <w:spacing w:val="24"/>
          <w:sz w:val="20"/>
          <w:szCs w:val="20"/>
        </w:rPr>
        <w:t xml:space="preserve"> </w:t>
      </w:r>
      <w:r w:rsidRPr="003206B9">
        <w:rPr>
          <w:rFonts w:ascii="Verdana" w:hAnsi="Verdana"/>
          <w:spacing w:val="-1"/>
          <w:sz w:val="20"/>
          <w:szCs w:val="20"/>
        </w:rPr>
        <w:t>a</w:t>
      </w:r>
      <w:r w:rsidRPr="003206B9">
        <w:rPr>
          <w:rFonts w:ascii="Verdana" w:hAnsi="Verdana"/>
          <w:sz w:val="20"/>
          <w:szCs w:val="20"/>
        </w:rPr>
        <w:t>u</w:t>
      </w:r>
      <w:r w:rsidRPr="003206B9">
        <w:rPr>
          <w:rFonts w:ascii="Verdana" w:hAnsi="Verdana"/>
          <w:spacing w:val="22"/>
          <w:sz w:val="20"/>
          <w:szCs w:val="20"/>
        </w:rPr>
        <w:t xml:space="preserve"> </w:t>
      </w:r>
      <w:r w:rsidRPr="003206B9">
        <w:rPr>
          <w:rFonts w:ascii="Verdana" w:hAnsi="Verdana"/>
          <w:spacing w:val="1"/>
          <w:sz w:val="20"/>
          <w:szCs w:val="20"/>
        </w:rPr>
        <w:t>d</w:t>
      </w:r>
      <w:r w:rsidRPr="003206B9">
        <w:rPr>
          <w:rFonts w:ascii="Verdana" w:hAnsi="Verdana"/>
          <w:spacing w:val="-1"/>
          <w:sz w:val="20"/>
          <w:szCs w:val="20"/>
        </w:rPr>
        <w:t>o</w:t>
      </w:r>
      <w:r w:rsidRPr="003206B9">
        <w:rPr>
          <w:rFonts w:ascii="Verdana" w:hAnsi="Verdana"/>
          <w:spacing w:val="5"/>
          <w:sz w:val="20"/>
          <w:szCs w:val="20"/>
        </w:rPr>
        <w:t>m</w:t>
      </w:r>
      <w:r w:rsidRPr="003206B9">
        <w:rPr>
          <w:rFonts w:ascii="Verdana" w:hAnsi="Verdana"/>
          <w:spacing w:val="-1"/>
          <w:sz w:val="20"/>
          <w:szCs w:val="20"/>
        </w:rPr>
        <w:t>ain</w:t>
      </w:r>
      <w:r w:rsidRPr="003206B9">
        <w:rPr>
          <w:rFonts w:ascii="Verdana" w:hAnsi="Verdana"/>
          <w:sz w:val="20"/>
          <w:szCs w:val="20"/>
        </w:rPr>
        <w:t>e</w:t>
      </w:r>
      <w:r w:rsidRPr="003206B9">
        <w:rPr>
          <w:rFonts w:ascii="Verdana" w:hAnsi="Verdana"/>
          <w:spacing w:val="22"/>
          <w:sz w:val="20"/>
          <w:szCs w:val="20"/>
        </w:rPr>
        <w:t xml:space="preserve"> </w:t>
      </w:r>
      <w:r w:rsidRPr="003206B9">
        <w:rPr>
          <w:rFonts w:ascii="Verdana" w:hAnsi="Verdana"/>
          <w:spacing w:val="-1"/>
          <w:sz w:val="20"/>
          <w:szCs w:val="20"/>
        </w:rPr>
        <w:t>publi</w:t>
      </w:r>
      <w:r w:rsidRPr="003206B9">
        <w:rPr>
          <w:rFonts w:ascii="Verdana" w:hAnsi="Verdana"/>
          <w:sz w:val="20"/>
          <w:szCs w:val="20"/>
        </w:rPr>
        <w:t>c</w:t>
      </w:r>
      <w:r w:rsidRPr="003206B9">
        <w:rPr>
          <w:rFonts w:ascii="Verdana" w:hAnsi="Verdana"/>
          <w:spacing w:val="23"/>
          <w:sz w:val="20"/>
          <w:szCs w:val="20"/>
        </w:rPr>
        <w:t xml:space="preserve"> </w:t>
      </w:r>
      <w:r w:rsidRPr="003206B9">
        <w:rPr>
          <w:rFonts w:ascii="Verdana" w:hAnsi="Verdana"/>
          <w:spacing w:val="1"/>
          <w:sz w:val="20"/>
          <w:szCs w:val="20"/>
        </w:rPr>
        <w:t>d</w:t>
      </w:r>
      <w:r w:rsidRPr="003206B9">
        <w:rPr>
          <w:rFonts w:ascii="Verdana" w:hAnsi="Verdana"/>
          <w:sz w:val="20"/>
          <w:szCs w:val="20"/>
        </w:rPr>
        <w:t>e</w:t>
      </w:r>
      <w:r w:rsidRPr="003206B9">
        <w:rPr>
          <w:rFonts w:ascii="Verdana" w:hAnsi="Verdana"/>
          <w:spacing w:val="22"/>
          <w:sz w:val="20"/>
          <w:szCs w:val="20"/>
        </w:rPr>
        <w:t xml:space="preserve"> </w:t>
      </w:r>
      <w:r w:rsidRPr="003206B9">
        <w:rPr>
          <w:rFonts w:ascii="Verdana" w:hAnsi="Verdana"/>
          <w:spacing w:val="-1"/>
          <w:sz w:val="20"/>
          <w:szCs w:val="20"/>
        </w:rPr>
        <w:t>l’</w:t>
      </w:r>
      <w:r w:rsidRPr="003206B9">
        <w:rPr>
          <w:rFonts w:ascii="Verdana" w:hAnsi="Verdana"/>
          <w:sz w:val="20"/>
          <w:szCs w:val="20"/>
        </w:rPr>
        <w:t>É</w:t>
      </w:r>
      <w:r w:rsidRPr="003206B9">
        <w:rPr>
          <w:rFonts w:ascii="Verdana" w:hAnsi="Verdana"/>
          <w:spacing w:val="1"/>
          <w:sz w:val="20"/>
          <w:szCs w:val="20"/>
        </w:rPr>
        <w:t>t</w:t>
      </w:r>
      <w:r w:rsidRPr="003206B9">
        <w:rPr>
          <w:rFonts w:ascii="Verdana" w:hAnsi="Verdana"/>
          <w:spacing w:val="-1"/>
          <w:sz w:val="20"/>
          <w:szCs w:val="20"/>
        </w:rPr>
        <w:t>a</w:t>
      </w:r>
      <w:r w:rsidRPr="003206B9">
        <w:rPr>
          <w:rFonts w:ascii="Verdana" w:hAnsi="Verdana"/>
          <w:spacing w:val="1"/>
          <w:sz w:val="20"/>
          <w:szCs w:val="20"/>
        </w:rPr>
        <w:t>t</w:t>
      </w:r>
      <w:r w:rsidRPr="003206B9">
        <w:rPr>
          <w:rFonts w:ascii="Verdana" w:hAnsi="Verdana"/>
          <w:sz w:val="20"/>
          <w:szCs w:val="20"/>
        </w:rPr>
        <w:t xml:space="preserve">, </w:t>
      </w:r>
      <w:r w:rsidRPr="003206B9">
        <w:rPr>
          <w:rFonts w:ascii="Verdana" w:hAnsi="Verdana"/>
          <w:spacing w:val="-1"/>
          <w:sz w:val="20"/>
          <w:szCs w:val="20"/>
        </w:rPr>
        <w:t>o</w:t>
      </w:r>
      <w:r w:rsidRPr="003206B9">
        <w:rPr>
          <w:rFonts w:ascii="Verdana" w:hAnsi="Verdana"/>
          <w:sz w:val="20"/>
          <w:szCs w:val="20"/>
        </w:rPr>
        <w:t>cc</w:t>
      </w:r>
      <w:r w:rsidRPr="003206B9">
        <w:rPr>
          <w:rFonts w:ascii="Verdana" w:hAnsi="Verdana"/>
          <w:spacing w:val="-1"/>
          <w:sz w:val="20"/>
          <w:szCs w:val="20"/>
        </w:rPr>
        <w:t>upé</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o</w:t>
      </w:r>
      <w:r w:rsidRPr="003206B9">
        <w:rPr>
          <w:rFonts w:ascii="Verdana" w:hAnsi="Verdana"/>
          <w:sz w:val="20"/>
          <w:szCs w:val="20"/>
        </w:rPr>
        <w:t xml:space="preserve">u </w:t>
      </w:r>
      <w:r w:rsidRPr="003206B9">
        <w:rPr>
          <w:rFonts w:ascii="Verdana" w:hAnsi="Verdana"/>
          <w:spacing w:val="-1"/>
          <w:sz w:val="20"/>
          <w:szCs w:val="20"/>
        </w:rPr>
        <w:t>n</w:t>
      </w:r>
      <w:r w:rsidRPr="003206B9">
        <w:rPr>
          <w:rFonts w:ascii="Verdana" w:hAnsi="Verdana"/>
          <w:spacing w:val="1"/>
          <w:sz w:val="20"/>
          <w:szCs w:val="20"/>
        </w:rPr>
        <w:t>o</w:t>
      </w:r>
      <w:r w:rsidRPr="003206B9">
        <w:rPr>
          <w:rFonts w:ascii="Verdana" w:hAnsi="Verdana"/>
          <w:spacing w:val="-1"/>
          <w:sz w:val="20"/>
          <w:szCs w:val="20"/>
        </w:rPr>
        <w:t>n</w:t>
      </w:r>
      <w:r w:rsidRPr="003206B9">
        <w:rPr>
          <w:rFonts w:ascii="Verdana" w:hAnsi="Verdana"/>
          <w:sz w:val="20"/>
          <w:szCs w:val="20"/>
        </w:rPr>
        <w:t>,</w:t>
      </w:r>
      <w:r w:rsidRPr="003206B9">
        <w:rPr>
          <w:rFonts w:ascii="Verdana" w:hAnsi="Verdana"/>
          <w:spacing w:val="2"/>
          <w:sz w:val="20"/>
          <w:szCs w:val="20"/>
        </w:rPr>
        <w:t xml:space="preserve"> </w:t>
      </w:r>
      <w:r w:rsidRPr="003206B9">
        <w:rPr>
          <w:rFonts w:ascii="Verdana" w:hAnsi="Verdana"/>
          <w:spacing w:val="-1"/>
          <w:sz w:val="20"/>
          <w:szCs w:val="20"/>
        </w:rPr>
        <w:t>d</w:t>
      </w:r>
      <w:r w:rsidRPr="003206B9">
        <w:rPr>
          <w:rFonts w:ascii="Verdana" w:hAnsi="Verdana"/>
          <w:sz w:val="20"/>
          <w:szCs w:val="20"/>
        </w:rPr>
        <w:t>e</w:t>
      </w:r>
      <w:r w:rsidRPr="003206B9">
        <w:rPr>
          <w:rFonts w:ascii="Verdana" w:hAnsi="Verdana"/>
          <w:spacing w:val="-2"/>
          <w:sz w:val="20"/>
          <w:szCs w:val="20"/>
        </w:rPr>
        <w:t xml:space="preserve"> </w:t>
      </w:r>
      <w:r w:rsidRPr="003206B9">
        <w:rPr>
          <w:rFonts w:ascii="Verdana" w:hAnsi="Verdana"/>
          <w:spacing w:val="5"/>
          <w:sz w:val="20"/>
          <w:szCs w:val="20"/>
        </w:rPr>
        <w:t>m</w:t>
      </w:r>
      <w:r w:rsidRPr="003206B9">
        <w:rPr>
          <w:rFonts w:ascii="Verdana" w:hAnsi="Verdana"/>
          <w:spacing w:val="-3"/>
          <w:sz w:val="20"/>
          <w:szCs w:val="20"/>
        </w:rPr>
        <w:t>a</w:t>
      </w:r>
      <w:r w:rsidRPr="003206B9">
        <w:rPr>
          <w:rFonts w:ascii="Verdana" w:hAnsi="Verdana"/>
          <w:spacing w:val="-1"/>
          <w:sz w:val="20"/>
          <w:szCs w:val="20"/>
        </w:rPr>
        <w:t>niè</w:t>
      </w:r>
      <w:r w:rsidRPr="003206B9">
        <w:rPr>
          <w:rFonts w:ascii="Verdana" w:hAnsi="Verdana"/>
          <w:sz w:val="20"/>
          <w:szCs w:val="20"/>
        </w:rPr>
        <w:t xml:space="preserve">re </w:t>
      </w:r>
      <w:r w:rsidRPr="003206B9">
        <w:rPr>
          <w:rFonts w:ascii="Verdana" w:hAnsi="Verdana"/>
          <w:spacing w:val="-1"/>
          <w:sz w:val="20"/>
          <w:szCs w:val="20"/>
        </w:rPr>
        <w:t>i</w:t>
      </w:r>
      <w:r w:rsidRPr="003206B9">
        <w:rPr>
          <w:rFonts w:ascii="Verdana" w:hAnsi="Verdana"/>
          <w:spacing w:val="2"/>
          <w:sz w:val="20"/>
          <w:szCs w:val="20"/>
        </w:rPr>
        <w:t>l</w:t>
      </w:r>
      <w:r w:rsidRPr="003206B9">
        <w:rPr>
          <w:rFonts w:ascii="Verdana" w:hAnsi="Verdana"/>
          <w:spacing w:val="-1"/>
          <w:sz w:val="20"/>
          <w:szCs w:val="20"/>
        </w:rPr>
        <w:t>lé</w:t>
      </w:r>
      <w:r w:rsidRPr="003206B9">
        <w:rPr>
          <w:rFonts w:ascii="Verdana" w:hAnsi="Verdana"/>
          <w:spacing w:val="1"/>
          <w:sz w:val="20"/>
          <w:szCs w:val="20"/>
        </w:rPr>
        <w:t>g</w:t>
      </w:r>
      <w:r w:rsidRPr="003206B9">
        <w:rPr>
          <w:rFonts w:ascii="Verdana" w:hAnsi="Verdana"/>
          <w:spacing w:val="-1"/>
          <w:sz w:val="20"/>
          <w:szCs w:val="20"/>
        </w:rPr>
        <w:t>al</w:t>
      </w:r>
      <w:r w:rsidRPr="003206B9">
        <w:rPr>
          <w:rFonts w:ascii="Verdana" w:hAnsi="Verdana"/>
          <w:sz w:val="20"/>
          <w:szCs w:val="20"/>
        </w:rPr>
        <w:t xml:space="preserve">e </w:t>
      </w:r>
      <w:r w:rsidRPr="003206B9">
        <w:rPr>
          <w:rFonts w:ascii="Verdana" w:hAnsi="Verdana"/>
          <w:spacing w:val="-1"/>
          <w:sz w:val="20"/>
          <w:szCs w:val="20"/>
        </w:rPr>
        <w:t>o</w:t>
      </w:r>
      <w:r w:rsidRPr="003206B9">
        <w:rPr>
          <w:rFonts w:ascii="Verdana" w:hAnsi="Verdana"/>
          <w:sz w:val="20"/>
          <w:szCs w:val="20"/>
        </w:rPr>
        <w:t xml:space="preserve">u </w:t>
      </w:r>
      <w:r w:rsidRPr="003206B9">
        <w:rPr>
          <w:rFonts w:ascii="Verdana" w:hAnsi="Verdana"/>
          <w:spacing w:val="1"/>
          <w:sz w:val="20"/>
          <w:szCs w:val="20"/>
        </w:rPr>
        <w:t>n</w:t>
      </w:r>
      <w:r w:rsidRPr="003206B9">
        <w:rPr>
          <w:rFonts w:ascii="Verdana" w:hAnsi="Verdana"/>
          <w:spacing w:val="-1"/>
          <w:sz w:val="20"/>
          <w:szCs w:val="20"/>
        </w:rPr>
        <w:t>on ;</w:t>
      </w:r>
    </w:p>
    <w:p w14:paraId="0C443EFE" w14:textId="77777777" w:rsidR="005D7746" w:rsidRPr="003206B9" w:rsidRDefault="005D7746" w:rsidP="00361084">
      <w:pPr>
        <w:widowControl w:val="0"/>
        <w:tabs>
          <w:tab w:val="left" w:pos="900"/>
        </w:tabs>
        <w:autoSpaceDE w:val="0"/>
        <w:autoSpaceDN w:val="0"/>
        <w:adjustRightInd w:val="0"/>
        <w:ind w:left="360" w:right="90"/>
        <w:jc w:val="both"/>
        <w:rPr>
          <w:rFonts w:ascii="Verdana" w:hAnsi="Verdana"/>
          <w:sz w:val="20"/>
          <w:szCs w:val="20"/>
        </w:rPr>
      </w:pPr>
      <w:r w:rsidRPr="003206B9">
        <w:rPr>
          <w:rFonts w:ascii="Verdana" w:hAnsi="Verdana"/>
          <w:spacing w:val="-1"/>
          <w:sz w:val="20"/>
          <w:szCs w:val="20"/>
        </w:rPr>
        <w:t>Le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3"/>
          <w:sz w:val="20"/>
          <w:szCs w:val="20"/>
        </w:rPr>
        <w:t>f</w:t>
      </w:r>
      <w:r w:rsidRPr="003206B9">
        <w:rPr>
          <w:rFonts w:ascii="Verdana" w:hAnsi="Verdana"/>
          <w:spacing w:val="-1"/>
          <w:sz w:val="20"/>
          <w:szCs w:val="20"/>
        </w:rPr>
        <w:t>ond</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e</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bâ</w:t>
      </w:r>
      <w:r w:rsidRPr="003206B9">
        <w:rPr>
          <w:rFonts w:ascii="Verdana" w:hAnsi="Verdana"/>
          <w:spacing w:val="1"/>
          <w:sz w:val="20"/>
          <w:szCs w:val="20"/>
        </w:rPr>
        <w:t>t</w:t>
      </w:r>
      <w:r w:rsidRPr="003206B9">
        <w:rPr>
          <w:rFonts w:ascii="Verdana" w:hAnsi="Verdana"/>
          <w:spacing w:val="-1"/>
          <w:sz w:val="20"/>
          <w:szCs w:val="20"/>
        </w:rPr>
        <w:t>i</w:t>
      </w:r>
      <w:r w:rsidRPr="003206B9">
        <w:rPr>
          <w:rFonts w:ascii="Verdana" w:hAnsi="Verdana"/>
          <w:sz w:val="20"/>
          <w:szCs w:val="20"/>
        </w:rPr>
        <w:t>ss</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3"/>
          <w:sz w:val="20"/>
          <w:szCs w:val="20"/>
        </w:rPr>
        <w:t>d</w:t>
      </w:r>
      <w:r w:rsidRPr="003206B9">
        <w:rPr>
          <w:rFonts w:ascii="Verdana" w:hAnsi="Verdana"/>
          <w:spacing w:val="-1"/>
          <w:sz w:val="20"/>
          <w:szCs w:val="20"/>
        </w:rPr>
        <w:t>on</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l</w:t>
      </w:r>
      <w:r w:rsidRPr="003206B9">
        <w:rPr>
          <w:rFonts w:ascii="Verdana" w:hAnsi="Verdana"/>
          <w:sz w:val="20"/>
          <w:szCs w:val="20"/>
        </w:rPr>
        <w:t xml:space="preserve">a </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op</w:t>
      </w:r>
      <w:r w:rsidRPr="003206B9">
        <w:rPr>
          <w:rFonts w:ascii="Verdana" w:hAnsi="Verdana"/>
          <w:sz w:val="20"/>
          <w:szCs w:val="20"/>
        </w:rPr>
        <w:t>r</w:t>
      </w:r>
      <w:r w:rsidRPr="003206B9">
        <w:rPr>
          <w:rFonts w:ascii="Verdana" w:hAnsi="Verdana"/>
          <w:spacing w:val="-1"/>
          <w:sz w:val="20"/>
          <w:szCs w:val="20"/>
        </w:rPr>
        <w:t>ié</w:t>
      </w:r>
      <w:r w:rsidRPr="003206B9">
        <w:rPr>
          <w:rFonts w:ascii="Verdana" w:hAnsi="Verdana"/>
          <w:spacing w:val="1"/>
          <w:sz w:val="20"/>
          <w:szCs w:val="20"/>
        </w:rPr>
        <w:t>t</w:t>
      </w:r>
      <w:r w:rsidRPr="003206B9">
        <w:rPr>
          <w:rFonts w:ascii="Verdana" w:hAnsi="Verdana"/>
          <w:sz w:val="20"/>
          <w:szCs w:val="20"/>
        </w:rPr>
        <w:t xml:space="preserve">é </w:t>
      </w:r>
      <w:r w:rsidRPr="003206B9">
        <w:rPr>
          <w:rFonts w:ascii="Verdana" w:hAnsi="Verdana"/>
          <w:spacing w:val="-1"/>
          <w:sz w:val="20"/>
          <w:szCs w:val="20"/>
        </w:rPr>
        <w:t>e</w:t>
      </w:r>
      <w:r w:rsidRPr="003206B9">
        <w:rPr>
          <w:rFonts w:ascii="Verdana" w:hAnsi="Verdana"/>
          <w:sz w:val="20"/>
          <w:szCs w:val="20"/>
        </w:rPr>
        <w:t>st</w:t>
      </w:r>
      <w:r w:rsidRPr="003206B9">
        <w:rPr>
          <w:rFonts w:ascii="Verdana" w:hAnsi="Verdana"/>
          <w:spacing w:val="2"/>
          <w:sz w:val="20"/>
          <w:szCs w:val="20"/>
        </w:rPr>
        <w:t xml:space="preserve"> </w:t>
      </w:r>
      <w:r w:rsidRPr="003206B9">
        <w:rPr>
          <w:rFonts w:ascii="Verdana" w:hAnsi="Verdana"/>
          <w:sz w:val="20"/>
          <w:szCs w:val="20"/>
        </w:rPr>
        <w:t>c</w:t>
      </w:r>
      <w:r w:rsidRPr="003206B9">
        <w:rPr>
          <w:rFonts w:ascii="Verdana" w:hAnsi="Verdana"/>
          <w:spacing w:val="-1"/>
          <w:sz w:val="20"/>
          <w:szCs w:val="20"/>
        </w:rPr>
        <w:t>on</w:t>
      </w:r>
      <w:r w:rsidRPr="003206B9">
        <w:rPr>
          <w:rFonts w:ascii="Verdana" w:hAnsi="Verdana"/>
          <w:spacing w:val="3"/>
          <w:sz w:val="20"/>
          <w:szCs w:val="20"/>
        </w:rPr>
        <w:t>t</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t</w:t>
      </w:r>
      <w:r w:rsidRPr="003206B9">
        <w:rPr>
          <w:rFonts w:ascii="Verdana" w:hAnsi="Verdana"/>
          <w:spacing w:val="-1"/>
          <w:sz w:val="20"/>
          <w:szCs w:val="20"/>
        </w:rPr>
        <w:t>é</w:t>
      </w:r>
      <w:r w:rsidRPr="003206B9">
        <w:rPr>
          <w:rFonts w:ascii="Verdana" w:hAnsi="Verdana"/>
          <w:sz w:val="20"/>
          <w:szCs w:val="20"/>
        </w:rPr>
        <w:t xml:space="preserve">e </w:t>
      </w:r>
      <w:r w:rsidRPr="003206B9">
        <w:rPr>
          <w:rFonts w:ascii="Verdana" w:hAnsi="Verdana"/>
          <w:spacing w:val="-1"/>
          <w:sz w:val="20"/>
          <w:szCs w:val="20"/>
        </w:rPr>
        <w:t>o</w:t>
      </w:r>
      <w:r w:rsidRPr="003206B9">
        <w:rPr>
          <w:rFonts w:ascii="Verdana" w:hAnsi="Verdana"/>
          <w:sz w:val="20"/>
          <w:szCs w:val="20"/>
        </w:rPr>
        <w:t xml:space="preserve">u </w:t>
      </w:r>
      <w:r w:rsidRPr="003206B9">
        <w:rPr>
          <w:rFonts w:ascii="Verdana" w:hAnsi="Verdana"/>
          <w:spacing w:val="-1"/>
          <w:sz w:val="20"/>
          <w:szCs w:val="20"/>
        </w:rPr>
        <w:t>qu</w:t>
      </w:r>
      <w:r w:rsidRPr="003206B9">
        <w:rPr>
          <w:rFonts w:ascii="Verdana" w:hAnsi="Verdana"/>
          <w:sz w:val="20"/>
          <w:szCs w:val="20"/>
        </w:rPr>
        <w:t>i s</w:t>
      </w:r>
      <w:r w:rsidRPr="003206B9">
        <w:rPr>
          <w:rFonts w:ascii="Verdana" w:hAnsi="Verdana"/>
          <w:spacing w:val="-1"/>
          <w:sz w:val="20"/>
          <w:szCs w:val="20"/>
        </w:rPr>
        <w:t>on</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ob</w:t>
      </w:r>
      <w:r w:rsidRPr="003206B9">
        <w:rPr>
          <w:rFonts w:ascii="Verdana" w:hAnsi="Verdana"/>
          <w:spacing w:val="2"/>
          <w:sz w:val="20"/>
          <w:szCs w:val="20"/>
        </w:rPr>
        <w:t>j</w:t>
      </w:r>
      <w:r w:rsidRPr="003206B9">
        <w:rPr>
          <w:rFonts w:ascii="Verdana" w:hAnsi="Verdana"/>
          <w:spacing w:val="-1"/>
          <w:sz w:val="20"/>
          <w:szCs w:val="20"/>
        </w:rPr>
        <w:t>e</w:t>
      </w:r>
      <w:r w:rsidRPr="003206B9">
        <w:rPr>
          <w:rFonts w:ascii="Verdana" w:hAnsi="Verdana"/>
          <w:spacing w:val="1"/>
          <w:sz w:val="20"/>
          <w:szCs w:val="20"/>
        </w:rPr>
        <w:t>t</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d</w:t>
      </w:r>
      <w:r w:rsidRPr="003206B9">
        <w:rPr>
          <w:rFonts w:ascii="Verdana" w:hAnsi="Verdana"/>
          <w:sz w:val="20"/>
          <w:szCs w:val="20"/>
        </w:rPr>
        <w:t xml:space="preserve">e </w:t>
      </w:r>
      <w:r w:rsidRPr="003206B9">
        <w:rPr>
          <w:rFonts w:ascii="Verdana" w:hAnsi="Verdana"/>
          <w:spacing w:val="-1"/>
          <w:sz w:val="20"/>
          <w:szCs w:val="20"/>
        </w:rPr>
        <w:t>li</w:t>
      </w:r>
      <w:r w:rsidRPr="003206B9">
        <w:rPr>
          <w:rFonts w:ascii="Verdana" w:hAnsi="Verdana"/>
          <w:spacing w:val="1"/>
          <w:sz w:val="20"/>
          <w:szCs w:val="20"/>
        </w:rPr>
        <w:t>t</w:t>
      </w:r>
      <w:r w:rsidRPr="003206B9">
        <w:rPr>
          <w:rFonts w:ascii="Verdana" w:hAnsi="Verdana"/>
          <w:spacing w:val="-1"/>
          <w:sz w:val="20"/>
          <w:szCs w:val="20"/>
        </w:rPr>
        <w:t>ige</w:t>
      </w:r>
      <w:r w:rsidRPr="003206B9">
        <w:rPr>
          <w:rFonts w:ascii="Verdana" w:hAnsi="Verdana"/>
          <w:sz w:val="20"/>
          <w:szCs w:val="20"/>
        </w:rPr>
        <w:t>s ;</w:t>
      </w:r>
    </w:p>
    <w:p w14:paraId="0C443EFF" w14:textId="77777777" w:rsidR="005D7746" w:rsidRPr="003206B9" w:rsidRDefault="005D7746" w:rsidP="00361084">
      <w:pPr>
        <w:widowControl w:val="0"/>
        <w:tabs>
          <w:tab w:val="left" w:pos="900"/>
        </w:tabs>
        <w:autoSpaceDE w:val="0"/>
        <w:autoSpaceDN w:val="0"/>
        <w:adjustRightInd w:val="0"/>
        <w:ind w:left="360" w:right="90"/>
        <w:jc w:val="both"/>
        <w:rPr>
          <w:rFonts w:ascii="Verdana" w:hAnsi="Verdana"/>
          <w:sz w:val="20"/>
          <w:szCs w:val="20"/>
        </w:rPr>
      </w:pPr>
      <w:r w:rsidRPr="003206B9">
        <w:rPr>
          <w:rFonts w:ascii="Verdana" w:hAnsi="Verdana"/>
          <w:spacing w:val="-1"/>
          <w:sz w:val="20"/>
          <w:szCs w:val="20"/>
        </w:rPr>
        <w:t>Le</w:t>
      </w:r>
      <w:r w:rsidRPr="003206B9">
        <w:rPr>
          <w:rFonts w:ascii="Verdana" w:hAnsi="Verdana"/>
          <w:sz w:val="20"/>
          <w:szCs w:val="20"/>
        </w:rPr>
        <w:t>s</w:t>
      </w:r>
      <w:r w:rsidRPr="003206B9">
        <w:rPr>
          <w:rFonts w:ascii="Verdana" w:hAnsi="Verdana"/>
          <w:spacing w:val="1"/>
          <w:sz w:val="20"/>
          <w:szCs w:val="20"/>
        </w:rPr>
        <w:t xml:space="preserve"> t</w:t>
      </w:r>
      <w:r w:rsidRPr="003206B9">
        <w:rPr>
          <w:rFonts w:ascii="Verdana" w:hAnsi="Verdana"/>
          <w:spacing w:val="-1"/>
          <w:sz w:val="20"/>
          <w:szCs w:val="20"/>
        </w:rPr>
        <w:t>e</w:t>
      </w:r>
      <w:r w:rsidRPr="003206B9">
        <w:rPr>
          <w:rFonts w:ascii="Verdana" w:hAnsi="Verdana"/>
          <w:sz w:val="20"/>
          <w:szCs w:val="20"/>
        </w:rPr>
        <w:t>rr</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e</w:t>
      </w:r>
      <w:r w:rsidRPr="003206B9">
        <w:rPr>
          <w:rFonts w:ascii="Verdana" w:hAnsi="Verdana"/>
          <w:sz w:val="20"/>
          <w:szCs w:val="20"/>
        </w:rPr>
        <w:t xml:space="preserve">n </w:t>
      </w:r>
      <w:r w:rsidRPr="003206B9">
        <w:rPr>
          <w:rFonts w:ascii="Verdana" w:hAnsi="Verdana"/>
          <w:spacing w:val="3"/>
          <w:sz w:val="20"/>
          <w:szCs w:val="20"/>
        </w:rPr>
        <w:t>f</w:t>
      </w:r>
      <w:r w:rsidRPr="003206B9">
        <w:rPr>
          <w:rFonts w:ascii="Verdana" w:hAnsi="Verdana"/>
          <w:sz w:val="20"/>
          <w:szCs w:val="20"/>
        </w:rPr>
        <w:t>r</w:t>
      </w:r>
      <w:r w:rsidRPr="003206B9">
        <w:rPr>
          <w:rFonts w:ascii="Verdana" w:hAnsi="Verdana"/>
          <w:spacing w:val="-1"/>
          <w:sz w:val="20"/>
          <w:szCs w:val="20"/>
        </w:rPr>
        <w:t>i</w:t>
      </w:r>
      <w:r w:rsidRPr="003206B9">
        <w:rPr>
          <w:rFonts w:ascii="Verdana" w:hAnsi="Verdana"/>
          <w:sz w:val="20"/>
          <w:szCs w:val="20"/>
        </w:rPr>
        <w:t>c</w:t>
      </w:r>
      <w:r w:rsidRPr="003206B9">
        <w:rPr>
          <w:rFonts w:ascii="Verdana" w:hAnsi="Verdana"/>
          <w:spacing w:val="-1"/>
          <w:sz w:val="20"/>
          <w:szCs w:val="20"/>
        </w:rPr>
        <w:t>h</w:t>
      </w:r>
      <w:r w:rsidRPr="003206B9">
        <w:rPr>
          <w:rFonts w:ascii="Verdana" w:hAnsi="Verdana"/>
          <w:sz w:val="20"/>
          <w:szCs w:val="20"/>
        </w:rPr>
        <w:t xml:space="preserve">e </w:t>
      </w:r>
      <w:r w:rsidRPr="003206B9">
        <w:rPr>
          <w:rFonts w:ascii="Verdana" w:hAnsi="Verdana"/>
          <w:spacing w:val="-1"/>
          <w:sz w:val="20"/>
          <w:szCs w:val="20"/>
        </w:rPr>
        <w:t>don</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le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p</w:t>
      </w:r>
      <w:r w:rsidRPr="003206B9">
        <w:rPr>
          <w:rFonts w:ascii="Verdana" w:hAnsi="Verdana"/>
          <w:sz w:val="20"/>
          <w:szCs w:val="20"/>
        </w:rPr>
        <w:t>r</w:t>
      </w:r>
      <w:r w:rsidRPr="003206B9">
        <w:rPr>
          <w:rFonts w:ascii="Verdana" w:hAnsi="Verdana"/>
          <w:spacing w:val="-1"/>
          <w:sz w:val="20"/>
          <w:szCs w:val="20"/>
        </w:rPr>
        <w:t>op</w:t>
      </w:r>
      <w:r w:rsidRPr="003206B9">
        <w:rPr>
          <w:rFonts w:ascii="Verdana" w:hAnsi="Verdana"/>
          <w:sz w:val="20"/>
          <w:szCs w:val="20"/>
        </w:rPr>
        <w:t>r</w:t>
      </w:r>
      <w:r w:rsidRPr="003206B9">
        <w:rPr>
          <w:rFonts w:ascii="Verdana" w:hAnsi="Verdana"/>
          <w:spacing w:val="-1"/>
          <w:sz w:val="20"/>
          <w:szCs w:val="20"/>
        </w:rPr>
        <w:t>ié</w:t>
      </w:r>
      <w:r w:rsidRPr="003206B9">
        <w:rPr>
          <w:rFonts w:ascii="Verdana" w:hAnsi="Verdana"/>
          <w:spacing w:val="1"/>
          <w:sz w:val="20"/>
          <w:szCs w:val="20"/>
        </w:rPr>
        <w:t>t</w:t>
      </w:r>
      <w:r w:rsidRPr="003206B9">
        <w:rPr>
          <w:rFonts w:ascii="Verdana" w:hAnsi="Verdana"/>
          <w:spacing w:val="-1"/>
          <w:sz w:val="20"/>
          <w:szCs w:val="20"/>
        </w:rPr>
        <w:t>ai</w:t>
      </w:r>
      <w:r w:rsidRPr="003206B9">
        <w:rPr>
          <w:rFonts w:ascii="Verdana" w:hAnsi="Verdana"/>
          <w:sz w:val="20"/>
          <w:szCs w:val="20"/>
        </w:rPr>
        <w:t>r</w:t>
      </w:r>
      <w:r w:rsidRPr="003206B9">
        <w:rPr>
          <w:rFonts w:ascii="Verdana" w:hAnsi="Verdana"/>
          <w:spacing w:val="-1"/>
          <w:sz w:val="20"/>
          <w:szCs w:val="20"/>
        </w:rPr>
        <w:t>e</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o</w:t>
      </w:r>
      <w:r w:rsidRPr="003206B9">
        <w:rPr>
          <w:rFonts w:ascii="Verdana" w:hAnsi="Verdana"/>
          <w:sz w:val="20"/>
          <w:szCs w:val="20"/>
        </w:rPr>
        <w:t xml:space="preserve">u </w:t>
      </w:r>
      <w:r w:rsidRPr="003206B9">
        <w:rPr>
          <w:rFonts w:ascii="Verdana" w:hAnsi="Verdana"/>
          <w:spacing w:val="1"/>
          <w:sz w:val="20"/>
          <w:szCs w:val="20"/>
        </w:rPr>
        <w:t>hé</w:t>
      </w:r>
      <w:r w:rsidRPr="003206B9">
        <w:rPr>
          <w:rFonts w:ascii="Verdana" w:hAnsi="Verdana"/>
          <w:sz w:val="20"/>
          <w:szCs w:val="20"/>
        </w:rPr>
        <w:t>r</w:t>
      </w:r>
      <w:r w:rsidRPr="003206B9">
        <w:rPr>
          <w:rFonts w:ascii="Verdana" w:hAnsi="Verdana"/>
          <w:spacing w:val="-1"/>
          <w:sz w:val="20"/>
          <w:szCs w:val="20"/>
        </w:rPr>
        <w:t>i</w:t>
      </w:r>
      <w:r w:rsidRPr="003206B9">
        <w:rPr>
          <w:rFonts w:ascii="Verdana" w:hAnsi="Verdana"/>
          <w:spacing w:val="1"/>
          <w:sz w:val="20"/>
          <w:szCs w:val="20"/>
        </w:rPr>
        <w:t>t</w:t>
      </w:r>
      <w:r w:rsidRPr="003206B9">
        <w:rPr>
          <w:rFonts w:ascii="Verdana" w:hAnsi="Verdana"/>
          <w:spacing w:val="-1"/>
          <w:sz w:val="20"/>
          <w:szCs w:val="20"/>
        </w:rPr>
        <w:t>ie</w:t>
      </w:r>
      <w:r w:rsidRPr="003206B9">
        <w:rPr>
          <w:rFonts w:ascii="Verdana" w:hAnsi="Verdana"/>
          <w:sz w:val="20"/>
          <w:szCs w:val="20"/>
        </w:rPr>
        <w:t>rs</w:t>
      </w:r>
      <w:r w:rsidRPr="003206B9">
        <w:rPr>
          <w:rFonts w:ascii="Verdana" w:hAnsi="Verdana"/>
          <w:spacing w:val="1"/>
          <w:sz w:val="20"/>
          <w:szCs w:val="20"/>
        </w:rPr>
        <w:t xml:space="preserve"> </w:t>
      </w:r>
      <w:r w:rsidRPr="003206B9">
        <w:rPr>
          <w:rFonts w:ascii="Verdana" w:hAnsi="Verdana"/>
          <w:sz w:val="20"/>
          <w:szCs w:val="20"/>
        </w:rPr>
        <w:t>s</w:t>
      </w:r>
      <w:r w:rsidRPr="003206B9">
        <w:rPr>
          <w:rFonts w:ascii="Verdana" w:hAnsi="Verdana"/>
          <w:spacing w:val="-1"/>
          <w:sz w:val="20"/>
          <w:szCs w:val="20"/>
        </w:rPr>
        <w:t>on</w:t>
      </w:r>
      <w:r w:rsidRPr="003206B9">
        <w:rPr>
          <w:rFonts w:ascii="Verdana" w:hAnsi="Verdana"/>
          <w:sz w:val="20"/>
          <w:szCs w:val="20"/>
        </w:rPr>
        <w:t>t</w:t>
      </w:r>
      <w:r w:rsidRPr="003206B9">
        <w:rPr>
          <w:rFonts w:ascii="Verdana" w:hAnsi="Verdana"/>
          <w:spacing w:val="2"/>
          <w:sz w:val="20"/>
          <w:szCs w:val="20"/>
        </w:rPr>
        <w:t xml:space="preserve"> </w:t>
      </w:r>
      <w:r w:rsidRPr="003206B9">
        <w:rPr>
          <w:rFonts w:ascii="Verdana" w:hAnsi="Verdana"/>
          <w:spacing w:val="-1"/>
          <w:sz w:val="20"/>
          <w:szCs w:val="20"/>
        </w:rPr>
        <w:t>ab</w:t>
      </w:r>
      <w:r w:rsidRPr="003206B9">
        <w:rPr>
          <w:rFonts w:ascii="Verdana" w:hAnsi="Verdana"/>
          <w:sz w:val="20"/>
          <w:szCs w:val="20"/>
        </w:rPr>
        <w:t>s</w:t>
      </w:r>
      <w:r w:rsidRPr="003206B9">
        <w:rPr>
          <w:rFonts w:ascii="Verdana" w:hAnsi="Verdana"/>
          <w:spacing w:val="-1"/>
          <w:sz w:val="20"/>
          <w:szCs w:val="20"/>
        </w:rPr>
        <w:t>en</w:t>
      </w:r>
      <w:r w:rsidRPr="003206B9">
        <w:rPr>
          <w:rFonts w:ascii="Verdana" w:hAnsi="Verdana"/>
          <w:spacing w:val="1"/>
          <w:sz w:val="20"/>
          <w:szCs w:val="20"/>
        </w:rPr>
        <w:t>t</w:t>
      </w:r>
      <w:r w:rsidRPr="003206B9">
        <w:rPr>
          <w:rFonts w:ascii="Verdana" w:hAnsi="Verdana"/>
          <w:sz w:val="20"/>
          <w:szCs w:val="20"/>
        </w:rPr>
        <w:t>s</w:t>
      </w:r>
      <w:r w:rsidRPr="003206B9">
        <w:rPr>
          <w:rFonts w:ascii="Verdana" w:hAnsi="Verdana"/>
          <w:spacing w:val="1"/>
          <w:sz w:val="20"/>
          <w:szCs w:val="20"/>
        </w:rPr>
        <w:t xml:space="preserve"> </w:t>
      </w:r>
      <w:r w:rsidRPr="003206B9">
        <w:rPr>
          <w:rFonts w:ascii="Verdana" w:hAnsi="Verdana"/>
          <w:spacing w:val="-1"/>
          <w:sz w:val="20"/>
          <w:szCs w:val="20"/>
        </w:rPr>
        <w:t>o</w:t>
      </w:r>
      <w:r w:rsidRPr="003206B9">
        <w:rPr>
          <w:rFonts w:ascii="Verdana" w:hAnsi="Verdana"/>
          <w:sz w:val="20"/>
          <w:szCs w:val="20"/>
        </w:rPr>
        <w:t xml:space="preserve">u </w:t>
      </w:r>
      <w:r w:rsidRPr="003206B9">
        <w:rPr>
          <w:rFonts w:ascii="Verdana" w:hAnsi="Verdana"/>
          <w:spacing w:val="2"/>
          <w:sz w:val="20"/>
          <w:szCs w:val="20"/>
        </w:rPr>
        <w:t>i</w:t>
      </w:r>
      <w:r w:rsidRPr="003206B9">
        <w:rPr>
          <w:rFonts w:ascii="Verdana" w:hAnsi="Verdana"/>
          <w:spacing w:val="-1"/>
          <w:sz w:val="20"/>
          <w:szCs w:val="20"/>
        </w:rPr>
        <w:t>n</w:t>
      </w:r>
      <w:r w:rsidRPr="003206B9">
        <w:rPr>
          <w:rFonts w:ascii="Verdana" w:hAnsi="Verdana"/>
          <w:sz w:val="20"/>
          <w:szCs w:val="20"/>
        </w:rPr>
        <w:t>c</w:t>
      </w:r>
      <w:r w:rsidRPr="003206B9">
        <w:rPr>
          <w:rFonts w:ascii="Verdana" w:hAnsi="Verdana"/>
          <w:spacing w:val="-1"/>
          <w:sz w:val="20"/>
          <w:szCs w:val="20"/>
        </w:rPr>
        <w:t>onnu</w:t>
      </w:r>
      <w:r w:rsidRPr="003206B9">
        <w:rPr>
          <w:rFonts w:ascii="Verdana" w:hAnsi="Verdana"/>
          <w:sz w:val="20"/>
          <w:szCs w:val="20"/>
        </w:rPr>
        <w:t>s.</w:t>
      </w:r>
    </w:p>
    <w:p w14:paraId="0C443F00" w14:textId="77777777" w:rsidR="005D7746" w:rsidRPr="003206B9" w:rsidRDefault="005D7746" w:rsidP="005D7746">
      <w:pPr>
        <w:widowControl w:val="0"/>
        <w:autoSpaceDE w:val="0"/>
        <w:autoSpaceDN w:val="0"/>
        <w:adjustRightInd w:val="0"/>
        <w:ind w:left="504" w:right="-142"/>
        <w:jc w:val="both"/>
        <w:rPr>
          <w:rFonts w:ascii="Verdana" w:hAnsi="Verdana"/>
          <w:sz w:val="20"/>
          <w:szCs w:val="20"/>
        </w:rPr>
      </w:pPr>
    </w:p>
    <w:p w14:paraId="0C443F01" w14:textId="77777777" w:rsidR="005D7746" w:rsidRPr="005D7746" w:rsidRDefault="005D7746" w:rsidP="00361084">
      <w:pPr>
        <w:pStyle w:val="ColorfulList-Accent11"/>
        <w:numPr>
          <w:ilvl w:val="2"/>
          <w:numId w:val="93"/>
        </w:numPr>
        <w:spacing w:after="0" w:line="240" w:lineRule="auto"/>
        <w:jc w:val="both"/>
        <w:outlineLvl w:val="2"/>
        <w:rPr>
          <w:rFonts w:ascii="Verdana" w:hAnsi="Verdana"/>
          <w:spacing w:val="-1"/>
          <w:sz w:val="20"/>
          <w:szCs w:val="20"/>
          <w:lang w:val="fr-CA"/>
        </w:rPr>
      </w:pPr>
      <w:bookmarkStart w:id="50" w:name="_Toc497664625"/>
      <w:bookmarkStart w:id="51" w:name="_Toc113821897"/>
      <w:r w:rsidRPr="005D7746">
        <w:rPr>
          <w:rFonts w:ascii="Verdana" w:hAnsi="Verdana"/>
          <w:b/>
          <w:bCs/>
          <w:spacing w:val="-1"/>
          <w:sz w:val="20"/>
          <w:szCs w:val="20"/>
          <w:lang w:val="fr-CA"/>
        </w:rPr>
        <w:t>É</w:t>
      </w:r>
      <w:r w:rsidRPr="005D7746">
        <w:rPr>
          <w:rFonts w:ascii="Verdana" w:hAnsi="Verdana"/>
          <w:b/>
          <w:bCs/>
          <w:spacing w:val="-3"/>
          <w:sz w:val="20"/>
          <w:szCs w:val="20"/>
          <w:lang w:val="fr-CA"/>
        </w:rPr>
        <w:t>v</w:t>
      </w:r>
      <w:r w:rsidRPr="005D7746">
        <w:rPr>
          <w:rFonts w:ascii="Verdana" w:hAnsi="Verdana"/>
          <w:b/>
          <w:bCs/>
          <w:spacing w:val="-1"/>
          <w:sz w:val="20"/>
          <w:szCs w:val="20"/>
          <w:lang w:val="fr-CA"/>
        </w:rPr>
        <w:t>a</w:t>
      </w:r>
      <w:r w:rsidRPr="005D7746">
        <w:rPr>
          <w:rFonts w:ascii="Verdana" w:hAnsi="Verdana"/>
          <w:b/>
          <w:bCs/>
          <w:spacing w:val="1"/>
          <w:sz w:val="20"/>
          <w:szCs w:val="20"/>
          <w:lang w:val="fr-CA"/>
        </w:rPr>
        <w:t>lu</w:t>
      </w:r>
      <w:r w:rsidRPr="005D7746">
        <w:rPr>
          <w:rFonts w:ascii="Verdana" w:hAnsi="Verdana"/>
          <w:b/>
          <w:bCs/>
          <w:spacing w:val="-1"/>
          <w:sz w:val="20"/>
          <w:szCs w:val="20"/>
          <w:lang w:val="fr-CA"/>
        </w:rPr>
        <w:t>a</w:t>
      </w:r>
      <w:r w:rsidRPr="005D7746">
        <w:rPr>
          <w:rFonts w:ascii="Verdana" w:hAnsi="Verdana"/>
          <w:b/>
          <w:bCs/>
          <w:sz w:val="20"/>
          <w:szCs w:val="20"/>
          <w:lang w:val="fr-CA"/>
        </w:rPr>
        <w:t>t</w:t>
      </w:r>
      <w:r w:rsidRPr="005D7746">
        <w:rPr>
          <w:rFonts w:ascii="Verdana" w:hAnsi="Verdana"/>
          <w:b/>
          <w:bCs/>
          <w:spacing w:val="1"/>
          <w:sz w:val="20"/>
          <w:szCs w:val="20"/>
          <w:lang w:val="fr-CA"/>
        </w:rPr>
        <w:t>io</w:t>
      </w:r>
      <w:r w:rsidRPr="005D7746">
        <w:rPr>
          <w:rFonts w:ascii="Verdana" w:hAnsi="Verdana"/>
          <w:b/>
          <w:bCs/>
          <w:sz w:val="20"/>
          <w:szCs w:val="20"/>
          <w:lang w:val="fr-CA"/>
        </w:rPr>
        <w:t>n</w:t>
      </w:r>
      <w:r w:rsidRPr="005D7746">
        <w:rPr>
          <w:rFonts w:ascii="Verdana" w:hAnsi="Verdana"/>
          <w:b/>
          <w:bCs/>
          <w:spacing w:val="2"/>
          <w:sz w:val="20"/>
          <w:szCs w:val="20"/>
          <w:lang w:val="fr-CA"/>
        </w:rPr>
        <w:t xml:space="preserve"> </w:t>
      </w:r>
      <w:r w:rsidRPr="005D7746">
        <w:rPr>
          <w:rFonts w:ascii="Verdana" w:hAnsi="Verdana"/>
          <w:b/>
          <w:bCs/>
          <w:spacing w:val="-2"/>
          <w:sz w:val="20"/>
          <w:szCs w:val="20"/>
          <w:lang w:val="fr-CA"/>
        </w:rPr>
        <w:t>f</w:t>
      </w:r>
      <w:r w:rsidRPr="005D7746">
        <w:rPr>
          <w:rFonts w:ascii="Verdana" w:hAnsi="Verdana"/>
          <w:b/>
          <w:bCs/>
          <w:spacing w:val="1"/>
          <w:sz w:val="20"/>
          <w:szCs w:val="20"/>
          <w:lang w:val="fr-CA"/>
        </w:rPr>
        <w:t>in</w:t>
      </w:r>
      <w:r w:rsidRPr="005D7746">
        <w:rPr>
          <w:rFonts w:ascii="Verdana" w:hAnsi="Verdana"/>
          <w:b/>
          <w:bCs/>
          <w:spacing w:val="-1"/>
          <w:sz w:val="20"/>
          <w:szCs w:val="20"/>
          <w:lang w:val="fr-CA"/>
        </w:rPr>
        <w:t>a</w:t>
      </w:r>
      <w:r w:rsidRPr="005D7746">
        <w:rPr>
          <w:rFonts w:ascii="Verdana" w:hAnsi="Verdana"/>
          <w:b/>
          <w:bCs/>
          <w:spacing w:val="1"/>
          <w:sz w:val="20"/>
          <w:szCs w:val="20"/>
          <w:lang w:val="fr-CA"/>
        </w:rPr>
        <w:t>n</w:t>
      </w:r>
      <w:r w:rsidRPr="005D7746">
        <w:rPr>
          <w:rFonts w:ascii="Verdana" w:hAnsi="Verdana"/>
          <w:b/>
          <w:bCs/>
          <w:spacing w:val="-1"/>
          <w:sz w:val="20"/>
          <w:szCs w:val="20"/>
          <w:lang w:val="fr-CA"/>
        </w:rPr>
        <w:t>c</w:t>
      </w:r>
      <w:r w:rsidRPr="005D7746">
        <w:rPr>
          <w:rFonts w:ascii="Verdana" w:hAnsi="Verdana"/>
          <w:b/>
          <w:bCs/>
          <w:spacing w:val="1"/>
          <w:sz w:val="20"/>
          <w:szCs w:val="20"/>
          <w:lang w:val="fr-CA"/>
        </w:rPr>
        <w:t>i</w:t>
      </w:r>
      <w:r w:rsidRPr="005D7746">
        <w:rPr>
          <w:rFonts w:ascii="Verdana" w:hAnsi="Verdana"/>
          <w:b/>
          <w:bCs/>
          <w:spacing w:val="-1"/>
          <w:sz w:val="20"/>
          <w:szCs w:val="20"/>
          <w:lang w:val="fr-CA"/>
        </w:rPr>
        <w:t>è</w:t>
      </w:r>
      <w:r w:rsidRPr="005D7746">
        <w:rPr>
          <w:rFonts w:ascii="Verdana" w:hAnsi="Verdana"/>
          <w:b/>
          <w:bCs/>
          <w:spacing w:val="-3"/>
          <w:sz w:val="20"/>
          <w:szCs w:val="20"/>
          <w:lang w:val="fr-CA"/>
        </w:rPr>
        <w:t>r</w:t>
      </w:r>
      <w:r w:rsidRPr="005D7746">
        <w:rPr>
          <w:rFonts w:ascii="Verdana" w:hAnsi="Verdana"/>
          <w:b/>
          <w:bCs/>
          <w:sz w:val="20"/>
          <w:szCs w:val="20"/>
          <w:lang w:val="fr-CA"/>
        </w:rPr>
        <w:t xml:space="preserve">e </w:t>
      </w:r>
      <w:r w:rsidRPr="005D7746">
        <w:rPr>
          <w:rFonts w:ascii="Verdana" w:hAnsi="Verdana"/>
          <w:b/>
          <w:bCs/>
          <w:spacing w:val="1"/>
          <w:sz w:val="20"/>
          <w:szCs w:val="20"/>
          <w:lang w:val="fr-CA"/>
        </w:rPr>
        <w:t>d</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1"/>
          <w:sz w:val="20"/>
          <w:szCs w:val="20"/>
          <w:lang w:val="fr-CA"/>
        </w:rPr>
        <w:t>bi</w:t>
      </w:r>
      <w:r w:rsidRPr="005D7746">
        <w:rPr>
          <w:rFonts w:ascii="Verdana" w:hAnsi="Verdana"/>
          <w:b/>
          <w:bCs/>
          <w:spacing w:val="-1"/>
          <w:sz w:val="20"/>
          <w:szCs w:val="20"/>
          <w:lang w:val="fr-CA"/>
        </w:rPr>
        <w:t>e</w:t>
      </w:r>
      <w:r w:rsidRPr="005D7746">
        <w:rPr>
          <w:rFonts w:ascii="Verdana" w:hAnsi="Verdana"/>
          <w:b/>
          <w:bCs/>
          <w:spacing w:val="1"/>
          <w:sz w:val="20"/>
          <w:szCs w:val="20"/>
          <w:lang w:val="fr-CA"/>
        </w:rPr>
        <w:t>n</w:t>
      </w:r>
      <w:r w:rsidRPr="005D7746">
        <w:rPr>
          <w:rFonts w:ascii="Verdana" w:hAnsi="Verdana"/>
          <w:b/>
          <w:bCs/>
          <w:sz w:val="20"/>
          <w:szCs w:val="20"/>
          <w:lang w:val="fr-CA"/>
        </w:rPr>
        <w:t xml:space="preserve">s </w:t>
      </w:r>
      <w:r w:rsidRPr="005D7746">
        <w:rPr>
          <w:rFonts w:ascii="Verdana" w:hAnsi="Verdana"/>
          <w:b/>
          <w:bCs/>
          <w:spacing w:val="-1"/>
          <w:sz w:val="20"/>
          <w:szCs w:val="20"/>
          <w:lang w:val="fr-CA"/>
        </w:rPr>
        <w:t>me</w:t>
      </w:r>
      <w:r w:rsidRPr="005D7746">
        <w:rPr>
          <w:rFonts w:ascii="Verdana" w:hAnsi="Verdana"/>
          <w:b/>
          <w:bCs/>
          <w:spacing w:val="-2"/>
          <w:sz w:val="20"/>
          <w:szCs w:val="20"/>
          <w:lang w:val="fr-CA"/>
        </w:rPr>
        <w:t>u</w:t>
      </w:r>
      <w:r w:rsidRPr="005D7746">
        <w:rPr>
          <w:rFonts w:ascii="Verdana" w:hAnsi="Verdana"/>
          <w:b/>
          <w:bCs/>
          <w:spacing w:val="1"/>
          <w:sz w:val="20"/>
          <w:szCs w:val="20"/>
          <w:lang w:val="fr-CA"/>
        </w:rPr>
        <w:t>bl</w:t>
      </w:r>
      <w:r w:rsidRPr="005D7746">
        <w:rPr>
          <w:rFonts w:ascii="Verdana" w:hAnsi="Verdana"/>
          <w:b/>
          <w:bCs/>
          <w:spacing w:val="-1"/>
          <w:sz w:val="20"/>
          <w:szCs w:val="20"/>
          <w:lang w:val="fr-CA"/>
        </w:rPr>
        <w:t>e</w:t>
      </w:r>
      <w:r w:rsidRPr="005D7746">
        <w:rPr>
          <w:rFonts w:ascii="Verdana" w:hAnsi="Verdana"/>
          <w:b/>
          <w:bCs/>
          <w:sz w:val="20"/>
          <w:szCs w:val="20"/>
          <w:lang w:val="fr-CA"/>
        </w:rPr>
        <w:t xml:space="preserve">s </w:t>
      </w:r>
      <w:r w:rsidRPr="005D7746">
        <w:rPr>
          <w:rFonts w:ascii="Verdana" w:hAnsi="Verdana"/>
          <w:b/>
          <w:bCs/>
          <w:spacing w:val="-3"/>
          <w:sz w:val="20"/>
          <w:szCs w:val="20"/>
          <w:lang w:val="fr-CA"/>
        </w:rPr>
        <w:t>e</w:t>
      </w:r>
      <w:r w:rsidRPr="005D7746">
        <w:rPr>
          <w:rFonts w:ascii="Verdana" w:hAnsi="Verdana"/>
          <w:b/>
          <w:bCs/>
          <w:sz w:val="20"/>
          <w:szCs w:val="20"/>
          <w:lang w:val="fr-CA"/>
        </w:rPr>
        <w:t>t</w:t>
      </w:r>
      <w:r w:rsidRPr="005D7746">
        <w:rPr>
          <w:rFonts w:ascii="Verdana" w:hAnsi="Verdana"/>
          <w:b/>
          <w:bCs/>
          <w:spacing w:val="1"/>
          <w:sz w:val="20"/>
          <w:szCs w:val="20"/>
          <w:lang w:val="fr-CA"/>
        </w:rPr>
        <w:t xml:space="preserve"> i</w:t>
      </w:r>
      <w:r w:rsidRPr="005D7746">
        <w:rPr>
          <w:rFonts w:ascii="Verdana" w:hAnsi="Verdana"/>
          <w:b/>
          <w:bCs/>
          <w:spacing w:val="-1"/>
          <w:sz w:val="20"/>
          <w:szCs w:val="20"/>
          <w:lang w:val="fr-CA"/>
        </w:rPr>
        <w:t>mme</w:t>
      </w:r>
      <w:r w:rsidRPr="005D7746">
        <w:rPr>
          <w:rFonts w:ascii="Verdana" w:hAnsi="Verdana"/>
          <w:b/>
          <w:bCs/>
          <w:spacing w:val="1"/>
          <w:sz w:val="20"/>
          <w:szCs w:val="20"/>
          <w:lang w:val="fr-CA"/>
        </w:rPr>
        <w:t>ubl</w:t>
      </w:r>
      <w:r w:rsidRPr="005D7746">
        <w:rPr>
          <w:rFonts w:ascii="Verdana" w:hAnsi="Verdana"/>
          <w:b/>
          <w:bCs/>
          <w:spacing w:val="-1"/>
          <w:sz w:val="20"/>
          <w:szCs w:val="20"/>
          <w:lang w:val="fr-CA"/>
        </w:rPr>
        <w:t>es</w:t>
      </w:r>
      <w:bookmarkEnd w:id="50"/>
      <w:bookmarkEnd w:id="51"/>
    </w:p>
    <w:p w14:paraId="0C443F02" w14:textId="40356FBD" w:rsidR="005D7746" w:rsidRPr="00361084" w:rsidRDefault="005D7746" w:rsidP="00361084">
      <w:pPr>
        <w:pStyle w:val="ListParagraph"/>
        <w:widowControl w:val="0"/>
        <w:numPr>
          <w:ilvl w:val="0"/>
          <w:numId w:val="95"/>
        </w:numPr>
        <w:ind w:right="110"/>
        <w:rPr>
          <w:rFonts w:ascii="Verdana" w:hAnsi="Verdana"/>
          <w:spacing w:val="-1"/>
          <w:sz w:val="20"/>
          <w:szCs w:val="20"/>
        </w:rPr>
      </w:pPr>
      <w:r w:rsidRPr="00361084">
        <w:rPr>
          <w:rFonts w:ascii="Verdana" w:hAnsi="Verdana"/>
          <w:spacing w:val="-1"/>
          <w:sz w:val="20"/>
          <w:szCs w:val="20"/>
        </w:rPr>
        <w:t>L</w:t>
      </w:r>
      <w:r w:rsidRPr="00361084">
        <w:rPr>
          <w:rFonts w:ascii="Verdana" w:hAnsi="Verdana"/>
          <w:sz w:val="20"/>
          <w:szCs w:val="20"/>
        </w:rPr>
        <w:t>e</w:t>
      </w:r>
      <w:r w:rsidRPr="00361084">
        <w:rPr>
          <w:rFonts w:ascii="Verdana" w:hAnsi="Verdana"/>
          <w:spacing w:val="12"/>
          <w:sz w:val="20"/>
          <w:szCs w:val="20"/>
        </w:rPr>
        <w:t xml:space="preserve"> </w:t>
      </w:r>
      <w:r w:rsidRPr="00361084">
        <w:rPr>
          <w:rFonts w:ascii="Verdana" w:hAnsi="Verdana"/>
          <w:spacing w:val="-1"/>
          <w:sz w:val="20"/>
          <w:szCs w:val="20"/>
        </w:rPr>
        <w:t>CPA du MEF/MTPTCE u</w:t>
      </w:r>
      <w:r w:rsidRPr="00361084">
        <w:rPr>
          <w:rFonts w:ascii="Verdana" w:hAnsi="Verdana"/>
          <w:spacing w:val="1"/>
          <w:sz w:val="20"/>
          <w:szCs w:val="20"/>
        </w:rPr>
        <w:t>t</w:t>
      </w:r>
      <w:r w:rsidRPr="00361084">
        <w:rPr>
          <w:rFonts w:ascii="Verdana" w:hAnsi="Verdana"/>
          <w:spacing w:val="-1"/>
          <w:sz w:val="20"/>
          <w:szCs w:val="20"/>
        </w:rPr>
        <w:t>ili</w:t>
      </w:r>
      <w:r w:rsidRPr="00361084">
        <w:rPr>
          <w:rFonts w:ascii="Verdana" w:hAnsi="Verdana"/>
          <w:spacing w:val="2"/>
          <w:sz w:val="20"/>
          <w:szCs w:val="20"/>
        </w:rPr>
        <w:t>s</w:t>
      </w:r>
      <w:r w:rsidRPr="00361084">
        <w:rPr>
          <w:rFonts w:ascii="Verdana" w:hAnsi="Verdana"/>
          <w:sz w:val="20"/>
          <w:szCs w:val="20"/>
        </w:rPr>
        <w:t>e</w:t>
      </w:r>
      <w:r w:rsidRPr="00361084">
        <w:rPr>
          <w:rFonts w:ascii="Verdana" w:hAnsi="Verdana"/>
          <w:spacing w:val="12"/>
          <w:sz w:val="20"/>
          <w:szCs w:val="20"/>
        </w:rPr>
        <w:t xml:space="preserve"> </w:t>
      </w:r>
      <w:r w:rsidRPr="00361084">
        <w:rPr>
          <w:rFonts w:ascii="Verdana" w:hAnsi="Verdana"/>
          <w:spacing w:val="-1"/>
          <w:sz w:val="20"/>
          <w:szCs w:val="20"/>
        </w:rPr>
        <w:t>u</w:t>
      </w:r>
      <w:r w:rsidRPr="00361084">
        <w:rPr>
          <w:rFonts w:ascii="Verdana" w:hAnsi="Verdana"/>
          <w:sz w:val="20"/>
          <w:szCs w:val="20"/>
        </w:rPr>
        <w:t>n</w:t>
      </w:r>
      <w:r w:rsidRPr="00361084">
        <w:rPr>
          <w:rFonts w:ascii="Verdana" w:hAnsi="Verdana"/>
          <w:spacing w:val="12"/>
          <w:sz w:val="20"/>
          <w:szCs w:val="20"/>
        </w:rPr>
        <w:t xml:space="preserve"> </w:t>
      </w:r>
      <w:r w:rsidRPr="00361084">
        <w:rPr>
          <w:rFonts w:ascii="Verdana" w:hAnsi="Verdana"/>
          <w:sz w:val="20"/>
          <w:szCs w:val="20"/>
        </w:rPr>
        <w:t>c</w:t>
      </w:r>
      <w:r w:rsidRPr="00361084">
        <w:rPr>
          <w:rFonts w:ascii="Verdana" w:hAnsi="Verdana"/>
          <w:spacing w:val="-1"/>
          <w:sz w:val="20"/>
          <w:szCs w:val="20"/>
        </w:rPr>
        <w:t>ad</w:t>
      </w:r>
      <w:r w:rsidRPr="00361084">
        <w:rPr>
          <w:rFonts w:ascii="Verdana" w:hAnsi="Verdana"/>
          <w:sz w:val="20"/>
          <w:szCs w:val="20"/>
        </w:rPr>
        <w:t>re</w:t>
      </w:r>
      <w:r w:rsidRPr="00361084">
        <w:rPr>
          <w:rFonts w:ascii="Verdana" w:hAnsi="Verdana"/>
          <w:spacing w:val="12"/>
          <w:sz w:val="20"/>
          <w:szCs w:val="20"/>
        </w:rPr>
        <w:t xml:space="preserve"> </w:t>
      </w:r>
      <w:r w:rsidRPr="00361084">
        <w:rPr>
          <w:rFonts w:ascii="Verdana" w:hAnsi="Verdana"/>
          <w:spacing w:val="-1"/>
          <w:sz w:val="20"/>
          <w:szCs w:val="20"/>
        </w:rPr>
        <w:t>d</w:t>
      </w:r>
      <w:r w:rsidRPr="00361084">
        <w:rPr>
          <w:rFonts w:ascii="Verdana" w:hAnsi="Verdana"/>
          <w:sz w:val="20"/>
          <w:szCs w:val="20"/>
        </w:rPr>
        <w:t>e</w:t>
      </w:r>
      <w:r w:rsidRPr="00361084">
        <w:rPr>
          <w:rFonts w:ascii="Verdana" w:hAnsi="Verdana"/>
          <w:spacing w:val="12"/>
          <w:sz w:val="20"/>
          <w:szCs w:val="20"/>
        </w:rPr>
        <w:t xml:space="preserve"> </w:t>
      </w:r>
      <w:r w:rsidRPr="00361084">
        <w:rPr>
          <w:rFonts w:ascii="Verdana" w:hAnsi="Verdana"/>
          <w:spacing w:val="-1"/>
          <w:sz w:val="20"/>
          <w:szCs w:val="20"/>
        </w:rPr>
        <w:t>p</w:t>
      </w:r>
      <w:r w:rsidRPr="00361084">
        <w:rPr>
          <w:rFonts w:ascii="Verdana" w:hAnsi="Verdana"/>
          <w:sz w:val="20"/>
          <w:szCs w:val="20"/>
        </w:rPr>
        <w:t>r</w:t>
      </w:r>
      <w:r w:rsidRPr="00361084">
        <w:rPr>
          <w:rFonts w:ascii="Verdana" w:hAnsi="Verdana"/>
          <w:spacing w:val="2"/>
          <w:sz w:val="20"/>
          <w:szCs w:val="20"/>
        </w:rPr>
        <w:t>i</w:t>
      </w:r>
      <w:r w:rsidRPr="00361084">
        <w:rPr>
          <w:rFonts w:ascii="Verdana" w:hAnsi="Verdana"/>
          <w:sz w:val="20"/>
          <w:szCs w:val="20"/>
        </w:rPr>
        <w:t>x</w:t>
      </w:r>
      <w:r w:rsidRPr="00361084">
        <w:rPr>
          <w:rFonts w:ascii="Verdana" w:hAnsi="Verdana"/>
          <w:spacing w:val="11"/>
          <w:sz w:val="20"/>
          <w:szCs w:val="20"/>
        </w:rPr>
        <w:t xml:space="preserve"> </w:t>
      </w:r>
      <w:r w:rsidRPr="00361084">
        <w:rPr>
          <w:rFonts w:ascii="Verdana" w:hAnsi="Verdana"/>
          <w:spacing w:val="2"/>
          <w:sz w:val="20"/>
          <w:szCs w:val="20"/>
        </w:rPr>
        <w:t>i</w:t>
      </w:r>
      <w:r w:rsidRPr="00361084">
        <w:rPr>
          <w:rFonts w:ascii="Verdana" w:hAnsi="Verdana"/>
          <w:spacing w:val="-1"/>
          <w:sz w:val="20"/>
          <w:szCs w:val="20"/>
        </w:rPr>
        <w:t>n</w:t>
      </w:r>
      <w:r w:rsidRPr="00361084">
        <w:rPr>
          <w:rFonts w:ascii="Verdana" w:hAnsi="Verdana"/>
          <w:spacing w:val="1"/>
          <w:sz w:val="20"/>
          <w:szCs w:val="20"/>
        </w:rPr>
        <w:t>té</w:t>
      </w:r>
      <w:r w:rsidRPr="00361084">
        <w:rPr>
          <w:rFonts w:ascii="Verdana" w:hAnsi="Verdana"/>
          <w:spacing w:val="-1"/>
          <w:sz w:val="20"/>
          <w:szCs w:val="20"/>
        </w:rPr>
        <w:t>g</w:t>
      </w:r>
      <w:r w:rsidRPr="00361084">
        <w:rPr>
          <w:rFonts w:ascii="Verdana" w:hAnsi="Verdana"/>
          <w:sz w:val="20"/>
          <w:szCs w:val="20"/>
        </w:rPr>
        <w:t>r</w:t>
      </w:r>
      <w:r w:rsidRPr="00361084">
        <w:rPr>
          <w:rFonts w:ascii="Verdana" w:hAnsi="Verdana"/>
          <w:spacing w:val="-1"/>
          <w:sz w:val="20"/>
          <w:szCs w:val="20"/>
        </w:rPr>
        <w:t>é</w:t>
      </w:r>
      <w:r w:rsidRPr="00361084">
        <w:rPr>
          <w:rFonts w:ascii="Verdana" w:hAnsi="Verdana"/>
          <w:sz w:val="20"/>
          <w:szCs w:val="20"/>
        </w:rPr>
        <w:t>s</w:t>
      </w:r>
      <w:r w:rsidRPr="00361084">
        <w:rPr>
          <w:rFonts w:ascii="Verdana" w:hAnsi="Verdana"/>
          <w:spacing w:val="13"/>
          <w:sz w:val="20"/>
          <w:szCs w:val="20"/>
        </w:rPr>
        <w:t xml:space="preserve"> </w:t>
      </w:r>
      <w:r w:rsidRPr="00361084">
        <w:rPr>
          <w:rFonts w:ascii="Verdana" w:hAnsi="Verdana"/>
          <w:sz w:val="20"/>
          <w:szCs w:val="20"/>
        </w:rPr>
        <w:t>s</w:t>
      </w:r>
      <w:r w:rsidRPr="00361084">
        <w:rPr>
          <w:rFonts w:ascii="Verdana" w:hAnsi="Verdana"/>
          <w:spacing w:val="-1"/>
          <w:sz w:val="20"/>
          <w:szCs w:val="20"/>
        </w:rPr>
        <w:t>’ap</w:t>
      </w:r>
      <w:r w:rsidRPr="00361084">
        <w:rPr>
          <w:rFonts w:ascii="Verdana" w:hAnsi="Verdana"/>
          <w:spacing w:val="1"/>
          <w:sz w:val="20"/>
          <w:szCs w:val="20"/>
        </w:rPr>
        <w:t>p</w:t>
      </w:r>
      <w:r w:rsidRPr="00361084">
        <w:rPr>
          <w:rFonts w:ascii="Verdana" w:hAnsi="Verdana"/>
          <w:spacing w:val="-1"/>
          <w:sz w:val="20"/>
          <w:szCs w:val="20"/>
        </w:rPr>
        <w:t>liq</w:t>
      </w:r>
      <w:r w:rsidRPr="00361084">
        <w:rPr>
          <w:rFonts w:ascii="Verdana" w:hAnsi="Verdana"/>
          <w:spacing w:val="1"/>
          <w:sz w:val="20"/>
          <w:szCs w:val="20"/>
        </w:rPr>
        <w:t>u</w:t>
      </w:r>
      <w:r w:rsidRPr="00361084">
        <w:rPr>
          <w:rFonts w:ascii="Verdana" w:hAnsi="Verdana"/>
          <w:spacing w:val="-1"/>
          <w:sz w:val="20"/>
          <w:szCs w:val="20"/>
        </w:rPr>
        <w:t>an</w:t>
      </w:r>
      <w:r w:rsidRPr="00361084">
        <w:rPr>
          <w:rFonts w:ascii="Verdana" w:hAnsi="Verdana"/>
          <w:sz w:val="20"/>
          <w:szCs w:val="20"/>
        </w:rPr>
        <w:t>t</w:t>
      </w:r>
      <w:r w:rsidRPr="00361084">
        <w:rPr>
          <w:rFonts w:ascii="Verdana" w:hAnsi="Verdana"/>
          <w:spacing w:val="14"/>
          <w:sz w:val="20"/>
          <w:szCs w:val="20"/>
        </w:rPr>
        <w:t xml:space="preserve"> </w:t>
      </w:r>
      <w:r w:rsidRPr="00361084">
        <w:rPr>
          <w:rFonts w:ascii="Verdana" w:hAnsi="Verdana"/>
          <w:spacing w:val="-1"/>
          <w:sz w:val="20"/>
          <w:szCs w:val="20"/>
        </w:rPr>
        <w:t>a</w:t>
      </w:r>
      <w:r w:rsidRPr="00361084">
        <w:rPr>
          <w:rFonts w:ascii="Verdana" w:hAnsi="Verdana"/>
          <w:spacing w:val="1"/>
          <w:sz w:val="20"/>
          <w:szCs w:val="20"/>
        </w:rPr>
        <w:t>u</w:t>
      </w:r>
      <w:r w:rsidRPr="00361084">
        <w:rPr>
          <w:rFonts w:ascii="Verdana" w:hAnsi="Verdana"/>
          <w:sz w:val="20"/>
          <w:szCs w:val="20"/>
        </w:rPr>
        <w:t>x</w:t>
      </w:r>
      <w:r w:rsidRPr="00361084">
        <w:rPr>
          <w:rFonts w:ascii="Verdana" w:hAnsi="Verdana"/>
          <w:spacing w:val="11"/>
          <w:sz w:val="20"/>
          <w:szCs w:val="20"/>
        </w:rPr>
        <w:t xml:space="preserve"> </w:t>
      </w:r>
      <w:r w:rsidRPr="00361084">
        <w:rPr>
          <w:rFonts w:ascii="Verdana" w:hAnsi="Verdana"/>
          <w:spacing w:val="1"/>
          <w:sz w:val="20"/>
          <w:szCs w:val="20"/>
        </w:rPr>
        <w:t>f</w:t>
      </w:r>
      <w:r w:rsidRPr="00361084">
        <w:rPr>
          <w:rFonts w:ascii="Verdana" w:hAnsi="Verdana"/>
          <w:spacing w:val="-1"/>
          <w:sz w:val="20"/>
          <w:szCs w:val="20"/>
        </w:rPr>
        <w:t>ond</w:t>
      </w:r>
      <w:r w:rsidRPr="00361084">
        <w:rPr>
          <w:rFonts w:ascii="Verdana" w:hAnsi="Verdana"/>
          <w:sz w:val="20"/>
          <w:szCs w:val="20"/>
        </w:rPr>
        <w:t>s</w:t>
      </w:r>
      <w:r w:rsidRPr="00361084">
        <w:rPr>
          <w:rFonts w:ascii="Verdana" w:hAnsi="Verdana"/>
          <w:spacing w:val="13"/>
          <w:sz w:val="20"/>
          <w:szCs w:val="20"/>
        </w:rPr>
        <w:t xml:space="preserve"> </w:t>
      </w:r>
      <w:r w:rsidRPr="00361084">
        <w:rPr>
          <w:rFonts w:ascii="Verdana" w:hAnsi="Verdana"/>
          <w:spacing w:val="-1"/>
          <w:sz w:val="20"/>
          <w:szCs w:val="20"/>
        </w:rPr>
        <w:t>e</w:t>
      </w:r>
      <w:r w:rsidRPr="00361084">
        <w:rPr>
          <w:rFonts w:ascii="Verdana" w:hAnsi="Verdana"/>
          <w:sz w:val="20"/>
          <w:szCs w:val="20"/>
        </w:rPr>
        <w:t>t</w:t>
      </w:r>
      <w:r w:rsidRPr="00361084">
        <w:rPr>
          <w:rFonts w:ascii="Verdana" w:hAnsi="Verdana"/>
          <w:spacing w:val="14"/>
          <w:sz w:val="20"/>
          <w:szCs w:val="20"/>
        </w:rPr>
        <w:t xml:space="preserve"> </w:t>
      </w:r>
      <w:r w:rsidRPr="00361084">
        <w:rPr>
          <w:rFonts w:ascii="Verdana" w:hAnsi="Verdana"/>
          <w:spacing w:val="-1"/>
          <w:sz w:val="20"/>
          <w:szCs w:val="20"/>
        </w:rPr>
        <w:t>bâ</w:t>
      </w:r>
      <w:r w:rsidRPr="00361084">
        <w:rPr>
          <w:rFonts w:ascii="Verdana" w:hAnsi="Verdana"/>
          <w:spacing w:val="1"/>
          <w:sz w:val="20"/>
          <w:szCs w:val="20"/>
        </w:rPr>
        <w:t>t</w:t>
      </w:r>
      <w:r w:rsidRPr="00361084">
        <w:rPr>
          <w:rFonts w:ascii="Verdana" w:hAnsi="Verdana"/>
          <w:spacing w:val="-1"/>
          <w:sz w:val="20"/>
          <w:szCs w:val="20"/>
        </w:rPr>
        <w:t>i</w:t>
      </w:r>
      <w:r w:rsidRPr="00361084">
        <w:rPr>
          <w:rFonts w:ascii="Verdana" w:hAnsi="Verdana"/>
          <w:sz w:val="20"/>
          <w:szCs w:val="20"/>
        </w:rPr>
        <w:t>ss</w:t>
      </w:r>
      <w:r w:rsidRPr="00361084">
        <w:rPr>
          <w:rFonts w:ascii="Verdana" w:hAnsi="Verdana"/>
          <w:spacing w:val="-1"/>
          <w:sz w:val="20"/>
          <w:szCs w:val="20"/>
        </w:rPr>
        <w:t>e</w:t>
      </w:r>
      <w:r w:rsidRPr="00361084">
        <w:rPr>
          <w:rFonts w:ascii="Verdana" w:hAnsi="Verdana"/>
          <w:sz w:val="20"/>
          <w:szCs w:val="20"/>
        </w:rPr>
        <w:t>s,</w:t>
      </w:r>
      <w:r w:rsidRPr="00361084">
        <w:rPr>
          <w:rFonts w:ascii="Verdana" w:hAnsi="Verdana"/>
          <w:spacing w:val="14"/>
          <w:sz w:val="20"/>
          <w:szCs w:val="20"/>
        </w:rPr>
        <w:t xml:space="preserve"> </w:t>
      </w:r>
      <w:r w:rsidRPr="00361084">
        <w:rPr>
          <w:rFonts w:ascii="Verdana" w:hAnsi="Verdana"/>
          <w:spacing w:val="-1"/>
          <w:sz w:val="20"/>
          <w:szCs w:val="20"/>
        </w:rPr>
        <w:t>en</w:t>
      </w:r>
      <w:r w:rsidRPr="00361084">
        <w:rPr>
          <w:rFonts w:ascii="Verdana" w:hAnsi="Verdana"/>
          <w:sz w:val="20"/>
          <w:szCs w:val="20"/>
        </w:rPr>
        <w:t xml:space="preserve"> </w:t>
      </w:r>
      <w:r w:rsidRPr="00361084">
        <w:rPr>
          <w:rFonts w:ascii="Verdana" w:hAnsi="Verdana"/>
          <w:spacing w:val="3"/>
          <w:sz w:val="20"/>
          <w:szCs w:val="20"/>
        </w:rPr>
        <w:t>f</w:t>
      </w:r>
      <w:r w:rsidRPr="00361084">
        <w:rPr>
          <w:rFonts w:ascii="Verdana" w:hAnsi="Verdana"/>
          <w:spacing w:val="-1"/>
          <w:sz w:val="20"/>
          <w:szCs w:val="20"/>
        </w:rPr>
        <w:t>on</w:t>
      </w:r>
      <w:r w:rsidRPr="00361084">
        <w:rPr>
          <w:rFonts w:ascii="Verdana" w:hAnsi="Verdana"/>
          <w:sz w:val="20"/>
          <w:szCs w:val="20"/>
        </w:rPr>
        <w:t>c</w:t>
      </w:r>
      <w:r w:rsidRPr="00361084">
        <w:rPr>
          <w:rFonts w:ascii="Verdana" w:hAnsi="Verdana"/>
          <w:spacing w:val="1"/>
          <w:sz w:val="20"/>
          <w:szCs w:val="20"/>
        </w:rPr>
        <w:t>t</w:t>
      </w:r>
      <w:r w:rsidRPr="00361084">
        <w:rPr>
          <w:rFonts w:ascii="Verdana" w:hAnsi="Verdana"/>
          <w:spacing w:val="-1"/>
          <w:sz w:val="20"/>
          <w:szCs w:val="20"/>
        </w:rPr>
        <w:t>io</w:t>
      </w:r>
      <w:r w:rsidRPr="00361084">
        <w:rPr>
          <w:rFonts w:ascii="Verdana" w:hAnsi="Verdana"/>
          <w:sz w:val="20"/>
          <w:szCs w:val="20"/>
        </w:rPr>
        <w:t>n</w:t>
      </w:r>
      <w:r w:rsidRPr="00361084">
        <w:rPr>
          <w:rFonts w:ascii="Verdana" w:hAnsi="Verdana"/>
          <w:spacing w:val="10"/>
          <w:sz w:val="20"/>
          <w:szCs w:val="20"/>
        </w:rPr>
        <w:t xml:space="preserve"> </w:t>
      </w:r>
      <w:r w:rsidRPr="00361084">
        <w:rPr>
          <w:rFonts w:ascii="Verdana" w:hAnsi="Verdana"/>
          <w:spacing w:val="-1"/>
          <w:sz w:val="20"/>
          <w:szCs w:val="20"/>
        </w:rPr>
        <w:t>d</w:t>
      </w:r>
      <w:r w:rsidRPr="00361084">
        <w:rPr>
          <w:rFonts w:ascii="Verdana" w:hAnsi="Verdana"/>
          <w:sz w:val="20"/>
          <w:szCs w:val="20"/>
        </w:rPr>
        <w:t>e</w:t>
      </w:r>
      <w:r w:rsidRPr="00361084">
        <w:rPr>
          <w:rFonts w:ascii="Verdana" w:hAnsi="Verdana"/>
          <w:spacing w:val="10"/>
          <w:sz w:val="20"/>
          <w:szCs w:val="20"/>
        </w:rPr>
        <w:t xml:space="preserve"> </w:t>
      </w:r>
      <w:r w:rsidRPr="00361084">
        <w:rPr>
          <w:rFonts w:ascii="Verdana" w:hAnsi="Verdana"/>
          <w:spacing w:val="-1"/>
          <w:sz w:val="20"/>
          <w:szCs w:val="20"/>
        </w:rPr>
        <w:t>l</w:t>
      </w:r>
      <w:r w:rsidRPr="00361084">
        <w:rPr>
          <w:rFonts w:ascii="Verdana" w:hAnsi="Verdana"/>
          <w:spacing w:val="1"/>
          <w:sz w:val="20"/>
          <w:szCs w:val="20"/>
        </w:rPr>
        <w:t>e</w:t>
      </w:r>
      <w:r w:rsidRPr="00361084">
        <w:rPr>
          <w:rFonts w:ascii="Verdana" w:hAnsi="Verdana"/>
          <w:spacing w:val="-1"/>
          <w:sz w:val="20"/>
          <w:szCs w:val="20"/>
        </w:rPr>
        <w:t>u</w:t>
      </w:r>
      <w:r w:rsidRPr="00361084">
        <w:rPr>
          <w:rFonts w:ascii="Verdana" w:hAnsi="Verdana"/>
          <w:sz w:val="20"/>
          <w:szCs w:val="20"/>
        </w:rPr>
        <w:t>r</w:t>
      </w:r>
      <w:r w:rsidRPr="00361084">
        <w:rPr>
          <w:rFonts w:ascii="Verdana" w:hAnsi="Verdana"/>
          <w:spacing w:val="11"/>
          <w:sz w:val="20"/>
          <w:szCs w:val="20"/>
        </w:rPr>
        <w:t xml:space="preserve"> </w:t>
      </w:r>
      <w:r w:rsidRPr="00361084">
        <w:rPr>
          <w:rFonts w:ascii="Verdana" w:hAnsi="Verdana"/>
          <w:spacing w:val="-1"/>
          <w:sz w:val="20"/>
          <w:szCs w:val="20"/>
        </w:rPr>
        <w:t>lo</w:t>
      </w:r>
      <w:r w:rsidRPr="00361084">
        <w:rPr>
          <w:rFonts w:ascii="Verdana" w:hAnsi="Verdana"/>
          <w:spacing w:val="2"/>
          <w:sz w:val="20"/>
          <w:szCs w:val="20"/>
        </w:rPr>
        <w:t>c</w:t>
      </w:r>
      <w:r w:rsidRPr="00361084">
        <w:rPr>
          <w:rFonts w:ascii="Verdana" w:hAnsi="Verdana"/>
          <w:spacing w:val="-1"/>
          <w:sz w:val="20"/>
          <w:szCs w:val="20"/>
        </w:rPr>
        <w:t>ali</w:t>
      </w:r>
      <w:r w:rsidRPr="00361084">
        <w:rPr>
          <w:rFonts w:ascii="Verdana" w:hAnsi="Verdana"/>
          <w:spacing w:val="2"/>
          <w:sz w:val="20"/>
          <w:szCs w:val="20"/>
        </w:rPr>
        <w:t>s</w:t>
      </w:r>
      <w:r w:rsidRPr="00361084">
        <w:rPr>
          <w:rFonts w:ascii="Verdana" w:hAnsi="Verdana"/>
          <w:spacing w:val="1"/>
          <w:sz w:val="20"/>
          <w:szCs w:val="20"/>
        </w:rPr>
        <w:t>at</w:t>
      </w:r>
      <w:r w:rsidRPr="00361084">
        <w:rPr>
          <w:rFonts w:ascii="Verdana" w:hAnsi="Verdana"/>
          <w:spacing w:val="-1"/>
          <w:sz w:val="20"/>
          <w:szCs w:val="20"/>
        </w:rPr>
        <w:t>io</w:t>
      </w:r>
      <w:r w:rsidRPr="00361084">
        <w:rPr>
          <w:rFonts w:ascii="Verdana" w:hAnsi="Verdana"/>
          <w:sz w:val="20"/>
          <w:szCs w:val="20"/>
        </w:rPr>
        <w:t>n</w:t>
      </w:r>
      <w:r w:rsidRPr="00361084">
        <w:rPr>
          <w:rFonts w:ascii="Verdana" w:hAnsi="Verdana"/>
          <w:spacing w:val="10"/>
          <w:sz w:val="20"/>
          <w:szCs w:val="20"/>
        </w:rPr>
        <w:t xml:space="preserve"> </w:t>
      </w:r>
      <w:r w:rsidRPr="00361084">
        <w:rPr>
          <w:rFonts w:ascii="Verdana" w:hAnsi="Verdana"/>
          <w:spacing w:val="3"/>
          <w:sz w:val="20"/>
          <w:szCs w:val="20"/>
        </w:rPr>
        <w:t>(</w:t>
      </w:r>
      <w:r w:rsidRPr="00361084">
        <w:rPr>
          <w:rFonts w:ascii="Verdana" w:hAnsi="Verdana"/>
          <w:spacing w:val="-2"/>
          <w:sz w:val="20"/>
          <w:szCs w:val="20"/>
        </w:rPr>
        <w:t>z</w:t>
      </w:r>
      <w:r w:rsidRPr="00361084">
        <w:rPr>
          <w:rFonts w:ascii="Verdana" w:hAnsi="Verdana"/>
          <w:spacing w:val="-1"/>
          <w:sz w:val="20"/>
          <w:szCs w:val="20"/>
        </w:rPr>
        <w:t>o</w:t>
      </w:r>
      <w:r w:rsidRPr="00361084">
        <w:rPr>
          <w:rFonts w:ascii="Verdana" w:hAnsi="Verdana"/>
          <w:spacing w:val="1"/>
          <w:sz w:val="20"/>
          <w:szCs w:val="20"/>
        </w:rPr>
        <w:t>n</w:t>
      </w:r>
      <w:r w:rsidRPr="00361084">
        <w:rPr>
          <w:rFonts w:ascii="Verdana" w:hAnsi="Verdana"/>
          <w:sz w:val="20"/>
          <w:szCs w:val="20"/>
        </w:rPr>
        <w:t>e</w:t>
      </w:r>
      <w:r w:rsidRPr="00361084">
        <w:rPr>
          <w:rFonts w:ascii="Verdana" w:hAnsi="Verdana"/>
          <w:spacing w:val="10"/>
          <w:sz w:val="20"/>
          <w:szCs w:val="20"/>
        </w:rPr>
        <w:t xml:space="preserve"> </w:t>
      </w:r>
      <w:r w:rsidRPr="00361084">
        <w:rPr>
          <w:rFonts w:ascii="Verdana" w:hAnsi="Verdana"/>
          <w:spacing w:val="-1"/>
          <w:sz w:val="20"/>
          <w:szCs w:val="20"/>
        </w:rPr>
        <w:t>u</w:t>
      </w:r>
      <w:r w:rsidRPr="00361084">
        <w:rPr>
          <w:rFonts w:ascii="Verdana" w:hAnsi="Verdana"/>
          <w:sz w:val="20"/>
          <w:szCs w:val="20"/>
        </w:rPr>
        <w:t>r</w:t>
      </w:r>
      <w:r w:rsidRPr="00361084">
        <w:rPr>
          <w:rFonts w:ascii="Verdana" w:hAnsi="Verdana"/>
          <w:spacing w:val="1"/>
          <w:sz w:val="20"/>
          <w:szCs w:val="20"/>
        </w:rPr>
        <w:t>b</w:t>
      </w:r>
      <w:r w:rsidRPr="00361084">
        <w:rPr>
          <w:rFonts w:ascii="Verdana" w:hAnsi="Verdana"/>
          <w:spacing w:val="-1"/>
          <w:sz w:val="20"/>
          <w:szCs w:val="20"/>
        </w:rPr>
        <w:t>ai</w:t>
      </w:r>
      <w:r w:rsidRPr="00361084">
        <w:rPr>
          <w:rFonts w:ascii="Verdana" w:hAnsi="Verdana"/>
          <w:spacing w:val="1"/>
          <w:sz w:val="20"/>
          <w:szCs w:val="20"/>
        </w:rPr>
        <w:t>n</w:t>
      </w:r>
      <w:r w:rsidRPr="00361084">
        <w:rPr>
          <w:rFonts w:ascii="Verdana" w:hAnsi="Verdana"/>
          <w:sz w:val="20"/>
          <w:szCs w:val="20"/>
        </w:rPr>
        <w:t>e</w:t>
      </w:r>
      <w:r w:rsidRPr="00361084">
        <w:rPr>
          <w:rFonts w:ascii="Verdana" w:hAnsi="Verdana"/>
          <w:spacing w:val="10"/>
          <w:sz w:val="20"/>
          <w:szCs w:val="20"/>
        </w:rPr>
        <w:t xml:space="preserve"> </w:t>
      </w:r>
      <w:r w:rsidRPr="00361084">
        <w:rPr>
          <w:rFonts w:ascii="Verdana" w:hAnsi="Verdana"/>
          <w:spacing w:val="-1"/>
          <w:sz w:val="20"/>
          <w:szCs w:val="20"/>
        </w:rPr>
        <w:t>o</w:t>
      </w:r>
      <w:r w:rsidRPr="00361084">
        <w:rPr>
          <w:rFonts w:ascii="Verdana" w:hAnsi="Verdana"/>
          <w:sz w:val="20"/>
          <w:szCs w:val="20"/>
        </w:rPr>
        <w:t>u</w:t>
      </w:r>
      <w:r w:rsidRPr="00361084">
        <w:rPr>
          <w:rFonts w:ascii="Verdana" w:hAnsi="Verdana"/>
          <w:spacing w:val="12"/>
          <w:sz w:val="20"/>
          <w:szCs w:val="20"/>
        </w:rPr>
        <w:t xml:space="preserve"> </w:t>
      </w:r>
      <w:r w:rsidRPr="00361084">
        <w:rPr>
          <w:rFonts w:ascii="Verdana" w:hAnsi="Verdana"/>
          <w:spacing w:val="1"/>
          <w:sz w:val="20"/>
          <w:szCs w:val="20"/>
        </w:rPr>
        <w:t>n</w:t>
      </w:r>
      <w:r w:rsidRPr="00361084">
        <w:rPr>
          <w:rFonts w:ascii="Verdana" w:hAnsi="Verdana"/>
          <w:spacing w:val="-1"/>
          <w:sz w:val="20"/>
          <w:szCs w:val="20"/>
        </w:rPr>
        <w:t>on</w:t>
      </w:r>
      <w:r w:rsidRPr="00361084">
        <w:rPr>
          <w:rFonts w:ascii="Verdana" w:hAnsi="Verdana"/>
          <w:sz w:val="20"/>
          <w:szCs w:val="20"/>
        </w:rPr>
        <w:t>),</w:t>
      </w:r>
      <w:r w:rsidRPr="00361084">
        <w:rPr>
          <w:rFonts w:ascii="Verdana" w:hAnsi="Verdana"/>
          <w:spacing w:val="11"/>
          <w:sz w:val="20"/>
          <w:szCs w:val="20"/>
        </w:rPr>
        <w:t xml:space="preserve"> </w:t>
      </w:r>
      <w:r w:rsidRPr="00361084">
        <w:rPr>
          <w:rFonts w:ascii="Verdana" w:hAnsi="Verdana"/>
          <w:spacing w:val="-1"/>
          <w:sz w:val="20"/>
          <w:szCs w:val="20"/>
        </w:rPr>
        <w:t>d</w:t>
      </w:r>
      <w:r w:rsidRPr="00361084">
        <w:rPr>
          <w:rFonts w:ascii="Verdana" w:hAnsi="Verdana"/>
          <w:sz w:val="20"/>
          <w:szCs w:val="20"/>
        </w:rPr>
        <w:t>e</w:t>
      </w:r>
      <w:r w:rsidRPr="00361084">
        <w:rPr>
          <w:rFonts w:ascii="Verdana" w:hAnsi="Verdana"/>
          <w:spacing w:val="12"/>
          <w:sz w:val="20"/>
          <w:szCs w:val="20"/>
        </w:rPr>
        <w:t xml:space="preserve"> </w:t>
      </w:r>
      <w:r w:rsidRPr="00361084">
        <w:rPr>
          <w:rFonts w:ascii="Verdana" w:hAnsi="Verdana"/>
          <w:spacing w:val="-1"/>
          <w:sz w:val="20"/>
          <w:szCs w:val="20"/>
        </w:rPr>
        <w:t>leu</w:t>
      </w:r>
      <w:r w:rsidRPr="00361084">
        <w:rPr>
          <w:rFonts w:ascii="Verdana" w:hAnsi="Verdana"/>
          <w:sz w:val="20"/>
          <w:szCs w:val="20"/>
        </w:rPr>
        <w:t>r</w:t>
      </w:r>
      <w:r w:rsidRPr="00361084">
        <w:rPr>
          <w:rFonts w:ascii="Verdana" w:hAnsi="Verdana"/>
          <w:spacing w:val="13"/>
          <w:sz w:val="20"/>
          <w:szCs w:val="20"/>
        </w:rPr>
        <w:t xml:space="preserve"> </w:t>
      </w:r>
      <w:r w:rsidRPr="00361084">
        <w:rPr>
          <w:rFonts w:ascii="Verdana" w:hAnsi="Verdana"/>
          <w:spacing w:val="-1"/>
          <w:sz w:val="20"/>
          <w:szCs w:val="20"/>
        </w:rPr>
        <w:t>u</w:t>
      </w:r>
      <w:r w:rsidRPr="00361084">
        <w:rPr>
          <w:rFonts w:ascii="Verdana" w:hAnsi="Verdana"/>
          <w:spacing w:val="1"/>
          <w:sz w:val="20"/>
          <w:szCs w:val="20"/>
        </w:rPr>
        <w:t>t</w:t>
      </w:r>
      <w:r w:rsidRPr="00361084">
        <w:rPr>
          <w:rFonts w:ascii="Verdana" w:hAnsi="Verdana"/>
          <w:spacing w:val="-1"/>
          <w:sz w:val="20"/>
          <w:szCs w:val="20"/>
        </w:rPr>
        <w:t>ili</w:t>
      </w:r>
      <w:r w:rsidRPr="00361084">
        <w:rPr>
          <w:rFonts w:ascii="Verdana" w:hAnsi="Verdana"/>
          <w:sz w:val="20"/>
          <w:szCs w:val="20"/>
        </w:rPr>
        <w:t>s</w:t>
      </w:r>
      <w:r w:rsidRPr="00361084">
        <w:rPr>
          <w:rFonts w:ascii="Verdana" w:hAnsi="Verdana"/>
          <w:spacing w:val="-1"/>
          <w:sz w:val="20"/>
          <w:szCs w:val="20"/>
        </w:rPr>
        <w:t>a</w:t>
      </w:r>
      <w:r w:rsidRPr="00361084">
        <w:rPr>
          <w:rFonts w:ascii="Verdana" w:hAnsi="Verdana"/>
          <w:spacing w:val="1"/>
          <w:sz w:val="20"/>
          <w:szCs w:val="20"/>
        </w:rPr>
        <w:t>t</w:t>
      </w:r>
      <w:r w:rsidRPr="00361084">
        <w:rPr>
          <w:rFonts w:ascii="Verdana" w:hAnsi="Verdana"/>
          <w:spacing w:val="2"/>
          <w:sz w:val="20"/>
          <w:szCs w:val="20"/>
        </w:rPr>
        <w:t>i</w:t>
      </w:r>
      <w:r w:rsidRPr="00361084">
        <w:rPr>
          <w:rFonts w:ascii="Verdana" w:hAnsi="Verdana"/>
          <w:spacing w:val="-1"/>
          <w:sz w:val="20"/>
          <w:szCs w:val="20"/>
        </w:rPr>
        <w:t>o</w:t>
      </w:r>
      <w:r w:rsidRPr="00361084">
        <w:rPr>
          <w:rFonts w:ascii="Verdana" w:hAnsi="Verdana"/>
          <w:sz w:val="20"/>
          <w:szCs w:val="20"/>
        </w:rPr>
        <w:t>n</w:t>
      </w:r>
      <w:r w:rsidRPr="00361084">
        <w:rPr>
          <w:rFonts w:ascii="Verdana" w:hAnsi="Verdana"/>
          <w:spacing w:val="10"/>
          <w:sz w:val="20"/>
          <w:szCs w:val="20"/>
        </w:rPr>
        <w:t xml:space="preserve"> </w:t>
      </w:r>
      <w:r w:rsidRPr="00361084">
        <w:rPr>
          <w:rFonts w:ascii="Verdana" w:hAnsi="Verdana"/>
          <w:spacing w:val="3"/>
          <w:sz w:val="20"/>
          <w:szCs w:val="20"/>
        </w:rPr>
        <w:t>(</w:t>
      </w:r>
      <w:r w:rsidRPr="00361084">
        <w:rPr>
          <w:rFonts w:ascii="Verdana" w:hAnsi="Verdana"/>
          <w:spacing w:val="-1"/>
          <w:sz w:val="20"/>
          <w:szCs w:val="20"/>
        </w:rPr>
        <w:t>ag</w:t>
      </w:r>
      <w:r w:rsidRPr="00361084">
        <w:rPr>
          <w:rFonts w:ascii="Verdana" w:hAnsi="Verdana"/>
          <w:sz w:val="20"/>
          <w:szCs w:val="20"/>
        </w:rPr>
        <w:t>r</w:t>
      </w:r>
      <w:r w:rsidRPr="00361084">
        <w:rPr>
          <w:rFonts w:ascii="Verdana" w:hAnsi="Verdana"/>
          <w:spacing w:val="-1"/>
          <w:sz w:val="20"/>
          <w:szCs w:val="20"/>
        </w:rPr>
        <w:t>i</w:t>
      </w:r>
      <w:r w:rsidRPr="00361084">
        <w:rPr>
          <w:rFonts w:ascii="Verdana" w:hAnsi="Verdana"/>
          <w:sz w:val="20"/>
          <w:szCs w:val="20"/>
        </w:rPr>
        <w:t>c</w:t>
      </w:r>
      <w:r w:rsidRPr="00361084">
        <w:rPr>
          <w:rFonts w:ascii="Verdana" w:hAnsi="Verdana"/>
          <w:spacing w:val="-1"/>
          <w:sz w:val="20"/>
          <w:szCs w:val="20"/>
        </w:rPr>
        <w:t>o</w:t>
      </w:r>
      <w:r w:rsidRPr="00361084">
        <w:rPr>
          <w:rFonts w:ascii="Verdana" w:hAnsi="Verdana"/>
          <w:spacing w:val="2"/>
          <w:sz w:val="20"/>
          <w:szCs w:val="20"/>
        </w:rPr>
        <w:t>l</w:t>
      </w:r>
      <w:r w:rsidRPr="00361084">
        <w:rPr>
          <w:rFonts w:ascii="Verdana" w:hAnsi="Verdana"/>
          <w:sz w:val="20"/>
          <w:szCs w:val="20"/>
        </w:rPr>
        <w:t>e</w:t>
      </w:r>
      <w:r w:rsidRPr="00361084">
        <w:rPr>
          <w:rFonts w:ascii="Verdana" w:hAnsi="Verdana"/>
          <w:spacing w:val="10"/>
          <w:sz w:val="20"/>
          <w:szCs w:val="20"/>
        </w:rPr>
        <w:t xml:space="preserve"> </w:t>
      </w:r>
      <w:r w:rsidRPr="00361084">
        <w:rPr>
          <w:rFonts w:ascii="Verdana" w:hAnsi="Verdana"/>
          <w:spacing w:val="-1"/>
          <w:sz w:val="20"/>
          <w:szCs w:val="20"/>
        </w:rPr>
        <w:t>o</w:t>
      </w:r>
      <w:r w:rsidRPr="00361084">
        <w:rPr>
          <w:rFonts w:ascii="Verdana" w:hAnsi="Verdana"/>
          <w:sz w:val="20"/>
          <w:szCs w:val="20"/>
        </w:rPr>
        <w:t>u</w:t>
      </w:r>
      <w:r w:rsidRPr="00361084">
        <w:rPr>
          <w:rFonts w:ascii="Verdana" w:hAnsi="Verdana"/>
          <w:spacing w:val="12"/>
          <w:sz w:val="20"/>
          <w:szCs w:val="20"/>
        </w:rPr>
        <w:t xml:space="preserve"> </w:t>
      </w:r>
      <w:r w:rsidRPr="00361084">
        <w:rPr>
          <w:rFonts w:ascii="Verdana" w:hAnsi="Verdana"/>
          <w:spacing w:val="-1"/>
          <w:sz w:val="20"/>
          <w:szCs w:val="20"/>
        </w:rPr>
        <w:t>n</w:t>
      </w:r>
      <w:r w:rsidRPr="00361084">
        <w:rPr>
          <w:rFonts w:ascii="Verdana" w:hAnsi="Verdana"/>
          <w:spacing w:val="1"/>
          <w:sz w:val="20"/>
          <w:szCs w:val="20"/>
        </w:rPr>
        <w:t>o</w:t>
      </w:r>
      <w:r w:rsidRPr="00361084">
        <w:rPr>
          <w:rFonts w:ascii="Verdana" w:hAnsi="Verdana"/>
          <w:spacing w:val="-1"/>
          <w:sz w:val="20"/>
          <w:szCs w:val="20"/>
        </w:rPr>
        <w:t>n</w:t>
      </w:r>
      <w:r w:rsidRPr="00361084">
        <w:rPr>
          <w:rFonts w:ascii="Verdana" w:hAnsi="Verdana"/>
          <w:sz w:val="20"/>
          <w:szCs w:val="20"/>
        </w:rPr>
        <w:t>)</w:t>
      </w:r>
      <w:r w:rsidRPr="00361084">
        <w:rPr>
          <w:rFonts w:ascii="Verdana" w:hAnsi="Verdana"/>
          <w:spacing w:val="11"/>
          <w:sz w:val="20"/>
          <w:szCs w:val="20"/>
        </w:rPr>
        <w:t xml:space="preserve"> </w:t>
      </w:r>
      <w:r w:rsidRPr="00361084">
        <w:rPr>
          <w:rFonts w:ascii="Verdana" w:hAnsi="Verdana"/>
          <w:spacing w:val="-1"/>
          <w:sz w:val="20"/>
          <w:szCs w:val="20"/>
        </w:rPr>
        <w:t>et</w:t>
      </w:r>
      <w:r w:rsidRPr="00361084">
        <w:rPr>
          <w:rFonts w:ascii="Verdana" w:hAnsi="Verdana"/>
          <w:sz w:val="20"/>
          <w:szCs w:val="20"/>
        </w:rPr>
        <w:t xml:space="preserve"> </w:t>
      </w:r>
      <w:r w:rsidRPr="00361084">
        <w:rPr>
          <w:rFonts w:ascii="Verdana" w:hAnsi="Verdana"/>
          <w:spacing w:val="-1"/>
          <w:sz w:val="20"/>
          <w:szCs w:val="20"/>
        </w:rPr>
        <w:t>d</w:t>
      </w:r>
      <w:r w:rsidRPr="00361084">
        <w:rPr>
          <w:rFonts w:ascii="Verdana" w:hAnsi="Verdana"/>
          <w:sz w:val="20"/>
          <w:szCs w:val="20"/>
        </w:rPr>
        <w:t>e</w:t>
      </w:r>
      <w:r w:rsidRPr="00361084">
        <w:rPr>
          <w:rFonts w:ascii="Verdana" w:hAnsi="Verdana"/>
          <w:spacing w:val="39"/>
          <w:sz w:val="20"/>
          <w:szCs w:val="20"/>
        </w:rPr>
        <w:t xml:space="preserve"> </w:t>
      </w:r>
      <w:r w:rsidRPr="00361084">
        <w:rPr>
          <w:rFonts w:ascii="Verdana" w:hAnsi="Verdana"/>
          <w:spacing w:val="-1"/>
          <w:sz w:val="20"/>
          <w:szCs w:val="20"/>
        </w:rPr>
        <w:t>l</w:t>
      </w:r>
      <w:r w:rsidRPr="00361084">
        <w:rPr>
          <w:rFonts w:ascii="Verdana" w:hAnsi="Verdana"/>
          <w:spacing w:val="1"/>
          <w:sz w:val="20"/>
          <w:szCs w:val="20"/>
        </w:rPr>
        <w:t>e</w:t>
      </w:r>
      <w:r w:rsidRPr="00361084">
        <w:rPr>
          <w:rFonts w:ascii="Verdana" w:hAnsi="Verdana"/>
          <w:spacing w:val="-1"/>
          <w:sz w:val="20"/>
          <w:szCs w:val="20"/>
        </w:rPr>
        <w:t>u</w:t>
      </w:r>
      <w:r w:rsidRPr="00361084">
        <w:rPr>
          <w:rFonts w:ascii="Verdana" w:hAnsi="Verdana"/>
          <w:sz w:val="20"/>
          <w:szCs w:val="20"/>
        </w:rPr>
        <w:t>r</w:t>
      </w:r>
      <w:r w:rsidRPr="00361084">
        <w:rPr>
          <w:rFonts w:ascii="Verdana" w:hAnsi="Verdana"/>
          <w:spacing w:val="40"/>
          <w:sz w:val="20"/>
          <w:szCs w:val="20"/>
        </w:rPr>
        <w:t xml:space="preserve"> </w:t>
      </w:r>
      <w:r w:rsidRPr="00361084">
        <w:rPr>
          <w:rFonts w:ascii="Verdana" w:hAnsi="Verdana"/>
          <w:spacing w:val="1"/>
          <w:sz w:val="20"/>
          <w:szCs w:val="20"/>
        </w:rPr>
        <w:t>n</w:t>
      </w:r>
      <w:r w:rsidRPr="00361084">
        <w:rPr>
          <w:rFonts w:ascii="Verdana" w:hAnsi="Verdana"/>
          <w:spacing w:val="-1"/>
          <w:sz w:val="20"/>
          <w:szCs w:val="20"/>
        </w:rPr>
        <w:t>a</w:t>
      </w:r>
      <w:r w:rsidRPr="00361084">
        <w:rPr>
          <w:rFonts w:ascii="Verdana" w:hAnsi="Verdana"/>
          <w:spacing w:val="1"/>
          <w:sz w:val="20"/>
          <w:szCs w:val="20"/>
        </w:rPr>
        <w:t>t</w:t>
      </w:r>
      <w:r w:rsidRPr="00361084">
        <w:rPr>
          <w:rFonts w:ascii="Verdana" w:hAnsi="Verdana"/>
          <w:spacing w:val="-1"/>
          <w:sz w:val="20"/>
          <w:szCs w:val="20"/>
        </w:rPr>
        <w:t>u</w:t>
      </w:r>
      <w:r w:rsidRPr="00361084">
        <w:rPr>
          <w:rFonts w:ascii="Verdana" w:hAnsi="Verdana"/>
          <w:sz w:val="20"/>
          <w:szCs w:val="20"/>
        </w:rPr>
        <w:t>re</w:t>
      </w:r>
      <w:r w:rsidRPr="00361084">
        <w:rPr>
          <w:rFonts w:ascii="Verdana" w:hAnsi="Verdana"/>
          <w:spacing w:val="40"/>
          <w:sz w:val="20"/>
          <w:szCs w:val="20"/>
        </w:rPr>
        <w:t xml:space="preserve"> </w:t>
      </w:r>
      <w:r w:rsidRPr="00361084">
        <w:rPr>
          <w:rFonts w:ascii="Verdana" w:hAnsi="Verdana"/>
          <w:sz w:val="20"/>
          <w:szCs w:val="20"/>
        </w:rPr>
        <w:t>(</w:t>
      </w:r>
      <w:r w:rsidRPr="00361084">
        <w:rPr>
          <w:rFonts w:ascii="Verdana" w:hAnsi="Verdana"/>
          <w:spacing w:val="5"/>
          <w:sz w:val="20"/>
          <w:szCs w:val="20"/>
        </w:rPr>
        <w:t>m</w:t>
      </w:r>
      <w:r w:rsidRPr="00361084">
        <w:rPr>
          <w:rFonts w:ascii="Verdana" w:hAnsi="Verdana"/>
          <w:spacing w:val="-1"/>
          <w:sz w:val="20"/>
          <w:szCs w:val="20"/>
        </w:rPr>
        <w:t>ai</w:t>
      </w:r>
      <w:r w:rsidRPr="00361084">
        <w:rPr>
          <w:rFonts w:ascii="Verdana" w:hAnsi="Verdana"/>
          <w:sz w:val="20"/>
          <w:szCs w:val="20"/>
        </w:rPr>
        <w:t>s</w:t>
      </w:r>
      <w:r w:rsidRPr="00361084">
        <w:rPr>
          <w:rFonts w:ascii="Verdana" w:hAnsi="Verdana"/>
          <w:spacing w:val="-1"/>
          <w:sz w:val="20"/>
          <w:szCs w:val="20"/>
        </w:rPr>
        <w:t>o</w:t>
      </w:r>
      <w:r w:rsidRPr="00361084">
        <w:rPr>
          <w:rFonts w:ascii="Verdana" w:hAnsi="Verdana"/>
          <w:sz w:val="20"/>
          <w:szCs w:val="20"/>
        </w:rPr>
        <w:t xml:space="preserve">n </w:t>
      </w:r>
      <w:r w:rsidRPr="00361084">
        <w:rPr>
          <w:rFonts w:ascii="Verdana" w:hAnsi="Verdana"/>
          <w:spacing w:val="-1"/>
          <w:sz w:val="20"/>
          <w:szCs w:val="20"/>
        </w:rPr>
        <w:t>e</w:t>
      </w:r>
      <w:r w:rsidRPr="00361084">
        <w:rPr>
          <w:rFonts w:ascii="Verdana" w:hAnsi="Verdana"/>
          <w:sz w:val="20"/>
          <w:szCs w:val="20"/>
        </w:rPr>
        <w:t>n</w:t>
      </w:r>
      <w:r w:rsidRPr="00361084">
        <w:rPr>
          <w:rFonts w:ascii="Verdana" w:hAnsi="Verdana"/>
          <w:spacing w:val="40"/>
          <w:sz w:val="20"/>
          <w:szCs w:val="20"/>
        </w:rPr>
        <w:t xml:space="preserve"> </w:t>
      </w:r>
      <w:r w:rsidRPr="00361084">
        <w:rPr>
          <w:rFonts w:ascii="Verdana" w:hAnsi="Verdana"/>
          <w:spacing w:val="5"/>
          <w:sz w:val="20"/>
          <w:szCs w:val="20"/>
        </w:rPr>
        <w:t>m</w:t>
      </w:r>
      <w:r w:rsidRPr="00361084">
        <w:rPr>
          <w:rFonts w:ascii="Verdana" w:hAnsi="Verdana"/>
          <w:spacing w:val="-1"/>
          <w:sz w:val="20"/>
          <w:szCs w:val="20"/>
        </w:rPr>
        <w:t>u</w:t>
      </w:r>
      <w:r w:rsidRPr="00361084">
        <w:rPr>
          <w:rFonts w:ascii="Verdana" w:hAnsi="Verdana"/>
          <w:sz w:val="20"/>
          <w:szCs w:val="20"/>
        </w:rPr>
        <w:t>rs</w:t>
      </w:r>
      <w:r w:rsidRPr="00361084">
        <w:rPr>
          <w:rFonts w:ascii="Verdana" w:hAnsi="Verdana"/>
          <w:spacing w:val="40"/>
          <w:sz w:val="20"/>
          <w:szCs w:val="20"/>
        </w:rPr>
        <w:t xml:space="preserve"> </w:t>
      </w:r>
      <w:r w:rsidRPr="00361084">
        <w:rPr>
          <w:rFonts w:ascii="Verdana" w:hAnsi="Verdana"/>
          <w:spacing w:val="-1"/>
          <w:sz w:val="20"/>
          <w:szCs w:val="20"/>
        </w:rPr>
        <w:t>d</w:t>
      </w:r>
      <w:r w:rsidRPr="00361084">
        <w:rPr>
          <w:rFonts w:ascii="Verdana" w:hAnsi="Verdana"/>
          <w:sz w:val="20"/>
          <w:szCs w:val="20"/>
        </w:rPr>
        <w:t>e</w:t>
      </w:r>
      <w:r w:rsidRPr="00361084">
        <w:rPr>
          <w:rFonts w:ascii="Verdana" w:hAnsi="Verdana"/>
          <w:spacing w:val="40"/>
          <w:sz w:val="20"/>
          <w:szCs w:val="20"/>
        </w:rPr>
        <w:t xml:space="preserve"> </w:t>
      </w:r>
      <w:r w:rsidRPr="00361084">
        <w:rPr>
          <w:rFonts w:ascii="Verdana" w:hAnsi="Verdana"/>
          <w:spacing w:val="-1"/>
          <w:sz w:val="20"/>
          <w:szCs w:val="20"/>
        </w:rPr>
        <w:t>blo</w:t>
      </w:r>
      <w:r w:rsidRPr="00361084">
        <w:rPr>
          <w:rFonts w:ascii="Verdana" w:hAnsi="Verdana"/>
          <w:sz w:val="20"/>
          <w:szCs w:val="20"/>
        </w:rPr>
        <w:t>cs</w:t>
      </w:r>
      <w:r w:rsidRPr="00361084">
        <w:rPr>
          <w:rFonts w:ascii="Verdana" w:hAnsi="Verdana"/>
          <w:spacing w:val="43"/>
          <w:sz w:val="20"/>
          <w:szCs w:val="20"/>
        </w:rPr>
        <w:t xml:space="preserve"> </w:t>
      </w:r>
      <w:r w:rsidRPr="00361084">
        <w:rPr>
          <w:rFonts w:ascii="Verdana" w:hAnsi="Verdana"/>
          <w:spacing w:val="2"/>
          <w:sz w:val="20"/>
          <w:szCs w:val="20"/>
        </w:rPr>
        <w:t>a</w:t>
      </w:r>
      <w:r w:rsidRPr="00361084">
        <w:rPr>
          <w:rFonts w:ascii="Verdana" w:hAnsi="Verdana"/>
          <w:sz w:val="20"/>
          <w:szCs w:val="20"/>
        </w:rPr>
        <w:t>v</w:t>
      </w:r>
      <w:r w:rsidRPr="00361084">
        <w:rPr>
          <w:rFonts w:ascii="Verdana" w:hAnsi="Verdana"/>
          <w:spacing w:val="-1"/>
          <w:sz w:val="20"/>
          <w:szCs w:val="20"/>
        </w:rPr>
        <w:t>e</w:t>
      </w:r>
      <w:r w:rsidRPr="00361084">
        <w:rPr>
          <w:rFonts w:ascii="Verdana" w:hAnsi="Verdana"/>
          <w:sz w:val="20"/>
          <w:szCs w:val="20"/>
        </w:rPr>
        <w:t>c</w:t>
      </w:r>
      <w:r w:rsidRPr="00361084">
        <w:rPr>
          <w:rFonts w:ascii="Verdana" w:hAnsi="Verdana"/>
          <w:spacing w:val="40"/>
          <w:sz w:val="20"/>
          <w:szCs w:val="20"/>
        </w:rPr>
        <w:t xml:space="preserve"> </w:t>
      </w:r>
      <w:r w:rsidRPr="00361084">
        <w:rPr>
          <w:rFonts w:ascii="Verdana" w:hAnsi="Verdana"/>
          <w:spacing w:val="1"/>
          <w:sz w:val="20"/>
          <w:szCs w:val="20"/>
        </w:rPr>
        <w:t>t</w:t>
      </w:r>
      <w:r w:rsidRPr="00361084">
        <w:rPr>
          <w:rFonts w:ascii="Verdana" w:hAnsi="Verdana"/>
          <w:spacing w:val="-1"/>
          <w:sz w:val="20"/>
          <w:szCs w:val="20"/>
        </w:rPr>
        <w:t>oi</w:t>
      </w:r>
      <w:r w:rsidRPr="00361084">
        <w:rPr>
          <w:rFonts w:ascii="Verdana" w:hAnsi="Verdana"/>
          <w:spacing w:val="1"/>
          <w:sz w:val="20"/>
          <w:szCs w:val="20"/>
        </w:rPr>
        <w:t>t</w:t>
      </w:r>
      <w:r w:rsidRPr="00361084">
        <w:rPr>
          <w:rFonts w:ascii="Verdana" w:hAnsi="Verdana"/>
          <w:spacing w:val="-1"/>
          <w:sz w:val="20"/>
          <w:szCs w:val="20"/>
        </w:rPr>
        <w:t>u</w:t>
      </w:r>
      <w:r w:rsidRPr="00361084">
        <w:rPr>
          <w:rFonts w:ascii="Verdana" w:hAnsi="Verdana"/>
          <w:sz w:val="20"/>
          <w:szCs w:val="20"/>
        </w:rPr>
        <w:t>re</w:t>
      </w:r>
      <w:r w:rsidRPr="00361084">
        <w:rPr>
          <w:rFonts w:ascii="Verdana" w:hAnsi="Verdana"/>
          <w:spacing w:val="40"/>
          <w:sz w:val="20"/>
          <w:szCs w:val="20"/>
        </w:rPr>
        <w:t xml:space="preserve"> </w:t>
      </w:r>
      <w:r w:rsidRPr="00361084">
        <w:rPr>
          <w:rFonts w:ascii="Verdana" w:hAnsi="Verdana"/>
          <w:spacing w:val="1"/>
          <w:sz w:val="20"/>
          <w:szCs w:val="20"/>
        </w:rPr>
        <w:t>e</w:t>
      </w:r>
      <w:r w:rsidRPr="00361084">
        <w:rPr>
          <w:rFonts w:ascii="Verdana" w:hAnsi="Verdana"/>
          <w:sz w:val="20"/>
          <w:szCs w:val="20"/>
        </w:rPr>
        <w:t>n</w:t>
      </w:r>
      <w:r w:rsidRPr="00361084">
        <w:rPr>
          <w:rFonts w:ascii="Verdana" w:hAnsi="Verdana"/>
          <w:spacing w:val="40"/>
          <w:sz w:val="20"/>
          <w:szCs w:val="20"/>
        </w:rPr>
        <w:t xml:space="preserve"> </w:t>
      </w:r>
      <w:r w:rsidRPr="00361084">
        <w:rPr>
          <w:rFonts w:ascii="Verdana" w:hAnsi="Verdana"/>
          <w:spacing w:val="1"/>
          <w:sz w:val="20"/>
          <w:szCs w:val="20"/>
        </w:rPr>
        <w:t>b</w:t>
      </w:r>
      <w:r w:rsidRPr="00361084">
        <w:rPr>
          <w:rFonts w:ascii="Verdana" w:hAnsi="Verdana"/>
          <w:spacing w:val="-1"/>
          <w:sz w:val="20"/>
          <w:szCs w:val="20"/>
        </w:rPr>
        <w:t>é</w:t>
      </w:r>
      <w:r w:rsidRPr="00361084">
        <w:rPr>
          <w:rFonts w:ascii="Verdana" w:hAnsi="Verdana"/>
          <w:spacing w:val="1"/>
          <w:sz w:val="20"/>
          <w:szCs w:val="20"/>
        </w:rPr>
        <w:t>t</w:t>
      </w:r>
      <w:r w:rsidRPr="00361084">
        <w:rPr>
          <w:rFonts w:ascii="Verdana" w:hAnsi="Verdana"/>
          <w:spacing w:val="-1"/>
          <w:sz w:val="20"/>
          <w:szCs w:val="20"/>
        </w:rPr>
        <w:t>o</w:t>
      </w:r>
      <w:r w:rsidRPr="00361084">
        <w:rPr>
          <w:rFonts w:ascii="Verdana" w:hAnsi="Verdana"/>
          <w:sz w:val="20"/>
          <w:szCs w:val="20"/>
        </w:rPr>
        <w:t>n</w:t>
      </w:r>
      <w:r w:rsidRPr="00361084">
        <w:rPr>
          <w:rFonts w:ascii="Verdana" w:hAnsi="Verdana"/>
          <w:spacing w:val="42"/>
          <w:sz w:val="20"/>
          <w:szCs w:val="20"/>
        </w:rPr>
        <w:t xml:space="preserve"> </w:t>
      </w:r>
      <w:r w:rsidRPr="00361084">
        <w:rPr>
          <w:rFonts w:ascii="Verdana" w:hAnsi="Verdana"/>
          <w:spacing w:val="-1"/>
          <w:sz w:val="20"/>
          <w:szCs w:val="20"/>
        </w:rPr>
        <w:t>o</w:t>
      </w:r>
      <w:r w:rsidRPr="00361084">
        <w:rPr>
          <w:rFonts w:ascii="Verdana" w:hAnsi="Verdana"/>
          <w:sz w:val="20"/>
          <w:szCs w:val="20"/>
        </w:rPr>
        <w:t>u</w:t>
      </w:r>
      <w:r w:rsidRPr="00361084">
        <w:rPr>
          <w:rFonts w:ascii="Verdana" w:hAnsi="Verdana"/>
          <w:spacing w:val="42"/>
          <w:sz w:val="20"/>
          <w:szCs w:val="20"/>
        </w:rPr>
        <w:t xml:space="preserve"> </w:t>
      </w:r>
      <w:r w:rsidRPr="00361084">
        <w:rPr>
          <w:rFonts w:ascii="Verdana" w:hAnsi="Verdana"/>
          <w:spacing w:val="-1"/>
          <w:sz w:val="20"/>
          <w:szCs w:val="20"/>
        </w:rPr>
        <w:t>non</w:t>
      </w:r>
      <w:r w:rsidRPr="00361084">
        <w:rPr>
          <w:rFonts w:ascii="Verdana" w:hAnsi="Verdana"/>
          <w:sz w:val="20"/>
          <w:szCs w:val="20"/>
        </w:rPr>
        <w:t>).</w:t>
      </w:r>
      <w:r w:rsidRPr="00361084">
        <w:rPr>
          <w:rFonts w:ascii="Verdana" w:hAnsi="Verdana"/>
          <w:spacing w:val="41"/>
          <w:sz w:val="20"/>
          <w:szCs w:val="20"/>
        </w:rPr>
        <w:t xml:space="preserve"> </w:t>
      </w:r>
      <w:r w:rsidRPr="00361084">
        <w:rPr>
          <w:rFonts w:ascii="Verdana" w:hAnsi="Verdana"/>
          <w:spacing w:val="1"/>
          <w:sz w:val="20"/>
          <w:szCs w:val="20"/>
        </w:rPr>
        <w:t>L</w:t>
      </w:r>
      <w:r w:rsidRPr="00361084">
        <w:rPr>
          <w:rFonts w:ascii="Verdana" w:hAnsi="Verdana"/>
          <w:sz w:val="20"/>
          <w:szCs w:val="20"/>
        </w:rPr>
        <w:t>e</w:t>
      </w:r>
      <w:r w:rsidRPr="00361084">
        <w:rPr>
          <w:rFonts w:ascii="Verdana" w:hAnsi="Verdana"/>
          <w:spacing w:val="40"/>
          <w:sz w:val="20"/>
          <w:szCs w:val="20"/>
        </w:rPr>
        <w:t xml:space="preserve"> </w:t>
      </w:r>
      <w:r w:rsidRPr="00361084">
        <w:rPr>
          <w:rFonts w:ascii="Verdana" w:hAnsi="Verdana"/>
          <w:spacing w:val="1"/>
          <w:sz w:val="20"/>
          <w:szCs w:val="20"/>
        </w:rPr>
        <w:t>b</w:t>
      </w:r>
      <w:r w:rsidRPr="00361084">
        <w:rPr>
          <w:rFonts w:ascii="Verdana" w:hAnsi="Verdana"/>
          <w:spacing w:val="-1"/>
          <w:sz w:val="20"/>
          <w:szCs w:val="20"/>
        </w:rPr>
        <w:t>a</w:t>
      </w:r>
      <w:r w:rsidRPr="00361084">
        <w:rPr>
          <w:rFonts w:ascii="Verdana" w:hAnsi="Verdana"/>
          <w:sz w:val="20"/>
          <w:szCs w:val="20"/>
        </w:rPr>
        <w:t>r</w:t>
      </w:r>
      <w:r w:rsidRPr="00361084">
        <w:rPr>
          <w:rFonts w:ascii="Verdana" w:hAnsi="Verdana"/>
          <w:spacing w:val="-1"/>
          <w:sz w:val="20"/>
          <w:szCs w:val="20"/>
        </w:rPr>
        <w:t>è</w:t>
      </w:r>
      <w:r w:rsidRPr="00361084">
        <w:rPr>
          <w:rFonts w:ascii="Verdana" w:hAnsi="Verdana"/>
          <w:spacing w:val="3"/>
          <w:sz w:val="20"/>
          <w:szCs w:val="20"/>
        </w:rPr>
        <w:t>m</w:t>
      </w:r>
      <w:r w:rsidRPr="00361084">
        <w:rPr>
          <w:rFonts w:ascii="Verdana" w:hAnsi="Verdana"/>
          <w:sz w:val="20"/>
          <w:szCs w:val="20"/>
        </w:rPr>
        <w:t xml:space="preserve">e </w:t>
      </w:r>
      <w:r w:rsidRPr="00361084">
        <w:rPr>
          <w:rFonts w:ascii="Verdana" w:hAnsi="Verdana"/>
          <w:spacing w:val="3"/>
          <w:sz w:val="20"/>
          <w:szCs w:val="20"/>
        </w:rPr>
        <w:t>f</w:t>
      </w:r>
      <w:r w:rsidRPr="00361084">
        <w:rPr>
          <w:rFonts w:ascii="Verdana" w:hAnsi="Verdana"/>
          <w:spacing w:val="-1"/>
          <w:sz w:val="20"/>
          <w:szCs w:val="20"/>
        </w:rPr>
        <w:t>inan</w:t>
      </w:r>
      <w:r w:rsidRPr="00361084">
        <w:rPr>
          <w:rFonts w:ascii="Verdana" w:hAnsi="Verdana"/>
          <w:sz w:val="20"/>
          <w:szCs w:val="20"/>
        </w:rPr>
        <w:t>c</w:t>
      </w:r>
      <w:r w:rsidRPr="00361084">
        <w:rPr>
          <w:rFonts w:ascii="Verdana" w:hAnsi="Verdana"/>
          <w:spacing w:val="-1"/>
          <w:sz w:val="20"/>
          <w:szCs w:val="20"/>
        </w:rPr>
        <w:t>ie</w:t>
      </w:r>
      <w:r w:rsidRPr="00361084">
        <w:rPr>
          <w:rFonts w:ascii="Verdana" w:hAnsi="Verdana"/>
          <w:sz w:val="20"/>
          <w:szCs w:val="20"/>
        </w:rPr>
        <w:t>r</w:t>
      </w:r>
      <w:r w:rsidRPr="00361084">
        <w:rPr>
          <w:rFonts w:ascii="Verdana" w:hAnsi="Verdana"/>
          <w:spacing w:val="20"/>
          <w:sz w:val="20"/>
          <w:szCs w:val="20"/>
        </w:rPr>
        <w:t xml:space="preserve"> </w:t>
      </w:r>
      <w:r w:rsidRPr="00361084">
        <w:rPr>
          <w:rFonts w:ascii="Verdana" w:hAnsi="Verdana"/>
          <w:spacing w:val="-1"/>
          <w:sz w:val="20"/>
          <w:szCs w:val="20"/>
        </w:rPr>
        <w:t>e</w:t>
      </w:r>
      <w:r w:rsidRPr="00361084">
        <w:rPr>
          <w:rFonts w:ascii="Verdana" w:hAnsi="Verdana"/>
          <w:sz w:val="20"/>
          <w:szCs w:val="20"/>
        </w:rPr>
        <w:t>st</w:t>
      </w:r>
      <w:r w:rsidRPr="00361084">
        <w:rPr>
          <w:rFonts w:ascii="Verdana" w:hAnsi="Verdana"/>
          <w:spacing w:val="21"/>
          <w:sz w:val="20"/>
          <w:szCs w:val="20"/>
        </w:rPr>
        <w:t xml:space="preserve"> </w:t>
      </w:r>
      <w:r w:rsidRPr="00361084">
        <w:rPr>
          <w:rFonts w:ascii="Verdana" w:hAnsi="Verdana"/>
          <w:spacing w:val="-1"/>
          <w:sz w:val="20"/>
          <w:szCs w:val="20"/>
        </w:rPr>
        <w:t>a</w:t>
      </w:r>
      <w:r w:rsidRPr="00361084">
        <w:rPr>
          <w:rFonts w:ascii="Verdana" w:hAnsi="Verdana"/>
          <w:sz w:val="20"/>
          <w:szCs w:val="20"/>
        </w:rPr>
        <w:t>c</w:t>
      </w:r>
      <w:r w:rsidRPr="00361084">
        <w:rPr>
          <w:rFonts w:ascii="Verdana" w:hAnsi="Verdana"/>
          <w:spacing w:val="1"/>
          <w:sz w:val="20"/>
          <w:szCs w:val="20"/>
        </w:rPr>
        <w:t>t</w:t>
      </w:r>
      <w:r w:rsidRPr="00361084">
        <w:rPr>
          <w:rFonts w:ascii="Verdana" w:hAnsi="Verdana"/>
          <w:spacing w:val="-1"/>
          <w:sz w:val="20"/>
          <w:szCs w:val="20"/>
        </w:rPr>
        <w:t>uali</w:t>
      </w:r>
      <w:r w:rsidRPr="00361084">
        <w:rPr>
          <w:rFonts w:ascii="Verdana" w:hAnsi="Verdana"/>
          <w:sz w:val="20"/>
          <w:szCs w:val="20"/>
        </w:rPr>
        <w:t>sé</w:t>
      </w:r>
      <w:r w:rsidRPr="00361084">
        <w:rPr>
          <w:rFonts w:ascii="Verdana" w:hAnsi="Verdana"/>
          <w:spacing w:val="22"/>
          <w:sz w:val="20"/>
          <w:szCs w:val="20"/>
        </w:rPr>
        <w:t xml:space="preserve"> </w:t>
      </w:r>
      <w:r w:rsidRPr="00361084">
        <w:rPr>
          <w:rFonts w:ascii="Verdana" w:hAnsi="Verdana"/>
          <w:spacing w:val="-1"/>
          <w:sz w:val="20"/>
          <w:szCs w:val="20"/>
        </w:rPr>
        <w:t>pé</w:t>
      </w:r>
      <w:r w:rsidRPr="00361084">
        <w:rPr>
          <w:rFonts w:ascii="Verdana" w:hAnsi="Verdana"/>
          <w:sz w:val="20"/>
          <w:szCs w:val="20"/>
        </w:rPr>
        <w:t>r</w:t>
      </w:r>
      <w:r w:rsidRPr="00361084">
        <w:rPr>
          <w:rFonts w:ascii="Verdana" w:hAnsi="Verdana"/>
          <w:spacing w:val="-1"/>
          <w:sz w:val="20"/>
          <w:szCs w:val="20"/>
        </w:rPr>
        <w:t>io</w:t>
      </w:r>
      <w:r w:rsidRPr="00361084">
        <w:rPr>
          <w:rFonts w:ascii="Verdana" w:hAnsi="Verdana"/>
          <w:spacing w:val="1"/>
          <w:sz w:val="20"/>
          <w:szCs w:val="20"/>
        </w:rPr>
        <w:t>d</w:t>
      </w:r>
      <w:r w:rsidRPr="00361084">
        <w:rPr>
          <w:rFonts w:ascii="Verdana" w:hAnsi="Verdana"/>
          <w:spacing w:val="-1"/>
          <w:sz w:val="20"/>
          <w:szCs w:val="20"/>
        </w:rPr>
        <w:t>iq</w:t>
      </w:r>
      <w:r w:rsidRPr="00361084">
        <w:rPr>
          <w:rFonts w:ascii="Verdana" w:hAnsi="Verdana"/>
          <w:spacing w:val="1"/>
          <w:sz w:val="20"/>
          <w:szCs w:val="20"/>
        </w:rPr>
        <w:t>u</w:t>
      </w:r>
      <w:r w:rsidRPr="00361084">
        <w:rPr>
          <w:rFonts w:ascii="Verdana" w:hAnsi="Verdana"/>
          <w:spacing w:val="-3"/>
          <w:sz w:val="20"/>
          <w:szCs w:val="20"/>
        </w:rPr>
        <w:t>e</w:t>
      </w:r>
      <w:r w:rsidRPr="00361084">
        <w:rPr>
          <w:rFonts w:ascii="Verdana" w:hAnsi="Verdana"/>
          <w:spacing w:val="5"/>
          <w:sz w:val="20"/>
          <w:szCs w:val="20"/>
        </w:rPr>
        <w:t>m</w:t>
      </w:r>
      <w:r w:rsidRPr="00361084">
        <w:rPr>
          <w:rFonts w:ascii="Verdana" w:hAnsi="Verdana"/>
          <w:spacing w:val="-1"/>
          <w:sz w:val="20"/>
          <w:szCs w:val="20"/>
        </w:rPr>
        <w:t>en</w:t>
      </w:r>
      <w:r w:rsidRPr="00361084">
        <w:rPr>
          <w:rFonts w:ascii="Verdana" w:hAnsi="Verdana"/>
          <w:spacing w:val="1"/>
          <w:sz w:val="20"/>
          <w:szCs w:val="20"/>
        </w:rPr>
        <w:t>t</w:t>
      </w:r>
      <w:r w:rsidRPr="00361084">
        <w:rPr>
          <w:rFonts w:ascii="Verdana" w:hAnsi="Verdana"/>
          <w:sz w:val="20"/>
          <w:szCs w:val="20"/>
        </w:rPr>
        <w:t>.</w:t>
      </w:r>
      <w:r w:rsidRPr="00361084">
        <w:rPr>
          <w:rFonts w:ascii="Verdana" w:hAnsi="Verdana"/>
          <w:spacing w:val="21"/>
          <w:sz w:val="20"/>
          <w:szCs w:val="20"/>
        </w:rPr>
        <w:t xml:space="preserve"> </w:t>
      </w:r>
    </w:p>
    <w:p w14:paraId="0C443F03" w14:textId="77777777" w:rsidR="005D7746" w:rsidRPr="00361084" w:rsidRDefault="005D7746" w:rsidP="00F93911">
      <w:pPr>
        <w:pStyle w:val="ColorfulList-Accent11"/>
        <w:spacing w:after="0" w:line="240" w:lineRule="auto"/>
        <w:ind w:left="0"/>
        <w:rPr>
          <w:rFonts w:ascii="Verdana" w:hAnsi="Verdana"/>
          <w:sz w:val="20"/>
          <w:szCs w:val="20"/>
          <w:highlight w:val="yellow"/>
          <w:lang w:val="fr-CA"/>
        </w:rPr>
      </w:pPr>
    </w:p>
    <w:p w14:paraId="0C443F04" w14:textId="77777777" w:rsidR="005D7746" w:rsidRPr="00865B0B" w:rsidRDefault="005D7746" w:rsidP="005D7746">
      <w:pPr>
        <w:jc w:val="both"/>
        <w:rPr>
          <w:rFonts w:ascii="Verdana" w:hAnsi="Verdana" w:cstheme="minorHAnsi"/>
          <w:sz w:val="20"/>
          <w:szCs w:val="20"/>
        </w:rPr>
      </w:pPr>
    </w:p>
    <w:p w14:paraId="0C443F05" w14:textId="77777777" w:rsidR="005D7746" w:rsidRPr="002D04CB" w:rsidRDefault="005D7746" w:rsidP="00361084">
      <w:pPr>
        <w:pStyle w:val="Heading2"/>
        <w:numPr>
          <w:ilvl w:val="1"/>
          <w:numId w:val="93"/>
        </w:numPr>
        <w:ind w:left="720"/>
        <w:rPr>
          <w:rFonts w:ascii="Tw Cen MT Condensed" w:hAnsi="Tw Cen MT Condensed" w:cstheme="minorHAnsi"/>
          <w:b w:val="0"/>
          <w:bCs w:val="0"/>
          <w:color w:val="2F5496"/>
          <w:sz w:val="40"/>
          <w:szCs w:val="40"/>
        </w:rPr>
      </w:pPr>
      <w:bookmarkStart w:id="52" w:name="_Toc113821898"/>
      <w:r w:rsidRPr="002D04CB">
        <w:rPr>
          <w:rFonts w:ascii="Tw Cen MT Condensed" w:hAnsi="Tw Cen MT Condensed" w:cstheme="minorHAnsi"/>
          <w:b w:val="0"/>
          <w:bCs w:val="0"/>
          <w:color w:val="2F5496"/>
          <w:sz w:val="40"/>
          <w:szCs w:val="40"/>
        </w:rPr>
        <w:t>NES n</w:t>
      </w:r>
      <w:r w:rsidRPr="002D04CB">
        <w:rPr>
          <w:rFonts w:ascii="Arial" w:hAnsi="Arial" w:cs="Arial"/>
          <w:b w:val="0"/>
          <w:bCs w:val="0"/>
          <w:color w:val="2F5496"/>
          <w:sz w:val="40"/>
          <w:szCs w:val="40"/>
        </w:rPr>
        <w:t>ᵒ</w:t>
      </w:r>
      <w:r w:rsidRPr="002D04CB">
        <w:rPr>
          <w:rFonts w:ascii="Tw Cen MT Condensed" w:hAnsi="Tw Cen MT Condensed" w:cstheme="minorHAnsi"/>
          <w:b w:val="0"/>
          <w:bCs w:val="0"/>
          <w:color w:val="2F5496"/>
          <w:sz w:val="40"/>
          <w:szCs w:val="40"/>
        </w:rPr>
        <w:t xml:space="preserve"> 5 de la Banque mondiale : Acquisition de terres, restrictions à l’utilisation de terres et réinstallation involontaire</w:t>
      </w:r>
      <w:bookmarkEnd w:id="52"/>
    </w:p>
    <w:p w14:paraId="0C443F06" w14:textId="77777777" w:rsidR="005D7746" w:rsidRPr="00DA0725" w:rsidRDefault="005D7746" w:rsidP="005D7746">
      <w:pPr>
        <w:jc w:val="both"/>
        <w:rPr>
          <w:rFonts w:ascii="Verdana" w:hAnsi="Verdana"/>
          <w:sz w:val="20"/>
          <w:szCs w:val="20"/>
        </w:rPr>
      </w:pPr>
    </w:p>
    <w:p w14:paraId="0C443F07" w14:textId="4FA3432E" w:rsidR="005D7746" w:rsidRPr="00361084" w:rsidRDefault="005D7746" w:rsidP="00361084">
      <w:pPr>
        <w:pStyle w:val="ListParagraph"/>
        <w:numPr>
          <w:ilvl w:val="0"/>
          <w:numId w:val="95"/>
        </w:numPr>
        <w:spacing w:after="160"/>
        <w:rPr>
          <w:rFonts w:ascii="Verdana" w:hAnsi="Verdana" w:cs="Arial"/>
          <w:sz w:val="20"/>
          <w:szCs w:val="20"/>
        </w:rPr>
      </w:pPr>
      <w:r w:rsidRPr="00361084">
        <w:rPr>
          <w:rFonts w:ascii="Verdana" w:hAnsi="Verdana" w:cstheme="minorHAnsi"/>
          <w:sz w:val="20"/>
          <w:szCs w:val="20"/>
        </w:rPr>
        <w:t>La NES n</w:t>
      </w:r>
      <w:r w:rsidRPr="00361084">
        <w:rPr>
          <w:rFonts w:ascii="Arial" w:hAnsi="Arial" w:cs="Arial"/>
          <w:sz w:val="20"/>
          <w:szCs w:val="20"/>
        </w:rPr>
        <w:t>ᵒ</w:t>
      </w:r>
      <w:r w:rsidRPr="00361084">
        <w:rPr>
          <w:rFonts w:ascii="Verdana" w:hAnsi="Verdana" w:cstheme="minorHAnsi"/>
          <w:sz w:val="20"/>
          <w:szCs w:val="20"/>
        </w:rPr>
        <w:t xml:space="preserve"> 5  du cadre environnemental et social de la Banque mondiale reconna</w:t>
      </w:r>
      <w:r w:rsidR="00304986">
        <w:rPr>
          <w:rFonts w:ascii="Verdana" w:hAnsi="Verdana" w:cstheme="minorHAnsi"/>
          <w:sz w:val="20"/>
          <w:szCs w:val="20"/>
        </w:rPr>
        <w:t>i</w:t>
      </w:r>
      <w:r w:rsidRPr="00361084">
        <w:rPr>
          <w:rFonts w:ascii="Verdana" w:hAnsi="Verdana" w:cstheme="minorHAnsi"/>
          <w:sz w:val="20"/>
          <w:szCs w:val="20"/>
        </w:rPr>
        <w:t xml:space="preserve">t que l’acquisition de terres en rapport avec le projet et l’imposition de restrictions à leur utilisation peuvent avoir des effets néfastes sur les communautés et les populations. L’acquisition de terres ou l’imposition de restrictions à l’utilisation qui en est faite à cause des investissements du projet et des installations associées des opérateurs et </w:t>
      </w:r>
      <w:r w:rsidRPr="00361084">
        <w:rPr>
          <w:rFonts w:ascii="Verdana" w:hAnsi="Verdana" w:cstheme="minorHAnsi"/>
          <w:sz w:val="20"/>
          <w:szCs w:val="20"/>
        </w:rPr>
        <w:lastRenderedPageBreak/>
        <w:t>fournisseurs, incluant le MTPTC à travers, particulièrement, les directions départementales concernées</w:t>
      </w:r>
      <w:r w:rsidRPr="00361084">
        <w:rPr>
          <w:rFonts w:ascii="Verdana" w:hAnsi="Verdana" w:cstheme="minorHAnsi"/>
          <w:color w:val="FF0000"/>
          <w:sz w:val="20"/>
          <w:szCs w:val="20"/>
        </w:rPr>
        <w:t xml:space="preserve"> </w:t>
      </w:r>
      <w:r w:rsidRPr="00361084">
        <w:rPr>
          <w:rFonts w:ascii="Verdana" w:hAnsi="Verdana" w:cstheme="minorHAnsi"/>
          <w:sz w:val="20"/>
          <w:szCs w:val="20"/>
        </w:rPr>
        <w:t>peuvent entraîner :</w:t>
      </w:r>
    </w:p>
    <w:p w14:paraId="0C443F08" w14:textId="77777777" w:rsidR="005D7746" w:rsidRPr="00DA0725" w:rsidRDefault="005D7746" w:rsidP="005D7746">
      <w:pPr>
        <w:pStyle w:val="ListParagraph"/>
        <w:numPr>
          <w:ilvl w:val="0"/>
          <w:numId w:val="11"/>
        </w:numPr>
        <w:rPr>
          <w:rFonts w:ascii="Verdana" w:hAnsi="Verdana" w:cstheme="minorHAnsi"/>
          <w:sz w:val="20"/>
          <w:szCs w:val="20"/>
        </w:rPr>
      </w:pPr>
      <w:r w:rsidRPr="00DA0725">
        <w:rPr>
          <w:rFonts w:ascii="Verdana" w:hAnsi="Verdana" w:cstheme="minorHAnsi"/>
          <w:sz w:val="20"/>
          <w:szCs w:val="20"/>
        </w:rPr>
        <w:t>Le déplacement physique (déménagement, perte de terrain résidentiel ou de logement) ;</w:t>
      </w:r>
    </w:p>
    <w:p w14:paraId="0C443F09" w14:textId="77777777" w:rsidR="005D7746" w:rsidRPr="00DA0725" w:rsidRDefault="005D7746" w:rsidP="005D7746">
      <w:pPr>
        <w:pStyle w:val="ListParagraph"/>
        <w:numPr>
          <w:ilvl w:val="0"/>
          <w:numId w:val="11"/>
        </w:numPr>
        <w:rPr>
          <w:rFonts w:ascii="Verdana" w:hAnsi="Verdana" w:cstheme="minorHAnsi"/>
          <w:sz w:val="20"/>
          <w:szCs w:val="20"/>
        </w:rPr>
      </w:pPr>
      <w:r w:rsidRPr="00DA0725">
        <w:rPr>
          <w:rFonts w:ascii="Verdana" w:hAnsi="Verdana" w:cstheme="minorHAnsi"/>
          <w:sz w:val="20"/>
          <w:szCs w:val="20"/>
        </w:rPr>
        <w:t>Le déplacement économique (perte de terres, d’actifs ou d’accès à ces actifs, qui donne notamment lieu à une perte de source de revenus ou d’autres moyens de subsistance), ou ;</w:t>
      </w:r>
    </w:p>
    <w:p w14:paraId="0C443F0A" w14:textId="77777777" w:rsidR="005D7746" w:rsidRPr="00DA0725" w:rsidRDefault="005D7746" w:rsidP="005D7746">
      <w:pPr>
        <w:pStyle w:val="ListParagraph"/>
        <w:numPr>
          <w:ilvl w:val="0"/>
          <w:numId w:val="11"/>
        </w:numPr>
        <w:spacing w:after="0"/>
        <w:rPr>
          <w:rFonts w:ascii="Verdana" w:hAnsi="Verdana" w:cstheme="minorHAnsi"/>
          <w:sz w:val="20"/>
          <w:szCs w:val="20"/>
        </w:rPr>
      </w:pPr>
      <w:r w:rsidRPr="00DA0725">
        <w:rPr>
          <w:rFonts w:ascii="Verdana" w:hAnsi="Verdana" w:cstheme="minorHAnsi"/>
          <w:sz w:val="20"/>
          <w:szCs w:val="20"/>
        </w:rPr>
        <w:t>Les deux.</w:t>
      </w:r>
    </w:p>
    <w:p w14:paraId="0C443F0B" w14:textId="77777777" w:rsidR="005D7746" w:rsidRPr="00DA0725" w:rsidRDefault="005D7746" w:rsidP="005D7746">
      <w:pPr>
        <w:jc w:val="both"/>
        <w:rPr>
          <w:rFonts w:ascii="Verdana" w:hAnsi="Verdana" w:cstheme="minorHAnsi"/>
          <w:sz w:val="20"/>
          <w:szCs w:val="20"/>
        </w:rPr>
      </w:pPr>
    </w:p>
    <w:p w14:paraId="0C443F0C" w14:textId="77777777" w:rsidR="005D7746" w:rsidRPr="00361084" w:rsidRDefault="005D7746" w:rsidP="00361084">
      <w:pPr>
        <w:pStyle w:val="ListParagraph"/>
        <w:numPr>
          <w:ilvl w:val="0"/>
          <w:numId w:val="95"/>
        </w:numPr>
        <w:spacing w:after="160"/>
        <w:rPr>
          <w:rFonts w:ascii="Verdana" w:hAnsi="Verdana" w:cs="Arial"/>
          <w:sz w:val="20"/>
          <w:szCs w:val="20"/>
        </w:rPr>
      </w:pPr>
      <w:r w:rsidRPr="00361084">
        <w:rPr>
          <w:rFonts w:ascii="Verdana" w:hAnsi="Verdana" w:cstheme="minorHAnsi"/>
          <w:sz w:val="20"/>
          <w:szCs w:val="20"/>
        </w:rPr>
        <w:t>Les principaux objectifs de la NES n</w:t>
      </w:r>
      <w:r w:rsidRPr="00361084">
        <w:rPr>
          <w:rFonts w:ascii="Arial" w:hAnsi="Arial" w:cs="Arial"/>
          <w:sz w:val="20"/>
          <w:szCs w:val="20"/>
        </w:rPr>
        <w:t>ᵒ</w:t>
      </w:r>
      <w:r w:rsidRPr="00361084">
        <w:rPr>
          <w:rFonts w:ascii="Verdana" w:hAnsi="Verdana" w:cstheme="minorHAnsi"/>
          <w:sz w:val="20"/>
          <w:szCs w:val="20"/>
        </w:rPr>
        <w:t xml:space="preserve"> 5</w:t>
      </w:r>
      <w:r w:rsidRPr="00361084">
        <w:rPr>
          <w:rFonts w:ascii="Verdana" w:hAnsi="Verdana" w:cstheme="minorHAnsi"/>
          <w:b/>
          <w:sz w:val="20"/>
          <w:szCs w:val="20"/>
        </w:rPr>
        <w:t> </w:t>
      </w:r>
      <w:r w:rsidRPr="00361084">
        <w:rPr>
          <w:rFonts w:ascii="Verdana" w:hAnsi="Verdana" w:cstheme="minorHAnsi"/>
          <w:sz w:val="20"/>
          <w:szCs w:val="20"/>
        </w:rPr>
        <w:t>de la Banque sont les suivants :</w:t>
      </w:r>
    </w:p>
    <w:p w14:paraId="0C443F0D" w14:textId="77777777" w:rsidR="005D7746" w:rsidRPr="00DA0725" w:rsidRDefault="005D7746" w:rsidP="005D7746">
      <w:pPr>
        <w:pStyle w:val="ListParagraph"/>
        <w:numPr>
          <w:ilvl w:val="0"/>
          <w:numId w:val="12"/>
        </w:numPr>
        <w:rPr>
          <w:rFonts w:ascii="Verdana" w:hAnsi="Verdana" w:cstheme="minorHAnsi"/>
          <w:sz w:val="20"/>
          <w:szCs w:val="20"/>
        </w:rPr>
      </w:pPr>
      <w:r w:rsidRPr="00DA0725">
        <w:rPr>
          <w:rFonts w:ascii="Verdana" w:hAnsi="Verdana" w:cstheme="minorHAnsi"/>
          <w:sz w:val="20"/>
          <w:szCs w:val="20"/>
        </w:rPr>
        <w:t>Éviter la réinstallation involontaire ou, lorsqu’elle est inévitable, la minimiser en envisageant des solutions de rechange lors de la conception du pro</w:t>
      </w:r>
      <w:r>
        <w:rPr>
          <w:rFonts w:ascii="Verdana" w:hAnsi="Verdana" w:cstheme="minorHAnsi"/>
          <w:sz w:val="20"/>
          <w:szCs w:val="20"/>
        </w:rPr>
        <w:t>jet</w:t>
      </w:r>
      <w:r w:rsidRPr="00DA0725">
        <w:rPr>
          <w:rFonts w:ascii="Verdana" w:hAnsi="Verdana" w:cstheme="minorHAnsi"/>
          <w:sz w:val="20"/>
          <w:szCs w:val="20"/>
        </w:rPr>
        <w:t>.</w:t>
      </w:r>
    </w:p>
    <w:p w14:paraId="0C443F0E" w14:textId="77777777" w:rsidR="005D7746" w:rsidRPr="00DA0725" w:rsidRDefault="005D7746" w:rsidP="005D7746">
      <w:pPr>
        <w:pStyle w:val="ListParagraph"/>
        <w:numPr>
          <w:ilvl w:val="0"/>
          <w:numId w:val="12"/>
        </w:numPr>
        <w:rPr>
          <w:rFonts w:ascii="Verdana" w:hAnsi="Verdana" w:cstheme="minorHAnsi"/>
          <w:sz w:val="20"/>
          <w:szCs w:val="20"/>
        </w:rPr>
      </w:pPr>
      <w:r w:rsidRPr="00DA0725">
        <w:rPr>
          <w:rFonts w:ascii="Verdana" w:hAnsi="Verdana" w:cstheme="minorHAnsi"/>
          <w:sz w:val="20"/>
          <w:szCs w:val="20"/>
        </w:rPr>
        <w:t>Éviter l’expulsion forcée.</w:t>
      </w:r>
    </w:p>
    <w:p w14:paraId="0C443F0F" w14:textId="77777777" w:rsidR="005D7746" w:rsidRPr="00DA0725" w:rsidRDefault="005D7746" w:rsidP="005D7746">
      <w:pPr>
        <w:pStyle w:val="ListParagraph"/>
        <w:numPr>
          <w:ilvl w:val="0"/>
          <w:numId w:val="12"/>
        </w:numPr>
        <w:spacing w:after="160"/>
        <w:contextualSpacing w:val="0"/>
        <w:rPr>
          <w:rFonts w:ascii="Verdana" w:hAnsi="Verdana" w:cstheme="minorHAnsi"/>
          <w:sz w:val="20"/>
          <w:szCs w:val="20"/>
        </w:rPr>
      </w:pPr>
      <w:r w:rsidRPr="00DA0725">
        <w:rPr>
          <w:rFonts w:ascii="Verdana" w:hAnsi="Verdana" w:cstheme="minorHAnsi"/>
          <w:sz w:val="20"/>
          <w:szCs w:val="20"/>
        </w:rPr>
        <w:t xml:space="preserve">Atténuer les effets sociaux et économiques néfastes de l’acquisition de terres ou des restrictions à l’utilisation qui en est faite, grâce aux mesures ci-après : </w:t>
      </w:r>
    </w:p>
    <w:p w14:paraId="0C443F10" w14:textId="09AA2808" w:rsidR="005D7746" w:rsidRPr="00DA0725" w:rsidRDefault="005D7746" w:rsidP="005D7746">
      <w:pPr>
        <w:pStyle w:val="ListParagraph"/>
        <w:numPr>
          <w:ilvl w:val="0"/>
          <w:numId w:val="13"/>
        </w:numPr>
        <w:rPr>
          <w:rFonts w:ascii="Verdana" w:hAnsi="Verdana" w:cstheme="minorHAnsi"/>
          <w:sz w:val="20"/>
          <w:szCs w:val="20"/>
        </w:rPr>
      </w:pPr>
      <w:r w:rsidRPr="00DA0725">
        <w:rPr>
          <w:rFonts w:ascii="Verdana" w:hAnsi="Verdana" w:cstheme="minorHAnsi"/>
          <w:sz w:val="20"/>
          <w:szCs w:val="20"/>
        </w:rPr>
        <w:t xml:space="preserve">assurer une indemnisation rapide au coût de remplacement des personnes </w:t>
      </w:r>
      <w:r w:rsidR="00304986">
        <w:rPr>
          <w:rFonts w:ascii="Verdana" w:hAnsi="Verdana" w:cstheme="minorHAnsi"/>
          <w:sz w:val="20"/>
          <w:szCs w:val="20"/>
        </w:rPr>
        <w:t>à</w:t>
      </w:r>
      <w:r w:rsidRPr="00DA0725">
        <w:rPr>
          <w:rFonts w:ascii="Verdana" w:hAnsi="Verdana" w:cstheme="minorHAnsi"/>
          <w:sz w:val="20"/>
          <w:szCs w:val="20"/>
        </w:rPr>
        <w:t xml:space="preserve"> côté de la spoliées de leurs biens ;</w:t>
      </w:r>
    </w:p>
    <w:p w14:paraId="0C443F11" w14:textId="77777777" w:rsidR="005D7746" w:rsidRPr="00DA0725" w:rsidRDefault="005D7746" w:rsidP="005D7746">
      <w:pPr>
        <w:pStyle w:val="ListParagraph"/>
        <w:numPr>
          <w:ilvl w:val="0"/>
          <w:numId w:val="13"/>
        </w:numPr>
        <w:spacing w:after="160"/>
        <w:ind w:left="1066"/>
        <w:contextualSpacing w:val="0"/>
        <w:rPr>
          <w:rFonts w:ascii="Verdana" w:hAnsi="Verdana" w:cstheme="minorHAnsi"/>
          <w:sz w:val="20"/>
          <w:szCs w:val="20"/>
        </w:rPr>
      </w:pPr>
      <w:r w:rsidRPr="00DA0725">
        <w:rPr>
          <w:rFonts w:ascii="Verdana" w:hAnsi="Verdana" w:cstheme="minorHAnsi"/>
          <w:sz w:val="20"/>
          <w:szCs w:val="20"/>
        </w:rPr>
        <w:t>aider les personnes déplacées à améliorer, ou au moins rétablir en termes réels, leurs moyens de subsistance et leur niveau de vie d’avant leur déplacement ou celui d’avant le démarrage de la mise en œuvre des projets et des sous-projets, l’option la plus avantageuse étant à retenir.</w:t>
      </w:r>
    </w:p>
    <w:p w14:paraId="0C443F12" w14:textId="77777777" w:rsidR="005D7746" w:rsidRPr="00DA0725" w:rsidRDefault="005D7746" w:rsidP="005D7746">
      <w:pPr>
        <w:pStyle w:val="ListParagraph"/>
        <w:numPr>
          <w:ilvl w:val="0"/>
          <w:numId w:val="14"/>
        </w:numPr>
        <w:rPr>
          <w:rFonts w:ascii="Verdana" w:hAnsi="Verdana" w:cstheme="minorHAnsi"/>
          <w:sz w:val="20"/>
          <w:szCs w:val="20"/>
        </w:rPr>
      </w:pPr>
      <w:r w:rsidRPr="00DA0725">
        <w:rPr>
          <w:rFonts w:ascii="Verdana" w:hAnsi="Verdana" w:cstheme="minorHAnsi"/>
          <w:sz w:val="20"/>
          <w:szCs w:val="20"/>
        </w:rPr>
        <w:t>Améliorer les conditions de vie des personnes pauvres ou vulnérables qui sont déplacées physiquement en leur garantissant un logement adéquat, l’accès aux services et aux équipements, et le maintien dans les lieux.</w:t>
      </w:r>
    </w:p>
    <w:p w14:paraId="0C443F13" w14:textId="77777777" w:rsidR="005D7746" w:rsidRPr="00DA0725" w:rsidRDefault="005D7746" w:rsidP="005D7746">
      <w:pPr>
        <w:pStyle w:val="ListParagraph"/>
        <w:numPr>
          <w:ilvl w:val="0"/>
          <w:numId w:val="14"/>
        </w:numPr>
        <w:rPr>
          <w:rFonts w:ascii="Verdana" w:hAnsi="Verdana" w:cstheme="minorHAnsi"/>
          <w:sz w:val="20"/>
          <w:szCs w:val="20"/>
        </w:rPr>
      </w:pPr>
      <w:r w:rsidRPr="00DA0725">
        <w:rPr>
          <w:rFonts w:ascii="Verdana" w:hAnsi="Verdana" w:cstheme="minorHAnsi"/>
          <w:sz w:val="20"/>
          <w:szCs w:val="20"/>
        </w:rPr>
        <w:t>Concevoir et mettre en œuvre les activités de la réinstallation involontaire comme un programme de développement durable, en fournissant suffisamment de ressources d’investissement pour permettre aux personnes déplacées de tirer directement parti du projet, selon la nature de celui-ci.</w:t>
      </w:r>
    </w:p>
    <w:p w14:paraId="0C443F14" w14:textId="77777777" w:rsidR="005D7746" w:rsidRPr="00DA0725" w:rsidRDefault="005D7746" w:rsidP="005D7746">
      <w:pPr>
        <w:pStyle w:val="ListParagraph"/>
        <w:numPr>
          <w:ilvl w:val="0"/>
          <w:numId w:val="14"/>
        </w:numPr>
        <w:spacing w:after="160"/>
        <w:contextualSpacing w:val="0"/>
        <w:rPr>
          <w:rFonts w:ascii="Verdana" w:hAnsi="Verdana" w:cstheme="minorHAnsi"/>
          <w:sz w:val="20"/>
          <w:szCs w:val="20"/>
        </w:rPr>
      </w:pPr>
      <w:r w:rsidRPr="00DA0725">
        <w:rPr>
          <w:rFonts w:ascii="Verdana" w:hAnsi="Verdana" w:cstheme="minorHAnsi"/>
          <w:sz w:val="20"/>
          <w:szCs w:val="20"/>
        </w:rPr>
        <w:t>Veiller à ce que l’information soit bien disséminée, que de réelles consultations aient lieu, et que les personnes touchées participent de manière éclairée à la planification et la mise en œuvre des activités de réinstallation.</w:t>
      </w:r>
    </w:p>
    <w:p w14:paraId="0C443F15" w14:textId="77777777" w:rsidR="005D7746" w:rsidRPr="00E400AC"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E400AC">
        <w:rPr>
          <w:rFonts w:ascii="Verdana" w:hAnsi="Verdana" w:cstheme="minorHAnsi"/>
          <w:sz w:val="20"/>
          <w:szCs w:val="20"/>
        </w:rPr>
        <w:t>En ce qui concerne les critères d’éligibilité, les personnes affectées peuvent appartenir à l’une des catégories suivantes :</w:t>
      </w:r>
    </w:p>
    <w:p w14:paraId="0C443F16" w14:textId="77777777" w:rsidR="005D7746" w:rsidRPr="00DA0725" w:rsidRDefault="005D7746" w:rsidP="005D7746">
      <w:pPr>
        <w:pStyle w:val="ListParagraph"/>
        <w:numPr>
          <w:ilvl w:val="0"/>
          <w:numId w:val="26"/>
        </w:numPr>
        <w:rPr>
          <w:rFonts w:ascii="Verdana" w:hAnsi="Verdana" w:cstheme="minorHAnsi"/>
          <w:sz w:val="20"/>
          <w:szCs w:val="20"/>
        </w:rPr>
      </w:pPr>
      <w:r w:rsidRPr="00DA0725">
        <w:rPr>
          <w:rFonts w:ascii="Verdana" w:hAnsi="Verdana" w:cstheme="minorHAnsi"/>
          <w:sz w:val="20"/>
          <w:szCs w:val="20"/>
        </w:rPr>
        <w:t>Les détenteurs d’un droit formel sur les terres (y compris les droits coutumiers et traditionnels reconnus par la législation du pays).</w:t>
      </w:r>
    </w:p>
    <w:p w14:paraId="0C443F17" w14:textId="77777777" w:rsidR="005D7746" w:rsidRPr="00DA0725" w:rsidRDefault="005D7746" w:rsidP="005D7746">
      <w:pPr>
        <w:pStyle w:val="ListParagraph"/>
        <w:numPr>
          <w:ilvl w:val="0"/>
          <w:numId w:val="26"/>
        </w:numPr>
        <w:rPr>
          <w:rFonts w:ascii="Verdana" w:hAnsi="Verdana" w:cstheme="minorHAnsi"/>
          <w:sz w:val="20"/>
          <w:szCs w:val="20"/>
        </w:rPr>
      </w:pPr>
      <w:r w:rsidRPr="00DA0725">
        <w:rPr>
          <w:rFonts w:ascii="Verdana" w:hAnsi="Verdana" w:cstheme="minorHAnsi"/>
          <w:sz w:val="20"/>
          <w:szCs w:val="20"/>
        </w:rPr>
        <w:t xml:space="preserve">Celles qui n’ont pas de droit formel sur les terres au moment où le recensement commence, mais qui ont des titres fonciers non officiels ou autres — sous réserve que de tels titres soient reconnus par les lois du pays ou puissent l’être dans le cadre d’un processus identifié dans le plan d’action de Réinstallation. </w:t>
      </w:r>
    </w:p>
    <w:p w14:paraId="0C443F18" w14:textId="77777777" w:rsidR="005D7746" w:rsidRPr="00DA0725" w:rsidRDefault="005D7746" w:rsidP="005D7746">
      <w:pPr>
        <w:pStyle w:val="ListParagraph"/>
        <w:numPr>
          <w:ilvl w:val="0"/>
          <w:numId w:val="26"/>
        </w:numPr>
        <w:rPr>
          <w:rFonts w:ascii="Verdana" w:hAnsi="Verdana" w:cstheme="minorHAnsi"/>
          <w:sz w:val="20"/>
          <w:szCs w:val="20"/>
        </w:rPr>
      </w:pPr>
      <w:r w:rsidRPr="00DA0725">
        <w:rPr>
          <w:rFonts w:ascii="Verdana" w:hAnsi="Verdana" w:cstheme="minorHAnsi"/>
          <w:sz w:val="20"/>
          <w:szCs w:val="20"/>
        </w:rPr>
        <w:t>Celles qui n’ont ni droit formel ni titres susceptibles d’être reconnus sur les terres qu’elles occupent.</w:t>
      </w:r>
    </w:p>
    <w:p w14:paraId="0C443F19" w14:textId="77777777" w:rsidR="005D7746" w:rsidRPr="00DA0725" w:rsidRDefault="005D7746" w:rsidP="005D7746">
      <w:pPr>
        <w:pStyle w:val="ListParagraph"/>
        <w:spacing w:after="0"/>
        <w:ind w:left="360" w:firstLine="0"/>
        <w:rPr>
          <w:rFonts w:ascii="Verdana" w:hAnsi="Verdana" w:cstheme="minorHAnsi"/>
          <w:sz w:val="20"/>
          <w:szCs w:val="20"/>
        </w:rPr>
      </w:pPr>
    </w:p>
    <w:p w14:paraId="0C443F1A" w14:textId="77777777" w:rsidR="005D7746" w:rsidRPr="0083069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30692">
        <w:rPr>
          <w:rFonts w:ascii="Verdana" w:hAnsi="Verdana" w:cstheme="minorHAnsi"/>
          <w:sz w:val="20"/>
          <w:szCs w:val="20"/>
        </w:rPr>
        <w:t>En effet, les occupants irréguliers sont reconnus éligibles par la NES n</w:t>
      </w:r>
      <w:r w:rsidRPr="00830692">
        <w:rPr>
          <w:rFonts w:ascii="Arial" w:hAnsi="Arial" w:cs="Arial"/>
          <w:sz w:val="20"/>
          <w:szCs w:val="20"/>
        </w:rPr>
        <w:t>ᵒ</w:t>
      </w:r>
      <w:r w:rsidRPr="00830692">
        <w:rPr>
          <w:rFonts w:ascii="Verdana" w:hAnsi="Verdana" w:cstheme="minorHAnsi"/>
          <w:sz w:val="20"/>
          <w:szCs w:val="20"/>
        </w:rPr>
        <w:t xml:space="preserve"> 5 de la Banque. Ils ne seront pas indemnisés pour les terres qu’ils occupent, mais une assistance à leur relocalisation. Le plan de Réinstallation assurera que les personnes déplacées :  </w:t>
      </w:r>
    </w:p>
    <w:p w14:paraId="0C443F1B" w14:textId="77777777" w:rsidR="005D7746" w:rsidRPr="00DA0725" w:rsidRDefault="005D7746" w:rsidP="005D7746">
      <w:pPr>
        <w:pStyle w:val="ListParagraph"/>
        <w:numPr>
          <w:ilvl w:val="0"/>
          <w:numId w:val="27"/>
        </w:numPr>
        <w:rPr>
          <w:rFonts w:ascii="Verdana" w:hAnsi="Verdana" w:cstheme="minorHAnsi"/>
          <w:sz w:val="20"/>
          <w:szCs w:val="20"/>
        </w:rPr>
      </w:pPr>
      <w:r w:rsidRPr="00DA0725">
        <w:rPr>
          <w:rFonts w:ascii="Verdana" w:hAnsi="Verdana" w:cstheme="minorHAnsi"/>
          <w:sz w:val="20"/>
          <w:szCs w:val="20"/>
        </w:rPr>
        <w:t>Soient informées sur leurs options et leurs droits relatifs à la Réinstallation ;</w:t>
      </w:r>
    </w:p>
    <w:p w14:paraId="0C443F1C" w14:textId="77777777" w:rsidR="005D7746" w:rsidRPr="00DA0725" w:rsidRDefault="005D7746" w:rsidP="005D7746">
      <w:pPr>
        <w:pStyle w:val="ListParagraph"/>
        <w:numPr>
          <w:ilvl w:val="0"/>
          <w:numId w:val="27"/>
        </w:numPr>
        <w:rPr>
          <w:rFonts w:ascii="Verdana" w:hAnsi="Verdana" w:cstheme="minorHAnsi"/>
          <w:sz w:val="20"/>
          <w:szCs w:val="20"/>
        </w:rPr>
      </w:pPr>
      <w:r w:rsidRPr="00DA0725">
        <w:rPr>
          <w:rFonts w:ascii="Verdana" w:hAnsi="Verdana" w:cstheme="minorHAnsi"/>
          <w:sz w:val="20"/>
          <w:szCs w:val="20"/>
        </w:rPr>
        <w:t>Soient consultées sur des options de Réinstallation techniquement et économiquement réalisables, et peuvent choisir entre ces options ;</w:t>
      </w:r>
    </w:p>
    <w:p w14:paraId="0C443F1D" w14:textId="77777777" w:rsidR="005D7746" w:rsidRPr="00DA0725" w:rsidRDefault="005D7746" w:rsidP="005D7746">
      <w:pPr>
        <w:pStyle w:val="ListParagraph"/>
        <w:numPr>
          <w:ilvl w:val="0"/>
          <w:numId w:val="27"/>
        </w:numPr>
        <w:rPr>
          <w:rFonts w:ascii="Verdana" w:hAnsi="Verdana" w:cstheme="minorHAnsi"/>
          <w:sz w:val="20"/>
          <w:szCs w:val="20"/>
        </w:rPr>
      </w:pPr>
      <w:r w:rsidRPr="00DA0725">
        <w:rPr>
          <w:rFonts w:ascii="Verdana" w:hAnsi="Verdana" w:cstheme="minorHAnsi"/>
          <w:sz w:val="20"/>
          <w:szCs w:val="20"/>
        </w:rPr>
        <w:t xml:space="preserve">Bénéficient d’une indemnisation rapide et effective au coût de remplacement intégral, pour les biens perdus. </w:t>
      </w:r>
    </w:p>
    <w:p w14:paraId="0C443F1E" w14:textId="77777777" w:rsidR="005D7746" w:rsidRPr="00DA0725" w:rsidRDefault="005D7746" w:rsidP="005D7746">
      <w:pPr>
        <w:pStyle w:val="ListParagraph"/>
        <w:spacing w:after="0"/>
        <w:ind w:left="360" w:firstLine="0"/>
        <w:rPr>
          <w:rFonts w:ascii="Verdana" w:hAnsi="Verdana" w:cstheme="minorHAnsi"/>
          <w:sz w:val="20"/>
          <w:szCs w:val="20"/>
        </w:rPr>
      </w:pPr>
    </w:p>
    <w:p w14:paraId="0C443F1F" w14:textId="77777777" w:rsidR="005D7746" w:rsidRPr="0083069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30692">
        <w:rPr>
          <w:rFonts w:ascii="Verdana" w:hAnsi="Verdana" w:cstheme="minorHAnsi"/>
          <w:sz w:val="20"/>
          <w:szCs w:val="20"/>
        </w:rPr>
        <w:t xml:space="preserve">Les Personnes </w:t>
      </w:r>
      <w:r>
        <w:rPr>
          <w:rFonts w:ascii="Verdana" w:hAnsi="Verdana" w:cstheme="minorHAnsi"/>
          <w:sz w:val="20"/>
          <w:szCs w:val="20"/>
        </w:rPr>
        <w:t>a</w:t>
      </w:r>
      <w:r w:rsidRPr="00830692">
        <w:rPr>
          <w:rFonts w:ascii="Verdana" w:hAnsi="Verdana" w:cstheme="minorHAnsi"/>
          <w:sz w:val="20"/>
          <w:szCs w:val="20"/>
        </w:rPr>
        <w:t xml:space="preserve">ffectées par le </w:t>
      </w:r>
      <w:r>
        <w:rPr>
          <w:rFonts w:ascii="Verdana" w:hAnsi="Verdana" w:cstheme="minorHAnsi"/>
          <w:sz w:val="20"/>
          <w:szCs w:val="20"/>
        </w:rPr>
        <w:t>p</w:t>
      </w:r>
      <w:r w:rsidRPr="00830692">
        <w:rPr>
          <w:rFonts w:ascii="Verdana" w:hAnsi="Verdana" w:cstheme="minorHAnsi"/>
          <w:sz w:val="20"/>
          <w:szCs w:val="20"/>
        </w:rPr>
        <w:t>rojet (PAP) nécessitant d’être réinstallées involontairement doivent être encadrées de façon à :</w:t>
      </w:r>
    </w:p>
    <w:p w14:paraId="0C443F20" w14:textId="77777777" w:rsidR="005D7746" w:rsidRPr="00DA0725" w:rsidRDefault="005D7746" w:rsidP="005D7746">
      <w:pPr>
        <w:pStyle w:val="ListParagraph"/>
        <w:numPr>
          <w:ilvl w:val="0"/>
          <w:numId w:val="28"/>
        </w:numPr>
        <w:rPr>
          <w:rFonts w:ascii="Verdana" w:hAnsi="Verdana" w:cstheme="minorHAnsi"/>
          <w:sz w:val="20"/>
          <w:szCs w:val="20"/>
        </w:rPr>
      </w:pPr>
      <w:r w:rsidRPr="00DA0725">
        <w:rPr>
          <w:rFonts w:ascii="Verdana" w:hAnsi="Verdana" w:cstheme="minorHAnsi"/>
          <w:sz w:val="20"/>
          <w:szCs w:val="20"/>
        </w:rPr>
        <w:lastRenderedPageBreak/>
        <w:t>Bénéficier un soutien après le déplacement, durant une période de transition, sur la base d’une estimation du temps nécessaire à la restauration de leur niveau de vie ;</w:t>
      </w:r>
    </w:p>
    <w:p w14:paraId="0C443F21" w14:textId="77777777" w:rsidR="005D7746" w:rsidRPr="00DA0725" w:rsidRDefault="005D7746" w:rsidP="005D7746">
      <w:pPr>
        <w:pStyle w:val="ListParagraph"/>
        <w:numPr>
          <w:ilvl w:val="0"/>
          <w:numId w:val="28"/>
        </w:numPr>
        <w:rPr>
          <w:rFonts w:ascii="Verdana" w:hAnsi="Verdana" w:cstheme="minorHAnsi"/>
          <w:sz w:val="20"/>
          <w:szCs w:val="20"/>
        </w:rPr>
      </w:pPr>
      <w:r w:rsidRPr="00DA0725">
        <w:rPr>
          <w:rFonts w:ascii="Verdana" w:hAnsi="Verdana" w:cstheme="minorHAnsi"/>
          <w:sz w:val="20"/>
          <w:szCs w:val="20"/>
        </w:rPr>
        <w:t>Obtenir l’assistance en matière de développement, en plus de l’indemnisation, telle que la préparation des terrains, le crédit, la formation ou des opportunités d’emploi.</w:t>
      </w:r>
    </w:p>
    <w:p w14:paraId="0C443F22" w14:textId="77777777" w:rsidR="005D7746" w:rsidRPr="00DA0725" w:rsidRDefault="005D7746" w:rsidP="005D7746">
      <w:pPr>
        <w:pStyle w:val="ListParagraph"/>
        <w:spacing w:after="0"/>
        <w:ind w:left="360" w:firstLine="0"/>
        <w:rPr>
          <w:rFonts w:ascii="Verdana" w:hAnsi="Verdana" w:cstheme="minorHAnsi"/>
          <w:sz w:val="20"/>
          <w:szCs w:val="20"/>
        </w:rPr>
      </w:pPr>
    </w:p>
    <w:p w14:paraId="0C443F23" w14:textId="77777777" w:rsidR="005D7746" w:rsidRPr="0083069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30692">
        <w:rPr>
          <w:rFonts w:ascii="Verdana" w:hAnsi="Verdana" w:cstheme="minorHAnsi"/>
          <w:sz w:val="20"/>
          <w:szCs w:val="20"/>
        </w:rPr>
        <w:t xml:space="preserve">L’objectif poursuivi en matière de compensation est de garantir que les PAP conservent un niveau de vie comparable avant et après réinstallation involontaire. La définition des critères d’éligibilité à la compensation doit permettre de s’assurer que les individus, n’ayant pas de droit foncier formel sur une structure affectée (fonds, ou bâti) au moment où commence le recensement, mais ayant des titres qui sont moyennant reconnus par la législation en vigueur, puissent l’être dans le cadre d’un processus identifié dans le plan de réinstallation reçoivent une compensation.  </w:t>
      </w:r>
    </w:p>
    <w:p w14:paraId="0C443F24" w14:textId="77777777" w:rsidR="005D7746" w:rsidRPr="00071828"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30692">
        <w:rPr>
          <w:rFonts w:ascii="Verdana" w:hAnsi="Verdana" w:cstheme="minorHAnsi"/>
          <w:sz w:val="20"/>
          <w:szCs w:val="20"/>
        </w:rPr>
        <w:t xml:space="preserve">Les critères d’éligibilité s’appliquent aussi aux personnes n’ayant pas de droit formel ni titres susceptibles d’être reconnus sur les terres qu’elles occupent. Celles-là doivent aussi recevoir une assistance devant permettre de rétablir ou d’améliorer leurs conditions de vie si elles sont susceptibles d’être affectées. Tout ceci doit être pris en compte dans un processus de préparation qui consiste à faire un recensement pour identifier les personnes susceptibles d’être affectées par le projet ou le sous-projet.  Celui-ci permet alors de déterminer les personnes éligibles.   </w:t>
      </w:r>
    </w:p>
    <w:p w14:paraId="0C443F25" w14:textId="77777777" w:rsidR="005D7746" w:rsidRPr="00071828"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071828">
        <w:rPr>
          <w:rFonts w:ascii="Verdana" w:hAnsi="Verdana" w:cstheme="minorHAnsi"/>
          <w:sz w:val="20"/>
          <w:szCs w:val="20"/>
        </w:rPr>
        <w:t xml:space="preserve">Les personnes susceptibles d’être déplacées ou de subir le poids des déplacés prennent alors part à un processus de consultation sur les diverses options de réinstallation et se voient offrir des possibilités de participation à la planification, la mise en œuvre et le suivi de la réinstallation, ou, dans notre cas, du rétablissement des conditions socioéconomiques, et </w:t>
      </w:r>
      <w:r w:rsidRPr="006D2348">
        <w:rPr>
          <w:rFonts w:ascii="Verdana" w:hAnsi="Verdana" w:cstheme="minorHAnsi"/>
          <w:sz w:val="20"/>
          <w:szCs w:val="20"/>
        </w:rPr>
        <w:t>ceci doit nécessairement être consigné dans le cadre d’un plan de réinstallation</w:t>
      </w:r>
      <w:r w:rsidRPr="00071828">
        <w:rPr>
          <w:rFonts w:ascii="Verdana" w:hAnsi="Verdana" w:cstheme="minorHAnsi"/>
          <w:sz w:val="20"/>
          <w:szCs w:val="20"/>
        </w:rPr>
        <w:t>. Celui-ci devait être préparé et mettre à disposition du public dans un lieu accessible d’une manière et dans une langue compréhensible avant la mise en œuvre du projet ou du sous-projet afin que toutes les mesures arrêtées dans le cadre de la compensation soient connues par tout le public. Un mécanisme de gestion des plaintes et de rétroactions des parties prenantes fera partie intégrante du PAR</w:t>
      </w:r>
      <w:r>
        <w:rPr>
          <w:rFonts w:ascii="Verdana" w:hAnsi="Verdana" w:cstheme="minorHAnsi"/>
          <w:sz w:val="20"/>
          <w:szCs w:val="20"/>
        </w:rPr>
        <w:t>/PSR</w:t>
      </w:r>
      <w:r w:rsidRPr="00071828">
        <w:rPr>
          <w:rFonts w:ascii="Verdana" w:hAnsi="Verdana" w:cstheme="minorHAnsi"/>
          <w:sz w:val="20"/>
          <w:szCs w:val="20"/>
        </w:rPr>
        <w:t xml:space="preserve"> et sera présenté et disséminé lors des différentes consultations publiques. Des mesures d’assistance spécifiques aux personnes et aux groupes vulnérables seront envisagées, disséminées et mises en œuvre dans le cadre du PAR</w:t>
      </w:r>
      <w:r>
        <w:rPr>
          <w:rFonts w:ascii="Verdana" w:hAnsi="Verdana" w:cstheme="minorHAnsi"/>
          <w:sz w:val="20"/>
          <w:szCs w:val="20"/>
        </w:rPr>
        <w:t>/PSR</w:t>
      </w:r>
      <w:r w:rsidRPr="00071828">
        <w:rPr>
          <w:rFonts w:ascii="Verdana" w:hAnsi="Verdana" w:cstheme="minorHAnsi"/>
          <w:sz w:val="20"/>
          <w:szCs w:val="20"/>
        </w:rPr>
        <w:t xml:space="preserve">. Ces mesures doivent garantir que : </w:t>
      </w:r>
    </w:p>
    <w:p w14:paraId="0C443F26"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PAP soient soumises à des options et informées des alternatives réalisables au plan technique et économique ;</w:t>
      </w:r>
    </w:p>
    <w:p w14:paraId="0C443F27"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PAP soient rapidement pourvues d’une compensation effective ;</w:t>
      </w:r>
    </w:p>
    <w:p w14:paraId="0C443F28"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PAP sont pourvues d’une compensation au coût intégral de remplacement suffisant pour couvrir les coûts de transactions qu’elles auront à consentir dans le processus de rétablissement de ses conditions matériels d’existence ;</w:t>
      </w:r>
    </w:p>
    <w:p w14:paraId="0C443F29"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PAP sont récipiendaires d’une aide pour le déplacement, pour une période transitoire d’une durée fondée sur une estimation raisonnable du temps nécessaire au rétablissement de leurs conditions de vie social et économique ;</w:t>
      </w:r>
    </w:p>
    <w:p w14:paraId="0C443F2A"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PAP soient compensées d’un mode de paiement facilement vérifiable d’un point de vue administratif ;</w:t>
      </w:r>
    </w:p>
    <w:p w14:paraId="0C443F2B" w14:textId="77777777" w:rsidR="005D7746" w:rsidRPr="00DA0725" w:rsidRDefault="005D7746" w:rsidP="005D7746">
      <w:pPr>
        <w:pStyle w:val="ListParagraph"/>
        <w:numPr>
          <w:ilvl w:val="0"/>
          <w:numId w:val="29"/>
        </w:numPr>
        <w:rPr>
          <w:rFonts w:ascii="Verdana" w:hAnsi="Verdana" w:cstheme="minorHAnsi"/>
          <w:sz w:val="20"/>
          <w:szCs w:val="20"/>
        </w:rPr>
      </w:pPr>
      <w:r w:rsidRPr="00DA0725">
        <w:rPr>
          <w:rFonts w:ascii="Verdana" w:hAnsi="Verdana" w:cstheme="minorHAnsi"/>
          <w:sz w:val="20"/>
          <w:szCs w:val="20"/>
        </w:rPr>
        <w:t>Les stratégies de réinstallation sur des terres devront être privilégiés en ce qui concerne des populations déplacées, dont les moyens d’existence sont tirés de la terre ;</w:t>
      </w:r>
    </w:p>
    <w:p w14:paraId="0C443F2C" w14:textId="77777777" w:rsidR="005D7746" w:rsidRPr="00DA0725" w:rsidRDefault="005D7746" w:rsidP="005D7746">
      <w:pPr>
        <w:pStyle w:val="ListParagraph"/>
        <w:numPr>
          <w:ilvl w:val="0"/>
          <w:numId w:val="29"/>
        </w:numPr>
        <w:spacing w:after="160"/>
        <w:contextualSpacing w:val="0"/>
        <w:rPr>
          <w:rFonts w:ascii="Verdana" w:hAnsi="Verdana" w:cstheme="minorHAnsi"/>
          <w:sz w:val="20"/>
          <w:szCs w:val="20"/>
        </w:rPr>
      </w:pPr>
      <w:r w:rsidRPr="00DA0725">
        <w:rPr>
          <w:rFonts w:ascii="Verdana" w:hAnsi="Verdana" w:cstheme="minorHAnsi"/>
          <w:sz w:val="20"/>
          <w:szCs w:val="20"/>
        </w:rPr>
        <w:t>Le groupe des personnes vulnérables, vivant en dessous du seuil de pauvreté et qui sont susceptibles de ne pas être protégés par la législation nationale, soient soumis à un accompagnement spécial.</w:t>
      </w:r>
    </w:p>
    <w:p w14:paraId="0C443F2D" w14:textId="6E176EA8" w:rsidR="005D7746" w:rsidRPr="00361084" w:rsidRDefault="005D7746" w:rsidP="00361084">
      <w:pPr>
        <w:pStyle w:val="ListParagraph"/>
        <w:numPr>
          <w:ilvl w:val="0"/>
          <w:numId w:val="95"/>
        </w:numPr>
        <w:spacing w:after="160"/>
        <w:rPr>
          <w:rFonts w:ascii="Verdana" w:hAnsi="Verdana" w:cs="Arial"/>
          <w:sz w:val="20"/>
          <w:szCs w:val="20"/>
          <w:lang w:val="fr-FR"/>
        </w:rPr>
      </w:pPr>
      <w:r w:rsidRPr="00361084">
        <w:rPr>
          <w:rFonts w:ascii="Verdana" w:hAnsi="Verdana" w:cstheme="minorHAnsi"/>
          <w:sz w:val="20"/>
          <w:szCs w:val="20"/>
        </w:rPr>
        <w:t xml:space="preserve">La mise en œuvre des activités de réinstallation, vise à rétablir ou même améliorer les conditions initiales d’existence des personnes affectées.  Celle-ci est connexe à l’exécution du projet ou du sous-projet ; en ce sens, elle doit s’assurer que le </w:t>
      </w:r>
      <w:r w:rsidRPr="00361084">
        <w:rPr>
          <w:rFonts w:ascii="Verdana" w:hAnsi="Verdana" w:cstheme="minorHAnsi"/>
          <w:sz w:val="20"/>
          <w:szCs w:val="20"/>
        </w:rPr>
        <w:lastRenderedPageBreak/>
        <w:t>déplacement, la restriction d’accès n’interviennent pas avant que les mesures de réinstallation soient en place. En ce sens elle doit s’assurer que :</w:t>
      </w:r>
    </w:p>
    <w:p w14:paraId="0C443F2E" w14:textId="77777777" w:rsidR="005D7746" w:rsidRPr="00DA0725" w:rsidRDefault="005D7746" w:rsidP="005D7746">
      <w:pPr>
        <w:pStyle w:val="ListParagraph"/>
        <w:numPr>
          <w:ilvl w:val="0"/>
          <w:numId w:val="30"/>
        </w:numPr>
        <w:rPr>
          <w:rFonts w:ascii="Verdana" w:hAnsi="Verdana" w:cstheme="minorHAnsi"/>
          <w:sz w:val="20"/>
          <w:szCs w:val="20"/>
        </w:rPr>
      </w:pPr>
      <w:r w:rsidRPr="00DA0725">
        <w:rPr>
          <w:rFonts w:ascii="Verdana" w:hAnsi="Verdana" w:cstheme="minorHAnsi"/>
          <w:sz w:val="20"/>
          <w:szCs w:val="20"/>
        </w:rPr>
        <w:t>L’exécution des termes d’un arrêté ne peut se faire qu’après le versement des indemnités aux personnes affectées ;</w:t>
      </w:r>
    </w:p>
    <w:p w14:paraId="0C443F2F" w14:textId="77777777" w:rsidR="005D7746" w:rsidRPr="00DA0725" w:rsidRDefault="005D7746" w:rsidP="005D7746">
      <w:pPr>
        <w:pStyle w:val="ListParagraph"/>
        <w:numPr>
          <w:ilvl w:val="0"/>
          <w:numId w:val="30"/>
        </w:numPr>
        <w:rPr>
          <w:rFonts w:ascii="Verdana" w:hAnsi="Verdana" w:cstheme="minorHAnsi"/>
          <w:sz w:val="20"/>
          <w:szCs w:val="20"/>
        </w:rPr>
      </w:pPr>
      <w:r w:rsidRPr="00DA0725">
        <w:rPr>
          <w:rFonts w:ascii="Verdana" w:hAnsi="Verdana" w:cstheme="minorHAnsi"/>
          <w:sz w:val="20"/>
          <w:szCs w:val="20"/>
        </w:rPr>
        <w:t>Les mécanismes appropriées et accessibles des doléances sont mis en place.</w:t>
      </w:r>
    </w:p>
    <w:p w14:paraId="0C443F30" w14:textId="77777777" w:rsidR="005D7746" w:rsidRDefault="005D7746" w:rsidP="005D7746">
      <w:pPr>
        <w:rPr>
          <w:rFonts w:ascii="Verdana" w:hAnsi="Verdana" w:cstheme="minorHAnsi"/>
          <w:sz w:val="20"/>
          <w:szCs w:val="20"/>
        </w:rPr>
      </w:pPr>
    </w:p>
    <w:p w14:paraId="0C443F31" w14:textId="77777777" w:rsidR="005D7746" w:rsidRPr="00DA0725" w:rsidRDefault="005D7746" w:rsidP="005D7746">
      <w:pPr>
        <w:rPr>
          <w:rFonts w:ascii="Verdana" w:hAnsi="Verdana" w:cstheme="minorHAnsi"/>
          <w:sz w:val="20"/>
          <w:szCs w:val="20"/>
        </w:rPr>
      </w:pPr>
    </w:p>
    <w:p w14:paraId="0C443F32" w14:textId="77777777" w:rsidR="005D7746" w:rsidRPr="000B2979" w:rsidRDefault="005D7746" w:rsidP="00361084">
      <w:pPr>
        <w:pStyle w:val="Heading2"/>
        <w:numPr>
          <w:ilvl w:val="1"/>
          <w:numId w:val="93"/>
        </w:numPr>
        <w:ind w:left="720"/>
        <w:jc w:val="both"/>
        <w:rPr>
          <w:rFonts w:ascii="Tw Cen MT Condensed" w:hAnsi="Tw Cen MT Condensed" w:cstheme="minorHAnsi"/>
          <w:b w:val="0"/>
          <w:bCs w:val="0"/>
          <w:color w:val="2F5496"/>
          <w:sz w:val="40"/>
          <w:szCs w:val="40"/>
        </w:rPr>
      </w:pPr>
      <w:bookmarkStart w:id="53" w:name="_Toc113821899"/>
      <w:r w:rsidRPr="000B2979">
        <w:rPr>
          <w:rFonts w:ascii="Tw Cen MT Condensed" w:hAnsi="Tw Cen MT Condensed" w:cstheme="minorHAnsi"/>
          <w:b w:val="0"/>
          <w:bCs w:val="0"/>
          <w:color w:val="2F5496"/>
          <w:sz w:val="40"/>
          <w:szCs w:val="40"/>
        </w:rPr>
        <w:t>Comparaison entre la législation haïtienne en matière d’expropriation et les dispositions de la NES n</w:t>
      </w:r>
      <w:r w:rsidRPr="000B2979">
        <w:rPr>
          <w:rFonts w:ascii="Arial" w:hAnsi="Arial" w:cs="Arial"/>
          <w:b w:val="0"/>
          <w:bCs w:val="0"/>
          <w:color w:val="2F5496"/>
          <w:sz w:val="40"/>
          <w:szCs w:val="40"/>
        </w:rPr>
        <w:t>ᵒ</w:t>
      </w:r>
      <w:r w:rsidRPr="000B2979">
        <w:rPr>
          <w:rFonts w:ascii="Tw Cen MT Condensed" w:hAnsi="Tw Cen MT Condensed" w:cstheme="minorHAnsi"/>
          <w:b w:val="0"/>
          <w:bCs w:val="0"/>
          <w:color w:val="2F5496"/>
          <w:sz w:val="40"/>
          <w:szCs w:val="40"/>
        </w:rPr>
        <w:t xml:space="preserve"> 5 de la Banque mondiale</w:t>
      </w:r>
      <w:bookmarkEnd w:id="53"/>
    </w:p>
    <w:p w14:paraId="0C443F33" w14:textId="77777777" w:rsidR="005D7746" w:rsidRPr="00DA0725" w:rsidRDefault="005D7746" w:rsidP="005D7746">
      <w:pPr>
        <w:jc w:val="both"/>
        <w:rPr>
          <w:rFonts w:ascii="Verdana" w:hAnsi="Verdana"/>
          <w:sz w:val="20"/>
          <w:szCs w:val="20"/>
        </w:rPr>
      </w:pPr>
    </w:p>
    <w:p w14:paraId="0C443F34" w14:textId="23CD2305" w:rsidR="005D7746" w:rsidRPr="00F93911" w:rsidRDefault="005D7746" w:rsidP="00493480">
      <w:pPr>
        <w:pStyle w:val="ListParagraph"/>
        <w:numPr>
          <w:ilvl w:val="0"/>
          <w:numId w:val="95"/>
        </w:numPr>
        <w:spacing w:after="160"/>
        <w:rPr>
          <w:rFonts w:ascii="Verdana" w:hAnsi="Verdana" w:cs="Arial"/>
          <w:sz w:val="20"/>
          <w:szCs w:val="20"/>
        </w:rPr>
      </w:pPr>
      <w:r w:rsidRPr="00361084">
        <w:rPr>
          <w:rFonts w:ascii="Verdana" w:hAnsi="Verdana" w:cstheme="minorHAnsi"/>
          <w:sz w:val="20"/>
          <w:szCs w:val="20"/>
        </w:rPr>
        <w:t xml:space="preserve">La comparaison entre </w:t>
      </w:r>
      <w:bookmarkStart w:id="54" w:name="_Hlk113818153"/>
      <w:r w:rsidRPr="00361084">
        <w:rPr>
          <w:rFonts w:ascii="Verdana" w:hAnsi="Verdana" w:cstheme="minorHAnsi"/>
          <w:sz w:val="20"/>
          <w:szCs w:val="20"/>
        </w:rPr>
        <w:t>la NES n</w:t>
      </w:r>
      <w:r w:rsidRPr="00361084">
        <w:rPr>
          <w:rFonts w:ascii="Arial" w:hAnsi="Arial" w:cs="Arial"/>
          <w:sz w:val="20"/>
          <w:szCs w:val="20"/>
        </w:rPr>
        <w:t>ᵒ</w:t>
      </w:r>
      <w:r w:rsidRPr="00361084">
        <w:rPr>
          <w:rFonts w:ascii="Verdana" w:hAnsi="Verdana" w:cstheme="minorHAnsi"/>
          <w:sz w:val="20"/>
          <w:szCs w:val="20"/>
        </w:rPr>
        <w:t xml:space="preserve"> 5 de la Banque « </w:t>
      </w:r>
      <w:bookmarkStart w:id="55" w:name="_Hlk113818048"/>
      <w:r w:rsidRPr="00361084">
        <w:rPr>
          <w:rFonts w:ascii="Verdana" w:hAnsi="Verdana" w:cstheme="minorHAnsi"/>
          <w:sz w:val="20"/>
          <w:szCs w:val="20"/>
        </w:rPr>
        <w:t>Acquisition de terres, restrictions à l’utilisation de terres et réinstallation involontaire </w:t>
      </w:r>
      <w:bookmarkEnd w:id="55"/>
      <w:r w:rsidRPr="00361084">
        <w:rPr>
          <w:rFonts w:ascii="Verdana" w:hAnsi="Verdana" w:cstheme="minorHAnsi"/>
          <w:sz w:val="20"/>
          <w:szCs w:val="20"/>
        </w:rPr>
        <w:t xml:space="preserve">» et la législation haïtienne en matière d’expropriation </w:t>
      </w:r>
      <w:bookmarkEnd w:id="54"/>
      <w:r w:rsidRPr="00361084">
        <w:rPr>
          <w:rFonts w:ascii="Verdana" w:hAnsi="Verdana" w:cstheme="minorHAnsi"/>
          <w:sz w:val="20"/>
          <w:szCs w:val="20"/>
        </w:rPr>
        <w:t xml:space="preserve">fait ressortir des convergences et des divergences.  S’il y a concordance entre les deux politiques, l’équipe du projet pourrait appliquer soit les directives haïtiennes, soit les directives de la Banque. Alors, quand les directives de la Banque sont plus complètes, plus larges et offrent plus de possibilités ; il est recommandé de les appliquer. </w:t>
      </w:r>
    </w:p>
    <w:p w14:paraId="0FC54B90" w14:textId="77777777" w:rsidR="00493480" w:rsidRPr="00361084" w:rsidRDefault="00493480" w:rsidP="00361084">
      <w:pPr>
        <w:pStyle w:val="ListParagraph"/>
        <w:spacing w:after="160"/>
        <w:ind w:left="360" w:firstLine="0"/>
        <w:rPr>
          <w:rFonts w:ascii="Verdana" w:hAnsi="Verdana" w:cs="Arial"/>
          <w:sz w:val="20"/>
          <w:szCs w:val="20"/>
        </w:rPr>
      </w:pPr>
    </w:p>
    <w:p w14:paraId="0C443F35" w14:textId="77777777" w:rsidR="005D7746" w:rsidRPr="00361084" w:rsidRDefault="005D7746" w:rsidP="00361084">
      <w:pPr>
        <w:pStyle w:val="ListParagraph"/>
        <w:numPr>
          <w:ilvl w:val="0"/>
          <w:numId w:val="95"/>
        </w:numPr>
        <w:spacing w:after="160"/>
        <w:rPr>
          <w:rFonts w:ascii="Verdana" w:hAnsi="Verdana" w:cs="Arial"/>
          <w:sz w:val="20"/>
          <w:szCs w:val="20"/>
        </w:rPr>
      </w:pPr>
      <w:r w:rsidRPr="00361084">
        <w:rPr>
          <w:rFonts w:ascii="Verdana" w:hAnsi="Verdana" w:cstheme="minorHAnsi"/>
          <w:sz w:val="20"/>
          <w:szCs w:val="20"/>
        </w:rPr>
        <w:t>Le tableau ci-après compare la législation haïtienne en matière d’expropriation et la NES n</w:t>
      </w:r>
      <w:r w:rsidRPr="00361084">
        <w:rPr>
          <w:rFonts w:ascii="Arial" w:hAnsi="Arial" w:cs="Arial"/>
          <w:sz w:val="20"/>
          <w:szCs w:val="20"/>
        </w:rPr>
        <w:t>ᵒ</w:t>
      </w:r>
      <w:r w:rsidRPr="00361084">
        <w:rPr>
          <w:rFonts w:ascii="Verdana" w:hAnsi="Verdana" w:cstheme="minorHAnsi"/>
          <w:sz w:val="20"/>
          <w:szCs w:val="20"/>
        </w:rPr>
        <w:t xml:space="preserve"> 5 de la Banque en lien à l’ « Acquisition de terres, restrictions à l’utilisation de terres et réinstallation involontaire » et montre les points de divergence et convergence entre les deux.</w:t>
      </w:r>
    </w:p>
    <w:p w14:paraId="0C443F36" w14:textId="77777777" w:rsidR="005D7746" w:rsidRPr="00DA0725" w:rsidRDefault="005D7746" w:rsidP="005D7746">
      <w:pPr>
        <w:jc w:val="both"/>
        <w:rPr>
          <w:rFonts w:ascii="Verdana" w:hAnsi="Verdana" w:cstheme="minorHAnsi"/>
          <w:sz w:val="20"/>
          <w:szCs w:val="20"/>
        </w:rPr>
      </w:pPr>
    </w:p>
    <w:p w14:paraId="0C443F37" w14:textId="77777777" w:rsidR="005D7746" w:rsidRPr="00DA0725" w:rsidRDefault="005D7746" w:rsidP="005D7746">
      <w:pPr>
        <w:rPr>
          <w:rFonts w:ascii="Verdana" w:hAnsi="Verdana"/>
          <w:sz w:val="20"/>
          <w:szCs w:val="20"/>
        </w:rPr>
        <w:sectPr w:rsidR="005D7746" w:rsidRPr="00DA0725">
          <w:pgSz w:w="11906" w:h="16838"/>
          <w:pgMar w:top="1418" w:right="1418" w:bottom="1418" w:left="1418" w:header="709" w:footer="709" w:gutter="0"/>
          <w:cols w:space="708"/>
          <w:docGrid w:linePitch="360"/>
        </w:sectPr>
      </w:pPr>
      <w:r w:rsidRPr="00DA0725">
        <w:rPr>
          <w:rFonts w:ascii="Verdana" w:hAnsi="Verdana"/>
          <w:sz w:val="20"/>
          <w:szCs w:val="20"/>
        </w:rPr>
        <w:t> </w:t>
      </w:r>
    </w:p>
    <w:p w14:paraId="0C443F38" w14:textId="455527D5" w:rsidR="005D7746" w:rsidRPr="00DA0725" w:rsidRDefault="005D7746" w:rsidP="005D7746">
      <w:pPr>
        <w:pStyle w:val="Caption"/>
        <w:ind w:left="0"/>
        <w:rPr>
          <w:rFonts w:ascii="Verdana" w:hAnsi="Verdana" w:cstheme="minorHAnsi"/>
          <w:b w:val="0"/>
          <w:sz w:val="20"/>
        </w:rPr>
      </w:pPr>
      <w:bookmarkStart w:id="56" w:name="_Toc89601885"/>
      <w:r w:rsidRPr="00DA0725">
        <w:rPr>
          <w:rFonts w:ascii="Verdana" w:hAnsi="Verdana" w:cstheme="minorHAnsi"/>
          <w:sz w:val="20"/>
        </w:rPr>
        <w:lastRenderedPageBreak/>
        <w:t xml:space="preserve">Tableau </w:t>
      </w:r>
      <w:r w:rsidRPr="00DA0725">
        <w:rPr>
          <w:rFonts w:ascii="Verdana" w:hAnsi="Verdana" w:cstheme="minorHAnsi"/>
          <w:sz w:val="20"/>
        </w:rPr>
        <w:fldChar w:fldCharType="begin"/>
      </w:r>
      <w:r w:rsidRPr="00DA0725">
        <w:rPr>
          <w:rFonts w:ascii="Verdana" w:hAnsi="Verdana" w:cstheme="minorHAnsi"/>
          <w:sz w:val="20"/>
        </w:rPr>
        <w:instrText xml:space="preserve"> SEQ Tableau \* ARABIC </w:instrText>
      </w:r>
      <w:r w:rsidRPr="00DA0725">
        <w:rPr>
          <w:rFonts w:ascii="Verdana" w:hAnsi="Verdana" w:cstheme="minorHAnsi"/>
          <w:sz w:val="20"/>
        </w:rPr>
        <w:fldChar w:fldCharType="separate"/>
      </w:r>
      <w:r w:rsidR="009F3672">
        <w:rPr>
          <w:rFonts w:ascii="Verdana" w:hAnsi="Verdana" w:cstheme="minorHAnsi"/>
          <w:noProof/>
          <w:sz w:val="20"/>
        </w:rPr>
        <w:t>1</w:t>
      </w:r>
      <w:r w:rsidRPr="00DA0725">
        <w:rPr>
          <w:rFonts w:ascii="Verdana" w:hAnsi="Verdana" w:cstheme="minorHAnsi"/>
          <w:sz w:val="20"/>
        </w:rPr>
        <w:fldChar w:fldCharType="end"/>
      </w:r>
      <w:r w:rsidRPr="00DA0725">
        <w:rPr>
          <w:rFonts w:ascii="Verdana" w:hAnsi="Verdana" w:cstheme="minorHAnsi"/>
          <w:sz w:val="20"/>
        </w:rPr>
        <w:t xml:space="preserve">. </w:t>
      </w:r>
      <w:r w:rsidRPr="00DA0725">
        <w:rPr>
          <w:rFonts w:ascii="Verdana" w:hAnsi="Verdana" w:cstheme="minorHAnsi"/>
          <w:b w:val="0"/>
          <w:sz w:val="20"/>
        </w:rPr>
        <w:t>Comparaison entre les lois et r</w:t>
      </w:r>
      <w:r w:rsidR="00F173FA">
        <w:rPr>
          <w:rFonts w:ascii="Verdana" w:hAnsi="Verdana" w:cstheme="minorHAnsi"/>
          <w:b w:val="0"/>
          <w:sz w:val="20"/>
        </w:rPr>
        <w:t>è</w:t>
      </w:r>
      <w:r w:rsidRPr="00DA0725">
        <w:rPr>
          <w:rFonts w:ascii="Verdana" w:hAnsi="Verdana" w:cstheme="minorHAnsi"/>
          <w:b w:val="0"/>
          <w:sz w:val="20"/>
        </w:rPr>
        <w:t>glementations nationales et les dispositions de la NES n</w:t>
      </w:r>
      <w:r w:rsidRPr="00DA0725">
        <w:rPr>
          <w:rFonts w:ascii="Arial" w:hAnsi="Arial" w:cs="Arial"/>
          <w:b w:val="0"/>
          <w:sz w:val="20"/>
        </w:rPr>
        <w:t>ᵒ</w:t>
      </w:r>
      <w:r w:rsidRPr="00DA0725">
        <w:rPr>
          <w:rFonts w:ascii="Verdana" w:hAnsi="Verdana" w:cstheme="minorHAnsi"/>
          <w:b w:val="0"/>
          <w:sz w:val="20"/>
        </w:rPr>
        <w:t xml:space="preserve"> 5 de la Banque mondiale</w:t>
      </w:r>
      <w:bookmarkEnd w:id="56"/>
    </w:p>
    <w:tbl>
      <w:tblPr>
        <w:tblW w:w="149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420"/>
        <w:gridCol w:w="5310"/>
        <w:gridCol w:w="4140"/>
      </w:tblGrid>
      <w:tr w:rsidR="005D7746" w:rsidRPr="00E61B27" w14:paraId="0C443F3A" w14:textId="77777777" w:rsidTr="00A01495">
        <w:trPr>
          <w:trHeight w:val="150"/>
          <w:tblHeader/>
        </w:trPr>
        <w:tc>
          <w:tcPr>
            <w:tcW w:w="14940" w:type="dxa"/>
            <w:gridSpan w:val="4"/>
            <w:tcBorders>
              <w:top w:val="double" w:sz="4" w:space="0" w:color="auto"/>
            </w:tcBorders>
            <w:shd w:val="clear" w:color="auto" w:fill="1F4E79" w:themeFill="accent5" w:themeFillShade="80"/>
          </w:tcPr>
          <w:p w14:paraId="0C443F39" w14:textId="6E6EC814" w:rsidR="005D7746" w:rsidRPr="00E61B27" w:rsidRDefault="005D7746" w:rsidP="00A01495">
            <w:pPr>
              <w:pStyle w:val="TableText"/>
              <w:spacing w:before="0" w:after="0"/>
              <w:jc w:val="center"/>
              <w:rPr>
                <w:rFonts w:ascii="Verdana" w:hAnsi="Verdana" w:cstheme="minorHAnsi"/>
                <w:b/>
                <w:smallCaps/>
                <w:szCs w:val="18"/>
              </w:rPr>
            </w:pPr>
            <w:r w:rsidRPr="00E61B27">
              <w:rPr>
                <w:rFonts w:ascii="Verdana" w:hAnsi="Verdana" w:cstheme="minorHAnsi"/>
                <w:b/>
                <w:smallCaps/>
                <w:color w:val="FFFFFF" w:themeColor="background1"/>
                <w:szCs w:val="18"/>
              </w:rPr>
              <w:t>Comparaison entre les lois et r</w:t>
            </w:r>
            <w:r w:rsidR="00F173FA">
              <w:rPr>
                <w:rFonts w:ascii="Verdana" w:hAnsi="Verdana" w:cstheme="minorHAnsi"/>
                <w:b/>
                <w:smallCaps/>
                <w:color w:val="FFFFFF" w:themeColor="background1"/>
                <w:szCs w:val="18"/>
              </w:rPr>
              <w:t>è</w:t>
            </w:r>
            <w:r w:rsidRPr="00E61B27">
              <w:rPr>
                <w:rFonts w:ascii="Verdana" w:hAnsi="Verdana" w:cstheme="minorHAnsi"/>
                <w:b/>
                <w:smallCaps/>
                <w:color w:val="FFFFFF" w:themeColor="background1"/>
                <w:szCs w:val="18"/>
              </w:rPr>
              <w:t>glementations nationales et les dispositions de la NES n</w:t>
            </w:r>
            <w:r w:rsidRPr="00E61B27">
              <w:rPr>
                <w:rFonts w:cs="Arial"/>
                <w:b/>
                <w:smallCaps/>
                <w:color w:val="FFFFFF" w:themeColor="background1"/>
                <w:szCs w:val="18"/>
              </w:rPr>
              <w:t>ᵒ</w:t>
            </w:r>
            <w:r w:rsidRPr="00E61B27">
              <w:rPr>
                <w:rFonts w:ascii="Verdana" w:hAnsi="Verdana" w:cstheme="minorHAnsi"/>
                <w:b/>
                <w:smallCaps/>
                <w:color w:val="FFFFFF" w:themeColor="background1"/>
                <w:szCs w:val="18"/>
              </w:rPr>
              <w:t xml:space="preserve"> 5 de la Banque mondiale</w:t>
            </w:r>
          </w:p>
        </w:tc>
      </w:tr>
      <w:tr w:rsidR="005D7746" w:rsidRPr="00E61B27" w14:paraId="0C443F3F" w14:textId="77777777" w:rsidTr="00A01495">
        <w:trPr>
          <w:trHeight w:val="147"/>
          <w:tblHeader/>
        </w:trPr>
        <w:tc>
          <w:tcPr>
            <w:tcW w:w="2070" w:type="dxa"/>
            <w:tcBorders>
              <w:bottom w:val="double" w:sz="4" w:space="0" w:color="auto"/>
            </w:tcBorders>
            <w:shd w:val="clear" w:color="auto" w:fill="DEEAF6" w:themeFill="accent5" w:themeFillTint="33"/>
          </w:tcPr>
          <w:p w14:paraId="0C443F3B" w14:textId="77777777" w:rsidR="005D7746" w:rsidRPr="00E61B27" w:rsidRDefault="005D7746" w:rsidP="00A01495">
            <w:pPr>
              <w:pStyle w:val="TableText"/>
              <w:spacing w:before="0" w:after="0"/>
              <w:jc w:val="center"/>
              <w:rPr>
                <w:rFonts w:ascii="Verdana" w:hAnsi="Verdana" w:cstheme="minorHAnsi"/>
                <w:b/>
                <w:szCs w:val="18"/>
              </w:rPr>
            </w:pPr>
            <w:r w:rsidRPr="00E61B27">
              <w:rPr>
                <w:rFonts w:ascii="Verdana" w:hAnsi="Verdana" w:cstheme="minorHAnsi"/>
                <w:b/>
                <w:szCs w:val="18"/>
              </w:rPr>
              <w:t>Thème</w:t>
            </w:r>
          </w:p>
        </w:tc>
        <w:tc>
          <w:tcPr>
            <w:tcW w:w="3420" w:type="dxa"/>
            <w:tcBorders>
              <w:bottom w:val="double" w:sz="4" w:space="0" w:color="auto"/>
            </w:tcBorders>
            <w:shd w:val="clear" w:color="auto" w:fill="DEEAF6" w:themeFill="accent5" w:themeFillTint="33"/>
          </w:tcPr>
          <w:p w14:paraId="0C443F3C" w14:textId="77777777" w:rsidR="005D7746" w:rsidRPr="00E61B27" w:rsidRDefault="005D7746" w:rsidP="00A01495">
            <w:pPr>
              <w:pStyle w:val="TableText"/>
              <w:spacing w:before="0" w:after="0"/>
              <w:jc w:val="center"/>
              <w:rPr>
                <w:rFonts w:ascii="Verdana" w:hAnsi="Verdana" w:cstheme="minorHAnsi"/>
                <w:b/>
                <w:szCs w:val="18"/>
              </w:rPr>
            </w:pPr>
            <w:r w:rsidRPr="00E61B27">
              <w:rPr>
                <w:rFonts w:ascii="Verdana" w:hAnsi="Verdana" w:cstheme="minorHAnsi"/>
                <w:b/>
                <w:szCs w:val="18"/>
              </w:rPr>
              <w:t>Cadre juridique haïtien</w:t>
            </w:r>
          </w:p>
        </w:tc>
        <w:tc>
          <w:tcPr>
            <w:tcW w:w="5310" w:type="dxa"/>
            <w:tcBorders>
              <w:bottom w:val="double" w:sz="4" w:space="0" w:color="auto"/>
            </w:tcBorders>
            <w:shd w:val="clear" w:color="auto" w:fill="DEEAF6" w:themeFill="accent5" w:themeFillTint="33"/>
          </w:tcPr>
          <w:p w14:paraId="0C443F3D" w14:textId="77777777" w:rsidR="005D7746" w:rsidRPr="00E61B27" w:rsidRDefault="005D7746" w:rsidP="00A01495">
            <w:pPr>
              <w:pStyle w:val="TableText"/>
              <w:spacing w:before="0" w:after="0"/>
              <w:jc w:val="center"/>
              <w:rPr>
                <w:rFonts w:ascii="Verdana" w:hAnsi="Verdana" w:cstheme="minorHAnsi"/>
                <w:b/>
                <w:szCs w:val="18"/>
              </w:rPr>
            </w:pPr>
            <w:r w:rsidRPr="00E61B27">
              <w:rPr>
                <w:rFonts w:ascii="Verdana" w:hAnsi="Verdana" w:cstheme="minorHAnsi"/>
                <w:b/>
                <w:szCs w:val="18"/>
              </w:rPr>
              <w:t>NES n</w:t>
            </w:r>
            <w:r w:rsidRPr="00E61B27">
              <w:rPr>
                <w:rFonts w:cs="Arial"/>
                <w:b/>
                <w:szCs w:val="18"/>
              </w:rPr>
              <w:t>ᵒ</w:t>
            </w:r>
            <w:r w:rsidRPr="00E61B27">
              <w:rPr>
                <w:rFonts w:ascii="Verdana" w:hAnsi="Verdana" w:cstheme="minorHAnsi"/>
                <w:b/>
                <w:szCs w:val="18"/>
              </w:rPr>
              <w:t xml:space="preserve"> 5 de la Banque mondiale</w:t>
            </w:r>
          </w:p>
        </w:tc>
        <w:tc>
          <w:tcPr>
            <w:tcW w:w="4140" w:type="dxa"/>
            <w:tcBorders>
              <w:bottom w:val="double" w:sz="4" w:space="0" w:color="auto"/>
            </w:tcBorders>
            <w:shd w:val="clear" w:color="auto" w:fill="DEEAF6" w:themeFill="accent5" w:themeFillTint="33"/>
          </w:tcPr>
          <w:p w14:paraId="0C443F3E" w14:textId="77777777" w:rsidR="005D7746" w:rsidRPr="00E61B27" w:rsidRDefault="005D7746" w:rsidP="00A01495">
            <w:pPr>
              <w:pStyle w:val="TableText"/>
              <w:spacing w:before="0" w:after="0"/>
              <w:jc w:val="center"/>
              <w:rPr>
                <w:rFonts w:ascii="Verdana" w:hAnsi="Verdana" w:cstheme="minorHAnsi"/>
                <w:b/>
                <w:szCs w:val="18"/>
              </w:rPr>
            </w:pPr>
            <w:r w:rsidRPr="00E61B27">
              <w:rPr>
                <w:rFonts w:ascii="Verdana" w:hAnsi="Verdana" w:cstheme="minorHAnsi"/>
                <w:b/>
                <w:szCs w:val="18"/>
              </w:rPr>
              <w:t>Conclusion</w:t>
            </w:r>
          </w:p>
        </w:tc>
      </w:tr>
      <w:tr w:rsidR="005D7746" w:rsidRPr="00E61B27" w14:paraId="0C443F45" w14:textId="77777777" w:rsidTr="00A01495">
        <w:trPr>
          <w:trHeight w:val="160"/>
        </w:trPr>
        <w:tc>
          <w:tcPr>
            <w:tcW w:w="2070" w:type="dxa"/>
          </w:tcPr>
          <w:p w14:paraId="0C443F40" w14:textId="77777777" w:rsidR="005D7746" w:rsidRPr="00E61B27" w:rsidRDefault="005D7746" w:rsidP="00A01495">
            <w:pPr>
              <w:pStyle w:val="TableText"/>
              <w:jc w:val="both"/>
              <w:rPr>
                <w:rFonts w:ascii="Verdana" w:hAnsi="Verdana" w:cstheme="minorHAnsi"/>
                <w:szCs w:val="18"/>
              </w:rPr>
            </w:pPr>
            <w:r>
              <w:rPr>
                <w:rFonts w:ascii="Verdana" w:hAnsi="Verdana" w:cstheme="minorHAnsi"/>
                <w:szCs w:val="18"/>
              </w:rPr>
              <w:t>Plan d</w:t>
            </w:r>
            <w:r w:rsidRPr="00B8651A">
              <w:rPr>
                <w:rFonts w:ascii="Verdana" w:hAnsi="Verdana" w:cstheme="minorHAnsi"/>
                <w:szCs w:val="18"/>
              </w:rPr>
              <w:t xml:space="preserve">’action de réinstallation, </w:t>
            </w:r>
            <w:r w:rsidRPr="00E61B27">
              <w:rPr>
                <w:rFonts w:ascii="Verdana" w:hAnsi="Verdana" w:cstheme="minorHAnsi"/>
                <w:szCs w:val="18"/>
              </w:rPr>
              <w:t>PAR</w:t>
            </w:r>
            <w:r>
              <w:rPr>
                <w:rFonts w:ascii="Verdana" w:hAnsi="Verdana" w:cstheme="minorHAnsi"/>
                <w:szCs w:val="18"/>
              </w:rPr>
              <w:t>/Plan succinct de réinstallation, PSR</w:t>
            </w:r>
          </w:p>
        </w:tc>
        <w:tc>
          <w:tcPr>
            <w:tcW w:w="3420" w:type="dxa"/>
          </w:tcPr>
          <w:p w14:paraId="0C443F41"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bCs/>
                <w:sz w:val="18"/>
                <w:szCs w:val="18"/>
              </w:rPr>
              <w:t>La législation haïtienne ne traite pas du plan de réinstallation des personnes déplacées.</w:t>
            </w:r>
          </w:p>
        </w:tc>
        <w:tc>
          <w:tcPr>
            <w:tcW w:w="5310" w:type="dxa"/>
          </w:tcPr>
          <w:p w14:paraId="0C443F42"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Nécessite la préparation et la mise en œuvre d’un plan de réinstallation</w:t>
            </w:r>
            <w:r>
              <w:rPr>
                <w:rFonts w:ascii="Verdana" w:hAnsi="Verdana" w:cstheme="minorHAnsi"/>
                <w:szCs w:val="18"/>
              </w:rPr>
              <w:t xml:space="preserve"> (PAR/PSR)</w:t>
            </w:r>
            <w:r w:rsidRPr="00E61B27">
              <w:rPr>
                <w:rFonts w:ascii="Verdana" w:hAnsi="Verdana" w:cstheme="minorHAnsi"/>
                <w:szCs w:val="18"/>
              </w:rPr>
              <w:t>.</w:t>
            </w:r>
          </w:p>
        </w:tc>
        <w:tc>
          <w:tcPr>
            <w:tcW w:w="4140" w:type="dxa"/>
          </w:tcPr>
          <w:p w14:paraId="0C443F43"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NES n</w:t>
            </w:r>
            <w:r w:rsidRPr="00E61B27">
              <w:rPr>
                <w:rFonts w:cs="Arial"/>
                <w:szCs w:val="18"/>
              </w:rPr>
              <w:t>ᵒ</w:t>
            </w:r>
            <w:r w:rsidRPr="00E61B27">
              <w:rPr>
                <w:rFonts w:ascii="Verdana" w:hAnsi="Verdana" w:cstheme="minorHAnsi"/>
                <w:szCs w:val="18"/>
              </w:rPr>
              <w:t xml:space="preserve"> 5 de la Banque et la législation haïtienne se rejoignent en ce qui concerne les personnes qui peuvent être déplacées. Le droit haïtien est plus restrictif dans la mesure où il met l'accent en particulier sur les détenteurs de droits formels, alors que la NES n</w:t>
            </w:r>
            <w:r w:rsidRPr="00E61B27">
              <w:rPr>
                <w:rFonts w:cs="Arial"/>
                <w:szCs w:val="18"/>
              </w:rPr>
              <w:t>ᵒ</w:t>
            </w:r>
            <w:r w:rsidRPr="00E61B27">
              <w:rPr>
                <w:rFonts w:ascii="Verdana" w:hAnsi="Verdana" w:cstheme="minorHAnsi"/>
                <w:szCs w:val="18"/>
              </w:rPr>
              <w:t xml:space="preserve"> 5 n'en fait pas état  </w:t>
            </w:r>
          </w:p>
          <w:p w14:paraId="0C443F44"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législation haïtienne ne mentionne pas de plan d’action de réinstallation. Ainsi, la NES n</w:t>
            </w:r>
            <w:r w:rsidRPr="00E61B27">
              <w:rPr>
                <w:rFonts w:cs="Arial"/>
                <w:szCs w:val="18"/>
              </w:rPr>
              <w:t>ᵒ</w:t>
            </w:r>
            <w:r w:rsidRPr="00E61B27">
              <w:rPr>
                <w:rFonts w:ascii="Verdana" w:hAnsi="Verdana" w:cstheme="minorHAnsi"/>
                <w:szCs w:val="18"/>
              </w:rPr>
              <w:t xml:space="preserve"> 5 de la Banque sera appliquée</w:t>
            </w:r>
          </w:p>
        </w:tc>
      </w:tr>
      <w:tr w:rsidR="005D7746" w:rsidRPr="00E61B27" w14:paraId="0C443F4B" w14:textId="77777777" w:rsidTr="00A01495">
        <w:trPr>
          <w:trHeight w:val="750"/>
        </w:trPr>
        <w:tc>
          <w:tcPr>
            <w:tcW w:w="2070" w:type="dxa"/>
          </w:tcPr>
          <w:p w14:paraId="0C443F46"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Recensement et évaluation socioéconomique</w:t>
            </w:r>
          </w:p>
        </w:tc>
        <w:tc>
          <w:tcPr>
            <w:tcW w:w="3420" w:type="dxa"/>
          </w:tcPr>
          <w:p w14:paraId="0C443F47"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bCs/>
                <w:sz w:val="18"/>
                <w:szCs w:val="18"/>
              </w:rPr>
              <w:t>Recensement des personnes et évaluation des biens affectés.</w:t>
            </w:r>
          </w:p>
        </w:tc>
        <w:tc>
          <w:tcPr>
            <w:tcW w:w="5310" w:type="dxa"/>
          </w:tcPr>
          <w:p w14:paraId="0C443F48"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Recensement des personnes et évaluation des biens, ressources affectées ainsi que la situation socioéconomique des PAP.</w:t>
            </w:r>
          </w:p>
        </w:tc>
        <w:tc>
          <w:tcPr>
            <w:tcW w:w="4140" w:type="dxa"/>
          </w:tcPr>
          <w:p w14:paraId="0C443F49"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La législation haïtienne prévoit le recensement des PAP ainsi que les biens, mais elle n'inclut pas l'évaluation socio-économique ; </w:t>
            </w:r>
          </w:p>
          <w:p w14:paraId="0C443F4A" w14:textId="3BD08DA8" w:rsidR="005D7746" w:rsidRPr="00E61B27" w:rsidRDefault="003F0C17" w:rsidP="00A01495">
            <w:pPr>
              <w:pStyle w:val="TableText"/>
              <w:jc w:val="both"/>
              <w:rPr>
                <w:rFonts w:ascii="Verdana" w:hAnsi="Verdana" w:cstheme="minorHAnsi"/>
                <w:szCs w:val="18"/>
              </w:rPr>
            </w:pPr>
            <w:r w:rsidRPr="00E61B27">
              <w:rPr>
                <w:rFonts w:ascii="Verdana" w:hAnsi="Verdana" w:cstheme="minorHAnsi"/>
                <w:szCs w:val="18"/>
              </w:rPr>
              <w:t>La</w:t>
            </w:r>
            <w:r w:rsidR="005D7746" w:rsidRPr="00E61B27">
              <w:rPr>
                <w:rFonts w:ascii="Verdana" w:hAnsi="Verdana" w:cstheme="minorHAnsi"/>
                <w:szCs w:val="18"/>
              </w:rPr>
              <w:t xml:space="preserve"> NES n</w:t>
            </w:r>
            <w:r w:rsidR="005D7746" w:rsidRPr="00E61B27">
              <w:rPr>
                <w:rFonts w:cs="Arial"/>
                <w:szCs w:val="18"/>
              </w:rPr>
              <w:t>ᵒ</w:t>
            </w:r>
            <w:r w:rsidR="005D7746" w:rsidRPr="00E61B27">
              <w:rPr>
                <w:rFonts w:ascii="Verdana" w:hAnsi="Verdana" w:cstheme="minorHAnsi"/>
                <w:szCs w:val="18"/>
              </w:rPr>
              <w:t xml:space="preserve"> 5 de la Banque sera appliquée</w:t>
            </w:r>
            <w:r w:rsidR="005D7746">
              <w:rPr>
                <w:rFonts w:ascii="Verdana" w:hAnsi="Verdana" w:cstheme="minorHAnsi"/>
                <w:szCs w:val="18"/>
              </w:rPr>
              <w:t>.</w:t>
            </w:r>
            <w:r w:rsidR="005D7746" w:rsidRPr="00E61B27">
              <w:rPr>
                <w:rFonts w:ascii="Verdana" w:hAnsi="Verdana" w:cstheme="minorHAnsi"/>
                <w:szCs w:val="18"/>
              </w:rPr>
              <w:t xml:space="preserve"> </w:t>
            </w:r>
            <w:r w:rsidR="005D7746">
              <w:rPr>
                <w:rFonts w:ascii="Verdana" w:hAnsi="Verdana" w:cstheme="minorHAnsi"/>
                <w:szCs w:val="18"/>
              </w:rPr>
              <w:t>U</w:t>
            </w:r>
            <w:r w:rsidR="005D7746" w:rsidRPr="00E61B27">
              <w:rPr>
                <w:rFonts w:ascii="Verdana" w:hAnsi="Verdana" w:cstheme="minorHAnsi"/>
                <w:szCs w:val="18"/>
              </w:rPr>
              <w:t>n recensement et une évaluation socioéconomique des PAP seront conduits et insérés dans les PAR</w:t>
            </w:r>
            <w:r w:rsidR="005D7746">
              <w:rPr>
                <w:rFonts w:ascii="Verdana" w:hAnsi="Verdana" w:cstheme="minorHAnsi"/>
                <w:szCs w:val="18"/>
              </w:rPr>
              <w:t>/PSR</w:t>
            </w:r>
            <w:r w:rsidR="005D7746" w:rsidRPr="00E61B27">
              <w:rPr>
                <w:rFonts w:ascii="Verdana" w:hAnsi="Verdana" w:cstheme="minorHAnsi"/>
                <w:szCs w:val="18"/>
              </w:rPr>
              <w:t>.</w:t>
            </w:r>
          </w:p>
        </w:tc>
      </w:tr>
      <w:tr w:rsidR="005D7746" w:rsidRPr="00E61B27" w14:paraId="0C443F52" w14:textId="77777777" w:rsidTr="00A01495">
        <w:trPr>
          <w:trHeight w:val="165"/>
        </w:trPr>
        <w:tc>
          <w:tcPr>
            <w:tcW w:w="2070" w:type="dxa"/>
          </w:tcPr>
          <w:p w14:paraId="0C443F4C" w14:textId="2AFEA3F3"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Date limite d’éligibilité</w:t>
            </w:r>
            <w:r>
              <w:rPr>
                <w:rFonts w:ascii="Verdana" w:hAnsi="Verdana" w:cstheme="minorHAnsi"/>
                <w:szCs w:val="18"/>
              </w:rPr>
              <w:t>/Date butoir</w:t>
            </w:r>
          </w:p>
        </w:tc>
        <w:tc>
          <w:tcPr>
            <w:tcW w:w="3420" w:type="dxa"/>
          </w:tcPr>
          <w:p w14:paraId="0C443F4D"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bCs/>
                <w:sz w:val="18"/>
                <w:szCs w:val="18"/>
              </w:rPr>
              <w:t>Date de l’ouverture de l’enquête publique.</w:t>
            </w:r>
          </w:p>
        </w:tc>
        <w:tc>
          <w:tcPr>
            <w:tcW w:w="5310" w:type="dxa"/>
          </w:tcPr>
          <w:p w14:paraId="0C443F4E"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20] Dans le contexte du recensement, l’Emprunteur fixera une date limite d’admissibilité. L’information concernant cette date butoir sera suffisamment détaillée et diffusée dans toute la zone du projet à des intervalles réguliers, sur des supports écrits et (le cas échéant) non écrits et dans les langues parlées par les populations concernées. Il s’agira notamment d’afficher des mises en garde en vertu desquelles les personnes qui s’installeront dans la zone du projet après la date butoir seront susceptibles d’en être expulsées.</w:t>
            </w:r>
          </w:p>
          <w:p w14:paraId="0C443F4F"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30] L’Emprunteur n’est pas tenu d’indemniser ni d’aider les personnes qui empiètent sur la zone du projet après la date limite d’admissibilité, à condition que cette date ait été clairement fixée et rendue publique.</w:t>
            </w:r>
          </w:p>
        </w:tc>
        <w:tc>
          <w:tcPr>
            <w:tcW w:w="4140" w:type="dxa"/>
          </w:tcPr>
          <w:p w14:paraId="0C443F50" w14:textId="77777777" w:rsidR="005D7746" w:rsidRPr="00E61B27" w:rsidRDefault="005D7746" w:rsidP="00A01495">
            <w:pPr>
              <w:pStyle w:val="TableText"/>
              <w:jc w:val="both"/>
              <w:rPr>
                <w:rFonts w:ascii="Verdana" w:hAnsi="Verdana" w:cstheme="minorHAnsi"/>
                <w:bCs/>
                <w:szCs w:val="18"/>
              </w:rPr>
            </w:pPr>
            <w:r w:rsidRPr="00E61B27">
              <w:rPr>
                <w:rFonts w:ascii="Verdana" w:hAnsi="Verdana" w:cstheme="minorHAnsi"/>
                <w:szCs w:val="18"/>
              </w:rPr>
              <w:t xml:space="preserve">La législation haïtienne prévoit que la date de </w:t>
            </w:r>
            <w:r w:rsidRPr="00E61B27">
              <w:rPr>
                <w:rFonts w:ascii="Verdana" w:hAnsi="Verdana" w:cstheme="minorHAnsi"/>
                <w:bCs/>
                <w:szCs w:val="18"/>
              </w:rPr>
              <w:t xml:space="preserve">l’ouverture de l’enquête publique est la date limite d’admissibilité. </w:t>
            </w:r>
          </w:p>
          <w:p w14:paraId="0C443F51"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En conclusion, la NES n</w:t>
            </w:r>
            <w:r w:rsidRPr="00E61B27">
              <w:rPr>
                <w:rFonts w:cs="Arial"/>
                <w:szCs w:val="18"/>
              </w:rPr>
              <w:t>ᵒ</w:t>
            </w:r>
            <w:r w:rsidRPr="00E61B27">
              <w:rPr>
                <w:rFonts w:ascii="Verdana" w:hAnsi="Verdana" w:cstheme="minorHAnsi"/>
                <w:szCs w:val="18"/>
              </w:rPr>
              <w:t xml:space="preserve"> 5 sera appliquée. Les occupants de la zone délimitée pour la réinstallation doivent être officiellement informés par voie d'annonce publique à l'égard de la date de cessation d’éligibilité (ou date butoir) et du périmètre désigné de réinstallation.</w:t>
            </w:r>
          </w:p>
        </w:tc>
      </w:tr>
      <w:tr w:rsidR="005D7746" w:rsidRPr="00E61B27" w14:paraId="0C443F58" w14:textId="77777777" w:rsidTr="00A01495">
        <w:trPr>
          <w:trHeight w:val="160"/>
        </w:trPr>
        <w:tc>
          <w:tcPr>
            <w:tcW w:w="2070" w:type="dxa"/>
          </w:tcPr>
          <w:p w14:paraId="0C443F53"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lastRenderedPageBreak/>
              <w:t>Compensation des terrains privés</w:t>
            </w:r>
          </w:p>
        </w:tc>
        <w:tc>
          <w:tcPr>
            <w:tcW w:w="3420" w:type="dxa"/>
          </w:tcPr>
          <w:p w14:paraId="0C443F54"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bCs/>
                <w:sz w:val="18"/>
                <w:szCs w:val="18"/>
              </w:rPr>
              <w:t>Indemnisation par paiement ou consignation ordonnée par justice aux ordres de qui de droit, d’une juste et préalable indemnité fixée à dire d’expert.</w:t>
            </w:r>
          </w:p>
        </w:tc>
        <w:tc>
          <w:tcPr>
            <w:tcW w:w="5310" w:type="dxa"/>
          </w:tcPr>
          <w:p w14:paraId="0C443F55"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34 b)] Dans les cas de personnes disposant de droits ou de revendications légitimes sur des terres, qui sont reconnus ou susceptibles de l’être en vertu du droit national (voir les paragraphes 10 a) et b), un bien de remplacement (par exemple, des terrains agricoles ou des sites commerciaux) d’une valeur égale ou supérieure leur sera fourni ou, le cas échéant, une indemnisation financière au coût de remplacement.</w:t>
            </w:r>
          </w:p>
        </w:tc>
        <w:tc>
          <w:tcPr>
            <w:tcW w:w="4140" w:type="dxa"/>
          </w:tcPr>
          <w:p w14:paraId="0C443F56"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Compensation en nature pratiquement inexistante dans la législation et les pratiques haïtiennes.</w:t>
            </w:r>
          </w:p>
          <w:p w14:paraId="0C443F57"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En conclusion, l’option à utiliser consistera à payer les terrains selon le coût de </w:t>
            </w:r>
            <w:r w:rsidRPr="001A5E99">
              <w:rPr>
                <w:rFonts w:ascii="Verdana" w:hAnsi="Verdana" w:cstheme="minorHAnsi"/>
                <w:szCs w:val="18"/>
              </w:rPr>
              <w:t>remplacement conformément à la NES n</w:t>
            </w:r>
            <w:r w:rsidRPr="001A5E99">
              <w:rPr>
                <w:rFonts w:cs="Arial"/>
                <w:szCs w:val="18"/>
              </w:rPr>
              <w:t>ᵒ</w:t>
            </w:r>
            <w:r w:rsidRPr="001A5E99">
              <w:rPr>
                <w:rFonts w:ascii="Verdana" w:hAnsi="Verdana" w:cstheme="minorHAnsi"/>
                <w:szCs w:val="18"/>
              </w:rPr>
              <w:t xml:space="preserve"> 5 de la Banque. Un suivi sera aussi fait pour s’assurer </w:t>
            </w:r>
            <w:r w:rsidRPr="00E61B27">
              <w:rPr>
                <w:rFonts w:ascii="Verdana" w:hAnsi="Verdana" w:cstheme="minorHAnsi"/>
                <w:szCs w:val="18"/>
              </w:rPr>
              <w:t>que la PAP retrouve une situation au moins équivalente à celle avant déplacement.</w:t>
            </w:r>
          </w:p>
        </w:tc>
      </w:tr>
      <w:tr w:rsidR="005D7746" w:rsidRPr="00E61B27" w14:paraId="0C443F60" w14:textId="77777777" w:rsidTr="00A01495">
        <w:trPr>
          <w:trHeight w:val="165"/>
        </w:trPr>
        <w:tc>
          <w:tcPr>
            <w:tcW w:w="2070" w:type="dxa"/>
          </w:tcPr>
          <w:p w14:paraId="0C443F59"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Compensation structures et infrastructures</w:t>
            </w:r>
          </w:p>
        </w:tc>
        <w:tc>
          <w:tcPr>
            <w:tcW w:w="3420" w:type="dxa"/>
          </w:tcPr>
          <w:p w14:paraId="0C443F5A"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bCs/>
                <w:sz w:val="18"/>
                <w:szCs w:val="18"/>
              </w:rPr>
              <w:t>Indemniser selon la valeur locale et à partir de barèmes d’indemnisation révisés annuellement.</w:t>
            </w:r>
          </w:p>
        </w:tc>
        <w:tc>
          <w:tcPr>
            <w:tcW w:w="5310" w:type="dxa"/>
          </w:tcPr>
          <w:p w14:paraId="0C443F5B"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28] Dans le cas de déplacements physiques en vertu du paragraphe 10 a) ou b) de la présente NES, l’Emprunteur offrira aux personnes concernées le choix entre un bien de remplacement d’une valeur égale ou supérieure, avec sécurité de jouissance, des caractéristiques équivalentes ou meilleures, et des avantages en matière d’emplacement ou une indemnisation financière au coût de remplacement. Une indemnisation en nature devrait être envisagée en lieu et place d’un versement d’espèces.</w:t>
            </w:r>
          </w:p>
          <w:p w14:paraId="0C443F5C"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29] Dans le cas de déplacements physiques en application des dispositions du paragraphe 10 c), l’Emprunteur offrira aux personnes concernées la possibilité d’obtenir un logement adéquat assorti d’une garantie de maintien dans les lieux. Si ces personnes déplacées possèdent des constructions, l’Emprunteur les indemnisera pour la perte d’actifs autres que les terres, tels que les maisons d’habitation et d’autres aménagements, au coût de remplacement. Après consultation de ces personnes déplacées, l’Emprunteur fournira une aide à la réinstallation suffisante pour leur permettre de rétablir leur niveau de vie sur un site de remplacement adéquat.</w:t>
            </w:r>
          </w:p>
        </w:tc>
        <w:tc>
          <w:tcPr>
            <w:tcW w:w="4140" w:type="dxa"/>
          </w:tcPr>
          <w:p w14:paraId="0C443F5D" w14:textId="77777777" w:rsidR="005D7746" w:rsidRPr="001A5E99" w:rsidRDefault="005D7746" w:rsidP="00A01495">
            <w:pPr>
              <w:pStyle w:val="TableText"/>
              <w:jc w:val="both"/>
              <w:rPr>
                <w:rFonts w:ascii="Verdana" w:hAnsi="Verdana" w:cstheme="minorHAnsi"/>
                <w:szCs w:val="18"/>
              </w:rPr>
            </w:pPr>
            <w:r w:rsidRPr="00E61B27">
              <w:rPr>
                <w:rFonts w:ascii="Verdana" w:hAnsi="Verdana" w:cstheme="minorHAnsi"/>
                <w:szCs w:val="18"/>
              </w:rPr>
              <w:t xml:space="preserve">En accord sur le principe, mais en matière d’expropriation par l’État haïtien, la compensation est inexistante des pratiques </w:t>
            </w:r>
            <w:r w:rsidRPr="001A5E99">
              <w:rPr>
                <w:rFonts w:ascii="Verdana" w:hAnsi="Verdana" w:cstheme="minorHAnsi"/>
                <w:szCs w:val="18"/>
              </w:rPr>
              <w:t xml:space="preserve">haïtiennes. </w:t>
            </w:r>
          </w:p>
          <w:p w14:paraId="0C443F5E" w14:textId="77777777" w:rsidR="005D7746" w:rsidRPr="001A5E99" w:rsidRDefault="005D7746" w:rsidP="00A01495">
            <w:pPr>
              <w:pStyle w:val="TableText"/>
              <w:jc w:val="both"/>
              <w:rPr>
                <w:rFonts w:ascii="Verdana" w:hAnsi="Verdana" w:cstheme="minorHAnsi"/>
                <w:szCs w:val="18"/>
              </w:rPr>
            </w:pPr>
            <w:r w:rsidRPr="001A5E99">
              <w:rPr>
                <w:rFonts w:ascii="Verdana" w:hAnsi="Verdana" w:cstheme="minorHAnsi"/>
                <w:szCs w:val="18"/>
              </w:rPr>
              <w:t>En conclusion, le projet mettra en œuvre les dispositions de la NES n</w:t>
            </w:r>
            <w:r w:rsidRPr="001A5E99">
              <w:rPr>
                <w:rFonts w:cs="Arial"/>
                <w:szCs w:val="18"/>
              </w:rPr>
              <w:t>ᵒ</w:t>
            </w:r>
            <w:r w:rsidRPr="001A5E99">
              <w:rPr>
                <w:rFonts w:ascii="Verdana" w:hAnsi="Verdana" w:cstheme="minorHAnsi"/>
                <w:szCs w:val="18"/>
              </w:rPr>
              <w:t xml:space="preserve"> 5 de la Banque et dans la mesure du possible, les PAP auront le choix entre une compensation monétaire</w:t>
            </w:r>
            <w:r>
              <w:rPr>
                <w:rFonts w:ascii="Verdana" w:hAnsi="Verdana" w:cstheme="minorHAnsi"/>
                <w:szCs w:val="18"/>
              </w:rPr>
              <w:t xml:space="preserve"> au cout de remplacement</w:t>
            </w:r>
            <w:r w:rsidRPr="001A5E99">
              <w:rPr>
                <w:rFonts w:ascii="Verdana" w:hAnsi="Verdana" w:cstheme="minorHAnsi"/>
                <w:szCs w:val="18"/>
              </w:rPr>
              <w:t xml:space="preserve"> ou d’une structure de remplacement</w:t>
            </w:r>
            <w:r>
              <w:rPr>
                <w:rFonts w:ascii="Verdana" w:hAnsi="Verdana" w:cstheme="minorHAnsi"/>
                <w:szCs w:val="18"/>
              </w:rPr>
              <w:t xml:space="preserve"> équivalent ou supérieure aux structures affectes</w:t>
            </w:r>
            <w:r w:rsidRPr="001A5E99">
              <w:rPr>
                <w:rFonts w:ascii="Verdana" w:hAnsi="Verdana" w:cstheme="minorHAnsi"/>
                <w:szCs w:val="18"/>
              </w:rPr>
              <w:t>.</w:t>
            </w:r>
          </w:p>
          <w:p w14:paraId="0C443F5F" w14:textId="77777777" w:rsidR="005D7746" w:rsidRPr="00E61B27" w:rsidRDefault="005D7746" w:rsidP="00A01495">
            <w:pPr>
              <w:pStyle w:val="TableText"/>
              <w:jc w:val="both"/>
              <w:rPr>
                <w:rFonts w:ascii="Verdana" w:hAnsi="Verdana" w:cstheme="minorHAnsi"/>
                <w:szCs w:val="18"/>
              </w:rPr>
            </w:pPr>
          </w:p>
        </w:tc>
      </w:tr>
      <w:tr w:rsidR="005D7746" w:rsidRPr="00E61B27" w14:paraId="0C443F6B" w14:textId="77777777" w:rsidTr="00A01495">
        <w:tc>
          <w:tcPr>
            <w:tcW w:w="2070" w:type="dxa"/>
          </w:tcPr>
          <w:p w14:paraId="0C443F61"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Occupants irréguliers</w:t>
            </w:r>
          </w:p>
        </w:tc>
        <w:tc>
          <w:tcPr>
            <w:tcW w:w="3420" w:type="dxa"/>
          </w:tcPr>
          <w:p w14:paraId="0C443F62" w14:textId="77777777" w:rsidR="005D7746" w:rsidRPr="00E61B27" w:rsidRDefault="005D7746" w:rsidP="00A01495">
            <w:pPr>
              <w:spacing w:before="80"/>
              <w:jc w:val="both"/>
              <w:rPr>
                <w:rFonts w:ascii="Verdana" w:hAnsi="Verdana" w:cstheme="minorHAnsi"/>
                <w:sz w:val="18"/>
                <w:szCs w:val="18"/>
              </w:rPr>
            </w:pPr>
            <w:r w:rsidRPr="00E61B27">
              <w:rPr>
                <w:rFonts w:ascii="Verdana" w:hAnsi="Verdana" w:cstheme="minorHAnsi"/>
                <w:sz w:val="18"/>
                <w:szCs w:val="18"/>
              </w:rPr>
              <w:t xml:space="preserve">La législation haïtienne ne prévoit aucune aide ou indemnisation pour les occupants irréguliers. </w:t>
            </w:r>
          </w:p>
          <w:p w14:paraId="0C443F63" w14:textId="77777777" w:rsidR="005D7746" w:rsidRPr="00E61B27" w:rsidRDefault="005D7746" w:rsidP="00A01495">
            <w:pPr>
              <w:spacing w:before="80"/>
              <w:jc w:val="both"/>
              <w:rPr>
                <w:rFonts w:ascii="Verdana" w:hAnsi="Verdana" w:cstheme="minorHAnsi"/>
                <w:sz w:val="18"/>
                <w:szCs w:val="18"/>
              </w:rPr>
            </w:pPr>
          </w:p>
          <w:p w14:paraId="0C443F64" w14:textId="77777777" w:rsidR="005D7746" w:rsidRPr="00E61B27" w:rsidRDefault="005D7746" w:rsidP="00A01495">
            <w:pPr>
              <w:spacing w:before="80"/>
              <w:jc w:val="both"/>
              <w:rPr>
                <w:rFonts w:ascii="Verdana" w:hAnsi="Verdana" w:cstheme="minorHAnsi"/>
                <w:bCs/>
                <w:sz w:val="18"/>
                <w:szCs w:val="18"/>
              </w:rPr>
            </w:pPr>
            <w:r w:rsidRPr="00E61B27">
              <w:rPr>
                <w:rFonts w:ascii="Verdana" w:hAnsi="Verdana" w:cstheme="minorHAnsi"/>
                <w:sz w:val="18"/>
                <w:szCs w:val="18"/>
              </w:rPr>
              <w:t>Seules les personnes, physiques ou morales, pouvant soumettre leurs titres, en tant que légitimes propriétaires des parcelles, fonds et bâtisses, pourront faire valoir leurs droits à compensation.</w:t>
            </w:r>
          </w:p>
        </w:tc>
        <w:tc>
          <w:tcPr>
            <w:tcW w:w="5310" w:type="dxa"/>
          </w:tcPr>
          <w:p w14:paraId="0C443F65" w14:textId="77777777" w:rsidR="005D7746" w:rsidRDefault="005D7746" w:rsidP="00A01495">
            <w:pPr>
              <w:pStyle w:val="TableText"/>
              <w:jc w:val="both"/>
              <w:rPr>
                <w:rFonts w:ascii="Verdana" w:hAnsi="Verdana" w:cstheme="minorHAnsi"/>
                <w:szCs w:val="18"/>
              </w:rPr>
            </w:pPr>
            <w:r w:rsidRPr="00E61B27">
              <w:rPr>
                <w:rFonts w:ascii="Verdana" w:hAnsi="Verdana" w:cstheme="minorHAnsi"/>
                <w:szCs w:val="18"/>
              </w:rPr>
              <w:lastRenderedPageBreak/>
              <w:t>[par. 4 d)] la NES n</w:t>
            </w:r>
            <w:r w:rsidRPr="00E61B27">
              <w:rPr>
                <w:rFonts w:cs="Arial"/>
                <w:szCs w:val="18"/>
              </w:rPr>
              <w:t>ᵒ</w:t>
            </w:r>
            <w:r w:rsidRPr="00E61B27">
              <w:rPr>
                <w:rFonts w:ascii="Verdana" w:hAnsi="Verdana" w:cstheme="minorHAnsi"/>
                <w:szCs w:val="18"/>
              </w:rPr>
              <w:t xml:space="preserve"> 5 de la Banque s’applique à la « réinstallation de populations occupant ou utilisant des </w:t>
            </w:r>
            <w:r w:rsidRPr="00E61B27">
              <w:rPr>
                <w:rFonts w:ascii="Verdana" w:hAnsi="Verdana" w:cstheme="minorHAnsi"/>
                <w:szCs w:val="18"/>
              </w:rPr>
              <w:lastRenderedPageBreak/>
              <w:t>terres sans droits d’usage formels, traditionnels ou reconnus avant la date limite d’admissibilité du projet.»</w:t>
            </w:r>
          </w:p>
          <w:p w14:paraId="0C443F66" w14:textId="77777777" w:rsidR="005D7746" w:rsidRDefault="005D7746" w:rsidP="00A01495">
            <w:pPr>
              <w:pStyle w:val="TableText"/>
              <w:jc w:val="both"/>
              <w:rPr>
                <w:rFonts w:ascii="Verdana" w:hAnsi="Verdana" w:cstheme="minorHAnsi"/>
                <w:szCs w:val="18"/>
              </w:rPr>
            </w:pPr>
          </w:p>
          <w:p w14:paraId="0C443F68" w14:textId="73DAFB2F" w:rsidR="005D7746" w:rsidRPr="0037750C" w:rsidRDefault="005D7746" w:rsidP="00A01495">
            <w:pPr>
              <w:pStyle w:val="TableText"/>
              <w:jc w:val="both"/>
              <w:rPr>
                <w:rFonts w:ascii="Verdana" w:hAnsi="Verdana" w:cstheme="minorHAnsi"/>
                <w:szCs w:val="18"/>
              </w:rPr>
            </w:pPr>
            <w:r w:rsidRPr="00F56B29">
              <w:rPr>
                <w:rFonts w:ascii="Verdana" w:hAnsi="Verdana" w:cstheme="minorHAnsi"/>
                <w:szCs w:val="18"/>
              </w:rPr>
              <w:t xml:space="preserve">Dans le cas de déplacements physiques </w:t>
            </w:r>
            <w:r>
              <w:rPr>
                <w:rFonts w:ascii="Verdana" w:hAnsi="Verdana" w:cstheme="minorHAnsi"/>
                <w:szCs w:val="18"/>
              </w:rPr>
              <w:t xml:space="preserve">pour ces types des personnes, </w:t>
            </w:r>
            <w:r w:rsidRPr="00F56B29">
              <w:rPr>
                <w:rFonts w:ascii="Verdana" w:hAnsi="Verdana" w:cstheme="minorHAnsi"/>
                <w:szCs w:val="18"/>
              </w:rPr>
              <w:t xml:space="preserve">l’Emprunteur offrira aux personnes concernées la possibilité d’obtenir un logement adéquat assorti d’une garantie de maintien dans les lieux. </w:t>
            </w:r>
            <w:r w:rsidRPr="0037750C">
              <w:rPr>
                <w:rFonts w:ascii="Verdana" w:hAnsi="Verdana" w:cstheme="minorHAnsi"/>
                <w:szCs w:val="18"/>
              </w:rPr>
              <w:t>Si ces personnes déplacées possèdent des constructions, l’Emprunteur les indemnisera pour la perte d’actifs autres que les terres, tels que les maisons d’habitation et d’autres aménagements, au coût de remplacement22. Après consultation de ces personnes déplacées, l’Emprunteur fournira une aide à la réinstallation suffisante pour leur permettre de rétablir leur niveau de vie sur un site de remplacement adéquat.</w:t>
            </w:r>
          </w:p>
        </w:tc>
        <w:tc>
          <w:tcPr>
            <w:tcW w:w="4140" w:type="dxa"/>
          </w:tcPr>
          <w:p w14:paraId="0C443F69"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lastRenderedPageBreak/>
              <w:t xml:space="preserve">Une divergence existe ; aucune aide ou indemnisation n'est prévue par l’État haïtien pour les occupants irréguliers. En </w:t>
            </w:r>
            <w:r w:rsidRPr="00E61B27">
              <w:rPr>
                <w:rFonts w:ascii="Verdana" w:hAnsi="Verdana" w:cstheme="minorHAnsi"/>
                <w:szCs w:val="18"/>
              </w:rPr>
              <w:lastRenderedPageBreak/>
              <w:t>revanche, les dispositions de la NES n</w:t>
            </w:r>
            <w:r w:rsidRPr="00E61B27">
              <w:rPr>
                <w:rFonts w:cs="Arial"/>
                <w:szCs w:val="18"/>
              </w:rPr>
              <w:t>ᵒ</w:t>
            </w:r>
            <w:r w:rsidRPr="00E61B27">
              <w:rPr>
                <w:rFonts w:ascii="Verdana" w:hAnsi="Verdana" w:cstheme="minorHAnsi"/>
                <w:szCs w:val="18"/>
              </w:rPr>
              <w:t xml:space="preserve"> 5 de la Banque prévoient une indemnisation ou l'octroi d'une aide.</w:t>
            </w:r>
          </w:p>
          <w:p w14:paraId="0C443F6A"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En conclusion, le projet mettra en œuvre les dispositions de la NES n</w:t>
            </w:r>
            <w:r w:rsidRPr="00E61B27">
              <w:rPr>
                <w:rFonts w:cs="Arial"/>
                <w:szCs w:val="18"/>
              </w:rPr>
              <w:t>ᵒ</w:t>
            </w:r>
            <w:r w:rsidRPr="00E61B27">
              <w:rPr>
                <w:rFonts w:ascii="Verdana" w:hAnsi="Verdana" w:cstheme="minorHAnsi"/>
                <w:szCs w:val="18"/>
              </w:rPr>
              <w:t xml:space="preserve"> 5 de la Banque.</w:t>
            </w:r>
          </w:p>
        </w:tc>
      </w:tr>
      <w:tr w:rsidR="005D7746" w:rsidRPr="00E61B27" w14:paraId="0C443F76" w14:textId="77777777" w:rsidTr="00A01495">
        <w:tc>
          <w:tcPr>
            <w:tcW w:w="2070" w:type="dxa"/>
          </w:tcPr>
          <w:p w14:paraId="0C443F6C"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lastRenderedPageBreak/>
              <w:t>Groupes pauvres et vulnérables</w:t>
            </w:r>
          </w:p>
        </w:tc>
        <w:tc>
          <w:tcPr>
            <w:tcW w:w="3420" w:type="dxa"/>
          </w:tcPr>
          <w:p w14:paraId="0C443F6D"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législation haïtienne n’a pas prévu de dispositions spéciales pour les « groupes pauvres et vulnérables ».</w:t>
            </w:r>
          </w:p>
          <w:p w14:paraId="0C443F6E" w14:textId="77777777" w:rsidR="005D7746" w:rsidRPr="00E61B27" w:rsidRDefault="005D7746" w:rsidP="00A01495">
            <w:pPr>
              <w:pStyle w:val="TableText"/>
              <w:jc w:val="both"/>
              <w:rPr>
                <w:rFonts w:ascii="Verdana" w:hAnsi="Verdana" w:cstheme="minorHAnsi"/>
                <w:szCs w:val="18"/>
              </w:rPr>
            </w:pPr>
          </w:p>
        </w:tc>
        <w:tc>
          <w:tcPr>
            <w:tcW w:w="5310" w:type="dxa"/>
          </w:tcPr>
          <w:p w14:paraId="0C443F6F" w14:textId="56E9358F" w:rsidR="005D7746" w:rsidRDefault="005D7746" w:rsidP="00A01495">
            <w:pPr>
              <w:pStyle w:val="TableText"/>
              <w:jc w:val="both"/>
              <w:rPr>
                <w:rFonts w:ascii="Verdana" w:hAnsi="Verdana" w:cstheme="minorHAnsi"/>
                <w:szCs w:val="18"/>
              </w:rPr>
            </w:pPr>
            <w:r w:rsidRPr="00E61B27">
              <w:rPr>
                <w:rFonts w:ascii="Verdana" w:hAnsi="Verdana" w:cstheme="minorHAnsi"/>
                <w:szCs w:val="18"/>
              </w:rPr>
              <w:t>La NES n</w:t>
            </w:r>
            <w:r w:rsidRPr="00E61B27">
              <w:rPr>
                <w:rFonts w:cs="Arial"/>
                <w:szCs w:val="18"/>
              </w:rPr>
              <w:t>ᵒ</w:t>
            </w:r>
            <w:r w:rsidRPr="00E61B27">
              <w:rPr>
                <w:rFonts w:ascii="Verdana" w:hAnsi="Verdana" w:cstheme="minorHAnsi"/>
                <w:szCs w:val="18"/>
              </w:rPr>
              <w:t xml:space="preserve"> 5 de la Banque a pour objectif de « Améliorer les conditions de vie des personnes pauvre</w:t>
            </w:r>
            <w:r w:rsidR="00304986">
              <w:rPr>
                <w:rFonts w:ascii="Verdana" w:hAnsi="Verdana" w:cstheme="minorHAnsi"/>
                <w:szCs w:val="18"/>
              </w:rPr>
              <w:t>s et</w:t>
            </w:r>
            <w:r w:rsidRPr="00E61B27">
              <w:rPr>
                <w:rFonts w:ascii="Verdana" w:hAnsi="Verdana" w:cstheme="minorHAnsi"/>
                <w:szCs w:val="18"/>
              </w:rPr>
              <w:t xml:space="preserve"> vulnérables qui sont déplacées physiquement en leur garantissant un logement adéquat, l’accès aux services et aux équipements, et le maintien dans les lieux ». </w:t>
            </w:r>
          </w:p>
          <w:p w14:paraId="0C443F70" w14:textId="05E45E59" w:rsidR="005D7746" w:rsidRPr="008915E2" w:rsidRDefault="005D7746" w:rsidP="00A01495">
            <w:pPr>
              <w:pStyle w:val="TableText"/>
              <w:jc w:val="both"/>
              <w:rPr>
                <w:rFonts w:ascii="Verdana" w:hAnsi="Verdana" w:cstheme="minorHAnsi"/>
                <w:szCs w:val="18"/>
              </w:rPr>
            </w:pPr>
            <w:r>
              <w:rPr>
                <w:rFonts w:ascii="Verdana" w:hAnsi="Verdana" w:cstheme="minorHAnsi"/>
                <w:szCs w:val="18"/>
              </w:rPr>
              <w:t>Le CES de la Banque Mondiale décri</w:t>
            </w:r>
            <w:r w:rsidR="00304986">
              <w:rPr>
                <w:rFonts w:ascii="Verdana" w:hAnsi="Verdana" w:cstheme="minorHAnsi"/>
                <w:szCs w:val="18"/>
              </w:rPr>
              <w:t>t</w:t>
            </w:r>
            <w:r>
              <w:rPr>
                <w:rFonts w:ascii="Verdana" w:hAnsi="Verdana" w:cstheme="minorHAnsi"/>
                <w:szCs w:val="18"/>
              </w:rPr>
              <w:t xml:space="preserve"> les </w:t>
            </w:r>
            <w:r w:rsidR="000D6100">
              <w:rPr>
                <w:rFonts w:ascii="Verdana" w:hAnsi="Verdana" w:cstheme="minorHAnsi"/>
                <w:szCs w:val="18"/>
              </w:rPr>
              <w:t xml:space="preserve">personnes </w:t>
            </w:r>
            <w:r w:rsidR="000D6100" w:rsidRPr="008915E2">
              <w:rPr>
                <w:rFonts w:ascii="Verdana" w:hAnsi="Verdana" w:cstheme="minorHAnsi"/>
                <w:szCs w:val="18"/>
              </w:rPr>
              <w:t xml:space="preserve">« </w:t>
            </w:r>
            <w:r w:rsidR="00304986">
              <w:rPr>
                <w:rFonts w:ascii="Verdana" w:hAnsi="Verdana" w:cstheme="minorHAnsi"/>
                <w:szCs w:val="18"/>
              </w:rPr>
              <w:t>défavorisées</w:t>
            </w:r>
            <w:r w:rsidRPr="008915E2">
              <w:rPr>
                <w:rFonts w:ascii="Verdana" w:hAnsi="Verdana" w:cstheme="minorHAnsi"/>
                <w:szCs w:val="18"/>
              </w:rPr>
              <w:t xml:space="preserve"> ou vulnérable</w:t>
            </w:r>
            <w:r w:rsidR="00304986">
              <w:rPr>
                <w:rFonts w:ascii="Verdana" w:hAnsi="Verdana" w:cstheme="minorHAnsi"/>
                <w:szCs w:val="18"/>
              </w:rPr>
              <w:t>s</w:t>
            </w:r>
            <w:r w:rsidRPr="008915E2">
              <w:rPr>
                <w:rFonts w:ascii="Verdana" w:hAnsi="Verdana" w:cstheme="minorHAnsi"/>
                <w:szCs w:val="18"/>
              </w:rPr>
              <w:t xml:space="preserve">» </w:t>
            </w:r>
            <w:r>
              <w:rPr>
                <w:rFonts w:ascii="Verdana" w:hAnsi="Verdana" w:cstheme="minorHAnsi"/>
                <w:szCs w:val="18"/>
              </w:rPr>
              <w:t>comme</w:t>
            </w:r>
            <w:r w:rsidRPr="008915E2">
              <w:rPr>
                <w:rFonts w:ascii="Verdana" w:hAnsi="Verdana" w:cstheme="minorHAnsi"/>
                <w:szCs w:val="18"/>
              </w:rPr>
              <w:t xml:space="preserve"> des individus ou des groupes qui risquent davantage de souffrir des effets du projet et/ou sont plus limités que d’autres dans leur capacité à profiter des avantages d’un projet. </w:t>
            </w:r>
            <w:r>
              <w:rPr>
                <w:rFonts w:ascii="Verdana" w:hAnsi="Verdana" w:cstheme="minorHAnsi"/>
                <w:szCs w:val="18"/>
              </w:rPr>
              <w:t>[NES 1 par. 28]</w:t>
            </w:r>
            <w:r w:rsidRPr="008915E2">
              <w:rPr>
                <w:rFonts w:ascii="Verdana" w:hAnsi="Verdana" w:cstheme="minorHAnsi"/>
                <w:szCs w:val="18"/>
              </w:rPr>
              <w:t>.</w:t>
            </w:r>
            <w:r>
              <w:rPr>
                <w:rFonts w:ascii="Verdana" w:hAnsi="Verdana" w:cstheme="minorHAnsi"/>
                <w:szCs w:val="18"/>
              </w:rPr>
              <w:t xml:space="preserve"> Un des objectives de la NES 1 est d´a</w:t>
            </w:r>
            <w:r w:rsidRPr="008915E2">
              <w:rPr>
                <w:rFonts w:ascii="Verdana" w:hAnsi="Verdana" w:cstheme="minorHAnsi"/>
                <w:szCs w:val="18"/>
              </w:rPr>
              <w:t>dopter des mesures différenciées de sorte que les impacts négatifs ne touchent pas de façon disproportionnée les personnes défavorisées ou vulnérables, et que celles-ci ne soient pas lésées dans le partage des avantages et opportunités de développement qu’offre le projet.</w:t>
            </w:r>
          </w:p>
          <w:p w14:paraId="0C443F71" w14:textId="77777777" w:rsidR="005D7746" w:rsidRPr="008915E2" w:rsidRDefault="005D7746" w:rsidP="00A01495">
            <w:pPr>
              <w:pStyle w:val="TableText"/>
              <w:jc w:val="both"/>
              <w:rPr>
                <w:rFonts w:ascii="Verdana" w:hAnsi="Verdana" w:cstheme="minorHAnsi"/>
                <w:szCs w:val="18"/>
              </w:rPr>
            </w:pPr>
          </w:p>
          <w:p w14:paraId="0C443F73" w14:textId="77777777" w:rsidR="005D7746" w:rsidRPr="00E61B27" w:rsidRDefault="005D7746" w:rsidP="00A01495">
            <w:pPr>
              <w:pStyle w:val="TableText"/>
              <w:jc w:val="both"/>
              <w:rPr>
                <w:rFonts w:ascii="Verdana" w:hAnsi="Verdana" w:cstheme="minorHAnsi"/>
                <w:szCs w:val="18"/>
              </w:rPr>
            </w:pPr>
            <w:r>
              <w:rPr>
                <w:rFonts w:ascii="Verdana" w:hAnsi="Verdana" w:cstheme="minorHAnsi"/>
                <w:szCs w:val="18"/>
              </w:rPr>
              <w:t xml:space="preserve">La NES 5 </w:t>
            </w:r>
            <w:r w:rsidRPr="00E61B27">
              <w:rPr>
                <w:rFonts w:ascii="Verdana" w:hAnsi="Verdana" w:cstheme="minorHAnsi"/>
                <w:szCs w:val="18"/>
              </w:rPr>
              <w:t>[par. 7], [par. 8], [par. 11], [par. 26] et [par. 33], offrent une attention particulière aux groupes pauvres et vulnérables.</w:t>
            </w:r>
          </w:p>
        </w:tc>
        <w:tc>
          <w:tcPr>
            <w:tcW w:w="4140" w:type="dxa"/>
          </w:tcPr>
          <w:p w14:paraId="0C443F74"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Une divergence existe. Le droit haïtien ne prévoit pas d'indemnisation pour les groupes pauvres et vulnérables.</w:t>
            </w:r>
          </w:p>
          <w:p w14:paraId="0C443F75" w14:textId="7A74C64E"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Les dispositions de la NES n</w:t>
            </w:r>
            <w:r w:rsidRPr="00E61B27">
              <w:rPr>
                <w:rFonts w:cs="Arial"/>
                <w:szCs w:val="18"/>
              </w:rPr>
              <w:t>ᵒ</w:t>
            </w:r>
            <w:r w:rsidRPr="00E61B27">
              <w:rPr>
                <w:rFonts w:ascii="Verdana" w:hAnsi="Verdana" w:cstheme="minorHAnsi"/>
                <w:szCs w:val="18"/>
              </w:rPr>
              <w:t xml:space="preserve"> 5 de la Banque seront appliquées</w:t>
            </w:r>
            <w:r>
              <w:rPr>
                <w:rFonts w:ascii="Verdana" w:hAnsi="Verdana" w:cstheme="minorHAnsi"/>
                <w:szCs w:val="18"/>
              </w:rPr>
              <w:t xml:space="preserve"> et des </w:t>
            </w:r>
            <w:r w:rsidR="000D6100">
              <w:rPr>
                <w:rFonts w:ascii="Verdana" w:hAnsi="Verdana" w:cstheme="minorHAnsi"/>
                <w:szCs w:val="18"/>
              </w:rPr>
              <w:t>mesures</w:t>
            </w:r>
            <w:r>
              <w:rPr>
                <w:rFonts w:ascii="Verdana" w:hAnsi="Verdana" w:cstheme="minorHAnsi"/>
                <w:szCs w:val="18"/>
              </w:rPr>
              <w:t xml:space="preserve"> différenciées seront prises pour </w:t>
            </w:r>
            <w:r w:rsidR="000D6100">
              <w:rPr>
                <w:rFonts w:ascii="Verdana" w:hAnsi="Verdana" w:cstheme="minorHAnsi"/>
                <w:szCs w:val="18"/>
              </w:rPr>
              <w:t>éviter</w:t>
            </w:r>
            <w:r>
              <w:rPr>
                <w:rFonts w:ascii="Verdana" w:hAnsi="Verdana" w:cstheme="minorHAnsi"/>
                <w:szCs w:val="18"/>
              </w:rPr>
              <w:t xml:space="preserve"> </w:t>
            </w:r>
            <w:r w:rsidR="000D6100">
              <w:rPr>
                <w:rFonts w:ascii="Verdana" w:hAnsi="Verdana" w:cstheme="minorHAnsi"/>
                <w:szCs w:val="18"/>
              </w:rPr>
              <w:t>des impacts disproportionnés</w:t>
            </w:r>
            <w:r>
              <w:rPr>
                <w:rFonts w:ascii="Verdana" w:hAnsi="Verdana" w:cstheme="minorHAnsi"/>
                <w:szCs w:val="18"/>
              </w:rPr>
              <w:t xml:space="preserve"> sur les personnes défavorisé</w:t>
            </w:r>
            <w:r w:rsidR="00304986">
              <w:rPr>
                <w:rFonts w:ascii="Verdana" w:hAnsi="Verdana" w:cstheme="minorHAnsi"/>
                <w:szCs w:val="18"/>
              </w:rPr>
              <w:t>e</w:t>
            </w:r>
            <w:r>
              <w:rPr>
                <w:rFonts w:ascii="Verdana" w:hAnsi="Verdana" w:cstheme="minorHAnsi"/>
                <w:szCs w:val="18"/>
              </w:rPr>
              <w:t>s ou vulnérables et garantir leur accès aux avantages et opportunités de développement du projet</w:t>
            </w:r>
            <w:r w:rsidRPr="00E61B27">
              <w:rPr>
                <w:rFonts w:ascii="Verdana" w:hAnsi="Verdana" w:cstheme="minorHAnsi"/>
                <w:szCs w:val="18"/>
              </w:rPr>
              <w:t>.</w:t>
            </w:r>
          </w:p>
        </w:tc>
      </w:tr>
      <w:tr w:rsidR="005D7746" w:rsidRPr="00E61B27" w14:paraId="0C443F7E" w14:textId="77777777" w:rsidTr="00A01495">
        <w:trPr>
          <w:trHeight w:val="237"/>
        </w:trPr>
        <w:tc>
          <w:tcPr>
            <w:tcW w:w="2070" w:type="dxa"/>
            <w:tcBorders>
              <w:bottom w:val="single" w:sz="4" w:space="0" w:color="auto"/>
            </w:tcBorders>
            <w:shd w:val="clear" w:color="auto" w:fill="auto"/>
          </w:tcPr>
          <w:p w14:paraId="0C443F77"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lastRenderedPageBreak/>
              <w:t>Évaluation des terres</w:t>
            </w:r>
          </w:p>
        </w:tc>
        <w:tc>
          <w:tcPr>
            <w:tcW w:w="3420" w:type="dxa"/>
            <w:tcBorders>
              <w:bottom w:val="single" w:sz="4" w:space="0" w:color="auto"/>
            </w:tcBorders>
            <w:shd w:val="clear" w:color="auto" w:fill="auto"/>
          </w:tcPr>
          <w:p w14:paraId="0C443F78"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En espèces, l’indemnisation est basée sur les barèmes de compensation du CPA</w:t>
            </w:r>
          </w:p>
          <w:p w14:paraId="0C443F79" w14:textId="77777777" w:rsidR="005D7746" w:rsidRPr="00E61B27" w:rsidRDefault="005D7746" w:rsidP="00A01495">
            <w:pPr>
              <w:pStyle w:val="TableText"/>
              <w:jc w:val="both"/>
              <w:rPr>
                <w:rFonts w:ascii="Verdana" w:hAnsi="Verdana" w:cstheme="minorHAnsi"/>
                <w:szCs w:val="18"/>
              </w:rPr>
            </w:pPr>
          </w:p>
        </w:tc>
        <w:tc>
          <w:tcPr>
            <w:tcW w:w="5310" w:type="dxa"/>
            <w:tcBorders>
              <w:bottom w:val="single" w:sz="4" w:space="0" w:color="auto"/>
            </w:tcBorders>
            <w:shd w:val="clear" w:color="auto" w:fill="auto"/>
          </w:tcPr>
          <w:p w14:paraId="0C443F7A"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Remplacer</w:t>
            </w:r>
            <w:r>
              <w:rPr>
                <w:rFonts w:ascii="Verdana" w:hAnsi="Verdana" w:cstheme="minorHAnsi"/>
                <w:szCs w:val="18"/>
              </w:rPr>
              <w:t xml:space="preserve"> (cout de reposition)</w:t>
            </w:r>
            <w:r w:rsidRPr="00E61B27">
              <w:rPr>
                <w:rFonts w:ascii="Verdana" w:hAnsi="Verdana" w:cstheme="minorHAnsi"/>
                <w:szCs w:val="18"/>
              </w:rPr>
              <w:t xml:space="preserve"> sur la base des prix du marché</w:t>
            </w:r>
            <w:r>
              <w:rPr>
                <w:rFonts w:ascii="Verdana" w:hAnsi="Verdana" w:cstheme="minorHAnsi"/>
                <w:szCs w:val="18"/>
              </w:rPr>
              <w:t xml:space="preserve"> (sans déduire les dépréciations, taxes ou autres frais)</w:t>
            </w:r>
          </w:p>
          <w:p w14:paraId="0C443F7B" w14:textId="77777777" w:rsidR="005D7746" w:rsidRPr="00E61B27" w:rsidRDefault="005D7746" w:rsidP="00A01495">
            <w:pPr>
              <w:pStyle w:val="TableText"/>
              <w:jc w:val="both"/>
              <w:rPr>
                <w:rFonts w:ascii="Verdana" w:hAnsi="Verdana" w:cstheme="minorHAnsi"/>
                <w:szCs w:val="18"/>
              </w:rPr>
            </w:pPr>
          </w:p>
        </w:tc>
        <w:tc>
          <w:tcPr>
            <w:tcW w:w="4140" w:type="dxa"/>
            <w:tcBorders>
              <w:bottom w:val="single" w:sz="4" w:space="0" w:color="auto"/>
            </w:tcBorders>
            <w:shd w:val="clear" w:color="auto" w:fill="auto"/>
          </w:tcPr>
          <w:p w14:paraId="0C443F7C"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Une divergence existe, mais il y a un accord sur la pratique générale.</w:t>
            </w:r>
          </w:p>
          <w:p w14:paraId="0C443F7D"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Les </w:t>
            </w:r>
            <w:r w:rsidRPr="001A5E99">
              <w:rPr>
                <w:rFonts w:ascii="Verdana" w:hAnsi="Verdana" w:cstheme="minorHAnsi"/>
                <w:szCs w:val="18"/>
              </w:rPr>
              <w:t>compensations doivent être calculées pour permettre le remplacement sur la base des dispositions de la NES n</w:t>
            </w:r>
            <w:r w:rsidRPr="001A5E99">
              <w:rPr>
                <w:rFonts w:cs="Arial"/>
                <w:szCs w:val="18"/>
              </w:rPr>
              <w:t>ᵒ</w:t>
            </w:r>
            <w:r w:rsidRPr="001A5E99">
              <w:rPr>
                <w:rFonts w:ascii="Verdana" w:hAnsi="Verdana" w:cstheme="minorHAnsi"/>
                <w:szCs w:val="18"/>
              </w:rPr>
              <w:t xml:space="preserve"> 5 de la Banque.</w:t>
            </w:r>
          </w:p>
        </w:tc>
      </w:tr>
      <w:tr w:rsidR="005D7746" w:rsidRPr="00E61B27" w14:paraId="0C443F84" w14:textId="77777777" w:rsidTr="00A01495">
        <w:trPr>
          <w:trHeight w:val="165"/>
        </w:trPr>
        <w:tc>
          <w:tcPr>
            <w:tcW w:w="2070" w:type="dxa"/>
            <w:tcBorders>
              <w:top w:val="single" w:sz="4" w:space="0" w:color="auto"/>
            </w:tcBorders>
            <w:shd w:val="clear" w:color="auto" w:fill="auto"/>
          </w:tcPr>
          <w:p w14:paraId="0C443F7F"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Évaluation des structures</w:t>
            </w:r>
          </w:p>
        </w:tc>
        <w:tc>
          <w:tcPr>
            <w:tcW w:w="3420" w:type="dxa"/>
            <w:tcBorders>
              <w:top w:val="single" w:sz="4" w:space="0" w:color="auto"/>
            </w:tcBorders>
            <w:shd w:val="clear" w:color="auto" w:fill="auto"/>
          </w:tcPr>
          <w:p w14:paraId="0C443F80"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Remplacer sur la base de barèmes selon les matériaux de construction</w:t>
            </w:r>
          </w:p>
        </w:tc>
        <w:tc>
          <w:tcPr>
            <w:tcW w:w="5310" w:type="dxa"/>
            <w:tcBorders>
              <w:top w:val="single" w:sz="4" w:space="0" w:color="auto"/>
            </w:tcBorders>
            <w:shd w:val="clear" w:color="auto" w:fill="auto"/>
          </w:tcPr>
          <w:p w14:paraId="0C443F81"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 [par. 28] Dans le cas de déplacements physiques en vertu du paragraphe 10 a) ou b) de la présente NES, l’Emprunteur offrira aux personnes concernées le choix entre un bien de remplacement d’une valeur égale ou supérieure, avec sécurité de jouissance, des caractéristiques équivalentes ou meilleures, et des avantages en matière d’emplacement ou une indemnisation financière au coût de remplacement. Une indemnisation en nature devrait être envisagée en lieu et place d’un versement d’espèces.</w:t>
            </w:r>
          </w:p>
        </w:tc>
        <w:tc>
          <w:tcPr>
            <w:tcW w:w="4140" w:type="dxa"/>
            <w:tcBorders>
              <w:top w:val="single" w:sz="4" w:space="0" w:color="auto"/>
            </w:tcBorders>
            <w:shd w:val="clear" w:color="auto" w:fill="auto"/>
          </w:tcPr>
          <w:p w14:paraId="0C443F82"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Une divergence existe, mais il y a un accord sur la pratique générale.</w:t>
            </w:r>
          </w:p>
          <w:p w14:paraId="0C443F83"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Les dispositions de la NES n</w:t>
            </w:r>
            <w:r w:rsidRPr="00E61B27">
              <w:rPr>
                <w:rFonts w:cs="Arial"/>
                <w:szCs w:val="18"/>
              </w:rPr>
              <w:t>ᵒ</w:t>
            </w:r>
            <w:r w:rsidRPr="00E61B27">
              <w:rPr>
                <w:rFonts w:ascii="Verdana" w:hAnsi="Verdana" w:cstheme="minorHAnsi"/>
                <w:szCs w:val="18"/>
              </w:rPr>
              <w:t xml:space="preserve"> 5 de la Banque seront appliquées</w:t>
            </w:r>
            <w:r>
              <w:rPr>
                <w:rFonts w:ascii="Verdana" w:hAnsi="Verdana" w:cstheme="minorHAnsi"/>
                <w:szCs w:val="18"/>
              </w:rPr>
              <w:t xml:space="preserve"> pour que l</w:t>
            </w:r>
            <w:r w:rsidRPr="00E61B27">
              <w:rPr>
                <w:rFonts w:ascii="Verdana" w:hAnsi="Verdana" w:cstheme="minorHAnsi"/>
                <w:szCs w:val="18"/>
              </w:rPr>
              <w:t>es compensations doivent être calculées pour permettre le remplacement sur la base des prix du marché.</w:t>
            </w:r>
          </w:p>
        </w:tc>
      </w:tr>
      <w:tr w:rsidR="005D7746" w:rsidRPr="00E61B27" w14:paraId="0C443F8B" w14:textId="77777777" w:rsidTr="00A01495">
        <w:tc>
          <w:tcPr>
            <w:tcW w:w="2070" w:type="dxa"/>
          </w:tcPr>
          <w:p w14:paraId="0C443F85"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Mobilisation des parties prenantes et information</w:t>
            </w:r>
          </w:p>
        </w:tc>
        <w:tc>
          <w:tcPr>
            <w:tcW w:w="3420" w:type="dxa"/>
          </w:tcPr>
          <w:p w14:paraId="0C443F86"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Enquête en matière d'expropriation pour cause d'utilité publique</w:t>
            </w:r>
          </w:p>
        </w:tc>
        <w:tc>
          <w:tcPr>
            <w:tcW w:w="5310" w:type="dxa"/>
          </w:tcPr>
          <w:p w14:paraId="0C443F87"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17]</w:t>
            </w:r>
            <w:r w:rsidRPr="00E61B27">
              <w:rPr>
                <w:rFonts w:ascii="Verdana" w:hAnsi="Verdana"/>
                <w:szCs w:val="18"/>
              </w:rPr>
              <w:t> </w:t>
            </w:r>
            <w:r w:rsidRPr="00E61B27">
              <w:rPr>
                <w:rFonts w:ascii="Verdana" w:hAnsi="Verdana" w:cstheme="minorHAnsi"/>
                <w:szCs w:val="18"/>
              </w:rPr>
              <w:t>L’Emprunteur consultera les communautés touchées par le projet, y compris les communautés d’accueil, au moyen du processus de mobilisation des parties prenantes décrit dans la NES no 10. Les processus de décisions concernant la réinstallation et le rétablissement des moyens de subsistance incluront des options et des solutions de substitution que les personnes touchées pourront choisir. Les communautés et personnes touchées auront accès aux informations pertinentes durant l’examen des variantes de conception du projet énoncées au paragraphe 11, puis tout au long de la planification, de la mise en œuvre, du suivi et de l’évaluation du processus d’indemnisation, des activités de rétablissement des moyens de subsistance et du processus de réinstallation, et participeront véritablement à toutes ces activités. D’autres dispositions s’appliquent aux consultations avec les peuples autochtones déplacés, conformément à la NES n</w:t>
            </w:r>
            <w:r w:rsidRPr="00E61B27">
              <w:rPr>
                <w:rFonts w:cs="Arial"/>
                <w:szCs w:val="18"/>
              </w:rPr>
              <w:t>ᵒ</w:t>
            </w:r>
            <w:r w:rsidRPr="00E61B27">
              <w:rPr>
                <w:rFonts w:ascii="Verdana" w:hAnsi="Verdana" w:cstheme="minorHAnsi"/>
                <w:szCs w:val="18"/>
              </w:rPr>
              <w:t xml:space="preserve"> 7.</w:t>
            </w:r>
          </w:p>
        </w:tc>
        <w:tc>
          <w:tcPr>
            <w:tcW w:w="4140" w:type="dxa"/>
          </w:tcPr>
          <w:p w14:paraId="0C443F88"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législation et pratique courante haïtienne prévoit une enquête en matière d'expropriation pour cause d'utilité publique. Mais les intéressés peuvent en ignorer l'existence et conséquemment être exclus du processus de participation.</w:t>
            </w:r>
          </w:p>
          <w:p w14:paraId="0C443F89"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 processus participatif voulu par la Banque nécessite la saisine directe des intéressés dès le début et ils participeront à toutes les étapes de la procédure. Le CPR final inclura les résultats de ces consultations.</w:t>
            </w:r>
          </w:p>
          <w:p w14:paraId="0C443F8A"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Dans la pratique, le processus participatif de la Banque sera appliqué et un Plan de </w:t>
            </w:r>
            <w:r>
              <w:rPr>
                <w:rFonts w:ascii="Verdana" w:hAnsi="Verdana" w:cstheme="minorHAnsi"/>
                <w:szCs w:val="18"/>
              </w:rPr>
              <w:t>m</w:t>
            </w:r>
            <w:r w:rsidRPr="00E61B27">
              <w:rPr>
                <w:rFonts w:ascii="Verdana" w:hAnsi="Verdana" w:cstheme="minorHAnsi"/>
                <w:szCs w:val="18"/>
              </w:rPr>
              <w:t xml:space="preserve">obilisation des </w:t>
            </w:r>
            <w:r>
              <w:rPr>
                <w:rFonts w:ascii="Verdana" w:hAnsi="Verdana" w:cstheme="minorHAnsi"/>
                <w:szCs w:val="18"/>
              </w:rPr>
              <w:t>p</w:t>
            </w:r>
            <w:r w:rsidRPr="00E61B27">
              <w:rPr>
                <w:rFonts w:ascii="Verdana" w:hAnsi="Verdana" w:cstheme="minorHAnsi"/>
                <w:szCs w:val="18"/>
              </w:rPr>
              <w:t xml:space="preserve">arties </w:t>
            </w:r>
            <w:r>
              <w:rPr>
                <w:rFonts w:ascii="Verdana" w:hAnsi="Verdana" w:cstheme="minorHAnsi"/>
                <w:szCs w:val="18"/>
              </w:rPr>
              <w:t>p</w:t>
            </w:r>
            <w:r w:rsidRPr="00E61B27">
              <w:rPr>
                <w:rFonts w:ascii="Verdana" w:hAnsi="Verdana" w:cstheme="minorHAnsi"/>
                <w:szCs w:val="18"/>
              </w:rPr>
              <w:t>renantes (PMPP) sera mis en place.</w:t>
            </w:r>
          </w:p>
        </w:tc>
      </w:tr>
      <w:tr w:rsidR="005D7746" w:rsidRPr="00E61B27" w14:paraId="0C443F92" w14:textId="77777777" w:rsidTr="00A01495">
        <w:tc>
          <w:tcPr>
            <w:tcW w:w="2070" w:type="dxa"/>
          </w:tcPr>
          <w:p w14:paraId="0C443F8C"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lastRenderedPageBreak/>
              <w:t>Mécanisme de gestion des plaintes</w:t>
            </w:r>
          </w:p>
        </w:tc>
        <w:tc>
          <w:tcPr>
            <w:tcW w:w="3420" w:type="dxa"/>
          </w:tcPr>
          <w:p w14:paraId="0C443F8D"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Audition de la requête pour la Commission d’expropriation</w:t>
            </w:r>
          </w:p>
          <w:p w14:paraId="0C443F8E"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Recours au système judiciaire en cas de désaccord</w:t>
            </w:r>
          </w:p>
        </w:tc>
        <w:tc>
          <w:tcPr>
            <w:tcW w:w="5310" w:type="dxa"/>
          </w:tcPr>
          <w:p w14:paraId="0C443F8F"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19] L’Emprunteur veillera à ce qu’un mécanisme de gestion des plaintes soit en place le plus tôt possible pendant la phase de préparation du projet, conformément aux dispositions de la NES n</w:t>
            </w:r>
            <w:r w:rsidRPr="00E61B27">
              <w:rPr>
                <w:rFonts w:cs="Arial"/>
                <w:szCs w:val="18"/>
              </w:rPr>
              <w:t>ᵒ</w:t>
            </w:r>
            <w:r w:rsidRPr="00E61B27">
              <w:rPr>
                <w:rFonts w:ascii="Verdana" w:hAnsi="Verdana" w:cstheme="minorHAnsi"/>
                <w:szCs w:val="18"/>
              </w:rPr>
              <w:t xml:space="preserve"> 10, pour gérer en temps opportun les préoccupations particulières soulevées par les personnes déplacées (ou d’autres) en lien avec les indemnisations, la réinstallation ou le rétablissement des moyens de subsistance. Dans la mesure du possible, ces mécanismes de gestion des plaintes s’appuieront sur les systèmes formels ou informels de réclamation déjà en place et capables de répondre aux besoins du projet, et qui seront complétés s’il y a lieu par les dispositifs établis dans le cadre du projet dans le but de régler les litiges de manière impartiale.</w:t>
            </w:r>
          </w:p>
        </w:tc>
        <w:tc>
          <w:tcPr>
            <w:tcW w:w="4140" w:type="dxa"/>
          </w:tcPr>
          <w:p w14:paraId="0C443F90"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Différence d’approches entre la pratique haïtienne et les mécanismes de gestion des plaintes de la NES n</w:t>
            </w:r>
            <w:r w:rsidRPr="00E61B27">
              <w:rPr>
                <w:rFonts w:cs="Arial"/>
                <w:szCs w:val="18"/>
              </w:rPr>
              <w:t>ᵒ</w:t>
            </w:r>
            <w:r w:rsidRPr="00E61B27">
              <w:rPr>
                <w:rFonts w:ascii="Verdana" w:hAnsi="Verdana" w:cstheme="minorHAnsi"/>
                <w:szCs w:val="18"/>
              </w:rPr>
              <w:t xml:space="preserve"> 5 de la Banque.</w:t>
            </w:r>
          </w:p>
          <w:p w14:paraId="0C443F91"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Un mécanisme de gestion des plaintes sera mis en place</w:t>
            </w:r>
            <w:r>
              <w:rPr>
                <w:rFonts w:ascii="Verdana" w:hAnsi="Verdana" w:cstheme="minorHAnsi"/>
                <w:szCs w:val="18"/>
              </w:rPr>
              <w:t xml:space="preserve"> tel comme décrit</w:t>
            </w:r>
            <w:r w:rsidRPr="00E61B27">
              <w:rPr>
                <w:rFonts w:ascii="Verdana" w:hAnsi="Verdana" w:cstheme="minorHAnsi"/>
                <w:szCs w:val="18"/>
              </w:rPr>
              <w:t xml:space="preserve"> dans le cadre du PMPP.</w:t>
            </w:r>
          </w:p>
        </w:tc>
      </w:tr>
      <w:tr w:rsidR="005D7746" w:rsidRPr="00E61B27" w14:paraId="0C443F99" w14:textId="77777777" w:rsidTr="00A01495">
        <w:trPr>
          <w:trHeight w:val="1980"/>
        </w:trPr>
        <w:tc>
          <w:tcPr>
            <w:tcW w:w="2070" w:type="dxa"/>
            <w:tcBorders>
              <w:top w:val="single" w:sz="4" w:space="0" w:color="auto"/>
              <w:left w:val="single" w:sz="4" w:space="0" w:color="auto"/>
              <w:bottom w:val="single" w:sz="4" w:space="0" w:color="auto"/>
              <w:right w:val="single" w:sz="4" w:space="0" w:color="auto"/>
            </w:tcBorders>
          </w:tcPr>
          <w:p w14:paraId="0C443F93"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Délais de compensation</w:t>
            </w:r>
          </w:p>
        </w:tc>
        <w:tc>
          <w:tcPr>
            <w:tcW w:w="3420" w:type="dxa"/>
            <w:tcBorders>
              <w:top w:val="single" w:sz="4" w:space="0" w:color="auto"/>
              <w:left w:val="single" w:sz="4" w:space="0" w:color="auto"/>
              <w:bottom w:val="single" w:sz="4" w:space="0" w:color="auto"/>
              <w:right w:val="single" w:sz="4" w:space="0" w:color="auto"/>
            </w:tcBorders>
          </w:tcPr>
          <w:p w14:paraId="0C443F94"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Les textes prévoient une juste et préalable indemnité avant la prise en possession du terrain concerné par l’expropriation.</w:t>
            </w:r>
          </w:p>
          <w:p w14:paraId="0C443F95"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 déplacement ne peut donc intervenir qu’après le paiement ou la consignation des sommes dues.</w:t>
            </w:r>
          </w:p>
        </w:tc>
        <w:tc>
          <w:tcPr>
            <w:tcW w:w="5310" w:type="dxa"/>
            <w:tcBorders>
              <w:top w:val="single" w:sz="4" w:space="0" w:color="auto"/>
              <w:left w:val="single" w:sz="4" w:space="0" w:color="auto"/>
              <w:bottom w:val="single" w:sz="4" w:space="0" w:color="auto"/>
              <w:right w:val="single" w:sz="4" w:space="0" w:color="auto"/>
            </w:tcBorders>
          </w:tcPr>
          <w:p w14:paraId="0C443F96"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[par. 15]</w:t>
            </w:r>
            <w:r w:rsidRPr="00E61B27">
              <w:rPr>
                <w:rFonts w:ascii="Verdana" w:hAnsi="Verdana"/>
                <w:szCs w:val="18"/>
              </w:rPr>
              <w:t> </w:t>
            </w:r>
            <w:r w:rsidRPr="00E61B27">
              <w:rPr>
                <w:rFonts w:ascii="Verdana" w:hAnsi="Verdana" w:cstheme="minorHAnsi"/>
                <w:szCs w:val="18"/>
              </w:rPr>
              <w:t>L’Emprunteur ne prendra possession des terres et des actifs connexes que lorsque les indemnisations auront été versées conformément aux dispositions de la présente NES et, le cas échéant, lorsque les personnes déplacées auront été réinstallées et les indemnités de déplacement leur auront été versées en sus des indemnisations. En outre, les programmes de rétablissement et d’amélioration des moyens de subsistance démarreront dans les meilleurs délais pour doter les personnes touchées par le projet de moyens suffisants pour les préparer à exploiter d’autres sources de subsistance, le cas échéant.</w:t>
            </w:r>
          </w:p>
        </w:tc>
        <w:tc>
          <w:tcPr>
            <w:tcW w:w="4140" w:type="dxa"/>
            <w:tcBorders>
              <w:top w:val="single" w:sz="4" w:space="0" w:color="auto"/>
              <w:left w:val="single" w:sz="4" w:space="0" w:color="auto"/>
              <w:right w:val="single" w:sz="4" w:space="0" w:color="auto"/>
            </w:tcBorders>
          </w:tcPr>
          <w:p w14:paraId="0C443F97"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politique de la Banque et la législation haïtienne poursuivent les mêmes objectifs, en ce qui concerne les délais pour les compensations.</w:t>
            </w:r>
          </w:p>
          <w:p w14:paraId="0C443F98"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Les indemnités doivent être versées avant tout déplacement.</w:t>
            </w:r>
          </w:p>
        </w:tc>
      </w:tr>
      <w:tr w:rsidR="005D7746" w:rsidRPr="00E61B27" w14:paraId="0C443F9F" w14:textId="77777777" w:rsidTr="00A01495">
        <w:trPr>
          <w:trHeight w:val="183"/>
        </w:trPr>
        <w:tc>
          <w:tcPr>
            <w:tcW w:w="2070" w:type="dxa"/>
            <w:tcBorders>
              <w:top w:val="single" w:sz="4" w:space="0" w:color="auto"/>
              <w:left w:val="single" w:sz="4" w:space="0" w:color="auto"/>
              <w:bottom w:val="single" w:sz="4" w:space="0" w:color="auto"/>
              <w:right w:val="single" w:sz="4" w:space="0" w:color="auto"/>
            </w:tcBorders>
          </w:tcPr>
          <w:p w14:paraId="0C443F9A"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Type de paiement</w:t>
            </w:r>
          </w:p>
        </w:tc>
        <w:tc>
          <w:tcPr>
            <w:tcW w:w="3420" w:type="dxa"/>
            <w:tcBorders>
              <w:top w:val="single" w:sz="4" w:space="0" w:color="auto"/>
              <w:left w:val="single" w:sz="4" w:space="0" w:color="auto"/>
              <w:bottom w:val="single" w:sz="4" w:space="0" w:color="auto"/>
              <w:right w:val="single" w:sz="4" w:space="0" w:color="auto"/>
            </w:tcBorders>
          </w:tcPr>
          <w:p w14:paraId="0C443F9B"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Paiement en espèces</w:t>
            </w:r>
          </w:p>
        </w:tc>
        <w:tc>
          <w:tcPr>
            <w:tcW w:w="5310" w:type="dxa"/>
            <w:tcBorders>
              <w:top w:val="single" w:sz="4" w:space="0" w:color="auto"/>
              <w:left w:val="single" w:sz="4" w:space="0" w:color="auto"/>
              <w:bottom w:val="single" w:sz="4" w:space="0" w:color="auto"/>
              <w:right w:val="single" w:sz="4" w:space="0" w:color="auto"/>
            </w:tcBorders>
          </w:tcPr>
          <w:p w14:paraId="0C443F9C" w14:textId="5865E9A0"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Population dont les moyens d'existence sont tirés de la terre : préférence en nature avec option non foncière ; paiement en espèces pouvant être combiné avec des perspective</w:t>
            </w:r>
            <w:r w:rsidR="00304986">
              <w:rPr>
                <w:rFonts w:ascii="Verdana" w:hAnsi="Verdana" w:cstheme="minorHAnsi"/>
                <w:szCs w:val="18"/>
              </w:rPr>
              <w:t>s</w:t>
            </w:r>
            <w:r w:rsidRPr="00E61B27">
              <w:rPr>
                <w:rFonts w:ascii="Verdana" w:hAnsi="Verdana" w:cstheme="minorHAnsi"/>
                <w:szCs w:val="18"/>
              </w:rPr>
              <w:t xml:space="preserve"> d'emplois ou de travail.</w:t>
            </w:r>
          </w:p>
        </w:tc>
        <w:tc>
          <w:tcPr>
            <w:tcW w:w="4140" w:type="dxa"/>
            <w:tcBorders>
              <w:left w:val="single" w:sz="4" w:space="0" w:color="auto"/>
              <w:bottom w:val="single" w:sz="4" w:space="0" w:color="auto"/>
              <w:right w:val="single" w:sz="4" w:space="0" w:color="auto"/>
            </w:tcBorders>
          </w:tcPr>
          <w:p w14:paraId="0C443F9D" w14:textId="0F94DCD1"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Concordance partielle</w:t>
            </w:r>
            <w:r w:rsidR="00304986">
              <w:rPr>
                <w:rFonts w:ascii="Verdana" w:hAnsi="Verdana" w:cstheme="minorHAnsi"/>
                <w:szCs w:val="18"/>
              </w:rPr>
              <w:t>,</w:t>
            </w:r>
            <w:r w:rsidRPr="00E61B27">
              <w:rPr>
                <w:rFonts w:ascii="Verdana" w:hAnsi="Verdana" w:cstheme="minorHAnsi"/>
                <w:szCs w:val="18"/>
              </w:rPr>
              <w:t xml:space="preserve"> car compensation en nature pratiquement inexistante des pratiques haïtiennes.</w:t>
            </w:r>
          </w:p>
          <w:p w14:paraId="0C443F9E" w14:textId="1C9BF5E3"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compensation en argent sera pratiquée avec perspective d’emplois et de formations dans les activités financé</w:t>
            </w:r>
            <w:r w:rsidR="00304986">
              <w:rPr>
                <w:rFonts w:ascii="Verdana" w:hAnsi="Verdana" w:cstheme="minorHAnsi"/>
                <w:szCs w:val="18"/>
              </w:rPr>
              <w:t>e</w:t>
            </w:r>
            <w:r w:rsidRPr="00E61B27">
              <w:rPr>
                <w:rFonts w:ascii="Verdana" w:hAnsi="Verdana" w:cstheme="minorHAnsi"/>
                <w:szCs w:val="18"/>
              </w:rPr>
              <w:t>s par le projet.</w:t>
            </w:r>
          </w:p>
        </w:tc>
      </w:tr>
      <w:tr w:rsidR="005D7746" w:rsidRPr="00E61B27" w14:paraId="0C443FA6" w14:textId="77777777" w:rsidTr="00A01495">
        <w:trPr>
          <w:trHeight w:val="165"/>
        </w:trPr>
        <w:tc>
          <w:tcPr>
            <w:tcW w:w="2070" w:type="dxa"/>
            <w:tcBorders>
              <w:top w:val="single" w:sz="4" w:space="0" w:color="auto"/>
              <w:left w:val="single" w:sz="4" w:space="0" w:color="auto"/>
              <w:bottom w:val="single" w:sz="4" w:space="0" w:color="auto"/>
              <w:right w:val="single" w:sz="4" w:space="0" w:color="auto"/>
            </w:tcBorders>
          </w:tcPr>
          <w:p w14:paraId="0C443FA0"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t>Réhabilitation économique</w:t>
            </w:r>
          </w:p>
        </w:tc>
        <w:tc>
          <w:tcPr>
            <w:tcW w:w="3420" w:type="dxa"/>
            <w:tcBorders>
              <w:top w:val="single" w:sz="4" w:space="0" w:color="auto"/>
              <w:left w:val="single" w:sz="4" w:space="0" w:color="auto"/>
              <w:bottom w:val="single" w:sz="4" w:space="0" w:color="auto"/>
              <w:right w:val="single" w:sz="4" w:space="0" w:color="auto"/>
            </w:tcBorders>
          </w:tcPr>
          <w:p w14:paraId="0C443FA1"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Aucune mention</w:t>
            </w:r>
          </w:p>
        </w:tc>
        <w:tc>
          <w:tcPr>
            <w:tcW w:w="5310" w:type="dxa"/>
            <w:tcBorders>
              <w:top w:val="single" w:sz="4" w:space="0" w:color="auto"/>
              <w:left w:val="single" w:sz="4" w:space="0" w:color="auto"/>
              <w:bottom w:val="single" w:sz="4" w:space="0" w:color="auto"/>
              <w:right w:val="single" w:sz="4" w:space="0" w:color="auto"/>
            </w:tcBorders>
          </w:tcPr>
          <w:p w14:paraId="0C443FA2"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 xml:space="preserve">[par. 36] Un appui temporaire sera fourni, selon les besoins, à tous les déplacés économiques, sur la foi d’une estimation raisonnable du temps nécessaire au </w:t>
            </w:r>
            <w:r w:rsidRPr="00E61B27">
              <w:rPr>
                <w:rFonts w:ascii="Verdana" w:hAnsi="Verdana" w:cstheme="minorHAnsi"/>
                <w:szCs w:val="18"/>
              </w:rPr>
              <w:lastRenderedPageBreak/>
              <w:t>rétablissement de leur capacité à gagner leur vie, de leurs niveaux de production et de leurs niveaux de vie.</w:t>
            </w:r>
          </w:p>
          <w:p w14:paraId="0C443FA3"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NES n</w:t>
            </w:r>
            <w:r w:rsidRPr="00E61B27">
              <w:rPr>
                <w:rFonts w:cs="Arial"/>
                <w:szCs w:val="18"/>
              </w:rPr>
              <w:t>ᵒ</w:t>
            </w:r>
            <w:r w:rsidRPr="00E61B27">
              <w:rPr>
                <w:rFonts w:ascii="Verdana" w:hAnsi="Verdana" w:cstheme="minorHAnsi"/>
                <w:szCs w:val="18"/>
              </w:rPr>
              <w:t xml:space="preserve"> 5 de la Banque exige d’aider les personnes déplacées dans leurs efforts pour améliorer, ou du moins, rétablir leurs moyens de subsistance et leur niveau de vie, en termes réels, au niveau antérieur au déplacement ou au niveau prévalant avant le début de la mise en œuvre du projet, selon la valeur la plus élevée.</w:t>
            </w:r>
          </w:p>
        </w:tc>
        <w:tc>
          <w:tcPr>
            <w:tcW w:w="4140" w:type="dxa"/>
            <w:tcBorders>
              <w:top w:val="single" w:sz="4" w:space="0" w:color="auto"/>
              <w:left w:val="single" w:sz="4" w:space="0" w:color="auto"/>
              <w:bottom w:val="single" w:sz="4" w:space="0" w:color="auto"/>
              <w:right w:val="single" w:sz="4" w:space="0" w:color="auto"/>
            </w:tcBorders>
          </w:tcPr>
          <w:p w14:paraId="0C443FA4"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lastRenderedPageBreak/>
              <w:t>Différence importante</w:t>
            </w:r>
          </w:p>
          <w:p w14:paraId="0C443FA5"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Les dispositions de la NES n</w:t>
            </w:r>
            <w:r w:rsidRPr="00E61B27">
              <w:rPr>
                <w:rFonts w:cs="Arial"/>
                <w:szCs w:val="18"/>
              </w:rPr>
              <w:t>ᵒ</w:t>
            </w:r>
            <w:r w:rsidRPr="00E61B27">
              <w:rPr>
                <w:rFonts w:ascii="Verdana" w:hAnsi="Verdana" w:cstheme="minorHAnsi"/>
                <w:szCs w:val="18"/>
              </w:rPr>
              <w:t xml:space="preserve"> 5 de la Banque seront appliquées</w:t>
            </w:r>
            <w:r>
              <w:rPr>
                <w:rFonts w:ascii="Verdana" w:hAnsi="Verdana" w:cstheme="minorHAnsi"/>
                <w:szCs w:val="18"/>
              </w:rPr>
              <w:t xml:space="preserve">. </w:t>
            </w:r>
            <w:r w:rsidRPr="00E61B27">
              <w:rPr>
                <w:rFonts w:ascii="Verdana" w:hAnsi="Verdana" w:cstheme="minorHAnsi"/>
                <w:szCs w:val="18"/>
              </w:rPr>
              <w:t xml:space="preserve">Les PAP recevront une </w:t>
            </w:r>
            <w:r w:rsidRPr="00E61B27">
              <w:rPr>
                <w:rFonts w:ascii="Verdana" w:hAnsi="Verdana" w:cstheme="minorHAnsi"/>
                <w:szCs w:val="18"/>
              </w:rPr>
              <w:lastRenderedPageBreak/>
              <w:t>indemnisation permettant d’améliorer, ou du moins, rétablir leurs moyens de subsistance et leur niveau de vie, en termes réels, au niveau antérieur au déplacement ou au niveau prévalant avant le début de la mise en œuvre du projet, selon la valeur la plus élevée.</w:t>
            </w:r>
          </w:p>
        </w:tc>
      </w:tr>
      <w:tr w:rsidR="005D7746" w:rsidRPr="00E61B27" w14:paraId="0C443FAC" w14:textId="77777777" w:rsidTr="00A01495">
        <w:tc>
          <w:tcPr>
            <w:tcW w:w="2070" w:type="dxa"/>
            <w:tcBorders>
              <w:top w:val="single" w:sz="4" w:space="0" w:color="auto"/>
              <w:left w:val="single" w:sz="4" w:space="0" w:color="auto"/>
              <w:bottom w:val="single" w:sz="4" w:space="0" w:color="auto"/>
              <w:right w:val="single" w:sz="4" w:space="0" w:color="auto"/>
            </w:tcBorders>
          </w:tcPr>
          <w:p w14:paraId="0C443FA7" w14:textId="77777777" w:rsidR="005D7746" w:rsidRPr="00E61B27" w:rsidRDefault="005D7746" w:rsidP="00A01495">
            <w:pPr>
              <w:pStyle w:val="TableText"/>
              <w:rPr>
                <w:rFonts w:ascii="Verdana" w:hAnsi="Verdana" w:cstheme="minorHAnsi"/>
                <w:szCs w:val="18"/>
              </w:rPr>
            </w:pPr>
            <w:r w:rsidRPr="00E61B27">
              <w:rPr>
                <w:rFonts w:ascii="Verdana" w:hAnsi="Verdana" w:cstheme="minorHAnsi"/>
                <w:szCs w:val="18"/>
              </w:rPr>
              <w:lastRenderedPageBreak/>
              <w:t>Exécution</w:t>
            </w:r>
            <w:r>
              <w:rPr>
                <w:rFonts w:ascii="Verdana" w:hAnsi="Verdana" w:cstheme="minorHAnsi"/>
                <w:szCs w:val="18"/>
              </w:rPr>
              <w:t>, suivi et évaluation</w:t>
            </w:r>
            <w:r w:rsidRPr="00E61B27">
              <w:rPr>
                <w:rFonts w:ascii="Verdana" w:hAnsi="Verdana" w:cstheme="minorHAnsi"/>
                <w:szCs w:val="18"/>
              </w:rPr>
              <w:t xml:space="preserve"> du Plan de réinstallation (PAR</w:t>
            </w:r>
            <w:r>
              <w:rPr>
                <w:rFonts w:ascii="Verdana" w:hAnsi="Verdana" w:cstheme="minorHAnsi"/>
                <w:szCs w:val="18"/>
              </w:rPr>
              <w:t>/PSR</w:t>
            </w:r>
            <w:r w:rsidRPr="00E61B27">
              <w:rPr>
                <w:rFonts w:ascii="Verdana" w:hAnsi="Verdana" w:cstheme="minorHAnsi"/>
                <w:szCs w:val="18"/>
              </w:rPr>
              <w:t>)</w:t>
            </w:r>
          </w:p>
        </w:tc>
        <w:tc>
          <w:tcPr>
            <w:tcW w:w="3420" w:type="dxa"/>
            <w:tcBorders>
              <w:top w:val="single" w:sz="4" w:space="0" w:color="auto"/>
              <w:left w:val="single" w:sz="4" w:space="0" w:color="auto"/>
              <w:bottom w:val="single" w:sz="4" w:space="0" w:color="auto"/>
              <w:right w:val="single" w:sz="4" w:space="0" w:color="auto"/>
            </w:tcBorders>
          </w:tcPr>
          <w:p w14:paraId="0C443FA8"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Aucune mention</w:t>
            </w:r>
          </w:p>
        </w:tc>
        <w:tc>
          <w:tcPr>
            <w:tcW w:w="5310" w:type="dxa"/>
            <w:tcBorders>
              <w:top w:val="single" w:sz="4" w:space="0" w:color="auto"/>
              <w:left w:val="single" w:sz="4" w:space="0" w:color="auto"/>
              <w:bottom w:val="single" w:sz="4" w:space="0" w:color="auto"/>
              <w:right w:val="single" w:sz="4" w:space="0" w:color="auto"/>
            </w:tcBorders>
          </w:tcPr>
          <w:p w14:paraId="0C443FA9"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Nécessaire</w:t>
            </w:r>
          </w:p>
        </w:tc>
        <w:tc>
          <w:tcPr>
            <w:tcW w:w="4140" w:type="dxa"/>
            <w:tcBorders>
              <w:top w:val="single" w:sz="4" w:space="0" w:color="auto"/>
              <w:left w:val="single" w:sz="4" w:space="0" w:color="auto"/>
              <w:bottom w:val="single" w:sz="4" w:space="0" w:color="auto"/>
              <w:right w:val="single" w:sz="4" w:space="0" w:color="auto"/>
            </w:tcBorders>
          </w:tcPr>
          <w:p w14:paraId="0C443FAA"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Différence importante.</w:t>
            </w:r>
          </w:p>
          <w:p w14:paraId="0C443FAB" w14:textId="77777777" w:rsidR="005D7746" w:rsidRPr="00E61B27" w:rsidRDefault="005D7746" w:rsidP="00A01495">
            <w:pPr>
              <w:pStyle w:val="TableText"/>
              <w:jc w:val="both"/>
              <w:rPr>
                <w:rFonts w:ascii="Verdana" w:hAnsi="Verdana" w:cstheme="minorHAnsi"/>
                <w:szCs w:val="18"/>
              </w:rPr>
            </w:pPr>
            <w:r w:rsidRPr="00E61B27">
              <w:rPr>
                <w:rFonts w:ascii="Verdana" w:hAnsi="Verdana" w:cstheme="minorHAnsi"/>
                <w:szCs w:val="18"/>
              </w:rPr>
              <w:t>La mise en œuvre du Plan d’action de réinstallation</w:t>
            </w:r>
            <w:r>
              <w:rPr>
                <w:rFonts w:ascii="Verdana" w:hAnsi="Verdana" w:cstheme="minorHAnsi"/>
                <w:szCs w:val="18"/>
              </w:rPr>
              <w:t xml:space="preserve"> ou Plan Succinct de Réinstallation</w:t>
            </w:r>
            <w:r w:rsidRPr="00E61B27">
              <w:rPr>
                <w:rFonts w:ascii="Verdana" w:hAnsi="Verdana" w:cstheme="minorHAnsi"/>
                <w:szCs w:val="18"/>
              </w:rPr>
              <w:t>, incluant l'indemnisation des PAP et relocalisation assistée, doit être réalisée avant démarrage des travaux</w:t>
            </w:r>
          </w:p>
        </w:tc>
      </w:tr>
    </w:tbl>
    <w:p w14:paraId="0C443FAD" w14:textId="77777777" w:rsidR="005D7746" w:rsidRPr="00DA0725" w:rsidRDefault="005D7746" w:rsidP="005D7746">
      <w:pPr>
        <w:rPr>
          <w:rStyle w:val="Hyperlink"/>
          <w:rFonts w:ascii="Verdana" w:hAnsi="Verdana"/>
          <w:sz w:val="20"/>
          <w:szCs w:val="20"/>
        </w:rPr>
        <w:sectPr w:rsidR="005D7746" w:rsidRPr="00DA0725">
          <w:pgSz w:w="16838" w:h="11906" w:orient="landscape"/>
          <w:pgMar w:top="1418" w:right="1418" w:bottom="1418" w:left="1418" w:header="709" w:footer="709" w:gutter="0"/>
          <w:cols w:space="708"/>
          <w:docGrid w:linePitch="360"/>
        </w:sectPr>
      </w:pPr>
    </w:p>
    <w:p w14:paraId="0C443FAE" w14:textId="77777777" w:rsidR="005D7746" w:rsidRPr="00212A05"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1A5E99">
        <w:rPr>
          <w:rStyle w:val="Hyperlink"/>
          <w:rFonts w:ascii="Verdana" w:hAnsi="Verdana"/>
          <w:color w:val="auto"/>
          <w:sz w:val="20"/>
          <w:szCs w:val="20"/>
          <w:u w:val="none"/>
        </w:rPr>
        <w:lastRenderedPageBreak/>
        <w:t xml:space="preserve">Le </w:t>
      </w:r>
      <w:r w:rsidRPr="00212A05">
        <w:rPr>
          <w:rStyle w:val="Hyperlink"/>
          <w:rFonts w:ascii="Verdana" w:hAnsi="Verdana"/>
          <w:color w:val="auto"/>
          <w:sz w:val="20"/>
          <w:szCs w:val="20"/>
          <w:u w:val="none"/>
        </w:rPr>
        <w:t>tableau de comparaison ci-haut montre que la législation haïtienne présente d’importantes lacunes par comparaison aux dispositions des NES de la Banque en matière de gestion sociale. Les deux (2) politiques se convergent en ce qui a trait à la date limite d’éligibilité (</w:t>
      </w:r>
      <w:r w:rsidRPr="00212A05">
        <w:rPr>
          <w:rStyle w:val="Hyperlink"/>
          <w:rFonts w:ascii="Verdana" w:hAnsi="Verdana"/>
          <w:i/>
          <w:iCs/>
          <w:color w:val="auto"/>
          <w:sz w:val="20"/>
          <w:szCs w:val="20"/>
          <w:u w:val="none"/>
        </w:rPr>
        <w:t>cut-off date</w:t>
      </w:r>
      <w:r w:rsidRPr="00212A05">
        <w:rPr>
          <w:rStyle w:val="Hyperlink"/>
          <w:rFonts w:ascii="Verdana" w:hAnsi="Verdana"/>
          <w:color w:val="auto"/>
          <w:sz w:val="20"/>
          <w:szCs w:val="20"/>
          <w:u w:val="none"/>
        </w:rPr>
        <w:t>). Alors que les points de divergence recensés sont, entre autres :</w:t>
      </w:r>
    </w:p>
    <w:p w14:paraId="0C443FAF" w14:textId="2504313C" w:rsidR="005D7746" w:rsidRPr="00212A05" w:rsidRDefault="005D7746" w:rsidP="005D7746">
      <w:pPr>
        <w:pStyle w:val="ListParagraph"/>
        <w:numPr>
          <w:ilvl w:val="0"/>
          <w:numId w:val="31"/>
        </w:numPr>
        <w:rPr>
          <w:rStyle w:val="Hyperlink"/>
          <w:rFonts w:ascii="Verdana" w:hAnsi="Verdana"/>
          <w:color w:val="auto"/>
          <w:sz w:val="20"/>
          <w:szCs w:val="20"/>
          <w:u w:val="none"/>
          <w:lang w:val="fr-FR"/>
        </w:rPr>
      </w:pPr>
      <w:r w:rsidRPr="00212A05">
        <w:rPr>
          <w:rStyle w:val="Hyperlink"/>
          <w:rFonts w:ascii="Verdana" w:hAnsi="Verdana"/>
          <w:color w:val="auto"/>
          <w:sz w:val="20"/>
          <w:szCs w:val="20"/>
          <w:u w:val="none"/>
        </w:rPr>
        <w:t>Les personnes éligibles à une compensation : la législation haïtienne ne reconnai</w:t>
      </w:r>
      <w:r w:rsidR="00304986">
        <w:rPr>
          <w:rStyle w:val="Hyperlink"/>
          <w:rFonts w:ascii="Verdana" w:hAnsi="Verdana"/>
          <w:color w:val="auto"/>
          <w:sz w:val="20"/>
          <w:szCs w:val="20"/>
          <w:u w:val="none"/>
        </w:rPr>
        <w:t>t</w:t>
      </w:r>
      <w:r w:rsidRPr="00212A05">
        <w:rPr>
          <w:rStyle w:val="Hyperlink"/>
          <w:rFonts w:ascii="Verdana" w:hAnsi="Verdana"/>
          <w:color w:val="auto"/>
          <w:sz w:val="20"/>
          <w:szCs w:val="20"/>
          <w:u w:val="none"/>
        </w:rPr>
        <w:t xml:space="preserve"> pas l’éligibilité à une compensation des personnes sans droits sur la propriété qu’elles occupent ;</w:t>
      </w:r>
    </w:p>
    <w:p w14:paraId="0C443FB0" w14:textId="77777777" w:rsidR="005D7746" w:rsidRPr="00212A05" w:rsidRDefault="005D7746" w:rsidP="005D7746">
      <w:pPr>
        <w:pStyle w:val="ListParagraph"/>
        <w:numPr>
          <w:ilvl w:val="0"/>
          <w:numId w:val="31"/>
        </w:numPr>
        <w:rPr>
          <w:rStyle w:val="Hyperlink"/>
          <w:rFonts w:ascii="Verdana" w:hAnsi="Verdana"/>
          <w:color w:val="auto"/>
          <w:sz w:val="20"/>
          <w:szCs w:val="20"/>
          <w:u w:val="none"/>
          <w:lang w:val="fr-FR"/>
        </w:rPr>
      </w:pPr>
      <w:r w:rsidRPr="00212A05">
        <w:rPr>
          <w:rStyle w:val="Hyperlink"/>
          <w:rFonts w:ascii="Verdana" w:hAnsi="Verdana"/>
          <w:color w:val="auto"/>
          <w:sz w:val="20"/>
          <w:szCs w:val="20"/>
          <w:u w:val="none"/>
        </w:rPr>
        <w:t>Les occupants irréguliers ou locataires ne sont reconnus aucun droit dans la législation nationale ;</w:t>
      </w:r>
    </w:p>
    <w:p w14:paraId="0C443FB1" w14:textId="3AFDB6A9" w:rsidR="005D7746" w:rsidRPr="00212A05" w:rsidRDefault="005D7746" w:rsidP="005D7746">
      <w:pPr>
        <w:pStyle w:val="ListParagraph"/>
        <w:numPr>
          <w:ilvl w:val="0"/>
          <w:numId w:val="31"/>
        </w:numPr>
        <w:rPr>
          <w:rStyle w:val="Hyperlink"/>
          <w:rFonts w:ascii="Verdana" w:hAnsi="Verdana"/>
          <w:color w:val="auto"/>
          <w:sz w:val="20"/>
          <w:szCs w:val="20"/>
          <w:u w:val="none"/>
          <w:lang w:val="fr-FR"/>
        </w:rPr>
      </w:pPr>
      <w:r w:rsidRPr="00212A05">
        <w:rPr>
          <w:rStyle w:val="Hyperlink"/>
          <w:rFonts w:ascii="Verdana" w:hAnsi="Verdana"/>
          <w:color w:val="auto"/>
          <w:sz w:val="20"/>
          <w:szCs w:val="20"/>
          <w:u w:val="none"/>
        </w:rPr>
        <w:t>Le type de paiement : la NES n</w:t>
      </w:r>
      <w:r w:rsidRPr="00212A05">
        <w:rPr>
          <w:rStyle w:val="Hyperlink"/>
          <w:rFonts w:ascii="Arial" w:hAnsi="Arial" w:cs="Arial"/>
          <w:color w:val="auto"/>
          <w:sz w:val="20"/>
          <w:szCs w:val="20"/>
          <w:u w:val="none"/>
        </w:rPr>
        <w:t>ᵒ</w:t>
      </w:r>
      <w:r w:rsidRPr="00212A05">
        <w:rPr>
          <w:rStyle w:val="Hyperlink"/>
          <w:rFonts w:ascii="Verdana" w:hAnsi="Verdana"/>
          <w:color w:val="auto"/>
          <w:sz w:val="20"/>
          <w:szCs w:val="20"/>
          <w:u w:val="none"/>
        </w:rPr>
        <w:t xml:space="preserve"> 5 de la Banque prévoit beaucoup plus d’option</w:t>
      </w:r>
      <w:r w:rsidR="00304986">
        <w:rPr>
          <w:rStyle w:val="Hyperlink"/>
          <w:rFonts w:ascii="Verdana" w:hAnsi="Verdana"/>
          <w:color w:val="auto"/>
          <w:sz w:val="20"/>
          <w:szCs w:val="20"/>
          <w:u w:val="none"/>
        </w:rPr>
        <w:t>s</w:t>
      </w:r>
      <w:r w:rsidRPr="00212A05">
        <w:rPr>
          <w:rStyle w:val="Hyperlink"/>
          <w:rFonts w:ascii="Verdana" w:hAnsi="Verdana"/>
          <w:color w:val="auto"/>
          <w:sz w:val="20"/>
          <w:szCs w:val="20"/>
          <w:u w:val="none"/>
        </w:rPr>
        <w:t>, incluant le coût de remplacement, et l’option d’une compensation monétaire ou le remplacement de la structure ;</w:t>
      </w:r>
    </w:p>
    <w:p w14:paraId="0C443FB2"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212A05">
        <w:rPr>
          <w:rStyle w:val="Hyperlink"/>
          <w:rFonts w:ascii="Verdana" w:hAnsi="Verdana"/>
          <w:color w:val="auto"/>
          <w:sz w:val="20"/>
          <w:szCs w:val="20"/>
          <w:u w:val="none"/>
        </w:rPr>
        <w:t xml:space="preserve">Les procédures de suivi et d’évaluation n’existent pas en droit haïtien ou en pratiques courantes du gouvernement </w:t>
      </w:r>
      <w:r w:rsidRPr="00DA0725">
        <w:rPr>
          <w:rStyle w:val="Hyperlink"/>
          <w:rFonts w:ascii="Verdana" w:hAnsi="Verdana"/>
          <w:color w:val="auto"/>
          <w:sz w:val="20"/>
          <w:szCs w:val="20"/>
          <w:u w:val="none"/>
        </w:rPr>
        <w:t>;</w:t>
      </w:r>
    </w:p>
    <w:p w14:paraId="0C443FB3"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Le rétablissement des moyens de subsistance ;</w:t>
      </w:r>
    </w:p>
    <w:p w14:paraId="0C443FB4"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La restauration ou réhabilitation économique n’est pas prévue en Haïti ;</w:t>
      </w:r>
    </w:p>
    <w:p w14:paraId="0C443FB5"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L’appui au déménagement et à la réinstallation des personnes affectées n’est pas pris en compte dans le droit haïtien ;</w:t>
      </w:r>
    </w:p>
    <w:p w14:paraId="0C443FB6"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L’assistance au déménagement des PAP n’existe pas en droit haïtien ou en pratiques courantes du gouvernement ;</w:t>
      </w:r>
    </w:p>
    <w:p w14:paraId="0C443FB7"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Le règlement des litiges est plus souple et plus encadré dans les politiques de la Banque ;</w:t>
      </w:r>
    </w:p>
    <w:p w14:paraId="0C443FB8"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Les groupes vulnérables sont inconnus en droit positif haïtien ;</w:t>
      </w:r>
    </w:p>
    <w:p w14:paraId="0C443FB9" w14:textId="77777777" w:rsidR="005D7746" w:rsidRPr="00DA0725" w:rsidRDefault="005D7746" w:rsidP="005D7746">
      <w:pPr>
        <w:pStyle w:val="ListParagraph"/>
        <w:numPr>
          <w:ilvl w:val="0"/>
          <w:numId w:val="31"/>
        </w:numPr>
        <w:rPr>
          <w:rStyle w:val="Hyperlink"/>
          <w:rFonts w:ascii="Verdana" w:hAnsi="Verdana"/>
          <w:color w:val="auto"/>
          <w:sz w:val="20"/>
          <w:szCs w:val="20"/>
          <w:u w:val="none"/>
        </w:rPr>
      </w:pPr>
      <w:r w:rsidRPr="00DA0725">
        <w:rPr>
          <w:rStyle w:val="Hyperlink"/>
          <w:rFonts w:ascii="Verdana" w:hAnsi="Verdana"/>
          <w:color w:val="auto"/>
          <w:sz w:val="20"/>
          <w:szCs w:val="20"/>
          <w:u w:val="none"/>
        </w:rPr>
        <w:t>La participation des parties prenantes est plus large dans les dispositions de la NES n</w:t>
      </w:r>
      <w:r w:rsidRPr="00DA0725">
        <w:rPr>
          <w:rStyle w:val="Hyperlink"/>
          <w:rFonts w:ascii="Arial" w:hAnsi="Arial" w:cs="Arial"/>
          <w:color w:val="auto"/>
          <w:sz w:val="20"/>
          <w:szCs w:val="20"/>
          <w:u w:val="none"/>
        </w:rPr>
        <w:t>ᵒ</w:t>
      </w:r>
      <w:r w:rsidRPr="00DA0725">
        <w:rPr>
          <w:rStyle w:val="Hyperlink"/>
          <w:rFonts w:ascii="Verdana" w:hAnsi="Verdana"/>
          <w:color w:val="auto"/>
          <w:sz w:val="20"/>
          <w:szCs w:val="20"/>
          <w:u w:val="none"/>
        </w:rPr>
        <w:t xml:space="preserve"> 5 de la Banque ;</w:t>
      </w:r>
    </w:p>
    <w:p w14:paraId="0C443FBA" w14:textId="77777777" w:rsidR="005D7746" w:rsidRPr="00DA0725" w:rsidRDefault="005D7746" w:rsidP="005D7746">
      <w:pPr>
        <w:pStyle w:val="ListParagraph"/>
        <w:numPr>
          <w:ilvl w:val="0"/>
          <w:numId w:val="31"/>
        </w:numPr>
        <w:spacing w:after="160"/>
        <w:contextualSpacing w:val="0"/>
        <w:rPr>
          <w:rStyle w:val="Hyperlink"/>
          <w:rFonts w:ascii="Verdana" w:hAnsi="Verdana"/>
          <w:color w:val="auto"/>
          <w:sz w:val="20"/>
          <w:szCs w:val="20"/>
          <w:u w:val="none"/>
        </w:rPr>
      </w:pPr>
      <w:r w:rsidRPr="00DA0725">
        <w:rPr>
          <w:rStyle w:val="Hyperlink"/>
          <w:rFonts w:ascii="Verdana" w:hAnsi="Verdana"/>
          <w:color w:val="auto"/>
          <w:sz w:val="20"/>
          <w:szCs w:val="20"/>
          <w:u w:val="none"/>
        </w:rPr>
        <w:t>Les alternatives de compensation ne sont pas prévues dans le droit haïtien.</w:t>
      </w:r>
    </w:p>
    <w:p w14:paraId="0C443FBB" w14:textId="77777777" w:rsidR="005D7746" w:rsidRPr="00C14C5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B51987">
        <w:rPr>
          <w:rStyle w:val="Hyperlink"/>
          <w:rFonts w:ascii="Verdana" w:hAnsi="Verdana"/>
          <w:color w:val="auto"/>
          <w:sz w:val="20"/>
          <w:szCs w:val="20"/>
          <w:u w:val="none"/>
        </w:rPr>
        <w:t>Il apparaît que les points de divergence sont importants entre la législation et les pratiques haïtiennes et les dispositions de la NES n</w:t>
      </w:r>
      <w:r w:rsidRPr="00B51987">
        <w:rPr>
          <w:rStyle w:val="Hyperlink"/>
          <w:rFonts w:ascii="Arial" w:hAnsi="Arial" w:cs="Arial"/>
          <w:color w:val="auto"/>
          <w:sz w:val="20"/>
          <w:szCs w:val="20"/>
          <w:u w:val="none"/>
        </w:rPr>
        <w:t>ᵒ</w:t>
      </w:r>
      <w:r w:rsidRPr="00B51987">
        <w:rPr>
          <w:rStyle w:val="Hyperlink"/>
          <w:rFonts w:ascii="Verdana" w:hAnsi="Verdana"/>
          <w:color w:val="auto"/>
          <w:sz w:val="20"/>
          <w:szCs w:val="20"/>
          <w:u w:val="none"/>
        </w:rPr>
        <w:t xml:space="preserve"> 5 de la Banque. Toutefois, des possibilités de rapprochement existent. En effet, tous les points de divergence par rapport à la législation nationale s’analysent non sous forme de contradiction, mais plutôt par une insuffisance dans la législation ou les pratiques nationales implantées par l’État haïtien. Quant au règlement des litiges, l’essentiel est que les modes alternatifs n’empêchent pas en cas d’échec de poursuivre les voies contentieuses officielles.</w:t>
      </w:r>
    </w:p>
    <w:p w14:paraId="0C443FBC" w14:textId="77777777" w:rsidR="005D7746" w:rsidRPr="00C14C5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C14C5F">
        <w:rPr>
          <w:rStyle w:val="Hyperlink"/>
          <w:rFonts w:ascii="Verdana" w:hAnsi="Verdana"/>
          <w:color w:val="auto"/>
          <w:sz w:val="20"/>
          <w:szCs w:val="20"/>
          <w:u w:val="none"/>
        </w:rPr>
        <w:t>Concernant les groupes vulnérables, ils ne sont pas prévus expressément dans la législation, mais des discriminations positives peuvent être apportées sur cette question. Le droit positif haïtien doit prendre en charge ces questions notamment celles liées au genre. Généralement, dans le cadre de toute opération de réinstallation et de compensation, les groupes vulnérables doivent être pris en considération.</w:t>
      </w:r>
    </w:p>
    <w:p w14:paraId="0C443FBD" w14:textId="77777777" w:rsidR="005D7746" w:rsidRPr="00C14C5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C14C5F">
        <w:rPr>
          <w:rStyle w:val="Hyperlink"/>
          <w:rFonts w:ascii="Verdana" w:hAnsi="Verdana"/>
          <w:color w:val="auto"/>
          <w:sz w:val="20"/>
          <w:szCs w:val="20"/>
          <w:u w:val="none"/>
        </w:rPr>
        <w:t>La participation est plus importante dans le processus de réinstallation de la Banque, mais le droit positif ne l’interdit pas. Il se contente de préciser qu’à certaines étapes, la participation est obligatoire.</w:t>
      </w:r>
    </w:p>
    <w:p w14:paraId="0C443FBE" w14:textId="77777777" w:rsidR="005D7746" w:rsidRPr="00C14C5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C14C5F">
        <w:rPr>
          <w:rStyle w:val="Hyperlink"/>
          <w:rFonts w:ascii="Verdana" w:hAnsi="Verdana"/>
          <w:color w:val="auto"/>
          <w:sz w:val="20"/>
          <w:szCs w:val="20"/>
          <w:u w:val="none"/>
        </w:rPr>
        <w:t>Il est vrai que sur beaucoup d’autres points, la politique de la Banque est plus complète (Suivi et évaluation ; Réhabilitation économique ; Coûts de réinstallation ; Alternatives de compensation). Toutefois, rien n’empêche</w:t>
      </w:r>
      <w:r>
        <w:rPr>
          <w:rStyle w:val="Hyperlink"/>
          <w:rFonts w:ascii="Verdana" w:hAnsi="Verdana"/>
          <w:color w:val="auto"/>
          <w:sz w:val="20"/>
          <w:szCs w:val="20"/>
          <w:u w:val="none"/>
        </w:rPr>
        <w:t xml:space="preserve"> la DINEPA </w:t>
      </w:r>
      <w:r w:rsidRPr="00C14C5F">
        <w:rPr>
          <w:rStyle w:val="Hyperlink"/>
          <w:rFonts w:ascii="Verdana" w:hAnsi="Verdana"/>
          <w:color w:val="auto"/>
          <w:sz w:val="20"/>
          <w:szCs w:val="20"/>
          <w:u w:val="none"/>
        </w:rPr>
        <w:t>de s’en inspirer au nom du principe de compatibilité qui signifie qu’une norme compatible avec la législation nationale peut être appliquée en raison de sa non-contrariété avec les dispositions de la NES n</w:t>
      </w:r>
      <w:r w:rsidRPr="00C14C5F">
        <w:rPr>
          <w:rStyle w:val="Hyperlink"/>
          <w:rFonts w:ascii="Arial" w:hAnsi="Arial" w:cs="Arial"/>
          <w:color w:val="auto"/>
          <w:sz w:val="20"/>
          <w:szCs w:val="20"/>
          <w:u w:val="none"/>
        </w:rPr>
        <w:t>ᵒ</w:t>
      </w:r>
      <w:r w:rsidRPr="00C14C5F">
        <w:rPr>
          <w:rStyle w:val="Hyperlink"/>
          <w:rFonts w:ascii="Verdana" w:hAnsi="Verdana"/>
          <w:color w:val="auto"/>
          <w:sz w:val="20"/>
          <w:szCs w:val="20"/>
          <w:u w:val="none"/>
        </w:rPr>
        <w:t xml:space="preserve"> 5 de la Banque.</w:t>
      </w:r>
    </w:p>
    <w:p w14:paraId="0C443FBF" w14:textId="77777777" w:rsidR="005D7746" w:rsidRPr="00C14C5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Style w:val="Hyperlink"/>
          <w:rFonts w:ascii="Verdana" w:hAnsi="Verdana" w:cs="Arial"/>
          <w:color w:val="auto"/>
          <w:sz w:val="20"/>
          <w:szCs w:val="20"/>
          <w:u w:val="none"/>
          <w:lang w:val="fr-FR"/>
        </w:rPr>
      </w:pPr>
      <w:r w:rsidRPr="00C14C5F">
        <w:rPr>
          <w:rStyle w:val="Hyperlink"/>
          <w:rFonts w:ascii="Verdana" w:hAnsi="Verdana"/>
          <w:color w:val="auto"/>
          <w:sz w:val="20"/>
          <w:szCs w:val="20"/>
          <w:u w:val="none"/>
        </w:rPr>
        <w:t>Dans le principe, en cas de différence entre la législation nationale et les dispositions de la NES n</w:t>
      </w:r>
      <w:r w:rsidRPr="00C14C5F">
        <w:rPr>
          <w:rStyle w:val="Hyperlink"/>
          <w:rFonts w:ascii="Arial" w:hAnsi="Arial" w:cs="Arial"/>
          <w:color w:val="auto"/>
          <w:sz w:val="20"/>
          <w:szCs w:val="20"/>
          <w:u w:val="none"/>
        </w:rPr>
        <w:t>ᵒ</w:t>
      </w:r>
      <w:r w:rsidRPr="00C14C5F">
        <w:rPr>
          <w:rStyle w:val="Hyperlink"/>
          <w:rFonts w:ascii="Verdana" w:hAnsi="Verdana"/>
          <w:color w:val="auto"/>
          <w:sz w:val="20"/>
          <w:szCs w:val="20"/>
          <w:u w:val="none"/>
        </w:rPr>
        <w:t xml:space="preserve"> 5 de la Banque, c’est le standard le plus rigoureux qui sera appliqué ; notamment les dispositions de la NES n</w:t>
      </w:r>
      <w:r w:rsidRPr="00C14C5F">
        <w:rPr>
          <w:rStyle w:val="Hyperlink"/>
          <w:rFonts w:ascii="Arial" w:hAnsi="Arial" w:cs="Arial"/>
          <w:color w:val="auto"/>
          <w:sz w:val="20"/>
          <w:szCs w:val="20"/>
          <w:u w:val="none"/>
        </w:rPr>
        <w:t>ᵒ</w:t>
      </w:r>
      <w:r w:rsidRPr="00C14C5F">
        <w:rPr>
          <w:rStyle w:val="Hyperlink"/>
          <w:rFonts w:ascii="Verdana" w:hAnsi="Verdana"/>
          <w:color w:val="auto"/>
          <w:sz w:val="20"/>
          <w:szCs w:val="20"/>
          <w:u w:val="none"/>
        </w:rPr>
        <w:t xml:space="preserve"> 5 de la Banque dans ce cas.</w:t>
      </w:r>
    </w:p>
    <w:p w14:paraId="0C443FC0" w14:textId="77777777" w:rsidR="005D7746" w:rsidRPr="00DA0725" w:rsidRDefault="005D7746" w:rsidP="005D7746">
      <w:pPr>
        <w:rPr>
          <w:rStyle w:val="Hyperlink"/>
          <w:rFonts w:ascii="Verdana" w:hAnsi="Verdana"/>
          <w:sz w:val="20"/>
          <w:szCs w:val="20"/>
        </w:rPr>
      </w:pPr>
      <w:r w:rsidRPr="00DA0725">
        <w:rPr>
          <w:rStyle w:val="Hyperlink"/>
          <w:rFonts w:ascii="Verdana" w:hAnsi="Verdana"/>
          <w:sz w:val="20"/>
          <w:szCs w:val="20"/>
        </w:rPr>
        <w:lastRenderedPageBreak/>
        <w:br w:type="page"/>
      </w:r>
    </w:p>
    <w:p w14:paraId="0C443FC1" w14:textId="77777777" w:rsidR="005D7746" w:rsidRDefault="005D7746" w:rsidP="005D7746">
      <w:pPr>
        <w:jc w:val="both"/>
        <w:rPr>
          <w:rFonts w:ascii="Verdana" w:hAnsi="Verdana" w:cstheme="minorHAnsi"/>
          <w:sz w:val="20"/>
          <w:szCs w:val="20"/>
        </w:rPr>
      </w:pPr>
    </w:p>
    <w:p w14:paraId="0C443FC2" w14:textId="77777777" w:rsidR="005D7746" w:rsidRPr="003206B9" w:rsidRDefault="005D7746" w:rsidP="005D7746">
      <w:pPr>
        <w:pStyle w:val="Heading1"/>
        <w:numPr>
          <w:ilvl w:val="0"/>
          <w:numId w:val="0"/>
        </w:numPr>
        <w:ind w:left="432"/>
        <w:rPr>
          <w:rFonts w:ascii="Tw Cen MT Condensed" w:hAnsi="Tw Cen MT Condensed" w:cstheme="minorHAnsi"/>
          <w:sz w:val="50"/>
          <w:szCs w:val="50"/>
          <w:lang w:val="fr-CA"/>
        </w:rPr>
      </w:pPr>
      <w:bookmarkStart w:id="57" w:name="_Toc113821900"/>
      <w:r w:rsidRPr="003206B9">
        <w:rPr>
          <w:rFonts w:ascii="Tw Cen MT Condensed" w:hAnsi="Tw Cen MT Condensed" w:cstheme="minorHAnsi"/>
          <w:sz w:val="50"/>
          <w:szCs w:val="50"/>
          <w:lang w:val="fr-CA"/>
        </w:rPr>
        <w:t>IV PLANS DE RÉINSTALLATION</w:t>
      </w:r>
      <w:bookmarkEnd w:id="57"/>
    </w:p>
    <w:p w14:paraId="0C443FC3" w14:textId="77777777" w:rsidR="005D7746" w:rsidRPr="00DA0725" w:rsidRDefault="005D7746" w:rsidP="005D7746">
      <w:pPr>
        <w:jc w:val="both"/>
        <w:rPr>
          <w:rFonts w:ascii="Verdana" w:hAnsi="Verdana" w:cstheme="minorHAnsi"/>
          <w:sz w:val="20"/>
          <w:szCs w:val="20"/>
        </w:rPr>
      </w:pPr>
    </w:p>
    <w:p w14:paraId="0C443FC4" w14:textId="77777777" w:rsidR="005D7746" w:rsidRPr="0051553C" w:rsidRDefault="005D7746">
      <w:pPr>
        <w:pStyle w:val="C1PlainText"/>
        <w:numPr>
          <w:ilvl w:val="1"/>
          <w:numId w:val="41"/>
        </w:numPr>
        <w:spacing w:before="0" w:after="0"/>
        <w:outlineLvl w:val="1"/>
        <w:rPr>
          <w:rFonts w:ascii="Tw Cen MT Condensed" w:hAnsi="Tw Cen MT Condensed" w:cstheme="minorHAnsi"/>
          <w:bCs/>
          <w:sz w:val="40"/>
          <w:szCs w:val="40"/>
        </w:rPr>
      </w:pPr>
      <w:bookmarkStart w:id="58" w:name="_Toc113821901"/>
      <w:r w:rsidRPr="0051553C">
        <w:rPr>
          <w:rFonts w:ascii="Tw Cen MT Condensed" w:hAnsi="Tw Cen MT Condensed" w:cstheme="minorHAnsi"/>
          <w:bCs/>
          <w:color w:val="2F5496"/>
          <w:sz w:val="40"/>
          <w:szCs w:val="40"/>
        </w:rPr>
        <w:t>Élaboration d’un plan de réinstallation</w:t>
      </w:r>
      <w:bookmarkEnd w:id="58"/>
    </w:p>
    <w:p w14:paraId="0C443FC5" w14:textId="77777777" w:rsidR="005D7746" w:rsidRPr="00DA0725" w:rsidRDefault="005D7746" w:rsidP="005D7746">
      <w:pPr>
        <w:jc w:val="both"/>
        <w:rPr>
          <w:rFonts w:ascii="Verdana" w:hAnsi="Verdana" w:cstheme="minorHAnsi"/>
          <w:sz w:val="20"/>
          <w:szCs w:val="20"/>
        </w:rPr>
      </w:pPr>
    </w:p>
    <w:p w14:paraId="0C443FC6" w14:textId="6314C552" w:rsidR="005D7746" w:rsidRPr="00CA4A7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CA4A72">
        <w:rPr>
          <w:rFonts w:ascii="Verdana" w:hAnsi="Verdana" w:cstheme="minorHAnsi"/>
          <w:sz w:val="20"/>
          <w:szCs w:val="20"/>
        </w:rPr>
        <w:t>Chaque sous-projet concernera un espace géographique bien déterminé. Un effort sera fait pour localiser les investissements à un endroit qui affectera le moins possible l’habitat et les moyens économiques de la population. La mise en œuvre des projets et des sous-projets nécessiter</w:t>
      </w:r>
      <w:r w:rsidR="00304986">
        <w:rPr>
          <w:rFonts w:ascii="Verdana" w:hAnsi="Verdana" w:cstheme="minorHAnsi"/>
          <w:sz w:val="20"/>
          <w:szCs w:val="20"/>
        </w:rPr>
        <w:t>ont</w:t>
      </w:r>
      <w:r w:rsidRPr="00CA4A72">
        <w:rPr>
          <w:rFonts w:ascii="Verdana" w:hAnsi="Verdana" w:cstheme="minorHAnsi"/>
          <w:sz w:val="20"/>
          <w:szCs w:val="20"/>
        </w:rPr>
        <w:t xml:space="preserve"> éventuellement le déplacement de personnes et la démolition d’outils économique</w:t>
      </w:r>
      <w:r w:rsidR="00304986">
        <w:rPr>
          <w:rFonts w:ascii="Verdana" w:hAnsi="Verdana" w:cstheme="minorHAnsi"/>
          <w:sz w:val="20"/>
          <w:szCs w:val="20"/>
        </w:rPr>
        <w:t>s</w:t>
      </w:r>
      <w:r w:rsidRPr="00CA4A72">
        <w:rPr>
          <w:rFonts w:ascii="Verdana" w:hAnsi="Verdana" w:cstheme="minorHAnsi"/>
          <w:sz w:val="20"/>
          <w:szCs w:val="20"/>
        </w:rPr>
        <w:t xml:space="preserve"> localisés dans l’espace en question. Quand c’est le cas, un </w:t>
      </w:r>
      <w:r>
        <w:rPr>
          <w:rFonts w:ascii="Verdana" w:hAnsi="Verdana" w:cstheme="minorHAnsi"/>
          <w:sz w:val="20"/>
          <w:szCs w:val="20"/>
        </w:rPr>
        <w:t xml:space="preserve">Plan de réinstallation </w:t>
      </w:r>
      <w:r w:rsidRPr="00CA4A72">
        <w:rPr>
          <w:rFonts w:ascii="Verdana" w:hAnsi="Verdana" w:cstheme="minorHAnsi"/>
          <w:sz w:val="20"/>
          <w:szCs w:val="20"/>
        </w:rPr>
        <w:t>doit être préparé pour le projet ou le sous-projet concerné.</w:t>
      </w:r>
    </w:p>
    <w:p w14:paraId="0C443FC7" w14:textId="2EE2D67F" w:rsidR="005D7746" w:rsidRPr="00906F7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CA4A72">
        <w:rPr>
          <w:rFonts w:ascii="Verdana" w:hAnsi="Verdana" w:cstheme="minorHAnsi"/>
          <w:sz w:val="20"/>
          <w:szCs w:val="20"/>
        </w:rPr>
        <w:t xml:space="preserve">Le </w:t>
      </w:r>
      <w:r>
        <w:rPr>
          <w:rFonts w:ascii="Verdana" w:hAnsi="Verdana" w:cstheme="minorHAnsi"/>
          <w:sz w:val="20"/>
          <w:szCs w:val="20"/>
        </w:rPr>
        <w:t>Plan de réinstallation</w:t>
      </w:r>
      <w:r w:rsidRPr="00CA4A72">
        <w:rPr>
          <w:rFonts w:ascii="Verdana" w:hAnsi="Verdana" w:cstheme="minorHAnsi"/>
          <w:sz w:val="20"/>
          <w:szCs w:val="20"/>
        </w:rPr>
        <w:t xml:space="preserve"> inclut : (a) une étude pour déterminer les caractéristiques socioéconomiques des PAP</w:t>
      </w:r>
      <w:r>
        <w:rPr>
          <w:rFonts w:ascii="Verdana" w:hAnsi="Verdana" w:cstheme="minorHAnsi"/>
          <w:sz w:val="20"/>
          <w:szCs w:val="20"/>
        </w:rPr>
        <w:t xml:space="preserve"> y la date buttoir</w:t>
      </w:r>
      <w:r w:rsidRPr="00CA4A72">
        <w:rPr>
          <w:rFonts w:ascii="Verdana" w:hAnsi="Verdana" w:cstheme="minorHAnsi"/>
          <w:sz w:val="20"/>
          <w:szCs w:val="20"/>
        </w:rPr>
        <w:t xml:space="preserve">, y compris un recensement ainsi que les biens qui seront concernés par la mise en œuvre du </w:t>
      </w:r>
      <w:r>
        <w:rPr>
          <w:rFonts w:ascii="Verdana" w:hAnsi="Verdana" w:cstheme="minorHAnsi"/>
          <w:sz w:val="20"/>
          <w:szCs w:val="20"/>
        </w:rPr>
        <w:t>plan</w:t>
      </w:r>
      <w:r w:rsidRPr="00CA4A72">
        <w:rPr>
          <w:rFonts w:ascii="Verdana" w:hAnsi="Verdana" w:cstheme="minorHAnsi"/>
          <w:sz w:val="20"/>
          <w:szCs w:val="20"/>
        </w:rPr>
        <w:t xml:space="preserve">. Les personnes affectées doivent être informées de la démarche, des biens à détruire et seront invitées à opiner sur les alternatives possibles ; (b) un plan global pour l'acquisition de terres, de maisons, de jardins, de biens économiques et/ou pour la réinstallation sera réalisé ; (c) un plan d'indemnisation conformément aux lignes directrices sur les indemnités indiquées à la section suivante et en collaboration avec Personnes </w:t>
      </w:r>
      <w:r>
        <w:rPr>
          <w:rFonts w:ascii="Verdana" w:hAnsi="Verdana" w:cstheme="minorHAnsi"/>
          <w:sz w:val="20"/>
          <w:szCs w:val="20"/>
        </w:rPr>
        <w:t>a</w:t>
      </w:r>
      <w:r w:rsidRPr="00CA4A72">
        <w:rPr>
          <w:rFonts w:ascii="Verdana" w:hAnsi="Verdana" w:cstheme="minorHAnsi"/>
          <w:sz w:val="20"/>
          <w:szCs w:val="20"/>
        </w:rPr>
        <w:t>ffectées sera préparé ; (d) un processus de consultation afin de veiller à ce que les PAP soient informées de leurs droits et de leurs responsabilités dans le cadre de la planification et de l'exécution des programmes de réinstallation; (e) une procédure de traitement de doléances pour régler les différends émergeant de l’implémentation de l'acquisition de terres et/ou des programmes de réinstallation</w:t>
      </w:r>
      <w:r>
        <w:rPr>
          <w:rFonts w:ascii="Verdana" w:hAnsi="Verdana" w:cstheme="minorHAnsi"/>
          <w:sz w:val="20"/>
          <w:szCs w:val="20"/>
        </w:rPr>
        <w:t> ; (f) budget et rôles et responsabilité pour l’implémentation du PAR/PSR</w:t>
      </w:r>
      <w:r w:rsidRPr="00CA4A72">
        <w:rPr>
          <w:rFonts w:ascii="Verdana" w:hAnsi="Verdana" w:cstheme="minorHAnsi"/>
          <w:sz w:val="20"/>
          <w:szCs w:val="20"/>
        </w:rPr>
        <w:t>.</w:t>
      </w:r>
    </w:p>
    <w:p w14:paraId="0C443FC8" w14:textId="4F4B9BB4" w:rsidR="005D7746" w:rsidRPr="00B75631"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906F72">
        <w:rPr>
          <w:rFonts w:ascii="Verdana" w:hAnsi="Verdana" w:cstheme="minorHAnsi"/>
          <w:sz w:val="20"/>
          <w:szCs w:val="20"/>
        </w:rPr>
        <w:t xml:space="preserve">Le mécanisme de mise en œuvre du </w:t>
      </w:r>
      <w:r>
        <w:rPr>
          <w:rFonts w:ascii="Verdana" w:hAnsi="Verdana" w:cstheme="minorHAnsi"/>
          <w:sz w:val="20"/>
          <w:szCs w:val="20"/>
        </w:rPr>
        <w:t>Plan de réinstallation</w:t>
      </w:r>
      <w:r w:rsidRPr="00906F72" w:rsidDel="007041FD">
        <w:rPr>
          <w:rFonts w:ascii="Verdana" w:hAnsi="Verdana" w:cstheme="minorHAnsi"/>
          <w:sz w:val="20"/>
          <w:szCs w:val="20"/>
        </w:rPr>
        <w:t xml:space="preserve"> </w:t>
      </w:r>
      <w:r w:rsidRPr="00906F72">
        <w:rPr>
          <w:rFonts w:ascii="Verdana" w:hAnsi="Verdana" w:cstheme="minorHAnsi"/>
          <w:sz w:val="20"/>
          <w:szCs w:val="20"/>
        </w:rPr>
        <w:t>doit être précisé incluant les personnes concernées. La mise en œuvre d</w:t>
      </w:r>
      <w:r>
        <w:rPr>
          <w:rFonts w:ascii="Verdana" w:hAnsi="Verdana" w:cstheme="minorHAnsi"/>
          <w:sz w:val="20"/>
          <w:szCs w:val="20"/>
        </w:rPr>
        <w:t>e</w:t>
      </w:r>
      <w:r w:rsidRPr="00906F72">
        <w:rPr>
          <w:rFonts w:ascii="Verdana" w:hAnsi="Verdana" w:cstheme="minorHAnsi"/>
          <w:sz w:val="20"/>
          <w:szCs w:val="20"/>
        </w:rPr>
        <w:t xml:space="preserve"> </w:t>
      </w:r>
      <w:r>
        <w:rPr>
          <w:rFonts w:ascii="Verdana" w:hAnsi="Verdana" w:cstheme="minorHAnsi"/>
          <w:sz w:val="20"/>
          <w:szCs w:val="20"/>
        </w:rPr>
        <w:t>Plan de réinstallation</w:t>
      </w:r>
      <w:r w:rsidRPr="00906F72">
        <w:rPr>
          <w:rFonts w:ascii="Verdana" w:hAnsi="Verdana" w:cstheme="minorHAnsi"/>
          <w:sz w:val="20"/>
          <w:szCs w:val="20"/>
        </w:rPr>
        <w:t xml:space="preserve"> </w:t>
      </w:r>
      <w:r>
        <w:rPr>
          <w:rFonts w:ascii="Verdana" w:hAnsi="Verdana" w:cstheme="minorHAnsi"/>
          <w:sz w:val="20"/>
          <w:szCs w:val="20"/>
        </w:rPr>
        <w:t>pour les impacts directs du projet</w:t>
      </w:r>
      <w:r w:rsidRPr="00906F72">
        <w:rPr>
          <w:rFonts w:ascii="Verdana" w:hAnsi="Verdana" w:cstheme="minorHAnsi"/>
          <w:sz w:val="20"/>
          <w:szCs w:val="20"/>
        </w:rPr>
        <w:t xml:space="preserve"> est de la responsabilité directe de</w:t>
      </w:r>
      <w:r>
        <w:rPr>
          <w:rFonts w:ascii="Verdana" w:hAnsi="Verdana" w:cstheme="minorHAnsi"/>
          <w:sz w:val="20"/>
          <w:szCs w:val="20"/>
        </w:rPr>
        <w:t xml:space="preserve"> la DINEPA et doit être totalement complète avant le début des travaux physiques</w:t>
      </w:r>
      <w:r w:rsidRPr="00906F72">
        <w:rPr>
          <w:rFonts w:ascii="Verdana" w:hAnsi="Verdana" w:cstheme="minorHAnsi"/>
          <w:sz w:val="20"/>
          <w:szCs w:val="20"/>
        </w:rPr>
        <w:t xml:space="preserve">. Lorsqu’un </w:t>
      </w:r>
      <w:r>
        <w:rPr>
          <w:rFonts w:ascii="Verdana" w:hAnsi="Verdana" w:cstheme="minorHAnsi"/>
          <w:sz w:val="20"/>
          <w:szCs w:val="20"/>
        </w:rPr>
        <w:t>Plan de réinstallation</w:t>
      </w:r>
      <w:r w:rsidRPr="00906F72">
        <w:rPr>
          <w:rFonts w:ascii="Verdana" w:hAnsi="Verdana" w:cstheme="minorHAnsi"/>
          <w:sz w:val="20"/>
          <w:szCs w:val="20"/>
        </w:rPr>
        <w:t xml:space="preserve"> est mis en œuvre par des tiers, incluant les opérateurs et fournisseurs des installations associées, la surveillance et le suivi de l’application des mesures de neutralisation et compensation des effets résiduels seront réalisés par</w:t>
      </w:r>
      <w:r>
        <w:rPr>
          <w:rFonts w:ascii="Verdana" w:hAnsi="Verdana" w:cstheme="minorHAnsi"/>
          <w:sz w:val="20"/>
          <w:szCs w:val="20"/>
        </w:rPr>
        <w:t xml:space="preserve"> la DINEPA</w:t>
      </w:r>
      <w:r w:rsidRPr="00906F72">
        <w:rPr>
          <w:rFonts w:ascii="Verdana" w:hAnsi="Verdana" w:cstheme="minorHAnsi"/>
          <w:sz w:val="20"/>
          <w:szCs w:val="20"/>
        </w:rPr>
        <w:t xml:space="preserve">. Dans le cas de </w:t>
      </w:r>
      <w:r>
        <w:rPr>
          <w:rFonts w:ascii="Verdana" w:hAnsi="Verdana" w:cstheme="minorHAnsi"/>
          <w:sz w:val="20"/>
          <w:szCs w:val="20"/>
        </w:rPr>
        <w:t>Plan de réinstallation</w:t>
      </w:r>
      <w:r w:rsidRPr="00906F72">
        <w:rPr>
          <w:rFonts w:ascii="Verdana" w:hAnsi="Verdana" w:cstheme="minorHAnsi"/>
          <w:sz w:val="20"/>
          <w:szCs w:val="20"/>
        </w:rPr>
        <w:t xml:space="preserve"> complexe,</w:t>
      </w:r>
      <w:r>
        <w:rPr>
          <w:rFonts w:ascii="Verdana" w:hAnsi="Verdana" w:cstheme="minorHAnsi"/>
          <w:sz w:val="20"/>
          <w:szCs w:val="20"/>
        </w:rPr>
        <w:t xml:space="preserve"> la DINEPA </w:t>
      </w:r>
      <w:r w:rsidRPr="00906F72">
        <w:rPr>
          <w:rFonts w:ascii="Verdana" w:hAnsi="Verdana" w:cstheme="minorHAnsi"/>
          <w:sz w:val="20"/>
          <w:szCs w:val="20"/>
        </w:rPr>
        <w:t>peut faire appel à un ou plusieurs experts pour l’aider dans la réalisation de cette tâche. Un mécanisme de gestion des plaintes doit être prévu incluant un comité de gestion de plaintes</w:t>
      </w:r>
      <w:r>
        <w:rPr>
          <w:rFonts w:ascii="Verdana" w:hAnsi="Verdana" w:cstheme="minorHAnsi"/>
          <w:sz w:val="20"/>
          <w:szCs w:val="20"/>
        </w:rPr>
        <w:t xml:space="preserve"> et de rétroactions</w:t>
      </w:r>
      <w:r w:rsidRPr="00906F72">
        <w:rPr>
          <w:rFonts w:ascii="Verdana" w:hAnsi="Verdana" w:cstheme="minorHAnsi"/>
          <w:sz w:val="20"/>
          <w:szCs w:val="20"/>
        </w:rPr>
        <w:t xml:space="preserve">. </w:t>
      </w:r>
    </w:p>
    <w:p w14:paraId="0C443FC9" w14:textId="77777777" w:rsidR="005D7746" w:rsidRPr="009B2F6E"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B75631">
        <w:rPr>
          <w:rFonts w:ascii="Verdana" w:hAnsi="Verdana" w:cstheme="minorHAnsi"/>
          <w:sz w:val="20"/>
          <w:szCs w:val="20"/>
        </w:rPr>
        <w:t xml:space="preserve">Le </w:t>
      </w:r>
      <w:r>
        <w:rPr>
          <w:rFonts w:ascii="Verdana" w:hAnsi="Verdana" w:cstheme="minorHAnsi"/>
          <w:sz w:val="20"/>
          <w:szCs w:val="20"/>
        </w:rPr>
        <w:t>Plan de réinstallation</w:t>
      </w:r>
      <w:r w:rsidRPr="00B75631">
        <w:rPr>
          <w:rFonts w:ascii="Verdana" w:hAnsi="Verdana" w:cstheme="minorHAnsi"/>
          <w:sz w:val="20"/>
          <w:szCs w:val="20"/>
        </w:rPr>
        <w:t xml:space="preserve"> doit indiquer le montant du budget qui doit inclure le coût de chaque élément du </w:t>
      </w:r>
      <w:r>
        <w:rPr>
          <w:rFonts w:ascii="Verdana" w:hAnsi="Verdana" w:cstheme="minorHAnsi"/>
          <w:sz w:val="20"/>
          <w:szCs w:val="20"/>
        </w:rPr>
        <w:t>Plan de réinstallation</w:t>
      </w:r>
      <w:r w:rsidRPr="00B75631">
        <w:rPr>
          <w:rFonts w:ascii="Verdana" w:hAnsi="Verdana" w:cstheme="minorHAnsi"/>
          <w:sz w:val="20"/>
          <w:szCs w:val="20"/>
        </w:rPr>
        <w:t xml:space="preserve"> ainsi que la source de financement. Le suivi du PAR est de la responsabilité de</w:t>
      </w:r>
      <w:r>
        <w:rPr>
          <w:rFonts w:ascii="Verdana" w:hAnsi="Verdana" w:cstheme="minorHAnsi"/>
          <w:sz w:val="20"/>
          <w:szCs w:val="20"/>
        </w:rPr>
        <w:t xml:space="preserve"> la DINEPA</w:t>
      </w:r>
      <w:r w:rsidRPr="00B75631">
        <w:rPr>
          <w:rFonts w:ascii="Verdana" w:hAnsi="Verdana" w:cstheme="minorHAnsi"/>
          <w:sz w:val="20"/>
          <w:szCs w:val="20"/>
        </w:rPr>
        <w:t xml:space="preserve">. Pour cela, des enquêtes socioéconomiques seront réalisées auprès des personnes déplacées pour voir si les objectifs du </w:t>
      </w:r>
      <w:r>
        <w:rPr>
          <w:rFonts w:ascii="Verdana" w:hAnsi="Verdana" w:cstheme="minorHAnsi"/>
          <w:sz w:val="20"/>
          <w:szCs w:val="20"/>
        </w:rPr>
        <w:t>Plan de réinstallation</w:t>
      </w:r>
      <w:r w:rsidRPr="00B75631">
        <w:rPr>
          <w:rFonts w:ascii="Verdana" w:hAnsi="Verdana" w:cstheme="minorHAnsi"/>
          <w:sz w:val="20"/>
          <w:szCs w:val="20"/>
        </w:rPr>
        <w:t xml:space="preserve"> sont atteints. Quand les objectifs ne sont pas atteints, des mesures additionnelles seront proposées ainsi que les montants de la mise en œuvre de ces mesures. </w:t>
      </w:r>
      <w:r>
        <w:rPr>
          <w:rFonts w:ascii="Verdana" w:hAnsi="Verdana" w:cstheme="minorHAnsi"/>
          <w:sz w:val="20"/>
          <w:szCs w:val="20"/>
        </w:rPr>
        <w:t xml:space="preserve">La DINEPA </w:t>
      </w:r>
      <w:r w:rsidRPr="00B75631">
        <w:rPr>
          <w:rFonts w:ascii="Verdana" w:hAnsi="Verdana" w:cstheme="minorHAnsi"/>
          <w:sz w:val="20"/>
          <w:szCs w:val="20"/>
        </w:rPr>
        <w:t xml:space="preserve">consultera la Banque pour trouver les montants. Quand c’est nécessaire, l’institution peut embaucher un expert extérieur. Le montant nécessaire pour payer l’expert sera inclut dans le </w:t>
      </w:r>
      <w:r>
        <w:rPr>
          <w:rFonts w:ascii="Verdana" w:hAnsi="Verdana" w:cstheme="minorHAnsi"/>
          <w:sz w:val="20"/>
          <w:szCs w:val="20"/>
        </w:rPr>
        <w:t>Plan de réinstallation</w:t>
      </w:r>
      <w:r w:rsidRPr="00B75631">
        <w:rPr>
          <w:rFonts w:ascii="Verdana" w:hAnsi="Verdana" w:cstheme="minorHAnsi"/>
          <w:sz w:val="20"/>
          <w:szCs w:val="20"/>
        </w:rPr>
        <w:t xml:space="preserve">. Le </w:t>
      </w:r>
      <w:r>
        <w:rPr>
          <w:rFonts w:ascii="Verdana" w:hAnsi="Verdana" w:cstheme="minorHAnsi"/>
          <w:sz w:val="20"/>
          <w:szCs w:val="20"/>
        </w:rPr>
        <w:t>Plan de réinstallation</w:t>
      </w:r>
      <w:r w:rsidRPr="00B75631">
        <w:rPr>
          <w:rFonts w:ascii="Verdana" w:hAnsi="Verdana" w:cstheme="minorHAnsi"/>
          <w:sz w:val="20"/>
          <w:szCs w:val="20"/>
        </w:rPr>
        <w:t xml:space="preserve"> doit obtenir l'approbation de la Banque avant son exécution. </w:t>
      </w:r>
    </w:p>
    <w:p w14:paraId="0C443FCA" w14:textId="77777777" w:rsidR="005D7746" w:rsidRPr="009B2F6E"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9B2F6E">
        <w:rPr>
          <w:rFonts w:ascii="Verdana" w:hAnsi="Verdana" w:cstheme="minorHAnsi"/>
          <w:sz w:val="20"/>
          <w:szCs w:val="20"/>
        </w:rPr>
        <w:t xml:space="preserve">Un </w:t>
      </w:r>
      <w:r>
        <w:rPr>
          <w:rFonts w:ascii="Verdana" w:hAnsi="Verdana" w:cstheme="minorHAnsi"/>
          <w:sz w:val="20"/>
          <w:szCs w:val="20"/>
        </w:rPr>
        <w:t>Plan succinct de réinstallation (</w:t>
      </w:r>
      <w:r w:rsidRPr="009B2F6E">
        <w:rPr>
          <w:rFonts w:ascii="Verdana" w:hAnsi="Verdana" w:cstheme="minorHAnsi"/>
          <w:sz w:val="20"/>
          <w:szCs w:val="20"/>
        </w:rPr>
        <w:t>PSR</w:t>
      </w:r>
      <w:r>
        <w:rPr>
          <w:rFonts w:ascii="Verdana" w:hAnsi="Verdana" w:cstheme="minorHAnsi"/>
          <w:sz w:val="20"/>
          <w:szCs w:val="20"/>
        </w:rPr>
        <w:t>)</w:t>
      </w:r>
      <w:r w:rsidRPr="009B2F6E">
        <w:rPr>
          <w:rFonts w:ascii="Verdana" w:hAnsi="Verdana" w:cstheme="minorHAnsi"/>
          <w:sz w:val="20"/>
          <w:szCs w:val="20"/>
        </w:rPr>
        <w:t xml:space="preserve"> peut être utilisé avec l’accord de la Banque</w:t>
      </w:r>
      <w:r>
        <w:rPr>
          <w:rFonts w:ascii="Verdana" w:hAnsi="Verdana" w:cstheme="minorHAnsi"/>
          <w:sz w:val="20"/>
          <w:szCs w:val="20"/>
        </w:rPr>
        <w:t xml:space="preserve"> en lieu et place d’un Plan d’action de réinstallation (PAR) élargi</w:t>
      </w:r>
      <w:r w:rsidRPr="009B2F6E">
        <w:rPr>
          <w:rFonts w:ascii="Verdana" w:hAnsi="Verdana" w:cstheme="minorHAnsi"/>
          <w:sz w:val="20"/>
          <w:szCs w:val="20"/>
        </w:rPr>
        <w:t xml:space="preserve"> quand la mise en œuvre d’un </w:t>
      </w:r>
      <w:r>
        <w:rPr>
          <w:rFonts w:ascii="Verdana" w:hAnsi="Verdana" w:cstheme="minorHAnsi"/>
          <w:sz w:val="20"/>
          <w:szCs w:val="20"/>
        </w:rPr>
        <w:t>sous-</w:t>
      </w:r>
      <w:r w:rsidRPr="009B2F6E">
        <w:rPr>
          <w:rFonts w:ascii="Verdana" w:hAnsi="Verdana" w:cstheme="minorHAnsi"/>
          <w:sz w:val="20"/>
          <w:szCs w:val="20"/>
        </w:rPr>
        <w:t>projet a des impacts mineurs (</w:t>
      </w:r>
      <w:r>
        <w:rPr>
          <w:rFonts w:ascii="Verdana" w:hAnsi="Verdana" w:cstheme="minorHAnsi"/>
          <w:sz w:val="20"/>
          <w:szCs w:val="20"/>
        </w:rPr>
        <w:t xml:space="preserve">moins de 200 personnes impactées ; </w:t>
      </w:r>
      <w:r w:rsidRPr="009B2F6E">
        <w:rPr>
          <w:rFonts w:ascii="Verdana" w:hAnsi="Verdana" w:cstheme="minorHAnsi"/>
          <w:sz w:val="20"/>
          <w:szCs w:val="20"/>
        </w:rPr>
        <w:t>les personnes affectées ne sont pas déplacées physiquement</w:t>
      </w:r>
      <w:r>
        <w:rPr>
          <w:rFonts w:ascii="Verdana" w:hAnsi="Verdana" w:cstheme="minorHAnsi"/>
          <w:sz w:val="20"/>
          <w:szCs w:val="20"/>
        </w:rPr>
        <w:t> ;</w:t>
      </w:r>
      <w:r w:rsidRPr="009B2F6E">
        <w:rPr>
          <w:rFonts w:ascii="Verdana" w:hAnsi="Verdana" w:cstheme="minorHAnsi"/>
          <w:sz w:val="20"/>
          <w:szCs w:val="20"/>
        </w:rPr>
        <w:t xml:space="preserve"> et/ou si moins de 10% de leurs éléments d’actif sont perdus) sur l’ensemble des populations déplacées. Ce </w:t>
      </w:r>
      <w:r>
        <w:rPr>
          <w:rFonts w:ascii="Verdana" w:hAnsi="Verdana" w:cstheme="minorHAnsi"/>
          <w:sz w:val="20"/>
          <w:szCs w:val="20"/>
        </w:rPr>
        <w:t>PSR</w:t>
      </w:r>
      <w:r w:rsidRPr="009B2F6E">
        <w:rPr>
          <w:rFonts w:ascii="Verdana" w:hAnsi="Verdana" w:cstheme="minorHAnsi"/>
          <w:sz w:val="20"/>
          <w:szCs w:val="20"/>
        </w:rPr>
        <w:t xml:space="preserve"> doit couvrir, entre autres, les points suivants :</w:t>
      </w:r>
    </w:p>
    <w:p w14:paraId="0C443FCB" w14:textId="22A132DE"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lastRenderedPageBreak/>
        <w:t xml:space="preserve">Recensement des personnes affectées et évaluation des biens concernés pour chaque personne affectée </w:t>
      </w:r>
      <w:r>
        <w:rPr>
          <w:rFonts w:ascii="Verdana" w:hAnsi="Verdana" w:cstheme="minorHAnsi"/>
          <w:sz w:val="20"/>
          <w:szCs w:val="20"/>
        </w:rPr>
        <w:t>et date butoir</w:t>
      </w:r>
      <w:r w:rsidRPr="00DA0725">
        <w:rPr>
          <w:rFonts w:ascii="Verdana" w:hAnsi="Verdana" w:cstheme="minorHAnsi"/>
          <w:sz w:val="20"/>
          <w:szCs w:val="20"/>
        </w:rPr>
        <w:t xml:space="preserve"> ;</w:t>
      </w:r>
    </w:p>
    <w:p w14:paraId="0C443FCC" w14:textId="7777777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 xml:space="preserve">Consultation des personnes affectées sur les alternatives possibles. Les solutions favorisées par la population seront retenues ; </w:t>
      </w:r>
    </w:p>
    <w:p w14:paraId="0C443FCD" w14:textId="27BFCF3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Description des compensations et autre assistance de relocalisation à fournir aux personnes déplacées pour les permettre de se retrouver, après réinstallation, dans une situation au moins équivalente à celle dans laquelle elle se trouvait avant ; les personnes affectées sont informées sur les compensations et autres formes d’assistance inclus</w:t>
      </w:r>
      <w:r w:rsidR="00304986">
        <w:rPr>
          <w:rFonts w:ascii="Verdana" w:hAnsi="Verdana" w:cstheme="minorHAnsi"/>
          <w:sz w:val="20"/>
          <w:szCs w:val="20"/>
        </w:rPr>
        <w:t>es</w:t>
      </w:r>
      <w:r w:rsidRPr="00DA0725">
        <w:rPr>
          <w:rFonts w:ascii="Verdana" w:hAnsi="Verdana" w:cstheme="minorHAnsi"/>
          <w:sz w:val="20"/>
          <w:szCs w:val="20"/>
        </w:rPr>
        <w:t xml:space="preserve"> dans le P</w:t>
      </w:r>
      <w:r>
        <w:rPr>
          <w:rFonts w:ascii="Verdana" w:hAnsi="Verdana" w:cstheme="minorHAnsi"/>
          <w:sz w:val="20"/>
          <w:szCs w:val="20"/>
        </w:rPr>
        <w:t>S</w:t>
      </w:r>
      <w:r w:rsidRPr="00DA0725">
        <w:rPr>
          <w:rFonts w:ascii="Verdana" w:hAnsi="Verdana" w:cstheme="minorHAnsi"/>
          <w:sz w:val="20"/>
          <w:szCs w:val="20"/>
        </w:rPr>
        <w:t>R ainsi que leurs droits de produire des contestations si elles se sentent lésées ;</w:t>
      </w:r>
    </w:p>
    <w:p w14:paraId="0C443FCE" w14:textId="7777777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Un processus de participation est prévu menant à un accord signé avec chaque personne affectée ;</w:t>
      </w:r>
    </w:p>
    <w:p w14:paraId="0C443FCF" w14:textId="7777777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La responsabilité institutionnelle sur la mise en œuvre du plan de relocalisation est clairement définie ainsi que les mécanismes de gestion des litiges ;</w:t>
      </w:r>
    </w:p>
    <w:p w14:paraId="0C443FD0" w14:textId="77777777" w:rsidR="005D7746" w:rsidRPr="00B8651A"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 xml:space="preserve">Un mécanisme de suivi-évaluation sera introduit pour s’assurer que les Personnes </w:t>
      </w:r>
      <w:r>
        <w:rPr>
          <w:rFonts w:ascii="Verdana" w:hAnsi="Verdana" w:cstheme="minorHAnsi"/>
          <w:sz w:val="20"/>
          <w:szCs w:val="20"/>
        </w:rPr>
        <w:t>a</w:t>
      </w:r>
      <w:r w:rsidRPr="00DA0725">
        <w:rPr>
          <w:rFonts w:ascii="Verdana" w:hAnsi="Verdana" w:cstheme="minorHAnsi"/>
          <w:sz w:val="20"/>
          <w:szCs w:val="20"/>
        </w:rPr>
        <w:t>ffectées reçoivent leur indemnisation. Le suivi sera entrepris par le consultant en réinstallation involontaire de</w:t>
      </w:r>
      <w:r>
        <w:rPr>
          <w:rFonts w:ascii="Verdana" w:hAnsi="Verdana" w:cstheme="minorHAnsi"/>
          <w:sz w:val="20"/>
          <w:szCs w:val="20"/>
        </w:rPr>
        <w:t xml:space="preserve"> la DINEPA </w:t>
      </w:r>
      <w:r w:rsidRPr="00DA0725">
        <w:rPr>
          <w:rFonts w:ascii="Verdana" w:hAnsi="Verdana" w:cstheme="minorHAnsi"/>
          <w:sz w:val="20"/>
          <w:szCs w:val="20"/>
        </w:rPr>
        <w:t xml:space="preserve">, et comprendra une enquête exhaustive ou par sondage selon le nombre de Personnes </w:t>
      </w:r>
      <w:r>
        <w:rPr>
          <w:rFonts w:ascii="Verdana" w:hAnsi="Verdana" w:cstheme="minorHAnsi"/>
          <w:sz w:val="20"/>
          <w:szCs w:val="20"/>
        </w:rPr>
        <w:t>a</w:t>
      </w:r>
      <w:r w:rsidRPr="00DA0725">
        <w:rPr>
          <w:rFonts w:ascii="Verdana" w:hAnsi="Verdana" w:cstheme="minorHAnsi"/>
          <w:sz w:val="20"/>
          <w:szCs w:val="20"/>
        </w:rPr>
        <w:t>ffectées. Un rapport sur les résultats et les recommandations sera publié par</w:t>
      </w:r>
      <w:r>
        <w:rPr>
          <w:rFonts w:ascii="Verdana" w:hAnsi="Verdana" w:cstheme="minorHAnsi"/>
          <w:sz w:val="20"/>
          <w:szCs w:val="20"/>
        </w:rPr>
        <w:t xml:space="preserve"> la DINEPA </w:t>
      </w:r>
      <w:r w:rsidRPr="00DA0725">
        <w:rPr>
          <w:rFonts w:ascii="Verdana" w:hAnsi="Verdana" w:cstheme="minorHAnsi"/>
          <w:sz w:val="20"/>
          <w:szCs w:val="20"/>
        </w:rPr>
        <w:t>et diffusé à la communauté et à la Banque</w:t>
      </w:r>
      <w:r>
        <w:rPr>
          <w:rFonts w:ascii="Verdana" w:hAnsi="Verdana" w:cstheme="minorHAnsi"/>
          <w:sz w:val="20"/>
          <w:szCs w:val="20"/>
        </w:rPr>
        <w:t> </w:t>
      </w:r>
      <w:r w:rsidRPr="00B8651A">
        <w:rPr>
          <w:rFonts w:ascii="Verdana" w:hAnsi="Verdana" w:cstheme="minorHAnsi"/>
          <w:sz w:val="20"/>
          <w:szCs w:val="20"/>
        </w:rPr>
        <w:t>;</w:t>
      </w:r>
    </w:p>
    <w:p w14:paraId="0C443FD1" w14:textId="7777777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Aucune personne affectée ne sera expropriée de leurs terres ou d’autres actifs avant qu'elles aient reçu une compensation équivalente et/ou autres avantages ;</w:t>
      </w:r>
    </w:p>
    <w:p w14:paraId="0C443FD2" w14:textId="1D292666"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Le paiement d'indemnisation, les déplacements de personnes, et toutes les mesures en faveur des personnes affectées doivent être achevés avant le démarrage de toute activité du projet ;</w:t>
      </w:r>
    </w:p>
    <w:p w14:paraId="0C443FD3" w14:textId="77777777" w:rsidR="005D7746" w:rsidRPr="00DA0725" w:rsidRDefault="005D7746" w:rsidP="005D7746">
      <w:pPr>
        <w:pStyle w:val="ListParagraph"/>
        <w:numPr>
          <w:ilvl w:val="0"/>
          <w:numId w:val="35"/>
        </w:numPr>
        <w:rPr>
          <w:rFonts w:ascii="Verdana" w:hAnsi="Verdana" w:cstheme="minorHAnsi"/>
          <w:sz w:val="20"/>
          <w:szCs w:val="20"/>
        </w:rPr>
      </w:pPr>
      <w:r w:rsidRPr="00DA0725">
        <w:rPr>
          <w:rFonts w:ascii="Verdana" w:hAnsi="Verdana" w:cstheme="minorHAnsi"/>
          <w:sz w:val="20"/>
          <w:szCs w:val="20"/>
        </w:rPr>
        <w:t>Un calendrier clair de mise en œuvre doit être préparé indiquant les différentes étapes du P</w:t>
      </w:r>
      <w:r>
        <w:rPr>
          <w:rFonts w:ascii="Verdana" w:hAnsi="Verdana" w:cstheme="minorHAnsi"/>
          <w:sz w:val="20"/>
          <w:szCs w:val="20"/>
        </w:rPr>
        <w:t>S</w:t>
      </w:r>
      <w:r w:rsidRPr="00DA0725">
        <w:rPr>
          <w:rFonts w:ascii="Verdana" w:hAnsi="Verdana" w:cstheme="minorHAnsi"/>
          <w:sz w:val="20"/>
          <w:szCs w:val="20"/>
        </w:rPr>
        <w:t>R ainsi que les personnes responsables pour l’exécution pour chaque étape ;</w:t>
      </w:r>
    </w:p>
    <w:p w14:paraId="0C443FD4" w14:textId="77777777" w:rsidR="005D7746" w:rsidRPr="00DA0725" w:rsidRDefault="005D7746" w:rsidP="005D7746">
      <w:pPr>
        <w:pStyle w:val="ListParagraph"/>
        <w:numPr>
          <w:ilvl w:val="0"/>
          <w:numId w:val="35"/>
        </w:numPr>
        <w:spacing w:after="160"/>
        <w:contextualSpacing w:val="0"/>
        <w:rPr>
          <w:rFonts w:ascii="Verdana" w:hAnsi="Verdana" w:cstheme="minorHAnsi"/>
          <w:sz w:val="20"/>
          <w:szCs w:val="20"/>
        </w:rPr>
      </w:pPr>
      <w:r w:rsidRPr="00DA0725">
        <w:rPr>
          <w:rFonts w:ascii="Verdana" w:hAnsi="Verdana" w:cstheme="minorHAnsi"/>
          <w:sz w:val="20"/>
          <w:szCs w:val="20"/>
        </w:rPr>
        <w:t>Un budget détaillant les coûts pour chaque élément du PSR sera préparé. Les sources de financements seront aussi précisées.</w:t>
      </w:r>
    </w:p>
    <w:p w14:paraId="0C443FD5" w14:textId="77777777" w:rsidR="005D7746" w:rsidRPr="004E7086"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4E7086">
        <w:rPr>
          <w:rFonts w:ascii="Verdana" w:hAnsi="Verdana" w:cstheme="minorHAnsi"/>
          <w:sz w:val="20"/>
          <w:szCs w:val="20"/>
        </w:rPr>
        <w:t>Pour chaque projet et sous-projet, un PAR</w:t>
      </w:r>
      <w:r>
        <w:rPr>
          <w:rFonts w:ascii="Verdana" w:hAnsi="Verdana" w:cstheme="minorHAnsi"/>
          <w:sz w:val="20"/>
          <w:szCs w:val="20"/>
        </w:rPr>
        <w:t>/PSR</w:t>
      </w:r>
      <w:r w:rsidRPr="004E7086">
        <w:rPr>
          <w:rFonts w:ascii="Verdana" w:hAnsi="Verdana" w:cstheme="minorHAnsi"/>
          <w:sz w:val="20"/>
          <w:szCs w:val="20"/>
        </w:rPr>
        <w:t xml:space="preserve"> doit être élaboré. Ce plan suit la démarche suivante :</w:t>
      </w:r>
    </w:p>
    <w:p w14:paraId="0C443FD6" w14:textId="77777777" w:rsidR="005D7746" w:rsidRPr="00DA0725" w:rsidRDefault="005D7746" w:rsidP="005D7746">
      <w:pPr>
        <w:pStyle w:val="ListParagraph"/>
        <w:numPr>
          <w:ilvl w:val="0"/>
          <w:numId w:val="32"/>
        </w:numPr>
        <w:rPr>
          <w:rFonts w:ascii="Verdana" w:hAnsi="Verdana" w:cstheme="minorHAnsi"/>
          <w:sz w:val="20"/>
          <w:szCs w:val="20"/>
        </w:rPr>
      </w:pPr>
      <w:r w:rsidRPr="00DA0725">
        <w:rPr>
          <w:rFonts w:ascii="Verdana" w:hAnsi="Verdana" w:cstheme="minorHAnsi"/>
          <w:sz w:val="20"/>
          <w:szCs w:val="20"/>
        </w:rPr>
        <w:t>L’identification des risques et menaces ainsi que les entités, terrains et structures affectés ;</w:t>
      </w:r>
    </w:p>
    <w:p w14:paraId="0C443FD7" w14:textId="6B6C8945" w:rsidR="005D7746" w:rsidRPr="00DA0725" w:rsidRDefault="005D7746" w:rsidP="005D7746">
      <w:pPr>
        <w:pStyle w:val="ListParagraph"/>
        <w:numPr>
          <w:ilvl w:val="0"/>
          <w:numId w:val="32"/>
        </w:numPr>
        <w:rPr>
          <w:rFonts w:ascii="Verdana" w:hAnsi="Verdana" w:cstheme="minorHAnsi"/>
          <w:sz w:val="20"/>
          <w:szCs w:val="20"/>
        </w:rPr>
      </w:pPr>
      <w:r w:rsidRPr="00DA0725">
        <w:rPr>
          <w:rFonts w:ascii="Verdana" w:hAnsi="Verdana" w:cstheme="minorHAnsi"/>
          <w:sz w:val="20"/>
          <w:szCs w:val="20"/>
        </w:rPr>
        <w:t>L’estimation des dommages et pertes des terrains, structures et personnes affecté</w:t>
      </w:r>
      <w:r w:rsidR="00304986">
        <w:rPr>
          <w:rFonts w:ascii="Verdana" w:hAnsi="Verdana" w:cstheme="minorHAnsi"/>
          <w:sz w:val="20"/>
          <w:szCs w:val="20"/>
        </w:rPr>
        <w:t>e</w:t>
      </w:r>
      <w:r w:rsidRPr="00DA0725">
        <w:rPr>
          <w:rFonts w:ascii="Verdana" w:hAnsi="Verdana" w:cstheme="minorHAnsi"/>
          <w:sz w:val="20"/>
          <w:szCs w:val="20"/>
        </w:rPr>
        <w:t>s ;</w:t>
      </w:r>
    </w:p>
    <w:p w14:paraId="0C443FD8" w14:textId="77777777" w:rsidR="005D7746" w:rsidRPr="00DA0725" w:rsidRDefault="005D7746" w:rsidP="005D7746">
      <w:pPr>
        <w:pStyle w:val="ListParagraph"/>
        <w:numPr>
          <w:ilvl w:val="0"/>
          <w:numId w:val="32"/>
        </w:numPr>
        <w:rPr>
          <w:rFonts w:ascii="Verdana" w:hAnsi="Verdana" w:cstheme="minorHAnsi"/>
          <w:sz w:val="20"/>
          <w:szCs w:val="20"/>
        </w:rPr>
      </w:pPr>
      <w:r w:rsidRPr="00DA0725">
        <w:rPr>
          <w:rFonts w:ascii="Verdana" w:hAnsi="Verdana" w:cstheme="minorHAnsi"/>
          <w:sz w:val="20"/>
          <w:szCs w:val="20"/>
        </w:rPr>
        <w:t xml:space="preserve">L’étude de la vulnérabilité des Personnes </w:t>
      </w:r>
      <w:r>
        <w:rPr>
          <w:rFonts w:ascii="Verdana" w:hAnsi="Verdana" w:cstheme="minorHAnsi"/>
          <w:sz w:val="20"/>
          <w:szCs w:val="20"/>
        </w:rPr>
        <w:t>a</w:t>
      </w:r>
      <w:r w:rsidRPr="00DA0725">
        <w:rPr>
          <w:rFonts w:ascii="Verdana" w:hAnsi="Verdana" w:cstheme="minorHAnsi"/>
          <w:sz w:val="20"/>
          <w:szCs w:val="20"/>
        </w:rPr>
        <w:t xml:space="preserve">ffectées par le </w:t>
      </w:r>
      <w:r>
        <w:rPr>
          <w:rFonts w:ascii="Verdana" w:hAnsi="Verdana" w:cstheme="minorHAnsi"/>
          <w:sz w:val="20"/>
          <w:szCs w:val="20"/>
        </w:rPr>
        <w:t>p</w:t>
      </w:r>
      <w:r w:rsidRPr="00DA0725">
        <w:rPr>
          <w:rFonts w:ascii="Verdana" w:hAnsi="Verdana" w:cstheme="minorHAnsi"/>
          <w:sz w:val="20"/>
          <w:szCs w:val="20"/>
        </w:rPr>
        <w:t xml:space="preserve">rojet (PAP) ;    </w:t>
      </w:r>
    </w:p>
    <w:p w14:paraId="0C443FD9" w14:textId="77777777" w:rsidR="005D7746" w:rsidRPr="00DA0725" w:rsidRDefault="005D7746" w:rsidP="005D7746">
      <w:pPr>
        <w:pStyle w:val="ListParagraph"/>
        <w:numPr>
          <w:ilvl w:val="0"/>
          <w:numId w:val="32"/>
        </w:numPr>
        <w:rPr>
          <w:rFonts w:ascii="Verdana" w:hAnsi="Verdana" w:cstheme="minorHAnsi"/>
          <w:sz w:val="20"/>
          <w:szCs w:val="20"/>
        </w:rPr>
      </w:pPr>
      <w:r w:rsidRPr="00DA0725">
        <w:rPr>
          <w:rFonts w:ascii="Verdana" w:hAnsi="Verdana" w:cstheme="minorHAnsi"/>
          <w:sz w:val="20"/>
          <w:szCs w:val="20"/>
        </w:rPr>
        <w:t>L’élaboration, l’approbation et la diffusion du plan d’action de réinstallation.</w:t>
      </w:r>
    </w:p>
    <w:p w14:paraId="0C443FDA" w14:textId="77777777" w:rsidR="005D7746" w:rsidRPr="00DA0725" w:rsidRDefault="005D7746" w:rsidP="005D7746">
      <w:pPr>
        <w:rPr>
          <w:rFonts w:ascii="Verdana" w:hAnsi="Verdana" w:cstheme="minorHAnsi"/>
          <w:sz w:val="20"/>
          <w:szCs w:val="20"/>
        </w:rPr>
      </w:pPr>
    </w:p>
    <w:p w14:paraId="0C443FDB" w14:textId="77777777" w:rsidR="005D7746" w:rsidRPr="0051553C" w:rsidRDefault="005D7746">
      <w:pPr>
        <w:pStyle w:val="C1PlainText"/>
        <w:numPr>
          <w:ilvl w:val="1"/>
          <w:numId w:val="41"/>
        </w:numPr>
        <w:spacing w:before="0" w:after="0"/>
        <w:ind w:left="720" w:hanging="720"/>
        <w:jc w:val="left"/>
        <w:outlineLvl w:val="1"/>
        <w:rPr>
          <w:rFonts w:ascii="Tw Cen MT Condensed" w:hAnsi="Tw Cen MT Condensed" w:cstheme="minorHAnsi"/>
          <w:bCs/>
          <w:color w:val="2F5496"/>
          <w:sz w:val="40"/>
          <w:szCs w:val="40"/>
        </w:rPr>
      </w:pPr>
      <w:bookmarkStart w:id="59" w:name="_Toc113821902"/>
      <w:r w:rsidRPr="0051553C">
        <w:rPr>
          <w:rFonts w:ascii="Tw Cen MT Condensed" w:hAnsi="Tw Cen MT Condensed" w:cstheme="minorHAnsi"/>
          <w:bCs/>
          <w:color w:val="2F5496"/>
          <w:sz w:val="40"/>
          <w:szCs w:val="40"/>
        </w:rPr>
        <w:t>Identification des risques et menaces des entités, terrains et structures affectés</w:t>
      </w:r>
      <w:bookmarkEnd w:id="59"/>
    </w:p>
    <w:p w14:paraId="0C443FDC" w14:textId="77777777" w:rsidR="005D7746" w:rsidRPr="00DA0725" w:rsidRDefault="005D7746" w:rsidP="005D7746">
      <w:pPr>
        <w:jc w:val="both"/>
        <w:rPr>
          <w:rFonts w:ascii="Verdana" w:hAnsi="Verdana" w:cstheme="minorHAnsi"/>
          <w:sz w:val="20"/>
          <w:szCs w:val="20"/>
        </w:rPr>
      </w:pPr>
    </w:p>
    <w:p w14:paraId="0C443FDD" w14:textId="77777777" w:rsidR="005D7746" w:rsidRPr="002D693C"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D693C">
        <w:rPr>
          <w:rFonts w:ascii="Verdana" w:hAnsi="Verdana" w:cstheme="minorHAnsi"/>
          <w:sz w:val="20"/>
          <w:szCs w:val="20"/>
        </w:rPr>
        <w:t>L’étude d’analyse de risques est réalisée suivant une approche coût-bénéfice qui doit permettre à l’État de justifier les choix judicieux des options d’investissements. Pour l’analyse des risques, les paramètres retenus sont les suivantes :</w:t>
      </w:r>
    </w:p>
    <w:p w14:paraId="0C443FDE" w14:textId="77777777"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 xml:space="preserve">L’assignation d’un numéro de code aux structures et entités affectées et qui identifie son propriétaire ;  </w:t>
      </w:r>
    </w:p>
    <w:p w14:paraId="0C443FDF" w14:textId="77777777"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L’identification, à l’aide d’un appareil GPS, des coordonnées géographiques de la menace ;</w:t>
      </w:r>
    </w:p>
    <w:p w14:paraId="0C443FE0" w14:textId="7F4C13A2"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L’identification proprement dit</w:t>
      </w:r>
      <w:r w:rsidR="00304986">
        <w:rPr>
          <w:rFonts w:ascii="Verdana" w:hAnsi="Verdana" w:cstheme="minorHAnsi"/>
          <w:sz w:val="20"/>
          <w:szCs w:val="20"/>
        </w:rPr>
        <w:t>e</w:t>
      </w:r>
      <w:r w:rsidRPr="00361084">
        <w:rPr>
          <w:rFonts w:ascii="Verdana" w:hAnsi="Verdana" w:cstheme="minorHAnsi"/>
          <w:sz w:val="20"/>
          <w:szCs w:val="20"/>
        </w:rPr>
        <w:t xml:space="preserve"> du risque ou de la menace ;</w:t>
      </w:r>
    </w:p>
    <w:p w14:paraId="0C443FE1" w14:textId="77777777"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L’identification de l’impact prévisible ainsi que la structure et la ou les personnes affectées ;</w:t>
      </w:r>
    </w:p>
    <w:p w14:paraId="0C443FE2" w14:textId="627DA077" w:rsidR="005D7746" w:rsidRDefault="005D7746" w:rsidP="00361084">
      <w:pPr>
        <w:ind w:left="360"/>
        <w:rPr>
          <w:rFonts w:ascii="Verdana" w:hAnsi="Verdana" w:cstheme="minorHAnsi"/>
          <w:sz w:val="20"/>
          <w:szCs w:val="20"/>
        </w:rPr>
      </w:pPr>
      <w:r w:rsidRPr="00361084">
        <w:rPr>
          <w:rFonts w:ascii="Verdana" w:hAnsi="Verdana" w:cstheme="minorHAnsi"/>
          <w:sz w:val="20"/>
          <w:szCs w:val="20"/>
        </w:rPr>
        <w:t>La mesure de mitigation requise.</w:t>
      </w:r>
    </w:p>
    <w:p w14:paraId="34928EC1" w14:textId="60094BED" w:rsidR="006A1922" w:rsidRPr="0051553C" w:rsidRDefault="00AA71AD" w:rsidP="006A1922">
      <w:pPr>
        <w:pStyle w:val="C1PlainText"/>
        <w:numPr>
          <w:ilvl w:val="1"/>
          <w:numId w:val="41"/>
        </w:numPr>
        <w:spacing w:before="0" w:after="0"/>
        <w:ind w:left="720" w:hanging="720"/>
        <w:jc w:val="left"/>
        <w:outlineLvl w:val="1"/>
        <w:rPr>
          <w:rFonts w:ascii="Tw Cen MT Condensed" w:hAnsi="Tw Cen MT Condensed" w:cstheme="minorHAnsi"/>
          <w:bCs/>
          <w:color w:val="2F5496"/>
          <w:sz w:val="40"/>
          <w:szCs w:val="40"/>
        </w:rPr>
      </w:pPr>
      <w:r>
        <w:rPr>
          <w:rFonts w:ascii="Tw Cen MT Condensed" w:hAnsi="Tw Cen MT Condensed" w:cstheme="minorHAnsi"/>
          <w:bCs/>
          <w:color w:val="2F5496"/>
          <w:sz w:val="40"/>
          <w:szCs w:val="40"/>
        </w:rPr>
        <w:lastRenderedPageBreak/>
        <w:t xml:space="preserve">Date limite (date butoir) d’éligibilité </w:t>
      </w:r>
      <w:r w:rsidR="00DF0246">
        <w:rPr>
          <w:rFonts w:ascii="Tw Cen MT Condensed" w:hAnsi="Tw Cen MT Condensed" w:cstheme="minorHAnsi"/>
          <w:bCs/>
          <w:color w:val="2F5496"/>
          <w:sz w:val="40"/>
          <w:szCs w:val="40"/>
        </w:rPr>
        <w:t xml:space="preserve">à la compensation </w:t>
      </w:r>
    </w:p>
    <w:p w14:paraId="0881D598" w14:textId="3DB721D8" w:rsidR="006A1922" w:rsidRDefault="006A1922" w:rsidP="00361084">
      <w:pPr>
        <w:ind w:left="360"/>
        <w:rPr>
          <w:rFonts w:ascii="Verdana" w:hAnsi="Verdana" w:cstheme="minorHAnsi"/>
          <w:sz w:val="20"/>
          <w:szCs w:val="20"/>
        </w:rPr>
      </w:pPr>
    </w:p>
    <w:p w14:paraId="359A35C2" w14:textId="50819E85" w:rsidR="00AA71AD" w:rsidRPr="00AA71AD" w:rsidRDefault="00AA71AD" w:rsidP="00AA71AD">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t xml:space="preserve">Il est </w:t>
      </w:r>
      <w:r w:rsidR="009C0500">
        <w:t xml:space="preserve">courant </w:t>
      </w:r>
      <w:r>
        <w:t xml:space="preserve">que des personnes ou des ménages qui n’étaient pas initialement installés dans la zone du Projet cherchent à bénéficier des opportunités liées à la réinstallation. Il est donc nécessaire de déterminer une date butoir d’éligibilité à la compensation, et de </w:t>
      </w:r>
      <w:r w:rsidR="009C0500">
        <w:t xml:space="preserve">s’assurer </w:t>
      </w:r>
      <w:r w:rsidR="00E269EB">
        <w:t xml:space="preserve">qu’elle est </w:t>
      </w:r>
      <w:r w:rsidR="004507A4">
        <w:t>communiquée aux</w:t>
      </w:r>
      <w:r>
        <w:t xml:space="preserve"> différentes parties prenantes </w:t>
      </w:r>
      <w:r w:rsidR="00783283">
        <w:t xml:space="preserve">par le biais </w:t>
      </w:r>
      <w:r>
        <w:t>une campagne</w:t>
      </w:r>
      <w:r w:rsidR="00783283">
        <w:t xml:space="preserve"> bien organisée </w:t>
      </w:r>
      <w:r w:rsidR="001B30C7">
        <w:t>et inclusive</w:t>
      </w:r>
      <w:r>
        <w:t xml:space="preserve">. La détermination de la date butoir permet d’empêcher l’arrivée massive et opportuniste de personnes cherchant à profiter des mesures de compensation de la réinstallation. Pour le </w:t>
      </w:r>
      <w:r w:rsidR="004507A4">
        <w:t>projet EPARD II,</w:t>
      </w:r>
      <w:r>
        <w:t xml:space="preserve"> la date de démarrage du recensement des PAP et de l’inventaire de leurs biens est la date butoir d’éligibilité et de clôture. Au-delà de cette date, les personnes et les ménages qui s’installeraient dans la zone du Projet ne seront plus éligibles aux mesures de réinstallation. Le PAR devra strictement respecter ces critères lors de son élaboration. La date butoir devra être clairement communiquée aux PAP et les références des dates d’éligibilité formellement notifiées et affichées sur les </w:t>
      </w:r>
      <w:r w:rsidR="001B30C7">
        <w:t xml:space="preserve">lieux </w:t>
      </w:r>
      <w:r>
        <w:t>publi</w:t>
      </w:r>
      <w:r w:rsidR="001B30C7">
        <w:t>cs</w:t>
      </w:r>
      <w:r>
        <w:t>.</w:t>
      </w:r>
    </w:p>
    <w:p w14:paraId="0C443FE3" w14:textId="77777777" w:rsidR="005D7746" w:rsidRPr="00DA0725" w:rsidRDefault="005D7746" w:rsidP="005D7746">
      <w:pPr>
        <w:rPr>
          <w:rFonts w:ascii="Verdana" w:hAnsi="Verdana" w:cstheme="minorHAnsi"/>
          <w:sz w:val="20"/>
          <w:szCs w:val="20"/>
        </w:rPr>
      </w:pPr>
    </w:p>
    <w:p w14:paraId="0C443FE4" w14:textId="3D1F3B59" w:rsidR="005D7746" w:rsidRPr="003206B9" w:rsidRDefault="005D7746">
      <w:pPr>
        <w:pStyle w:val="C1PlainText"/>
        <w:numPr>
          <w:ilvl w:val="1"/>
          <w:numId w:val="41"/>
        </w:numPr>
        <w:spacing w:before="0" w:after="0"/>
        <w:ind w:left="720" w:hanging="720"/>
        <w:outlineLvl w:val="1"/>
        <w:rPr>
          <w:rFonts w:ascii="Tw Cen MT Condensed" w:hAnsi="Tw Cen MT Condensed" w:cstheme="minorHAnsi"/>
          <w:bCs/>
          <w:color w:val="2F5496"/>
          <w:sz w:val="40"/>
          <w:szCs w:val="40"/>
        </w:rPr>
      </w:pPr>
      <w:bookmarkStart w:id="60" w:name="_Toc113821903"/>
      <w:r w:rsidRPr="003206B9">
        <w:rPr>
          <w:rFonts w:ascii="Tw Cen MT Condensed" w:hAnsi="Tw Cen MT Condensed" w:cstheme="minorHAnsi"/>
          <w:bCs/>
          <w:color w:val="2F5496"/>
          <w:sz w:val="40"/>
          <w:szCs w:val="40"/>
        </w:rPr>
        <w:t>Estimation des dommages et pertes des terrains, structures et personnes affecté</w:t>
      </w:r>
      <w:r w:rsidR="00304986">
        <w:rPr>
          <w:rFonts w:ascii="Tw Cen MT Condensed" w:hAnsi="Tw Cen MT Condensed" w:cstheme="minorHAnsi"/>
          <w:bCs/>
          <w:color w:val="2F5496"/>
          <w:sz w:val="40"/>
          <w:szCs w:val="40"/>
        </w:rPr>
        <w:t>e</w:t>
      </w:r>
      <w:r w:rsidRPr="003206B9">
        <w:rPr>
          <w:rFonts w:ascii="Tw Cen MT Condensed" w:hAnsi="Tw Cen MT Condensed" w:cstheme="minorHAnsi"/>
          <w:bCs/>
          <w:color w:val="2F5496"/>
          <w:sz w:val="40"/>
          <w:szCs w:val="40"/>
        </w:rPr>
        <w:t>s</w:t>
      </w:r>
      <w:bookmarkEnd w:id="60"/>
    </w:p>
    <w:p w14:paraId="0C443FE5" w14:textId="77777777" w:rsidR="005D7746" w:rsidRPr="000D7723"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3FE6" w14:textId="77777777" w:rsidR="005D7746" w:rsidRPr="002D693C"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D693C">
        <w:rPr>
          <w:rFonts w:ascii="Verdana" w:hAnsi="Verdana" w:cstheme="minorHAnsi"/>
          <w:sz w:val="20"/>
          <w:szCs w:val="20"/>
        </w:rPr>
        <w:t xml:space="preserve">Le processus d’estimation des dommages et pertes des structures affectées se fait sur le terrain suivant une approche systématique qui vise à : </w:t>
      </w:r>
    </w:p>
    <w:p w14:paraId="0C443FE7" w14:textId="77777777"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Identifier les dommages liés aux terrains affectés, incluant les activités économiques qu’ils supportent ;</w:t>
      </w:r>
    </w:p>
    <w:p w14:paraId="0C443FE8" w14:textId="77777777" w:rsidR="005D7746" w:rsidRPr="00361084" w:rsidRDefault="005D7746" w:rsidP="00361084">
      <w:pPr>
        <w:ind w:left="360"/>
        <w:rPr>
          <w:rFonts w:ascii="Verdana" w:hAnsi="Verdana" w:cstheme="minorHAnsi"/>
          <w:sz w:val="20"/>
          <w:szCs w:val="20"/>
        </w:rPr>
      </w:pPr>
      <w:r w:rsidRPr="00361084">
        <w:rPr>
          <w:rFonts w:ascii="Verdana" w:hAnsi="Verdana" w:cstheme="minorHAnsi"/>
          <w:sz w:val="20"/>
          <w:szCs w:val="20"/>
        </w:rPr>
        <w:t>Identifier les structures et infrastructures affectées ;</w:t>
      </w:r>
    </w:p>
    <w:p w14:paraId="0C443FE9" w14:textId="77777777" w:rsidR="005D7746" w:rsidRPr="00361084" w:rsidRDefault="005D7746" w:rsidP="00361084">
      <w:pPr>
        <w:spacing w:after="160"/>
        <w:ind w:left="360"/>
        <w:rPr>
          <w:rFonts w:ascii="Verdana" w:hAnsi="Verdana" w:cstheme="minorHAnsi"/>
          <w:sz w:val="20"/>
          <w:szCs w:val="20"/>
        </w:rPr>
      </w:pPr>
      <w:r w:rsidRPr="00361084">
        <w:rPr>
          <w:rFonts w:ascii="Verdana" w:hAnsi="Verdana" w:cstheme="minorHAnsi"/>
          <w:sz w:val="20"/>
          <w:szCs w:val="20"/>
        </w:rPr>
        <w:t xml:space="preserve">Déterminer ou calculer les valeurs relatives aux pertes des structures et activités affectées. </w:t>
      </w:r>
    </w:p>
    <w:p w14:paraId="0C443FEA" w14:textId="16E17399" w:rsidR="005D7746" w:rsidRPr="002D693C" w:rsidRDefault="005D7746" w:rsidP="005D7746">
      <w:pPr>
        <w:pStyle w:val="ListParagraph"/>
        <w:keepNext w:val="0"/>
        <w:tabs>
          <w:tab w:val="clear" w:pos="4890"/>
        </w:tabs>
        <w:suppressAutoHyphens w:val="0"/>
        <w:overflowPunct/>
        <w:autoSpaceDE/>
        <w:autoSpaceDN/>
        <w:adjustRightInd/>
        <w:spacing w:after="160"/>
        <w:ind w:left="0" w:firstLine="0"/>
        <w:contextualSpacing w:val="0"/>
        <w:textAlignment w:val="auto"/>
        <w:rPr>
          <w:rFonts w:ascii="Verdana" w:hAnsi="Verdana" w:cs="Arial"/>
          <w:sz w:val="20"/>
          <w:szCs w:val="20"/>
          <w:lang w:val="fr-FR"/>
        </w:rPr>
      </w:pPr>
      <w:r w:rsidRPr="002D693C">
        <w:rPr>
          <w:rFonts w:ascii="Verdana" w:hAnsi="Verdana" w:cstheme="minorHAnsi"/>
          <w:sz w:val="20"/>
          <w:szCs w:val="20"/>
        </w:rPr>
        <w:t>Le tableau ci-après présente la synthèse des types d’opération</w:t>
      </w:r>
      <w:r w:rsidR="00304986">
        <w:rPr>
          <w:rFonts w:ascii="Verdana" w:hAnsi="Verdana" w:cstheme="minorHAnsi"/>
          <w:sz w:val="20"/>
          <w:szCs w:val="20"/>
        </w:rPr>
        <w:t>s</w:t>
      </w:r>
      <w:r w:rsidRPr="002D693C">
        <w:rPr>
          <w:rFonts w:ascii="Verdana" w:hAnsi="Verdana" w:cstheme="minorHAnsi"/>
          <w:sz w:val="20"/>
          <w:szCs w:val="20"/>
        </w:rPr>
        <w:t xml:space="preserve"> à mener selon la nature des impacts.</w:t>
      </w:r>
    </w:p>
    <w:p w14:paraId="0C443FEB" w14:textId="334C0162" w:rsidR="005D7746" w:rsidRPr="00DA0725" w:rsidRDefault="005D7746" w:rsidP="005D7746">
      <w:pPr>
        <w:pStyle w:val="Caption"/>
        <w:ind w:left="0"/>
        <w:rPr>
          <w:rFonts w:ascii="Verdana" w:hAnsi="Verdana" w:cstheme="minorHAnsi"/>
          <w:b w:val="0"/>
          <w:sz w:val="20"/>
        </w:rPr>
      </w:pPr>
      <w:bookmarkStart w:id="61" w:name="_Toc89601886"/>
      <w:r w:rsidRPr="00DA0725">
        <w:rPr>
          <w:rFonts w:ascii="Verdana" w:hAnsi="Verdana" w:cstheme="minorHAnsi"/>
          <w:sz w:val="20"/>
        </w:rPr>
        <w:t xml:space="preserve">Tableau </w:t>
      </w:r>
      <w:r w:rsidRPr="00DA0725">
        <w:rPr>
          <w:rFonts w:ascii="Verdana" w:hAnsi="Verdana" w:cstheme="minorHAnsi"/>
          <w:sz w:val="20"/>
        </w:rPr>
        <w:fldChar w:fldCharType="begin"/>
      </w:r>
      <w:r w:rsidRPr="00DA0725">
        <w:rPr>
          <w:rFonts w:ascii="Verdana" w:hAnsi="Verdana" w:cstheme="minorHAnsi"/>
          <w:sz w:val="20"/>
        </w:rPr>
        <w:instrText xml:space="preserve"> SEQ Tableau \* ARABIC </w:instrText>
      </w:r>
      <w:r w:rsidRPr="00DA0725">
        <w:rPr>
          <w:rFonts w:ascii="Verdana" w:hAnsi="Verdana" w:cstheme="minorHAnsi"/>
          <w:sz w:val="20"/>
        </w:rPr>
        <w:fldChar w:fldCharType="separate"/>
      </w:r>
      <w:r w:rsidR="009F3672">
        <w:rPr>
          <w:rFonts w:ascii="Verdana" w:hAnsi="Verdana" w:cstheme="minorHAnsi"/>
          <w:noProof/>
          <w:sz w:val="20"/>
        </w:rPr>
        <w:t>2</w:t>
      </w:r>
      <w:r w:rsidRPr="00DA0725">
        <w:rPr>
          <w:rFonts w:ascii="Verdana" w:hAnsi="Verdana" w:cstheme="minorHAnsi"/>
          <w:sz w:val="20"/>
        </w:rPr>
        <w:fldChar w:fldCharType="end"/>
      </w:r>
      <w:r w:rsidRPr="00DA0725">
        <w:rPr>
          <w:rFonts w:ascii="Verdana" w:hAnsi="Verdana" w:cstheme="minorHAnsi"/>
          <w:sz w:val="20"/>
        </w:rPr>
        <w:t xml:space="preserve">. </w:t>
      </w:r>
      <w:r w:rsidRPr="00DA0725">
        <w:rPr>
          <w:rFonts w:ascii="Verdana" w:hAnsi="Verdana" w:cstheme="minorHAnsi"/>
          <w:b w:val="0"/>
          <w:sz w:val="20"/>
        </w:rPr>
        <w:t>Type d’opérations selon la nature de l’impact</w:t>
      </w:r>
      <w:r w:rsidRPr="00DA0725">
        <w:rPr>
          <w:rStyle w:val="FootnoteReference"/>
          <w:rFonts w:ascii="Verdana" w:hAnsi="Verdana" w:cstheme="minorHAnsi"/>
          <w:b w:val="0"/>
          <w:sz w:val="20"/>
        </w:rPr>
        <w:footnoteReference w:id="4"/>
      </w:r>
      <w:bookmarkEnd w:id="61"/>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6750"/>
      </w:tblGrid>
      <w:tr w:rsidR="005D7746" w:rsidRPr="00E57212" w14:paraId="0C443FED" w14:textId="77777777" w:rsidTr="00A01495">
        <w:trPr>
          <w:trHeight w:val="316"/>
          <w:tblHeader/>
        </w:trPr>
        <w:tc>
          <w:tcPr>
            <w:tcW w:w="9000" w:type="dxa"/>
            <w:gridSpan w:val="2"/>
            <w:tcBorders>
              <w:top w:val="double" w:sz="4" w:space="0" w:color="auto"/>
            </w:tcBorders>
            <w:shd w:val="clear" w:color="auto" w:fill="1F4E79" w:themeFill="accent5" w:themeFillShade="80"/>
          </w:tcPr>
          <w:p w14:paraId="0C443FEC" w14:textId="77777777" w:rsidR="005D7746" w:rsidRPr="00E57212" w:rsidRDefault="005D7746" w:rsidP="00A01495">
            <w:pPr>
              <w:pStyle w:val="NoSpacing"/>
              <w:jc w:val="center"/>
              <w:rPr>
                <w:rFonts w:ascii="Verdana" w:hAnsi="Verdana" w:cstheme="minorHAnsi"/>
                <w:b/>
                <w:smallCaps/>
                <w:sz w:val="18"/>
                <w:szCs w:val="18"/>
              </w:rPr>
            </w:pPr>
            <w:r w:rsidRPr="00705B88">
              <w:rPr>
                <w:rFonts w:ascii="Verdana" w:hAnsi="Verdana" w:cstheme="minorHAnsi"/>
                <w:b/>
                <w:smallCaps/>
                <w:color w:val="FFFFFF" w:themeColor="background1"/>
                <w:sz w:val="18"/>
                <w:szCs w:val="18"/>
              </w:rPr>
              <w:t>Type d’opérations selon la nature de l’impact</w:t>
            </w:r>
          </w:p>
        </w:tc>
      </w:tr>
      <w:tr w:rsidR="005D7746" w:rsidRPr="00E57212" w14:paraId="0C443FF0" w14:textId="77777777" w:rsidTr="00A01495">
        <w:trPr>
          <w:trHeight w:val="285"/>
          <w:tblHeader/>
        </w:trPr>
        <w:tc>
          <w:tcPr>
            <w:tcW w:w="2250" w:type="dxa"/>
            <w:tcBorders>
              <w:bottom w:val="double" w:sz="4" w:space="0" w:color="auto"/>
            </w:tcBorders>
            <w:shd w:val="clear" w:color="auto" w:fill="DEEAF6" w:themeFill="accent5" w:themeFillTint="33"/>
          </w:tcPr>
          <w:p w14:paraId="0C443FEE" w14:textId="77777777" w:rsidR="005D7746" w:rsidRPr="00E57212" w:rsidRDefault="005D7746" w:rsidP="00A01495">
            <w:pPr>
              <w:pStyle w:val="NoSpacing"/>
              <w:jc w:val="center"/>
              <w:rPr>
                <w:rFonts w:ascii="Verdana" w:hAnsi="Verdana" w:cstheme="minorHAnsi"/>
                <w:b/>
                <w:sz w:val="18"/>
                <w:szCs w:val="18"/>
              </w:rPr>
            </w:pPr>
            <w:r w:rsidRPr="00E57212">
              <w:rPr>
                <w:rFonts w:ascii="Verdana" w:hAnsi="Verdana" w:cstheme="minorHAnsi"/>
                <w:b/>
                <w:sz w:val="18"/>
                <w:szCs w:val="18"/>
              </w:rPr>
              <w:t>Types de perte</w:t>
            </w:r>
          </w:p>
        </w:tc>
        <w:tc>
          <w:tcPr>
            <w:tcW w:w="6750" w:type="dxa"/>
            <w:tcBorders>
              <w:bottom w:val="double" w:sz="4" w:space="0" w:color="auto"/>
            </w:tcBorders>
            <w:shd w:val="clear" w:color="auto" w:fill="DEEAF6" w:themeFill="accent5" w:themeFillTint="33"/>
          </w:tcPr>
          <w:p w14:paraId="0C443FEF" w14:textId="77777777" w:rsidR="005D7746" w:rsidRPr="00E57212" w:rsidRDefault="005D7746" w:rsidP="00A01495">
            <w:pPr>
              <w:pStyle w:val="NoSpacing"/>
              <w:jc w:val="center"/>
              <w:rPr>
                <w:rFonts w:ascii="Verdana" w:hAnsi="Verdana" w:cstheme="minorHAnsi"/>
                <w:b/>
                <w:sz w:val="18"/>
                <w:szCs w:val="18"/>
              </w:rPr>
            </w:pPr>
            <w:r w:rsidRPr="00E57212">
              <w:rPr>
                <w:rFonts w:ascii="Verdana" w:hAnsi="Verdana" w:cstheme="minorHAnsi"/>
                <w:b/>
                <w:sz w:val="18"/>
                <w:szCs w:val="18"/>
              </w:rPr>
              <w:t>Réinstallation</w:t>
            </w:r>
          </w:p>
        </w:tc>
      </w:tr>
      <w:tr w:rsidR="005D7746" w:rsidRPr="00E57212" w14:paraId="0C443FF2" w14:textId="77777777" w:rsidTr="00A01495">
        <w:trPr>
          <w:trHeight w:val="210"/>
        </w:trPr>
        <w:tc>
          <w:tcPr>
            <w:tcW w:w="9000" w:type="dxa"/>
            <w:gridSpan w:val="2"/>
            <w:tcBorders>
              <w:top w:val="double" w:sz="4" w:space="0" w:color="auto"/>
            </w:tcBorders>
            <w:shd w:val="clear" w:color="auto" w:fill="DEEAF6" w:themeFill="accent5" w:themeFillTint="33"/>
          </w:tcPr>
          <w:p w14:paraId="0C443FF1" w14:textId="77777777" w:rsidR="005D7746" w:rsidRPr="00E57212" w:rsidRDefault="005D7746" w:rsidP="00A01495">
            <w:pPr>
              <w:pStyle w:val="NoSpacing"/>
              <w:jc w:val="center"/>
              <w:rPr>
                <w:rFonts w:ascii="Verdana" w:hAnsi="Verdana" w:cstheme="minorHAnsi"/>
                <w:b/>
                <w:smallCaps/>
                <w:sz w:val="18"/>
                <w:szCs w:val="18"/>
              </w:rPr>
            </w:pPr>
            <w:r w:rsidRPr="00E57212">
              <w:rPr>
                <w:rFonts w:ascii="Verdana" w:hAnsi="Verdana" w:cstheme="minorHAnsi"/>
                <w:b/>
                <w:smallCaps/>
                <w:sz w:val="18"/>
                <w:szCs w:val="18"/>
              </w:rPr>
              <w:t>Perte de terrain</w:t>
            </w:r>
          </w:p>
        </w:tc>
      </w:tr>
      <w:tr w:rsidR="005D7746" w:rsidRPr="00E57212" w14:paraId="0C443FF5" w14:textId="77777777" w:rsidTr="00A01495">
        <w:tc>
          <w:tcPr>
            <w:tcW w:w="2250" w:type="dxa"/>
          </w:tcPr>
          <w:p w14:paraId="0C443FF3"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Perte complète</w:t>
            </w:r>
          </w:p>
        </w:tc>
        <w:tc>
          <w:tcPr>
            <w:tcW w:w="6750" w:type="dxa"/>
          </w:tcPr>
          <w:p w14:paraId="0C443FF4"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Payer pour le remplacement sur la base des prix du marché. La valeur de remplacement comprend aussi les coûts de préparation de la terre afin qu’elle puisse être mise en culture ainsi que les coûts de transactions et les frais administratifs.</w:t>
            </w:r>
          </w:p>
        </w:tc>
      </w:tr>
      <w:tr w:rsidR="005D7746" w:rsidRPr="00E57212" w14:paraId="0C443FF8" w14:textId="77777777" w:rsidTr="00A01495">
        <w:tc>
          <w:tcPr>
            <w:tcW w:w="2250" w:type="dxa"/>
          </w:tcPr>
          <w:p w14:paraId="0C443FF6"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Perte partielle</w:t>
            </w:r>
          </w:p>
        </w:tc>
        <w:tc>
          <w:tcPr>
            <w:tcW w:w="6750" w:type="dxa"/>
          </w:tcPr>
          <w:p w14:paraId="0C443FF7" w14:textId="251BD208"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Payer sur la base du coût de remplacement la partie acquise si le reste est utilisable ; sinon, traiter comme perte complète</w:t>
            </w:r>
          </w:p>
        </w:tc>
      </w:tr>
      <w:tr w:rsidR="005D7746" w:rsidRPr="00E57212" w14:paraId="0C443FFA" w14:textId="77777777" w:rsidTr="00A01495">
        <w:trPr>
          <w:trHeight w:val="206"/>
        </w:trPr>
        <w:tc>
          <w:tcPr>
            <w:tcW w:w="9000" w:type="dxa"/>
            <w:gridSpan w:val="2"/>
            <w:shd w:val="clear" w:color="auto" w:fill="DEEAF6" w:themeFill="accent5" w:themeFillTint="33"/>
          </w:tcPr>
          <w:p w14:paraId="0C443FF9" w14:textId="77777777" w:rsidR="005D7746" w:rsidRPr="00E57212" w:rsidRDefault="005D7746" w:rsidP="00A01495">
            <w:pPr>
              <w:pStyle w:val="NoSpacing"/>
              <w:jc w:val="center"/>
              <w:rPr>
                <w:rFonts w:ascii="Verdana" w:hAnsi="Verdana" w:cstheme="minorHAnsi"/>
                <w:b/>
                <w:smallCaps/>
                <w:sz w:val="18"/>
                <w:szCs w:val="18"/>
              </w:rPr>
            </w:pPr>
            <w:r w:rsidRPr="00E57212">
              <w:rPr>
                <w:rFonts w:ascii="Verdana" w:hAnsi="Verdana" w:cstheme="minorHAnsi"/>
                <w:b/>
                <w:smallCaps/>
                <w:sz w:val="18"/>
                <w:szCs w:val="18"/>
              </w:rPr>
              <w:t>Perte de logement résidentiel ou de local commercial</w:t>
            </w:r>
          </w:p>
        </w:tc>
      </w:tr>
      <w:tr w:rsidR="005D7746" w:rsidRPr="00E57212" w14:paraId="0C443FFD" w14:textId="77777777" w:rsidTr="00A01495">
        <w:tc>
          <w:tcPr>
            <w:tcW w:w="2250" w:type="dxa"/>
          </w:tcPr>
          <w:p w14:paraId="0C443FFB"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Perte complète</w:t>
            </w:r>
          </w:p>
        </w:tc>
        <w:tc>
          <w:tcPr>
            <w:tcW w:w="6750" w:type="dxa"/>
          </w:tcPr>
          <w:p w14:paraId="0C443FFC"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 xml:space="preserve">Payer ou remplacer la structure au taux de remplacement d’une nouvelle structure </w:t>
            </w:r>
          </w:p>
        </w:tc>
      </w:tr>
      <w:tr w:rsidR="005D7746" w:rsidRPr="00E57212" w14:paraId="0C444000" w14:textId="77777777" w:rsidTr="00A01495">
        <w:trPr>
          <w:trHeight w:val="435"/>
        </w:trPr>
        <w:tc>
          <w:tcPr>
            <w:tcW w:w="2250" w:type="dxa"/>
          </w:tcPr>
          <w:p w14:paraId="0C443FFE"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Perte partielle</w:t>
            </w:r>
          </w:p>
        </w:tc>
        <w:tc>
          <w:tcPr>
            <w:tcW w:w="6750" w:type="dxa"/>
          </w:tcPr>
          <w:p w14:paraId="0C443FFF" w14:textId="37553FAB"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Payer la partie perdue si le reste de la structure est utilisable ; sinon, traiter comme perte complète</w:t>
            </w:r>
          </w:p>
        </w:tc>
      </w:tr>
      <w:tr w:rsidR="005D7746" w:rsidRPr="00E57212" w14:paraId="0C444002" w14:textId="77777777" w:rsidTr="00A01495">
        <w:trPr>
          <w:trHeight w:val="147"/>
        </w:trPr>
        <w:tc>
          <w:tcPr>
            <w:tcW w:w="9000" w:type="dxa"/>
            <w:gridSpan w:val="2"/>
            <w:shd w:val="clear" w:color="auto" w:fill="DEEAF6" w:themeFill="accent5" w:themeFillTint="33"/>
          </w:tcPr>
          <w:p w14:paraId="0C444001" w14:textId="77777777" w:rsidR="005D7746" w:rsidRPr="00E57212" w:rsidRDefault="005D7746" w:rsidP="00A01495">
            <w:pPr>
              <w:pStyle w:val="NoSpacing"/>
              <w:jc w:val="center"/>
              <w:rPr>
                <w:rFonts w:ascii="Verdana" w:hAnsi="Verdana" w:cstheme="minorHAnsi"/>
                <w:b/>
                <w:smallCaps/>
                <w:sz w:val="18"/>
                <w:szCs w:val="18"/>
              </w:rPr>
            </w:pPr>
            <w:r w:rsidRPr="00E57212">
              <w:rPr>
                <w:rFonts w:ascii="Verdana" w:hAnsi="Verdana" w:cstheme="minorHAnsi"/>
                <w:b/>
                <w:smallCaps/>
                <w:sz w:val="18"/>
                <w:szCs w:val="18"/>
              </w:rPr>
              <w:t>Perte de droits</w:t>
            </w:r>
          </w:p>
        </w:tc>
      </w:tr>
      <w:tr w:rsidR="005D7746" w:rsidRPr="00E57212" w14:paraId="0C444006" w14:textId="77777777" w:rsidTr="00A01495">
        <w:tc>
          <w:tcPr>
            <w:tcW w:w="2250" w:type="dxa"/>
          </w:tcPr>
          <w:p w14:paraId="0C444003"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Locataire</w:t>
            </w:r>
          </w:p>
          <w:p w14:paraId="0C444004" w14:textId="77777777" w:rsidR="005D7746" w:rsidRPr="00E57212" w:rsidRDefault="005D7746" w:rsidP="00A01495">
            <w:pPr>
              <w:pStyle w:val="NoSpacing"/>
              <w:rPr>
                <w:rFonts w:ascii="Verdana" w:hAnsi="Verdana" w:cstheme="minorHAnsi"/>
                <w:sz w:val="18"/>
                <w:szCs w:val="18"/>
              </w:rPr>
            </w:pPr>
          </w:p>
        </w:tc>
        <w:tc>
          <w:tcPr>
            <w:tcW w:w="6750" w:type="dxa"/>
          </w:tcPr>
          <w:p w14:paraId="0C444005"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Assistance à identifier, et à réinstaller dans, une nouvelle résidence pour une famille ou nouveau local pour une entreprise de n’importe quel type</w:t>
            </w:r>
          </w:p>
        </w:tc>
      </w:tr>
      <w:tr w:rsidR="005D7746" w:rsidRPr="00E57212" w14:paraId="0C444008" w14:textId="77777777" w:rsidTr="00A01495">
        <w:tc>
          <w:tcPr>
            <w:tcW w:w="9000" w:type="dxa"/>
            <w:gridSpan w:val="2"/>
            <w:shd w:val="clear" w:color="auto" w:fill="DEEAF6" w:themeFill="accent5" w:themeFillTint="33"/>
          </w:tcPr>
          <w:p w14:paraId="0C444007" w14:textId="77777777" w:rsidR="005D7746" w:rsidRPr="008B31C2" w:rsidRDefault="005D7746" w:rsidP="00A01495">
            <w:pPr>
              <w:pStyle w:val="NoSpacing"/>
              <w:jc w:val="center"/>
              <w:rPr>
                <w:rFonts w:ascii="Verdana" w:hAnsi="Verdana" w:cstheme="minorHAnsi"/>
                <w:b/>
                <w:smallCaps/>
                <w:sz w:val="18"/>
                <w:szCs w:val="18"/>
              </w:rPr>
            </w:pPr>
            <w:r w:rsidRPr="008B31C2">
              <w:rPr>
                <w:rFonts w:ascii="Verdana" w:hAnsi="Verdana" w:cstheme="minorHAnsi"/>
                <w:b/>
                <w:smallCaps/>
                <w:sz w:val="18"/>
                <w:szCs w:val="18"/>
              </w:rPr>
              <w:t>Perte de revenu</w:t>
            </w:r>
          </w:p>
        </w:tc>
      </w:tr>
      <w:tr w:rsidR="005D7746" w:rsidRPr="00E57212" w14:paraId="0C44400B" w14:textId="77777777" w:rsidTr="00A01495">
        <w:tc>
          <w:tcPr>
            <w:tcW w:w="2250" w:type="dxa"/>
          </w:tcPr>
          <w:p w14:paraId="0C444009"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lastRenderedPageBreak/>
              <w:t>Entreprise</w:t>
            </w:r>
          </w:p>
        </w:tc>
        <w:tc>
          <w:tcPr>
            <w:tcW w:w="6750" w:type="dxa"/>
          </w:tcPr>
          <w:p w14:paraId="0C44400A" w14:textId="438F1AFB"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Droit à réinstallation dans une nouvelle parcelle, avec remboursement des pertes économique</w:t>
            </w:r>
            <w:r w:rsidR="00304986">
              <w:rPr>
                <w:rFonts w:ascii="Verdana" w:hAnsi="Verdana" w:cstheme="minorHAnsi"/>
                <w:sz w:val="18"/>
                <w:szCs w:val="18"/>
              </w:rPr>
              <w:t>s</w:t>
            </w:r>
            <w:r w:rsidRPr="00E57212">
              <w:rPr>
                <w:rFonts w:ascii="Verdana" w:hAnsi="Verdana" w:cstheme="minorHAnsi"/>
                <w:sz w:val="18"/>
                <w:szCs w:val="18"/>
              </w:rPr>
              <w:t xml:space="preserve"> et des salaires pendant la période de relocation</w:t>
            </w:r>
          </w:p>
        </w:tc>
      </w:tr>
      <w:tr w:rsidR="005D7746" w:rsidRPr="00E57212" w14:paraId="0C44400E" w14:textId="77777777" w:rsidTr="00A01495">
        <w:tc>
          <w:tcPr>
            <w:tcW w:w="2250" w:type="dxa"/>
          </w:tcPr>
          <w:p w14:paraId="0C44400C"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Boutique</w:t>
            </w:r>
          </w:p>
        </w:tc>
        <w:tc>
          <w:tcPr>
            <w:tcW w:w="6750" w:type="dxa"/>
          </w:tcPr>
          <w:p w14:paraId="0C44400D"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 xml:space="preserve">Coût de transfert d’inventaire, plus restitution du profit perdu pendant le transfert et, s’il y en a des employées, remboursement des salaires pendant le transfert </w:t>
            </w:r>
          </w:p>
        </w:tc>
      </w:tr>
      <w:tr w:rsidR="005D7746" w:rsidRPr="00E57212" w14:paraId="0C444011" w14:textId="77777777" w:rsidTr="00A01495">
        <w:tc>
          <w:tcPr>
            <w:tcW w:w="2250" w:type="dxa"/>
          </w:tcPr>
          <w:p w14:paraId="0C44400F"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Vendeur (table, étal, par terre)</w:t>
            </w:r>
          </w:p>
        </w:tc>
        <w:tc>
          <w:tcPr>
            <w:tcW w:w="6750" w:type="dxa"/>
          </w:tcPr>
          <w:p w14:paraId="0C444010"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Assistance pour identifier un nouvel emplacement et relocalisation temporaire sans perte de vente, droit à retourner au même local.</w:t>
            </w:r>
          </w:p>
        </w:tc>
      </w:tr>
      <w:tr w:rsidR="005D7746" w:rsidRPr="00E57212" w14:paraId="0C444013" w14:textId="77777777" w:rsidTr="00A01495">
        <w:trPr>
          <w:trHeight w:val="185"/>
        </w:trPr>
        <w:tc>
          <w:tcPr>
            <w:tcW w:w="9000" w:type="dxa"/>
            <w:gridSpan w:val="2"/>
            <w:shd w:val="clear" w:color="auto" w:fill="DEEAF6" w:themeFill="accent5" w:themeFillTint="33"/>
          </w:tcPr>
          <w:p w14:paraId="0C444012" w14:textId="77777777" w:rsidR="005D7746" w:rsidRPr="00E57212" w:rsidRDefault="005D7746" w:rsidP="00A01495">
            <w:pPr>
              <w:pStyle w:val="NoSpacing"/>
              <w:jc w:val="center"/>
              <w:rPr>
                <w:rFonts w:ascii="Verdana" w:hAnsi="Verdana" w:cstheme="minorHAnsi"/>
                <w:b/>
                <w:smallCaps/>
                <w:sz w:val="18"/>
                <w:szCs w:val="18"/>
              </w:rPr>
            </w:pPr>
            <w:r w:rsidRPr="00E57212">
              <w:rPr>
                <w:rFonts w:ascii="Verdana" w:hAnsi="Verdana" w:cstheme="minorHAnsi"/>
                <w:b/>
                <w:smallCaps/>
                <w:sz w:val="18"/>
                <w:szCs w:val="18"/>
              </w:rPr>
              <w:t>Perte d’arbres</w:t>
            </w:r>
          </w:p>
        </w:tc>
      </w:tr>
      <w:tr w:rsidR="005D7746" w:rsidRPr="00E57212" w14:paraId="0C444017" w14:textId="77777777" w:rsidTr="00A01495">
        <w:tc>
          <w:tcPr>
            <w:tcW w:w="2250" w:type="dxa"/>
          </w:tcPr>
          <w:p w14:paraId="0C444014"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Arbre fruitier non productif</w:t>
            </w:r>
          </w:p>
        </w:tc>
        <w:tc>
          <w:tcPr>
            <w:tcW w:w="6750" w:type="dxa"/>
          </w:tcPr>
          <w:p w14:paraId="0C444015"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Compensation en nature (5 plants par pied abattu) ;</w:t>
            </w:r>
          </w:p>
          <w:p w14:paraId="0C444016"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Plus compensation en espèces du retard d'entrée en phase productive des nouveaux plants par rapport aux pieds abattus</w:t>
            </w:r>
          </w:p>
        </w:tc>
      </w:tr>
      <w:tr w:rsidR="005D7746" w:rsidRPr="00E57212" w14:paraId="0C44401B" w14:textId="77777777" w:rsidTr="00A01495">
        <w:tc>
          <w:tcPr>
            <w:tcW w:w="2250" w:type="dxa"/>
          </w:tcPr>
          <w:p w14:paraId="0C444018"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Arbre fruitier productif</w:t>
            </w:r>
          </w:p>
        </w:tc>
        <w:tc>
          <w:tcPr>
            <w:tcW w:w="6750" w:type="dxa"/>
          </w:tcPr>
          <w:p w14:paraId="0C444019"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Compensation en natures (5 plants par pied abattu) ;</w:t>
            </w:r>
          </w:p>
          <w:p w14:paraId="0C44401A"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Plus compensation en espèce du délai d'entrée en phase productive des nouveaux plants)</w:t>
            </w:r>
          </w:p>
        </w:tc>
      </w:tr>
      <w:tr w:rsidR="005D7746" w:rsidRPr="00E57212" w14:paraId="0C44401E" w14:textId="77777777" w:rsidTr="00A01495">
        <w:tc>
          <w:tcPr>
            <w:tcW w:w="2250" w:type="dxa"/>
          </w:tcPr>
          <w:p w14:paraId="0C44401C"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 xml:space="preserve">Arbre ligneux ou d’ombrage </w:t>
            </w:r>
          </w:p>
        </w:tc>
        <w:tc>
          <w:tcPr>
            <w:tcW w:w="6750" w:type="dxa"/>
          </w:tcPr>
          <w:p w14:paraId="0C44401D"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Compensation des pieds suivant la valeur du bois</w:t>
            </w:r>
          </w:p>
        </w:tc>
      </w:tr>
      <w:tr w:rsidR="005D7746" w:rsidRPr="00E57212" w14:paraId="0C444020" w14:textId="77777777" w:rsidTr="00A01495">
        <w:tc>
          <w:tcPr>
            <w:tcW w:w="9000" w:type="dxa"/>
            <w:gridSpan w:val="2"/>
            <w:shd w:val="clear" w:color="auto" w:fill="DEEAF6" w:themeFill="accent5" w:themeFillTint="33"/>
          </w:tcPr>
          <w:p w14:paraId="0C44401F" w14:textId="77777777" w:rsidR="005D7746" w:rsidRPr="008B31C2" w:rsidRDefault="005D7746" w:rsidP="00A01495">
            <w:pPr>
              <w:pStyle w:val="NoSpacing"/>
              <w:jc w:val="center"/>
              <w:rPr>
                <w:rFonts w:ascii="Verdana" w:hAnsi="Verdana" w:cstheme="minorHAnsi"/>
                <w:b/>
                <w:smallCaps/>
                <w:sz w:val="18"/>
                <w:szCs w:val="18"/>
              </w:rPr>
            </w:pPr>
            <w:r w:rsidRPr="008B31C2">
              <w:rPr>
                <w:rFonts w:ascii="Verdana" w:hAnsi="Verdana" w:cstheme="minorHAnsi"/>
                <w:b/>
                <w:smallCaps/>
                <w:sz w:val="18"/>
                <w:szCs w:val="18"/>
              </w:rPr>
              <w:t>Pertes de cultures/récolte</w:t>
            </w:r>
          </w:p>
        </w:tc>
      </w:tr>
      <w:tr w:rsidR="005D7746" w:rsidRPr="00E57212" w14:paraId="0C444023" w14:textId="77777777" w:rsidTr="00A01495">
        <w:tc>
          <w:tcPr>
            <w:tcW w:w="2250" w:type="dxa"/>
            <w:vAlign w:val="center"/>
          </w:tcPr>
          <w:p w14:paraId="0C444021"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Cultures pluviales</w:t>
            </w:r>
          </w:p>
        </w:tc>
        <w:tc>
          <w:tcPr>
            <w:tcW w:w="6750" w:type="dxa"/>
            <w:vAlign w:val="center"/>
          </w:tcPr>
          <w:p w14:paraId="0C444022"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Compensation à l'hectare (taux unique selon les produits cultivés)</w:t>
            </w:r>
          </w:p>
        </w:tc>
      </w:tr>
      <w:tr w:rsidR="005D7746" w:rsidRPr="00E57212" w14:paraId="0C444026" w14:textId="77777777" w:rsidTr="00A01495">
        <w:tc>
          <w:tcPr>
            <w:tcW w:w="2250" w:type="dxa"/>
            <w:vAlign w:val="center"/>
          </w:tcPr>
          <w:p w14:paraId="0C444024" w14:textId="5C7856E4"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Cultures mara</w:t>
            </w:r>
            <w:r w:rsidR="00304986">
              <w:rPr>
                <w:rFonts w:ascii="Verdana" w:hAnsi="Verdana" w:cstheme="minorHAnsi"/>
                <w:sz w:val="18"/>
                <w:szCs w:val="18"/>
              </w:rPr>
              <w:t>i</w:t>
            </w:r>
            <w:r w:rsidRPr="00E57212">
              <w:rPr>
                <w:rFonts w:ascii="Verdana" w:hAnsi="Verdana" w:cstheme="minorHAnsi"/>
                <w:sz w:val="18"/>
                <w:szCs w:val="18"/>
              </w:rPr>
              <w:t>chères</w:t>
            </w:r>
          </w:p>
        </w:tc>
        <w:tc>
          <w:tcPr>
            <w:tcW w:w="6750" w:type="dxa"/>
            <w:vAlign w:val="center"/>
          </w:tcPr>
          <w:p w14:paraId="0C444025" w14:textId="77777777" w:rsidR="005D7746" w:rsidRPr="00E57212" w:rsidRDefault="005D7746" w:rsidP="00A01495">
            <w:pPr>
              <w:pStyle w:val="NoSpacing"/>
              <w:rPr>
                <w:rFonts w:ascii="Verdana" w:hAnsi="Verdana" w:cstheme="minorHAnsi"/>
                <w:sz w:val="18"/>
                <w:szCs w:val="18"/>
              </w:rPr>
            </w:pPr>
            <w:r w:rsidRPr="00E57212">
              <w:rPr>
                <w:rFonts w:ascii="Verdana" w:hAnsi="Verdana" w:cstheme="minorHAnsi"/>
                <w:sz w:val="18"/>
                <w:szCs w:val="18"/>
              </w:rPr>
              <w:t>Compensation à la valeur de la production annuelle</w:t>
            </w:r>
          </w:p>
        </w:tc>
      </w:tr>
    </w:tbl>
    <w:p w14:paraId="0C444027" w14:textId="77777777" w:rsidR="005D7746" w:rsidRDefault="005D7746" w:rsidP="005D7746">
      <w:pPr>
        <w:pStyle w:val="C1PlainText"/>
        <w:spacing w:before="0" w:after="0"/>
        <w:ind w:left="142" w:hanging="142"/>
        <w:rPr>
          <w:rFonts w:ascii="Verdana" w:hAnsi="Verdana" w:cstheme="minorHAnsi"/>
          <w:b/>
          <w:sz w:val="20"/>
        </w:rPr>
      </w:pPr>
    </w:p>
    <w:p w14:paraId="0C444028" w14:textId="77777777" w:rsidR="005D7746" w:rsidRPr="00DA0725" w:rsidRDefault="005D7746" w:rsidP="005D7746">
      <w:pPr>
        <w:pStyle w:val="C1PlainText"/>
        <w:spacing w:before="0" w:after="0"/>
        <w:ind w:left="142" w:hanging="142"/>
        <w:rPr>
          <w:rFonts w:ascii="Verdana" w:hAnsi="Verdana" w:cstheme="minorHAnsi"/>
          <w:b/>
          <w:sz w:val="20"/>
        </w:rPr>
      </w:pPr>
    </w:p>
    <w:p w14:paraId="0C444029" w14:textId="77777777" w:rsidR="005D7746" w:rsidRPr="00204A48" w:rsidRDefault="005D7746">
      <w:pPr>
        <w:pStyle w:val="C1PlainText"/>
        <w:numPr>
          <w:ilvl w:val="2"/>
          <w:numId w:val="41"/>
        </w:numPr>
        <w:spacing w:before="0" w:after="0"/>
        <w:outlineLvl w:val="2"/>
        <w:rPr>
          <w:rFonts w:ascii="Tw Cen MT Condensed" w:hAnsi="Tw Cen MT Condensed" w:cstheme="minorHAnsi"/>
          <w:bCs/>
          <w:color w:val="2F5496"/>
          <w:sz w:val="32"/>
          <w:szCs w:val="32"/>
        </w:rPr>
      </w:pPr>
      <w:bookmarkStart w:id="62" w:name="_Toc113821904"/>
      <w:r w:rsidRPr="00204A48">
        <w:rPr>
          <w:rFonts w:ascii="Tw Cen MT Condensed" w:hAnsi="Tw Cen MT Condensed" w:cstheme="minorHAnsi"/>
          <w:bCs/>
          <w:color w:val="2F5496"/>
          <w:sz w:val="32"/>
          <w:szCs w:val="32"/>
        </w:rPr>
        <w:t>Lignes directrices pour les opérations d’indemnisation, de réinstallation et d’autres formes d’assistance</w:t>
      </w:r>
      <w:bookmarkEnd w:id="62"/>
    </w:p>
    <w:p w14:paraId="0C44402A" w14:textId="77777777" w:rsidR="005D7746" w:rsidRPr="00DA0725" w:rsidRDefault="005D7746" w:rsidP="005D7746">
      <w:pPr>
        <w:pStyle w:val="C1PlainText"/>
        <w:spacing w:before="0" w:after="0"/>
        <w:ind w:left="0"/>
        <w:rPr>
          <w:rFonts w:ascii="Verdana" w:hAnsi="Verdana" w:cstheme="minorHAnsi"/>
          <w:b/>
          <w:sz w:val="20"/>
        </w:rPr>
      </w:pPr>
    </w:p>
    <w:p w14:paraId="0C44402B" w14:textId="77777777" w:rsidR="005D7746" w:rsidRPr="00204A48"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04A48">
        <w:rPr>
          <w:rFonts w:ascii="Verdana" w:hAnsi="Verdana" w:cstheme="minorHAnsi"/>
          <w:sz w:val="20"/>
          <w:szCs w:val="20"/>
        </w:rPr>
        <w:t>S’inspirant des accords conclus au cours des négociations, les PAP pourront choisir de recevoir une indemnité en espèces, une réinstallation, ou d'autres options (y compris sites aménagés, terre de superficie égale ou de capacité de production égale, faible coût de logement, des appartements, logements avec des facilités de crédit, ou d'autres plans). Dans tous les cas, le montant d’une indemnisation, de réinstallation, ou d'autres options doit être suffisant pour atteindre l'objectif d'améliorer, ou au moins, de maintenir, les conditions de vi</w:t>
      </w:r>
      <w:r w:rsidRPr="005D7F67">
        <w:rPr>
          <w:rFonts w:ascii="Verdana" w:hAnsi="Verdana" w:cstheme="minorHAnsi"/>
          <w:sz w:val="20"/>
          <w:szCs w:val="20"/>
        </w:rPr>
        <w:t xml:space="preserve">e et revenus pour les PAP. Quelle que soit l’option d’indemnisation retenue, les paiements doivent être versés avant tout impact ou déplacement des personnes impactées. </w:t>
      </w:r>
    </w:p>
    <w:p w14:paraId="0C44402C" w14:textId="77777777" w:rsidR="005D7746" w:rsidRPr="00DA0725" w:rsidRDefault="005D7746" w:rsidP="005D7746">
      <w:pPr>
        <w:jc w:val="both"/>
        <w:rPr>
          <w:rFonts w:ascii="Verdana" w:hAnsi="Verdana" w:cstheme="minorHAnsi"/>
          <w:sz w:val="20"/>
          <w:szCs w:val="20"/>
        </w:rPr>
      </w:pPr>
    </w:p>
    <w:p w14:paraId="0C44402D" w14:textId="77777777" w:rsidR="005D7746" w:rsidRPr="00C757E7" w:rsidRDefault="005D7746">
      <w:pPr>
        <w:pStyle w:val="C1PlainText"/>
        <w:numPr>
          <w:ilvl w:val="2"/>
          <w:numId w:val="41"/>
        </w:numPr>
        <w:spacing w:before="0" w:after="0"/>
        <w:outlineLvl w:val="2"/>
        <w:rPr>
          <w:rFonts w:ascii="Tw Cen MT Condensed" w:hAnsi="Tw Cen MT Condensed" w:cstheme="minorHAnsi"/>
          <w:bCs/>
          <w:color w:val="2F5496"/>
          <w:sz w:val="32"/>
          <w:szCs w:val="32"/>
        </w:rPr>
      </w:pPr>
      <w:bookmarkStart w:id="63" w:name="_Toc113821905"/>
      <w:r w:rsidRPr="00C757E7">
        <w:rPr>
          <w:rFonts w:ascii="Tw Cen MT Condensed" w:hAnsi="Tw Cen MT Condensed" w:cstheme="minorHAnsi"/>
          <w:bCs/>
          <w:color w:val="2F5496"/>
          <w:sz w:val="32"/>
          <w:szCs w:val="32"/>
        </w:rPr>
        <w:t>Compensation</w:t>
      </w:r>
      <w:bookmarkEnd w:id="63"/>
    </w:p>
    <w:p w14:paraId="0C44402E" w14:textId="77777777" w:rsidR="005D7746" w:rsidRPr="00DA0725" w:rsidRDefault="005D7746" w:rsidP="005D7746">
      <w:pPr>
        <w:pStyle w:val="C1PlainText"/>
        <w:spacing w:before="0" w:after="0"/>
        <w:ind w:left="0"/>
        <w:rPr>
          <w:rFonts w:ascii="Verdana" w:hAnsi="Verdana" w:cstheme="minorHAnsi"/>
          <w:b/>
          <w:sz w:val="20"/>
        </w:rPr>
      </w:pPr>
    </w:p>
    <w:p w14:paraId="0C44402F" w14:textId="77777777" w:rsidR="005D7746" w:rsidRPr="002C6883"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C6883">
        <w:rPr>
          <w:rFonts w:ascii="Verdana" w:hAnsi="Verdana" w:cstheme="minorHAnsi"/>
          <w:sz w:val="20"/>
          <w:szCs w:val="20"/>
        </w:rPr>
        <w:t>Le processus de compensation comprend les étapes suivantes :</w:t>
      </w:r>
    </w:p>
    <w:p w14:paraId="0C444030" w14:textId="77777777" w:rsidR="005D7746" w:rsidRPr="00DA0725" w:rsidRDefault="005D7746" w:rsidP="005D7746">
      <w:pPr>
        <w:pStyle w:val="ListParagraph"/>
        <w:numPr>
          <w:ilvl w:val="0"/>
          <w:numId w:val="36"/>
        </w:numPr>
        <w:spacing w:after="160"/>
        <w:rPr>
          <w:rFonts w:ascii="Verdana" w:hAnsi="Verdana" w:cstheme="minorHAnsi"/>
          <w:sz w:val="20"/>
          <w:szCs w:val="20"/>
        </w:rPr>
      </w:pPr>
      <w:r w:rsidRPr="00DA0725">
        <w:rPr>
          <w:rFonts w:ascii="Verdana" w:hAnsi="Verdana" w:cstheme="minorHAnsi"/>
          <w:sz w:val="20"/>
          <w:szCs w:val="20"/>
        </w:rPr>
        <w:t>Estimation des dommages et pertes des terrains et structures, incluant les clôtures.</w:t>
      </w:r>
    </w:p>
    <w:p w14:paraId="0C444031" w14:textId="2924900D" w:rsidR="005D7746" w:rsidRPr="00DA0725" w:rsidRDefault="005D7746" w:rsidP="005D7746">
      <w:pPr>
        <w:pStyle w:val="ListParagraph"/>
        <w:numPr>
          <w:ilvl w:val="0"/>
          <w:numId w:val="36"/>
        </w:numPr>
        <w:rPr>
          <w:rFonts w:ascii="Verdana" w:hAnsi="Verdana" w:cstheme="minorHAnsi"/>
          <w:sz w:val="20"/>
          <w:szCs w:val="20"/>
        </w:rPr>
      </w:pPr>
      <w:r w:rsidRPr="00DA0725">
        <w:rPr>
          <w:rFonts w:ascii="Verdana" w:hAnsi="Verdana" w:cstheme="minorHAnsi"/>
          <w:sz w:val="20"/>
          <w:szCs w:val="20"/>
        </w:rPr>
        <w:t>Identification des dommages liés au terrain (superficie), activités économiques, bâtisses (superficie, type de construction) et aux autres structures (type de matériaux) affecté</w:t>
      </w:r>
      <w:r w:rsidR="00304986">
        <w:rPr>
          <w:rFonts w:ascii="Verdana" w:hAnsi="Verdana" w:cstheme="minorHAnsi"/>
          <w:sz w:val="20"/>
          <w:szCs w:val="20"/>
        </w:rPr>
        <w:t>e</w:t>
      </w:r>
      <w:r w:rsidRPr="00DA0725">
        <w:rPr>
          <w:rFonts w:ascii="Verdana" w:hAnsi="Verdana" w:cstheme="minorHAnsi"/>
          <w:sz w:val="20"/>
          <w:szCs w:val="20"/>
        </w:rPr>
        <w:t xml:space="preserve">s. </w:t>
      </w:r>
    </w:p>
    <w:p w14:paraId="0C444032" w14:textId="77777777" w:rsidR="005D7746" w:rsidRPr="00DA0725" w:rsidRDefault="005D7746" w:rsidP="005D7746">
      <w:pPr>
        <w:pStyle w:val="ListParagraph"/>
        <w:numPr>
          <w:ilvl w:val="0"/>
          <w:numId w:val="36"/>
        </w:numPr>
        <w:spacing w:after="160"/>
        <w:contextualSpacing w:val="0"/>
        <w:rPr>
          <w:rFonts w:ascii="Verdana" w:hAnsi="Verdana" w:cstheme="minorHAnsi"/>
          <w:sz w:val="20"/>
          <w:szCs w:val="20"/>
        </w:rPr>
      </w:pPr>
      <w:r w:rsidRPr="00DA0725">
        <w:rPr>
          <w:rFonts w:ascii="Verdana" w:hAnsi="Verdana" w:cstheme="minorHAnsi"/>
          <w:sz w:val="20"/>
          <w:szCs w:val="20"/>
        </w:rPr>
        <w:t xml:space="preserve">Calcul des valeurs relatives aux pertes associées. Le processus d'estimation des dommages et pertes des terrains et structures affectées se fait sur le terrain au cas par cas par le CPA. </w:t>
      </w:r>
    </w:p>
    <w:p w14:paraId="0C444033" w14:textId="7372E5F5" w:rsidR="005D7746" w:rsidRPr="00361084" w:rsidRDefault="005D7746" w:rsidP="00261670">
      <w:pPr>
        <w:pStyle w:val="ListParagraph"/>
        <w:numPr>
          <w:ilvl w:val="0"/>
          <w:numId w:val="95"/>
        </w:numPr>
        <w:spacing w:after="160"/>
        <w:rPr>
          <w:rFonts w:ascii="Verdana" w:hAnsi="Verdana" w:cs="Arial"/>
          <w:sz w:val="20"/>
          <w:szCs w:val="20"/>
          <w:lang w:val="fr-FR"/>
        </w:rPr>
      </w:pPr>
      <w:r w:rsidRPr="00361084">
        <w:rPr>
          <w:rFonts w:ascii="Verdana" w:hAnsi="Verdana" w:cstheme="minorHAnsi"/>
          <w:sz w:val="20"/>
          <w:szCs w:val="20"/>
        </w:rPr>
        <w:t>La DGI est présente pour les questions foncières afin de s'assurer que les vrais propriétaires sont identifiés et d’éviter les usurpations de titres de propriété. Le CPA effectue un inventaire systématique des biens à compenser pour une expropriation. Il utilise un barème de base et fait l'évaluation au cas par cas. Les compensations seront calculées à la valeur du coût de remplacement des actifs perdus.</w:t>
      </w:r>
    </w:p>
    <w:p w14:paraId="19ECE0B7" w14:textId="77777777" w:rsidR="00261670" w:rsidRPr="00361084" w:rsidRDefault="00261670" w:rsidP="00361084">
      <w:pPr>
        <w:pStyle w:val="ListParagraph"/>
        <w:spacing w:after="160"/>
        <w:ind w:left="360" w:firstLine="0"/>
        <w:rPr>
          <w:rFonts w:ascii="Verdana" w:hAnsi="Verdana" w:cs="Arial"/>
          <w:sz w:val="20"/>
          <w:szCs w:val="20"/>
          <w:lang w:val="fr-FR"/>
        </w:rPr>
      </w:pPr>
    </w:p>
    <w:p w14:paraId="0C444034" w14:textId="77777777"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b/>
          <w:sz w:val="20"/>
          <w:szCs w:val="20"/>
        </w:rPr>
        <w:t>Pour les terres :</w:t>
      </w:r>
      <w:r w:rsidRPr="001A3EA4">
        <w:rPr>
          <w:rFonts w:ascii="Verdana" w:hAnsi="Verdana" w:cstheme="minorHAnsi"/>
          <w:sz w:val="20"/>
          <w:szCs w:val="20"/>
        </w:rPr>
        <w:t xml:space="preserve"> Le Comité Permanent d’Acquisition Amiable (CPA) calcule la valeur marchande des terres avant le déplacement, plus le coût de toutes les transactions. </w:t>
      </w:r>
      <w:r w:rsidRPr="001A3EA4">
        <w:rPr>
          <w:rFonts w:ascii="Verdana" w:hAnsi="Verdana" w:cstheme="minorHAnsi"/>
          <w:sz w:val="20"/>
          <w:szCs w:val="20"/>
        </w:rPr>
        <w:lastRenderedPageBreak/>
        <w:t xml:space="preserve">Les relevés topographiques permettent d'avoir les dimensions nécessaires à la détermination des superficies affectées. Quand il y a la possibilité de le faire, CPA fait directement le calcul avec l’aide d’un </w:t>
      </w:r>
      <w:r>
        <w:rPr>
          <w:rFonts w:ascii="Verdana" w:hAnsi="Verdana" w:cstheme="minorHAnsi"/>
          <w:sz w:val="20"/>
          <w:szCs w:val="20"/>
        </w:rPr>
        <w:t xml:space="preserve">appareil </w:t>
      </w:r>
      <w:r w:rsidRPr="001A3EA4">
        <w:rPr>
          <w:rFonts w:ascii="Verdana" w:hAnsi="Verdana" w:cstheme="minorHAnsi"/>
          <w:sz w:val="20"/>
          <w:szCs w:val="20"/>
        </w:rPr>
        <w:t xml:space="preserve">GPS. Les superficies affectées permettent de calculer la valeur de la compensation suivant une enquête informelle sur le marché foncier au niveau de la zone. Une fois que le rapport d’évaluation est complété, le CPA émet et remet les chèques aux bénéficiaires à travers un notaire public mandaté à cet effet. </w:t>
      </w:r>
    </w:p>
    <w:p w14:paraId="0C444035" w14:textId="0FAA4585"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b/>
          <w:sz w:val="20"/>
          <w:szCs w:val="20"/>
        </w:rPr>
        <w:t>Pour les maisons et d'autres structures :</w:t>
      </w:r>
      <w:r w:rsidRPr="001A3EA4">
        <w:rPr>
          <w:rFonts w:ascii="Verdana" w:hAnsi="Verdana" w:cstheme="minorHAnsi"/>
          <w:sz w:val="20"/>
          <w:szCs w:val="20"/>
        </w:rPr>
        <w:t xml:space="preserve"> les coûts de reconstruction de la maison. Le taux d'indemnisation sera calculé sur la base du coût des matériaux (sans dépréciation) ainsi que le coût de main</w:t>
      </w:r>
      <w:r w:rsidR="00304986">
        <w:rPr>
          <w:rFonts w:ascii="Verdana" w:hAnsi="Verdana" w:cstheme="minorHAnsi"/>
          <w:sz w:val="20"/>
          <w:szCs w:val="20"/>
        </w:rPr>
        <w:t>-</w:t>
      </w:r>
      <w:r w:rsidRPr="001A3EA4">
        <w:rPr>
          <w:rFonts w:ascii="Verdana" w:hAnsi="Verdana" w:cstheme="minorHAnsi"/>
          <w:sz w:val="20"/>
          <w:szCs w:val="20"/>
        </w:rPr>
        <w:t>d'œuvre nécessaire pour remplacer la structure</w:t>
      </w:r>
      <w:r>
        <w:rPr>
          <w:rFonts w:ascii="Verdana" w:hAnsi="Verdana" w:cstheme="minorHAnsi"/>
          <w:sz w:val="20"/>
          <w:szCs w:val="20"/>
        </w:rPr>
        <w:t>.</w:t>
      </w:r>
    </w:p>
    <w:p w14:paraId="0C444036" w14:textId="77777777"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b/>
          <w:sz w:val="20"/>
          <w:szCs w:val="20"/>
        </w:rPr>
        <w:t xml:space="preserve">Pour les arbres : </w:t>
      </w:r>
      <w:r w:rsidRPr="001A3EA4">
        <w:rPr>
          <w:rFonts w:ascii="Verdana" w:hAnsi="Verdana" w:cstheme="minorHAnsi"/>
          <w:sz w:val="20"/>
          <w:szCs w:val="20"/>
        </w:rPr>
        <w:t>La compensation des arbres se fera en fonction de leur degré de maturité. Pour les arbres fruitiers producteurs, la compensation sera calculée sur la base de la production annuelle, multipliée par le nombre d’année nécessaires pour planter un arbre jusqu’à la production.  Quant aux arbres d’ombrage, une compensation forfaitaire par arbre sera versée selon les barèmes établis par les services compétents. Les propriétaires des arbres perdus pourraient récolter leurs fruits ou leurs produits de cueillette et les couper s’ils le désirent afin de récupérer le bois.</w:t>
      </w:r>
    </w:p>
    <w:p w14:paraId="0C444037" w14:textId="1239A6E2"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b/>
          <w:sz w:val="20"/>
          <w:szCs w:val="20"/>
        </w:rPr>
        <w:t xml:space="preserve">Pour les récoltes et autres actifs : </w:t>
      </w:r>
      <w:r w:rsidRPr="001A3EA4">
        <w:rPr>
          <w:rFonts w:ascii="Verdana" w:hAnsi="Verdana" w:cstheme="minorHAnsi"/>
          <w:sz w:val="20"/>
          <w:szCs w:val="20"/>
        </w:rPr>
        <w:t xml:space="preserve">Chaque spéculation cultivée doit être recensée et évaluée au prix du marché selon les rendements déclarés. La concordance des rendements déclarés lors du recensement avec les rendements moyens reconnus dans la zone doit être vérifiée. Un revenu total par exploitant recensé doit être établi selon la propre production et la valeur au prix du marché. </w:t>
      </w:r>
    </w:p>
    <w:p w14:paraId="0C444038" w14:textId="77777777"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b/>
          <w:sz w:val="20"/>
          <w:szCs w:val="20"/>
        </w:rPr>
        <w:t>Pertes économiques :</w:t>
      </w:r>
      <w:r w:rsidRPr="001A3EA4">
        <w:rPr>
          <w:rFonts w:ascii="Verdana" w:hAnsi="Verdana" w:cstheme="minorHAnsi"/>
          <w:sz w:val="20"/>
          <w:szCs w:val="20"/>
        </w:rPr>
        <w:t xml:space="preserve"> Elles incluront les coûts d´interruption des activités économiques et les coûts de déplacement. Pour la compensation des pertes de revenus, la compensation fournie par le projet inclura : (i) une compensation égale à une année de revenu si l´affectation est permanente ; et (ii) compensation monétaire pour la période d´interruption d´activités économiques, si l´affectation est temporaire. Pour les ouvriers/salariés le projet donnera une compensation pour la perte du salaire pour la durée d’interruption causée par le projet. Les revenus perdus devront être calculés sur la base des revenus antérieurs de l’activité ou sur la base des revenus moyens de ce genre d’activité dans la zone. Une analyse cas par cas sera effectuée pour établir si la compensation calculée permettra effectivement la restauration des moyens de subsistance.</w:t>
      </w:r>
    </w:p>
    <w:p w14:paraId="0C444039" w14:textId="77777777" w:rsidR="005D7746" w:rsidRPr="001A3EA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A3EA4">
        <w:rPr>
          <w:rFonts w:ascii="Verdana" w:hAnsi="Verdana" w:cstheme="minorHAnsi"/>
          <w:sz w:val="20"/>
          <w:szCs w:val="20"/>
        </w:rPr>
        <w:t>De plus, les dispositions doivent être prises pour s’assurer que les personnes affectées retrouvent une situation au moins équivalente à leurs situations précédentes. En d’autres termes, une personne qui a perdu une maison, un jardin, ou un bien/activité économique sera accompagnée pour retrouver une maison un jardin ou une activité économique comparable à ce qu’elle avait avant. Une base de données doit être établie pour chaque plan de réinstallation en identifiant clairement chaque personne affectée ainsi que les biens qui seront concernés.</w:t>
      </w:r>
    </w:p>
    <w:p w14:paraId="0C44403A" w14:textId="77777777" w:rsidR="005D7746" w:rsidRPr="00DA0725" w:rsidRDefault="005D7746" w:rsidP="005D7746">
      <w:pPr>
        <w:rPr>
          <w:rFonts w:ascii="Verdana" w:hAnsi="Verdana" w:cstheme="minorHAnsi"/>
          <w:sz w:val="20"/>
          <w:szCs w:val="20"/>
        </w:rPr>
      </w:pPr>
    </w:p>
    <w:p w14:paraId="0C44403B" w14:textId="77777777" w:rsidR="005D7746" w:rsidRPr="00C757E7" w:rsidRDefault="005D7746">
      <w:pPr>
        <w:pStyle w:val="C1PlainText"/>
        <w:numPr>
          <w:ilvl w:val="2"/>
          <w:numId w:val="41"/>
        </w:numPr>
        <w:spacing w:before="0" w:after="0"/>
        <w:outlineLvl w:val="2"/>
        <w:rPr>
          <w:rFonts w:ascii="Tw Cen MT Condensed" w:hAnsi="Tw Cen MT Condensed" w:cstheme="minorHAnsi"/>
          <w:bCs/>
          <w:color w:val="2F5496"/>
          <w:sz w:val="32"/>
          <w:szCs w:val="32"/>
        </w:rPr>
      </w:pPr>
      <w:bookmarkStart w:id="64" w:name="_Toc113821906"/>
      <w:r w:rsidRPr="00C757E7">
        <w:rPr>
          <w:rFonts w:ascii="Tw Cen MT Condensed" w:hAnsi="Tw Cen MT Condensed" w:cstheme="minorHAnsi"/>
          <w:bCs/>
          <w:color w:val="2F5496"/>
          <w:sz w:val="32"/>
          <w:szCs w:val="32"/>
        </w:rPr>
        <w:t>Autres formes d’assistance</w:t>
      </w:r>
      <w:bookmarkEnd w:id="64"/>
      <w:r w:rsidRPr="00C757E7">
        <w:rPr>
          <w:rFonts w:ascii="Tw Cen MT Condensed" w:hAnsi="Tw Cen MT Condensed" w:cstheme="minorHAnsi"/>
          <w:bCs/>
          <w:color w:val="2F5496"/>
          <w:sz w:val="32"/>
          <w:szCs w:val="32"/>
        </w:rPr>
        <w:t xml:space="preserve"> </w:t>
      </w:r>
    </w:p>
    <w:p w14:paraId="0C44403C" w14:textId="77777777" w:rsidR="005D7746" w:rsidRPr="00DA0725" w:rsidRDefault="005D7746" w:rsidP="005D7746">
      <w:pPr>
        <w:pStyle w:val="C1PlainText"/>
        <w:spacing w:before="0" w:after="0"/>
        <w:ind w:left="0"/>
        <w:rPr>
          <w:rFonts w:ascii="Verdana" w:hAnsi="Verdana" w:cstheme="minorHAnsi"/>
          <w:b/>
          <w:sz w:val="20"/>
        </w:rPr>
      </w:pPr>
    </w:p>
    <w:p w14:paraId="0C44403D" w14:textId="25B9E236" w:rsidR="005D7746" w:rsidRPr="00297B31" w:rsidRDefault="005D7746" w:rsidP="00361084">
      <w:pPr>
        <w:pStyle w:val="ListParagraph"/>
        <w:numPr>
          <w:ilvl w:val="0"/>
          <w:numId w:val="95"/>
        </w:numPr>
        <w:spacing w:after="160"/>
        <w:rPr>
          <w:rFonts w:ascii="Verdana" w:hAnsi="Verdana" w:cs="Arial"/>
          <w:sz w:val="20"/>
          <w:szCs w:val="20"/>
          <w:lang w:val="fr-FR"/>
        </w:rPr>
      </w:pPr>
      <w:r w:rsidRPr="00297B31">
        <w:rPr>
          <w:rFonts w:ascii="Verdana" w:hAnsi="Verdana" w:cstheme="minorHAnsi"/>
          <w:sz w:val="20"/>
          <w:szCs w:val="20"/>
        </w:rPr>
        <w:t>Les PAP perdant leurs sources de revenus ou leurs moyens de subsistance à cause du projet recevront une assistance particulière qui peut comprendre, entre autres :</w:t>
      </w:r>
    </w:p>
    <w:p w14:paraId="0C44403E" w14:textId="48C3DBFB" w:rsidR="005D7746" w:rsidRPr="00733DC4" w:rsidRDefault="005D7746">
      <w:pPr>
        <w:pStyle w:val="ListParagraph"/>
        <w:numPr>
          <w:ilvl w:val="0"/>
          <w:numId w:val="42"/>
        </w:numPr>
        <w:spacing w:after="160"/>
        <w:ind w:left="720" w:hanging="360"/>
        <w:contextualSpacing w:val="0"/>
        <w:rPr>
          <w:rFonts w:ascii="Verdana" w:hAnsi="Verdana" w:cstheme="minorHAnsi"/>
          <w:sz w:val="20"/>
          <w:szCs w:val="20"/>
        </w:rPr>
      </w:pPr>
      <w:r w:rsidRPr="00DA0725">
        <w:rPr>
          <w:rFonts w:ascii="Verdana" w:hAnsi="Verdana" w:cstheme="minorHAnsi"/>
          <w:sz w:val="20"/>
          <w:szCs w:val="20"/>
          <w:u w:val="single"/>
        </w:rPr>
        <w:t>Formation vocationnelle et technique</w:t>
      </w:r>
      <w:r w:rsidRPr="00DA0725">
        <w:rPr>
          <w:rFonts w:ascii="Verdana" w:hAnsi="Verdana" w:cstheme="minorHAnsi"/>
          <w:sz w:val="20"/>
          <w:szCs w:val="20"/>
        </w:rPr>
        <w:t xml:space="preserve"> : Advenant l’augmentation des besoins de restauration par suite du renforcement des activités touristiques grâce aux impacts du projet, certaines PAP peuvent recevoir des formations leur permettant d’être embauchées pour travailler comme cuisiniers ou serveurs ; Formation à l’intention </w:t>
      </w:r>
      <w:r w:rsidRPr="00733DC4">
        <w:rPr>
          <w:rFonts w:ascii="Verdana" w:hAnsi="Verdana" w:cstheme="minorHAnsi"/>
          <w:sz w:val="20"/>
          <w:szCs w:val="20"/>
        </w:rPr>
        <w:lastRenderedPageBreak/>
        <w:t xml:space="preserve">des populations affectées qui souhaiteraient devenir des guides touristiques ; </w:t>
      </w:r>
      <w:r w:rsidR="00304986">
        <w:rPr>
          <w:rFonts w:ascii="Verdana" w:hAnsi="Verdana" w:cstheme="minorHAnsi"/>
          <w:sz w:val="20"/>
          <w:szCs w:val="20"/>
        </w:rPr>
        <w:t>f</w:t>
      </w:r>
      <w:r w:rsidRPr="00733DC4">
        <w:rPr>
          <w:rFonts w:ascii="Verdana" w:hAnsi="Verdana" w:cstheme="minorHAnsi"/>
          <w:sz w:val="20"/>
          <w:szCs w:val="20"/>
        </w:rPr>
        <w:t>ormations d’associations de pêcheurs et acquisition de matériel de pêche.</w:t>
      </w:r>
    </w:p>
    <w:p w14:paraId="0C44403F" w14:textId="77777777" w:rsidR="005D7746" w:rsidRPr="00733DC4" w:rsidRDefault="005D7746">
      <w:pPr>
        <w:pStyle w:val="ListParagraph"/>
        <w:numPr>
          <w:ilvl w:val="0"/>
          <w:numId w:val="42"/>
        </w:numPr>
        <w:spacing w:after="160"/>
        <w:ind w:left="720" w:hanging="360"/>
        <w:contextualSpacing w:val="0"/>
        <w:rPr>
          <w:rFonts w:ascii="Verdana" w:hAnsi="Verdana" w:cstheme="minorHAnsi"/>
          <w:sz w:val="20"/>
          <w:szCs w:val="20"/>
        </w:rPr>
      </w:pPr>
      <w:r w:rsidRPr="00733DC4">
        <w:rPr>
          <w:rFonts w:ascii="Verdana" w:hAnsi="Verdana" w:cstheme="minorHAnsi"/>
          <w:sz w:val="20"/>
          <w:szCs w:val="20"/>
          <w:u w:val="single"/>
        </w:rPr>
        <w:t>Programme d’assistance spécifique aux personnes ou groupes vulnérables </w:t>
      </w:r>
      <w:r w:rsidRPr="00733DC4">
        <w:rPr>
          <w:rFonts w:ascii="Verdana" w:hAnsi="Verdana" w:cstheme="minorHAnsi"/>
          <w:sz w:val="20"/>
          <w:szCs w:val="20"/>
        </w:rPr>
        <w:t>;</w:t>
      </w:r>
    </w:p>
    <w:p w14:paraId="0C444040" w14:textId="77777777" w:rsidR="005D7746" w:rsidRPr="00DA0725" w:rsidRDefault="005D7746">
      <w:pPr>
        <w:pStyle w:val="ListParagraph"/>
        <w:numPr>
          <w:ilvl w:val="0"/>
          <w:numId w:val="42"/>
        </w:numPr>
        <w:spacing w:after="160"/>
        <w:ind w:left="720" w:hanging="360"/>
        <w:contextualSpacing w:val="0"/>
        <w:rPr>
          <w:rFonts w:ascii="Verdana" w:hAnsi="Verdana" w:cstheme="minorHAnsi"/>
          <w:sz w:val="20"/>
          <w:szCs w:val="20"/>
        </w:rPr>
      </w:pPr>
      <w:r w:rsidRPr="00DA0725">
        <w:rPr>
          <w:rFonts w:ascii="Verdana" w:hAnsi="Verdana" w:cstheme="minorHAnsi"/>
          <w:sz w:val="20"/>
          <w:szCs w:val="20"/>
          <w:u w:val="single"/>
        </w:rPr>
        <w:t>Aide au développement de petites entreprises et microcrédit</w:t>
      </w:r>
      <w:r w:rsidRPr="00DA0725">
        <w:rPr>
          <w:rFonts w:ascii="Verdana" w:hAnsi="Verdana" w:cstheme="minorHAnsi"/>
          <w:sz w:val="20"/>
          <w:szCs w:val="20"/>
        </w:rPr>
        <w:t> : Fournir une assistance aux PAP concernées et intéressées pour pouvoir accéder à de nouvelles activités génératrices de revenus.</w:t>
      </w:r>
    </w:p>
    <w:p w14:paraId="0C444041" w14:textId="77777777" w:rsidR="005D7746" w:rsidRPr="00DA0725" w:rsidRDefault="005D7746">
      <w:pPr>
        <w:pStyle w:val="ListParagraph"/>
        <w:numPr>
          <w:ilvl w:val="0"/>
          <w:numId w:val="42"/>
        </w:numPr>
        <w:spacing w:after="160"/>
        <w:ind w:left="720" w:hanging="360"/>
        <w:contextualSpacing w:val="0"/>
        <w:rPr>
          <w:rFonts w:ascii="Verdana" w:hAnsi="Verdana" w:cstheme="minorHAnsi"/>
          <w:sz w:val="20"/>
          <w:szCs w:val="20"/>
        </w:rPr>
      </w:pPr>
      <w:r w:rsidRPr="00DA0725">
        <w:rPr>
          <w:rFonts w:ascii="Verdana" w:hAnsi="Verdana" w:cstheme="minorHAnsi"/>
          <w:sz w:val="20"/>
          <w:szCs w:val="20"/>
          <w:u w:val="single"/>
        </w:rPr>
        <w:t>Assistance pendant la période de transition</w:t>
      </w:r>
      <w:r w:rsidRPr="00DA0725">
        <w:rPr>
          <w:rFonts w:ascii="Verdana" w:hAnsi="Verdana" w:cstheme="minorHAnsi"/>
          <w:sz w:val="20"/>
          <w:szCs w:val="20"/>
        </w:rPr>
        <w:t xml:space="preserve"> : Ce type d’indemnisation, offert en argent, vise à compenser les pertes temporaires de revenus encourues par le déménagement et l’adaptation sur une période de transition qui sera définie en consultations publiques lors de l’élaboration des Plans de Réinstallation spécifiques. Il s’applique à tous les ménages contraints à un déplacement physique de leur lieu de résidence (propriétaires, locataires ou occupants informels) ou d’un bâtiment commercial fixe. Ce soutien comprend une prime de transition adaptée en fonction du statut d’occupation (locataires ou propriétaires), à laquelle s’ajoute un montant pour couvrir les frais de déménagement. </w:t>
      </w:r>
    </w:p>
    <w:p w14:paraId="0C444042" w14:textId="77777777" w:rsidR="005D7746" w:rsidRPr="00DA0725" w:rsidRDefault="005D7746">
      <w:pPr>
        <w:pStyle w:val="ListParagraph"/>
        <w:numPr>
          <w:ilvl w:val="0"/>
          <w:numId w:val="42"/>
        </w:numPr>
        <w:spacing w:after="160"/>
        <w:ind w:left="720" w:hanging="360"/>
        <w:contextualSpacing w:val="0"/>
        <w:rPr>
          <w:rFonts w:ascii="Verdana" w:hAnsi="Verdana" w:cstheme="minorHAnsi"/>
          <w:sz w:val="20"/>
          <w:szCs w:val="20"/>
        </w:rPr>
      </w:pPr>
      <w:r w:rsidRPr="00DA0725">
        <w:rPr>
          <w:rFonts w:ascii="Verdana" w:hAnsi="Verdana" w:cstheme="minorHAnsi"/>
          <w:sz w:val="20"/>
          <w:szCs w:val="20"/>
        </w:rPr>
        <w:t xml:space="preserve">Renforcement des organisations communautaires de base et des services. </w:t>
      </w:r>
    </w:p>
    <w:p w14:paraId="0C444043" w14:textId="1AF63614" w:rsidR="005D7746" w:rsidRPr="00733DC4"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733DC4">
        <w:rPr>
          <w:rFonts w:ascii="Verdana" w:hAnsi="Verdana" w:cstheme="minorHAnsi"/>
          <w:sz w:val="20"/>
          <w:szCs w:val="20"/>
        </w:rPr>
        <w:t xml:space="preserve">Dans la mise en œuvre de l'assistance, des précautions devraient être prises pour harmoniser l’assistance aux personnes nouvellement réinstallées et aux communautés hôtes dans la zone de réinstallation grâce à une assistance spécifique et des efforts d'intégration. </w:t>
      </w:r>
    </w:p>
    <w:p w14:paraId="0C444044" w14:textId="77777777" w:rsidR="005D7746" w:rsidRPr="00DA0725" w:rsidRDefault="005D7746" w:rsidP="005D7746">
      <w:pPr>
        <w:jc w:val="both"/>
        <w:rPr>
          <w:rFonts w:ascii="Verdana" w:hAnsi="Verdana" w:cstheme="minorHAnsi"/>
          <w:sz w:val="20"/>
          <w:szCs w:val="20"/>
        </w:rPr>
      </w:pPr>
    </w:p>
    <w:p w14:paraId="0C444045" w14:textId="77777777" w:rsidR="005D7746" w:rsidRPr="00C757E7" w:rsidRDefault="005D7746">
      <w:pPr>
        <w:pStyle w:val="C1PlainText"/>
        <w:numPr>
          <w:ilvl w:val="2"/>
          <w:numId w:val="41"/>
        </w:numPr>
        <w:spacing w:before="0" w:after="0"/>
        <w:outlineLvl w:val="2"/>
        <w:rPr>
          <w:rFonts w:ascii="Tw Cen MT Condensed" w:hAnsi="Tw Cen MT Condensed" w:cstheme="minorHAnsi"/>
          <w:bCs/>
          <w:sz w:val="32"/>
          <w:szCs w:val="32"/>
        </w:rPr>
      </w:pPr>
      <w:bookmarkStart w:id="65" w:name="_Toc113821907"/>
      <w:r w:rsidRPr="00C757E7">
        <w:rPr>
          <w:rFonts w:ascii="Tw Cen MT Condensed" w:hAnsi="Tw Cen MT Condensed" w:cstheme="minorHAnsi"/>
          <w:bCs/>
          <w:color w:val="2F5496"/>
          <w:sz w:val="32"/>
          <w:szCs w:val="32"/>
        </w:rPr>
        <w:t>Éligibilité</w:t>
      </w:r>
      <w:bookmarkEnd w:id="65"/>
    </w:p>
    <w:p w14:paraId="0C444046" w14:textId="77777777" w:rsidR="005D7746" w:rsidRPr="00DA0725" w:rsidRDefault="005D7746" w:rsidP="005D7746">
      <w:pPr>
        <w:pStyle w:val="C1PlainText"/>
        <w:spacing w:before="0" w:after="0"/>
        <w:ind w:left="0"/>
        <w:rPr>
          <w:rFonts w:ascii="Verdana" w:hAnsi="Verdana" w:cstheme="minorHAnsi"/>
          <w:b/>
          <w:sz w:val="20"/>
        </w:rPr>
      </w:pPr>
    </w:p>
    <w:p w14:paraId="0C444047" w14:textId="61A57F78" w:rsidR="005D7746" w:rsidRPr="0009437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094372">
        <w:rPr>
          <w:rFonts w:ascii="Verdana" w:hAnsi="Verdana" w:cstheme="minorHAnsi"/>
          <w:sz w:val="20"/>
          <w:szCs w:val="20"/>
        </w:rPr>
        <w:t>Les personnes affectées, temporairement ou de façon permanente, par la perte d’un bien en lien à la mise en œuvre d’un sous-projet, ont droit à une compensation, conformément aux dispositions de la NES n</w:t>
      </w:r>
      <w:r w:rsidRPr="00094372">
        <w:rPr>
          <w:rFonts w:ascii="Arial" w:hAnsi="Arial" w:cs="Arial"/>
          <w:sz w:val="20"/>
          <w:szCs w:val="20"/>
        </w:rPr>
        <w:t>ᵒ</w:t>
      </w:r>
      <w:r w:rsidRPr="00094372">
        <w:rPr>
          <w:rFonts w:ascii="Verdana" w:hAnsi="Verdana" w:cstheme="minorHAnsi"/>
          <w:sz w:val="20"/>
          <w:szCs w:val="20"/>
        </w:rPr>
        <w:t xml:space="preserve"> 5 de la Banque. Les personnes éligibles peuvent se retrouver dans plusieurs catégories :</w:t>
      </w:r>
    </w:p>
    <w:p w14:paraId="0C444048" w14:textId="77777777" w:rsidR="005D7746" w:rsidRPr="00DA0725" w:rsidRDefault="005D7746" w:rsidP="005D7746">
      <w:pPr>
        <w:pStyle w:val="ListParagraph"/>
        <w:numPr>
          <w:ilvl w:val="0"/>
          <w:numId w:val="37"/>
        </w:numPr>
        <w:rPr>
          <w:rFonts w:ascii="Verdana" w:hAnsi="Verdana" w:cstheme="minorHAnsi"/>
          <w:sz w:val="20"/>
          <w:szCs w:val="20"/>
        </w:rPr>
      </w:pPr>
      <w:r w:rsidRPr="00DA0725">
        <w:rPr>
          <w:rFonts w:ascii="Verdana" w:hAnsi="Verdana" w:cstheme="minorHAnsi"/>
          <w:sz w:val="20"/>
          <w:szCs w:val="20"/>
        </w:rPr>
        <w:t>Personne affectée ayant un droit légal sur la propriété (PAP ayant titre de propriété valide) ;</w:t>
      </w:r>
    </w:p>
    <w:p w14:paraId="0C444049" w14:textId="77777777" w:rsidR="005D7746" w:rsidRPr="00DA0725" w:rsidRDefault="005D7746" w:rsidP="005D7746">
      <w:pPr>
        <w:pStyle w:val="ListParagraph"/>
        <w:numPr>
          <w:ilvl w:val="0"/>
          <w:numId w:val="37"/>
        </w:numPr>
        <w:rPr>
          <w:rFonts w:ascii="Verdana" w:hAnsi="Verdana" w:cstheme="minorHAnsi"/>
          <w:sz w:val="20"/>
          <w:szCs w:val="20"/>
        </w:rPr>
      </w:pPr>
      <w:r w:rsidRPr="00DA0725">
        <w:rPr>
          <w:rFonts w:ascii="Verdana" w:hAnsi="Verdana" w:cstheme="minorHAnsi"/>
          <w:sz w:val="20"/>
          <w:szCs w:val="20"/>
        </w:rPr>
        <w:t>Personne affectée ayant un droit formel</w:t>
      </w:r>
      <w:r w:rsidRPr="00DA0725">
        <w:rPr>
          <w:rStyle w:val="FootnoteReference"/>
          <w:rFonts w:ascii="Verdana" w:hAnsi="Verdana" w:cstheme="minorHAnsi"/>
          <w:sz w:val="20"/>
          <w:szCs w:val="20"/>
        </w:rPr>
        <w:footnoteReference w:id="5"/>
      </w:r>
      <w:r w:rsidRPr="00DA0725">
        <w:rPr>
          <w:rFonts w:ascii="Verdana" w:hAnsi="Verdana" w:cstheme="minorHAnsi"/>
          <w:sz w:val="20"/>
          <w:szCs w:val="20"/>
        </w:rPr>
        <w:t xml:space="preserve"> ou coutumier</w:t>
      </w:r>
      <w:r w:rsidRPr="00DA0725">
        <w:rPr>
          <w:rStyle w:val="FootnoteReference"/>
          <w:rFonts w:ascii="Verdana" w:hAnsi="Verdana" w:cstheme="minorHAnsi"/>
          <w:sz w:val="20"/>
          <w:szCs w:val="20"/>
        </w:rPr>
        <w:footnoteReference w:id="6"/>
      </w:r>
      <w:r w:rsidRPr="00DA0725">
        <w:rPr>
          <w:rFonts w:ascii="Verdana" w:hAnsi="Verdana" w:cstheme="minorHAnsi"/>
          <w:sz w:val="20"/>
          <w:szCs w:val="20"/>
        </w:rPr>
        <w:t xml:space="preserve"> sur la propriété (PAP utilisant paisiblement la propriété pendant 10 ans et plus (petite prescription) ou 20 ans et plus (grande prescription) ; </w:t>
      </w:r>
    </w:p>
    <w:p w14:paraId="0C44404A" w14:textId="77777777" w:rsidR="005D7746" w:rsidRPr="00094372" w:rsidRDefault="005D7746" w:rsidP="005D7746">
      <w:pPr>
        <w:pStyle w:val="ListParagraph"/>
        <w:numPr>
          <w:ilvl w:val="0"/>
          <w:numId w:val="37"/>
        </w:numPr>
        <w:rPr>
          <w:rFonts w:ascii="Verdana" w:hAnsi="Verdana" w:cstheme="minorHAnsi"/>
          <w:sz w:val="20"/>
          <w:szCs w:val="20"/>
        </w:rPr>
      </w:pPr>
      <w:r w:rsidRPr="00094372">
        <w:rPr>
          <w:rFonts w:ascii="Verdana" w:hAnsi="Verdana" w:cstheme="minorHAnsi"/>
          <w:sz w:val="20"/>
          <w:szCs w:val="20"/>
        </w:rPr>
        <w:t>Personne affectée ayant un accord formel d’utilisation sur la propriété (utilisant le terrain ou bâti avec l’accord du propriétaire, incluant locataire ou tout autre forme d’occupation) ;</w:t>
      </w:r>
    </w:p>
    <w:p w14:paraId="0C44404B" w14:textId="77777777" w:rsidR="005D7746" w:rsidRPr="00DA0725" w:rsidRDefault="005D7746" w:rsidP="005D7746">
      <w:pPr>
        <w:pStyle w:val="ListParagraph"/>
        <w:numPr>
          <w:ilvl w:val="0"/>
          <w:numId w:val="37"/>
        </w:numPr>
        <w:rPr>
          <w:rFonts w:ascii="Verdana" w:hAnsi="Verdana" w:cstheme="minorHAnsi"/>
          <w:sz w:val="20"/>
          <w:szCs w:val="20"/>
        </w:rPr>
      </w:pPr>
      <w:r w:rsidRPr="00DA0725">
        <w:rPr>
          <w:rFonts w:ascii="Verdana" w:hAnsi="Verdana" w:cstheme="minorHAnsi"/>
          <w:sz w:val="20"/>
          <w:szCs w:val="20"/>
        </w:rPr>
        <w:t>Personne affectée n'ayant ni droit formel, ni accord, ni pouvant bénéficier des prescriptions (utilisant un bien illégalement) ;</w:t>
      </w:r>
    </w:p>
    <w:p w14:paraId="0C44404C" w14:textId="77777777" w:rsidR="005D7746" w:rsidRPr="00DA0725" w:rsidRDefault="005D7746" w:rsidP="005D7746">
      <w:pPr>
        <w:pStyle w:val="ListParagraph"/>
        <w:numPr>
          <w:ilvl w:val="0"/>
          <w:numId w:val="37"/>
        </w:numPr>
        <w:spacing w:after="160"/>
        <w:contextualSpacing w:val="0"/>
        <w:rPr>
          <w:rFonts w:ascii="Verdana" w:hAnsi="Verdana" w:cstheme="minorHAnsi"/>
          <w:sz w:val="20"/>
          <w:szCs w:val="20"/>
        </w:rPr>
      </w:pPr>
      <w:r w:rsidRPr="00DA0725">
        <w:rPr>
          <w:rFonts w:ascii="Verdana" w:hAnsi="Verdana" w:cstheme="minorHAnsi"/>
          <w:sz w:val="20"/>
          <w:szCs w:val="20"/>
        </w:rPr>
        <w:t>Personnes économiquement affectées (commerçants).</w:t>
      </w:r>
    </w:p>
    <w:p w14:paraId="0C44404D" w14:textId="1CDB08A6" w:rsidR="005D7746" w:rsidRPr="00094372"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094372">
        <w:rPr>
          <w:rFonts w:ascii="Verdana" w:hAnsi="Verdana" w:cstheme="minorHAnsi"/>
          <w:sz w:val="20"/>
          <w:szCs w:val="20"/>
        </w:rPr>
        <w:t>La compensation est établie suivant</w:t>
      </w:r>
      <w:r>
        <w:rPr>
          <w:rFonts w:ascii="Verdana" w:hAnsi="Verdana" w:cstheme="minorHAnsi"/>
          <w:sz w:val="20"/>
          <w:szCs w:val="20"/>
        </w:rPr>
        <w:t xml:space="preserve"> la NES5, ce CPR</w:t>
      </w:r>
      <w:r w:rsidRPr="00094372">
        <w:rPr>
          <w:rFonts w:ascii="Verdana" w:hAnsi="Verdana" w:cstheme="minorHAnsi"/>
          <w:sz w:val="20"/>
          <w:szCs w:val="20"/>
        </w:rPr>
        <w:t xml:space="preserve"> et les lois haïtiennes applicables. </w:t>
      </w:r>
      <w:r>
        <w:rPr>
          <w:rFonts w:ascii="Verdana" w:hAnsi="Verdana" w:cstheme="minorHAnsi"/>
          <w:sz w:val="20"/>
          <w:szCs w:val="20"/>
        </w:rPr>
        <w:t xml:space="preserve">En cas de divergences la NES 5 de la Banque Mondiale prévalait. </w:t>
      </w:r>
      <w:r w:rsidRPr="00094372">
        <w:rPr>
          <w:rFonts w:ascii="Verdana" w:hAnsi="Verdana" w:cstheme="minorHAnsi"/>
          <w:sz w:val="20"/>
          <w:szCs w:val="20"/>
        </w:rPr>
        <w:t>La matrice d’éligibilité suivante indique les différentes catégories de personnes affectées et les compensations auxquelles elles ont droit en fonction des types de pertes.</w:t>
      </w:r>
    </w:p>
    <w:p w14:paraId="0C44404E" w14:textId="77777777" w:rsidR="005D7746" w:rsidRPr="00DA0725" w:rsidRDefault="005D7746" w:rsidP="005D7746">
      <w:pPr>
        <w:jc w:val="both"/>
        <w:rPr>
          <w:rFonts w:ascii="Verdana" w:hAnsi="Verdana" w:cstheme="minorHAnsi"/>
          <w:sz w:val="20"/>
          <w:szCs w:val="20"/>
        </w:rPr>
      </w:pPr>
    </w:p>
    <w:p w14:paraId="4A7503CE" w14:textId="77777777" w:rsidR="005D7746" w:rsidRDefault="005D7746" w:rsidP="005D7746">
      <w:pPr>
        <w:jc w:val="both"/>
        <w:rPr>
          <w:rFonts w:ascii="Verdana" w:hAnsi="Verdana" w:cstheme="minorHAnsi"/>
          <w:sz w:val="20"/>
          <w:szCs w:val="20"/>
        </w:rPr>
      </w:pPr>
    </w:p>
    <w:p w14:paraId="0C444050" w14:textId="4D9AF119" w:rsidR="005D7746" w:rsidRPr="00DA0725" w:rsidRDefault="005D7746" w:rsidP="005D7746">
      <w:pPr>
        <w:pStyle w:val="Caption"/>
        <w:spacing w:after="0"/>
        <w:ind w:left="0"/>
        <w:rPr>
          <w:rFonts w:ascii="Verdana" w:hAnsi="Verdana" w:cstheme="minorHAnsi"/>
          <w:sz w:val="20"/>
        </w:rPr>
      </w:pPr>
      <w:bookmarkStart w:id="66" w:name="_Toc89601887"/>
      <w:r w:rsidRPr="00DA0725">
        <w:rPr>
          <w:rFonts w:ascii="Verdana" w:hAnsi="Verdana" w:cstheme="minorHAnsi"/>
          <w:sz w:val="20"/>
        </w:rPr>
        <w:t xml:space="preserve">Tableau </w:t>
      </w:r>
      <w:r w:rsidRPr="00DA0725">
        <w:rPr>
          <w:rFonts w:ascii="Verdana" w:hAnsi="Verdana" w:cstheme="minorHAnsi"/>
          <w:sz w:val="20"/>
        </w:rPr>
        <w:fldChar w:fldCharType="begin"/>
      </w:r>
      <w:r w:rsidRPr="00DA0725">
        <w:rPr>
          <w:rFonts w:ascii="Verdana" w:hAnsi="Verdana" w:cstheme="minorHAnsi"/>
          <w:sz w:val="20"/>
        </w:rPr>
        <w:instrText xml:space="preserve"> SEQ Tableau \* ARABIC </w:instrText>
      </w:r>
      <w:r w:rsidRPr="00DA0725">
        <w:rPr>
          <w:rFonts w:ascii="Verdana" w:hAnsi="Verdana" w:cstheme="minorHAnsi"/>
          <w:sz w:val="20"/>
        </w:rPr>
        <w:fldChar w:fldCharType="separate"/>
      </w:r>
      <w:r w:rsidR="009F3672">
        <w:rPr>
          <w:rFonts w:ascii="Verdana" w:hAnsi="Verdana" w:cstheme="minorHAnsi"/>
          <w:noProof/>
          <w:sz w:val="20"/>
        </w:rPr>
        <w:t>3</w:t>
      </w:r>
      <w:r w:rsidRPr="00DA0725">
        <w:rPr>
          <w:rFonts w:ascii="Verdana" w:hAnsi="Verdana" w:cstheme="minorHAnsi"/>
          <w:sz w:val="20"/>
        </w:rPr>
        <w:fldChar w:fldCharType="end"/>
      </w:r>
      <w:r w:rsidRPr="00DA0725">
        <w:rPr>
          <w:rFonts w:ascii="Verdana" w:hAnsi="Verdana" w:cstheme="minorHAnsi"/>
          <w:sz w:val="20"/>
        </w:rPr>
        <w:t xml:space="preserve">. </w:t>
      </w:r>
      <w:r w:rsidRPr="00DA0725">
        <w:rPr>
          <w:rFonts w:ascii="Verdana" w:hAnsi="Verdana" w:cstheme="minorHAnsi"/>
          <w:b w:val="0"/>
          <w:sz w:val="20"/>
        </w:rPr>
        <w:t xml:space="preserve">Matrice d’éligibilité des Personnes </w:t>
      </w:r>
      <w:r>
        <w:rPr>
          <w:rFonts w:ascii="Verdana" w:hAnsi="Verdana" w:cstheme="minorHAnsi"/>
          <w:b w:val="0"/>
          <w:sz w:val="20"/>
        </w:rPr>
        <w:t>a</w:t>
      </w:r>
      <w:r w:rsidRPr="00DA0725">
        <w:rPr>
          <w:rFonts w:ascii="Verdana" w:hAnsi="Verdana" w:cstheme="minorHAnsi"/>
          <w:b w:val="0"/>
          <w:sz w:val="20"/>
        </w:rPr>
        <w:t xml:space="preserve">ffectées par le </w:t>
      </w:r>
      <w:r>
        <w:rPr>
          <w:rFonts w:ascii="Verdana" w:hAnsi="Verdana" w:cstheme="minorHAnsi"/>
          <w:b w:val="0"/>
          <w:sz w:val="20"/>
        </w:rPr>
        <w:t>p</w:t>
      </w:r>
      <w:r w:rsidRPr="00DA0725">
        <w:rPr>
          <w:rFonts w:ascii="Verdana" w:hAnsi="Verdana" w:cstheme="minorHAnsi"/>
          <w:b w:val="0"/>
          <w:sz w:val="20"/>
        </w:rPr>
        <w:t>ro</w:t>
      </w:r>
      <w:r>
        <w:rPr>
          <w:rFonts w:ascii="Verdana" w:hAnsi="Verdana" w:cstheme="minorHAnsi"/>
          <w:b w:val="0"/>
          <w:sz w:val="20"/>
        </w:rPr>
        <w:t>jet</w:t>
      </w:r>
      <w:r w:rsidRPr="00DA0725">
        <w:rPr>
          <w:rFonts w:ascii="Verdana" w:hAnsi="Verdana" w:cstheme="minorHAnsi"/>
          <w:sz w:val="20"/>
        </w:rPr>
        <w:t xml:space="preserve"> </w:t>
      </w:r>
      <w:r w:rsidRPr="00DA0725">
        <w:rPr>
          <w:rFonts w:ascii="Verdana" w:hAnsi="Verdana" w:cstheme="minorHAnsi"/>
          <w:b w:val="0"/>
          <w:sz w:val="20"/>
        </w:rPr>
        <w:t xml:space="preserve">et </w:t>
      </w:r>
      <w:r>
        <w:rPr>
          <w:rFonts w:ascii="Verdana" w:hAnsi="Verdana" w:cstheme="minorHAnsi"/>
          <w:b w:val="0"/>
          <w:sz w:val="20"/>
        </w:rPr>
        <w:t>t</w:t>
      </w:r>
      <w:r w:rsidRPr="00DA0725">
        <w:rPr>
          <w:rFonts w:ascii="Verdana" w:hAnsi="Verdana" w:cstheme="minorHAnsi"/>
          <w:b w:val="0"/>
          <w:sz w:val="20"/>
        </w:rPr>
        <w:t xml:space="preserve">ypes de </w:t>
      </w:r>
      <w:r>
        <w:rPr>
          <w:rFonts w:ascii="Verdana" w:hAnsi="Verdana" w:cstheme="minorHAnsi"/>
          <w:b w:val="0"/>
          <w:sz w:val="20"/>
        </w:rPr>
        <w:t>p</w:t>
      </w:r>
      <w:r w:rsidRPr="00DA0725">
        <w:rPr>
          <w:rFonts w:ascii="Verdana" w:hAnsi="Verdana" w:cstheme="minorHAnsi"/>
          <w:b w:val="0"/>
          <w:sz w:val="20"/>
        </w:rPr>
        <w:t>ertes</w:t>
      </w:r>
      <w:bookmarkEnd w:id="66"/>
    </w:p>
    <w:p w14:paraId="0C444051" w14:textId="77777777" w:rsidR="005D7746" w:rsidRPr="00DA0725" w:rsidRDefault="005D7746" w:rsidP="005D7746">
      <w:pPr>
        <w:jc w:val="both"/>
        <w:rPr>
          <w:rFonts w:ascii="Verdana" w:hAnsi="Verdana" w:cstheme="minorHAnsi"/>
          <w:sz w:val="20"/>
          <w:szCs w:val="20"/>
          <w:lang w:val="fr-BE"/>
        </w:rPr>
      </w:pPr>
    </w:p>
    <w:tbl>
      <w:tblPr>
        <w:tblStyle w:val="TableGrid"/>
        <w:tblW w:w="10778" w:type="dxa"/>
        <w:tblInd w:w="-289" w:type="dxa"/>
        <w:tblLook w:val="04A0" w:firstRow="1" w:lastRow="0" w:firstColumn="1" w:lastColumn="0" w:noHBand="0" w:noVBand="1"/>
      </w:tblPr>
      <w:tblGrid>
        <w:gridCol w:w="1969"/>
        <w:gridCol w:w="2694"/>
        <w:gridCol w:w="6115"/>
      </w:tblGrid>
      <w:tr w:rsidR="005D7746" w:rsidRPr="00A4775A" w14:paraId="0C444053" w14:textId="77777777" w:rsidTr="005E50FA">
        <w:trPr>
          <w:cantSplit/>
          <w:trHeight w:val="126"/>
          <w:tblHeader/>
        </w:trPr>
        <w:tc>
          <w:tcPr>
            <w:tcW w:w="10778" w:type="dxa"/>
            <w:gridSpan w:val="3"/>
            <w:tcBorders>
              <w:top w:val="double" w:sz="4" w:space="0" w:color="auto"/>
              <w:left w:val="single" w:sz="4" w:space="0" w:color="auto"/>
              <w:bottom w:val="single" w:sz="4" w:space="0" w:color="auto"/>
              <w:right w:val="single" w:sz="4" w:space="0" w:color="auto"/>
            </w:tcBorders>
            <w:shd w:val="clear" w:color="auto" w:fill="1F4E79" w:themeFill="accent5" w:themeFillShade="80"/>
          </w:tcPr>
          <w:p w14:paraId="0C444052" w14:textId="77777777" w:rsidR="005D7746" w:rsidRPr="003C0327" w:rsidRDefault="005D7746" w:rsidP="00A01495">
            <w:pPr>
              <w:jc w:val="center"/>
              <w:rPr>
                <w:rFonts w:ascii="Verdana" w:hAnsi="Verdana" w:cstheme="minorHAnsi"/>
                <w:b/>
                <w:smallCaps/>
                <w:color w:val="FFFFFF" w:themeColor="background1"/>
                <w:sz w:val="18"/>
                <w:szCs w:val="18"/>
              </w:rPr>
            </w:pPr>
            <w:r w:rsidRPr="003C0327">
              <w:rPr>
                <w:rFonts w:ascii="Verdana" w:hAnsi="Verdana" w:cstheme="minorHAnsi"/>
                <w:b/>
                <w:smallCaps/>
                <w:color w:val="FFFFFF" w:themeColor="background1"/>
                <w:sz w:val="18"/>
                <w:szCs w:val="18"/>
              </w:rPr>
              <w:lastRenderedPageBreak/>
              <w:t>Matrice d’éligibilité des PAP et types de pertes</w:t>
            </w:r>
          </w:p>
        </w:tc>
      </w:tr>
      <w:tr w:rsidR="005D7746" w:rsidRPr="00A4775A" w14:paraId="0C444057" w14:textId="77777777" w:rsidTr="005E50FA">
        <w:trPr>
          <w:cantSplit/>
          <w:trHeight w:val="205"/>
          <w:tblHeader/>
        </w:trPr>
        <w:tc>
          <w:tcPr>
            <w:tcW w:w="1969"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054" w14:textId="77777777" w:rsidR="005D7746" w:rsidRPr="00A4775A" w:rsidRDefault="005D7746" w:rsidP="00A01495">
            <w:pPr>
              <w:rPr>
                <w:rFonts w:ascii="Verdana" w:hAnsi="Verdana" w:cstheme="minorHAnsi"/>
                <w:b/>
                <w:bCs/>
                <w:color w:val="000000"/>
                <w:sz w:val="18"/>
                <w:szCs w:val="18"/>
              </w:rPr>
            </w:pPr>
            <w:r w:rsidRPr="00A4775A">
              <w:rPr>
                <w:rFonts w:ascii="Verdana" w:hAnsi="Verdana" w:cstheme="minorHAnsi"/>
                <w:b/>
                <w:bCs/>
                <w:color w:val="000000"/>
                <w:sz w:val="18"/>
                <w:szCs w:val="18"/>
              </w:rPr>
              <w:t>Catégories de PAP</w:t>
            </w:r>
          </w:p>
        </w:tc>
        <w:tc>
          <w:tcPr>
            <w:tcW w:w="2694"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055" w14:textId="77777777" w:rsidR="005D7746" w:rsidRPr="00A4775A" w:rsidRDefault="005D7746" w:rsidP="00A01495">
            <w:pPr>
              <w:rPr>
                <w:rFonts w:ascii="Verdana" w:hAnsi="Verdana" w:cstheme="minorHAnsi"/>
                <w:b/>
                <w:bCs/>
                <w:color w:val="000000"/>
                <w:sz w:val="18"/>
                <w:szCs w:val="18"/>
              </w:rPr>
            </w:pPr>
            <w:r w:rsidRPr="00A4775A">
              <w:rPr>
                <w:rFonts w:ascii="Verdana" w:hAnsi="Verdana" w:cstheme="minorHAnsi"/>
                <w:b/>
                <w:bCs/>
                <w:color w:val="000000"/>
                <w:sz w:val="18"/>
                <w:szCs w:val="18"/>
              </w:rPr>
              <w:t>Type de Perte</w:t>
            </w:r>
            <w:r>
              <w:rPr>
                <w:rFonts w:ascii="Verdana" w:hAnsi="Verdana" w:cstheme="minorHAnsi"/>
                <w:b/>
                <w:bCs/>
                <w:color w:val="000000"/>
                <w:sz w:val="18"/>
                <w:szCs w:val="18"/>
              </w:rPr>
              <w:t>s</w:t>
            </w:r>
          </w:p>
        </w:tc>
        <w:tc>
          <w:tcPr>
            <w:tcW w:w="6115"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056" w14:textId="77777777" w:rsidR="005D7746" w:rsidRPr="00A4775A" w:rsidRDefault="005D7746" w:rsidP="00A01495">
            <w:pPr>
              <w:rPr>
                <w:rFonts w:ascii="Verdana" w:hAnsi="Verdana" w:cstheme="minorHAnsi"/>
                <w:b/>
                <w:bCs/>
                <w:color w:val="000000"/>
                <w:sz w:val="18"/>
                <w:szCs w:val="18"/>
              </w:rPr>
            </w:pPr>
            <w:r w:rsidRPr="00A4775A">
              <w:rPr>
                <w:rFonts w:ascii="Verdana" w:hAnsi="Verdana" w:cstheme="minorHAnsi"/>
                <w:b/>
                <w:bCs/>
                <w:color w:val="000000"/>
                <w:sz w:val="18"/>
                <w:szCs w:val="18"/>
              </w:rPr>
              <w:t>Option</w:t>
            </w:r>
            <w:r>
              <w:rPr>
                <w:rFonts w:ascii="Verdana" w:hAnsi="Verdana" w:cstheme="minorHAnsi"/>
                <w:b/>
                <w:bCs/>
                <w:color w:val="000000"/>
                <w:sz w:val="18"/>
                <w:szCs w:val="18"/>
              </w:rPr>
              <w:t>s</w:t>
            </w:r>
            <w:r w:rsidRPr="00A4775A">
              <w:rPr>
                <w:rFonts w:ascii="Verdana" w:hAnsi="Verdana" w:cstheme="minorHAnsi"/>
                <w:b/>
                <w:bCs/>
                <w:color w:val="000000"/>
                <w:sz w:val="18"/>
                <w:szCs w:val="18"/>
              </w:rPr>
              <w:t xml:space="preserve"> d’</w:t>
            </w:r>
            <w:r>
              <w:rPr>
                <w:rFonts w:ascii="Verdana" w:hAnsi="Verdana" w:cstheme="minorHAnsi"/>
                <w:b/>
                <w:bCs/>
                <w:color w:val="000000"/>
                <w:sz w:val="18"/>
                <w:szCs w:val="18"/>
              </w:rPr>
              <w:t>i</w:t>
            </w:r>
            <w:r w:rsidRPr="00A4775A">
              <w:rPr>
                <w:rFonts w:ascii="Verdana" w:hAnsi="Verdana" w:cstheme="minorHAnsi"/>
                <w:b/>
                <w:bCs/>
                <w:color w:val="000000"/>
                <w:sz w:val="18"/>
                <w:szCs w:val="18"/>
              </w:rPr>
              <w:t>ndemnisation</w:t>
            </w:r>
            <w:r>
              <w:rPr>
                <w:rFonts w:ascii="Verdana" w:hAnsi="Verdana" w:cstheme="minorHAnsi"/>
                <w:b/>
                <w:bCs/>
                <w:color w:val="000000"/>
                <w:sz w:val="18"/>
                <w:szCs w:val="18"/>
              </w:rPr>
              <w:t xml:space="preserve"> / compensation</w:t>
            </w:r>
          </w:p>
        </w:tc>
      </w:tr>
      <w:tr w:rsidR="005D7746" w:rsidRPr="00A4775A" w14:paraId="0C44405C" w14:textId="77777777" w:rsidTr="005E50FA">
        <w:trPr>
          <w:trHeight w:val="666"/>
        </w:trPr>
        <w:tc>
          <w:tcPr>
            <w:tcW w:w="1969" w:type="dxa"/>
            <w:vMerge w:val="restart"/>
            <w:tcBorders>
              <w:top w:val="double" w:sz="4" w:space="0" w:color="auto"/>
              <w:left w:val="single" w:sz="4" w:space="0" w:color="auto"/>
              <w:bottom w:val="single" w:sz="4" w:space="0" w:color="auto"/>
              <w:right w:val="single" w:sz="4" w:space="0" w:color="auto"/>
            </w:tcBorders>
            <w:vAlign w:val="center"/>
          </w:tcPr>
          <w:p w14:paraId="0C444058" w14:textId="77777777" w:rsidR="005D7746" w:rsidRPr="00A4775A" w:rsidRDefault="005D7746" w:rsidP="00A01495">
            <w:pPr>
              <w:autoSpaceDE w:val="0"/>
              <w:autoSpaceDN w:val="0"/>
              <w:adjustRightInd w:val="0"/>
              <w:rPr>
                <w:rFonts w:ascii="Verdana" w:hAnsi="Verdana" w:cstheme="minorHAnsi"/>
                <w:sz w:val="18"/>
                <w:szCs w:val="18"/>
              </w:rPr>
            </w:pPr>
            <w:r w:rsidRPr="00A4775A">
              <w:rPr>
                <w:rFonts w:ascii="Verdana" w:hAnsi="Verdana" w:cstheme="minorHAnsi"/>
                <w:color w:val="000000"/>
                <w:sz w:val="18"/>
                <w:szCs w:val="18"/>
              </w:rPr>
              <w:t xml:space="preserve">Personne affectée ayant un droit légal sur la propriété </w:t>
            </w:r>
            <w:r w:rsidRPr="00A4775A">
              <w:rPr>
                <w:rFonts w:ascii="Verdana" w:hAnsi="Verdana" w:cstheme="minorHAnsi"/>
                <w:bCs/>
                <w:color w:val="000000"/>
                <w:sz w:val="18"/>
                <w:szCs w:val="18"/>
              </w:rPr>
              <w:t>(PAP ayant titre de propriété valide)</w:t>
            </w:r>
          </w:p>
          <w:p w14:paraId="0C444059" w14:textId="77777777" w:rsidR="005D7746" w:rsidRPr="00A4775A" w:rsidRDefault="005D7746" w:rsidP="00A01495">
            <w:pPr>
              <w:rPr>
                <w:rFonts w:ascii="Verdana" w:hAnsi="Verdana" w:cstheme="minorHAnsi"/>
                <w:sz w:val="18"/>
                <w:szCs w:val="18"/>
              </w:rPr>
            </w:pPr>
          </w:p>
        </w:tc>
        <w:tc>
          <w:tcPr>
            <w:tcW w:w="2694" w:type="dxa"/>
            <w:tcBorders>
              <w:top w:val="double" w:sz="4" w:space="0" w:color="auto"/>
              <w:left w:val="single" w:sz="4" w:space="0" w:color="auto"/>
              <w:bottom w:val="single" w:sz="4" w:space="0" w:color="auto"/>
              <w:right w:val="single" w:sz="4" w:space="0" w:color="auto"/>
            </w:tcBorders>
            <w:vAlign w:val="center"/>
          </w:tcPr>
          <w:p w14:paraId="0C44405A"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Terres</w:t>
            </w:r>
          </w:p>
        </w:tc>
        <w:tc>
          <w:tcPr>
            <w:tcW w:w="6115" w:type="dxa"/>
            <w:tcBorders>
              <w:top w:val="double" w:sz="4" w:space="0" w:color="auto"/>
              <w:left w:val="single" w:sz="4" w:space="0" w:color="auto"/>
              <w:bottom w:val="single" w:sz="4" w:space="0" w:color="auto"/>
              <w:right w:val="single" w:sz="4" w:space="0" w:color="auto"/>
            </w:tcBorders>
            <w:vAlign w:val="center"/>
          </w:tcPr>
          <w:p w14:paraId="0C44405B" w14:textId="77777777" w:rsidR="005D7746" w:rsidRPr="00A4775A" w:rsidRDefault="005D7746" w:rsidP="00A01495">
            <w:pPr>
              <w:jc w:val="both"/>
              <w:rPr>
                <w:rFonts w:ascii="Verdana" w:hAnsi="Verdana" w:cstheme="minorHAnsi"/>
                <w:color w:val="000000"/>
                <w:sz w:val="18"/>
                <w:szCs w:val="18"/>
                <w:lang w:val="fr-HT"/>
              </w:rPr>
            </w:pPr>
            <w:r w:rsidRPr="00A4775A">
              <w:rPr>
                <w:rFonts w:ascii="Verdana" w:hAnsi="Verdana" w:cstheme="minorHAnsi"/>
                <w:color w:val="000000"/>
                <w:sz w:val="18"/>
                <w:szCs w:val="18"/>
                <w:lang w:val="fr-HT"/>
              </w:rPr>
              <w:t>Comme conclu au tableau 2, l’option à utiliser consistera à payer les terrains selon le coût de remplacement y compris les frais légaux pour l’obtention du nouveau titre de propriété et accompagné d’un suivi adéquat pour s’assurer que la PAP retrouve une situation au moins équivalente à celle avant déplacement.</w:t>
            </w:r>
          </w:p>
        </w:tc>
      </w:tr>
      <w:tr w:rsidR="005D7746" w:rsidRPr="00A4775A" w14:paraId="0C444060" w14:textId="77777777" w:rsidTr="005E50FA">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0C44405D"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5E"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Maisons et autres structures physiques / jardins</w:t>
            </w:r>
          </w:p>
        </w:tc>
        <w:tc>
          <w:tcPr>
            <w:tcW w:w="6115" w:type="dxa"/>
            <w:tcBorders>
              <w:top w:val="single" w:sz="4" w:space="0" w:color="auto"/>
              <w:left w:val="single" w:sz="4" w:space="0" w:color="auto"/>
              <w:bottom w:val="single" w:sz="4" w:space="0" w:color="auto"/>
              <w:right w:val="single" w:sz="4" w:space="0" w:color="auto"/>
            </w:tcBorders>
            <w:vAlign w:val="center"/>
          </w:tcPr>
          <w:p w14:paraId="0C44405F" w14:textId="77777777" w:rsidR="005D7746" w:rsidRPr="00A4775A" w:rsidRDefault="005D7746" w:rsidP="00A01495">
            <w:pPr>
              <w:jc w:val="both"/>
              <w:rPr>
                <w:rFonts w:ascii="Verdana" w:hAnsi="Verdana" w:cstheme="minorHAnsi"/>
                <w:color w:val="000000"/>
                <w:sz w:val="18"/>
                <w:szCs w:val="18"/>
              </w:rPr>
            </w:pPr>
            <w:r w:rsidRPr="00A4775A">
              <w:rPr>
                <w:rFonts w:ascii="Verdana" w:hAnsi="Verdana" w:cstheme="minorHAnsi"/>
                <w:color w:val="000000"/>
                <w:sz w:val="18"/>
                <w:szCs w:val="18"/>
              </w:rPr>
              <w:t xml:space="preserve">La PAP recevra une indemnisation égale à la valeur de remplacement des biens, pratiquée sur le marché local. Elle sera aussi accompagnée dans les démarches administratives et compensé pour les coûts de déplacement. Une assistance technique sera aussi fournie pour l'acquisition d'un autre terrain, la construction de la maison ou la préparation du jardin.  </w:t>
            </w:r>
          </w:p>
        </w:tc>
      </w:tr>
      <w:tr w:rsidR="005D7746" w:rsidRPr="00A4775A" w14:paraId="0C444064"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61"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62"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Perte directe de réalisation d’une activité économique</w:t>
            </w:r>
          </w:p>
        </w:tc>
        <w:tc>
          <w:tcPr>
            <w:tcW w:w="6115" w:type="dxa"/>
            <w:tcBorders>
              <w:top w:val="single" w:sz="4" w:space="0" w:color="auto"/>
              <w:left w:val="single" w:sz="4" w:space="0" w:color="auto"/>
              <w:bottom w:val="single" w:sz="4" w:space="0" w:color="auto"/>
              <w:right w:val="single" w:sz="4" w:space="0" w:color="auto"/>
            </w:tcBorders>
            <w:vAlign w:val="center"/>
          </w:tcPr>
          <w:p w14:paraId="0C444063" w14:textId="4F2ECA1A"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 xml:space="preserve">Pour la compensation des pertes des revenus, la compensation fournie par le projet inclura : (i) une compensation égale à une année de revenu si l´affectation est permanente ; et (ii) compensation monétaire pour la période d´interruption d´activités économiques, si l´affectation est temporaire. </w:t>
            </w:r>
            <w:r w:rsidRPr="00A4775A">
              <w:rPr>
                <w:rFonts w:ascii="Verdana" w:hAnsi="Verdana" w:cstheme="minorHAnsi"/>
                <w:color w:val="000000"/>
                <w:sz w:val="18"/>
                <w:szCs w:val="18"/>
                <w:lang w:val="fr-HT"/>
              </w:rPr>
              <w:t>Pour les ouvriers/salariés le projet donnera une compensation pour la perte du salaire. Si la perte est permanente</w:t>
            </w:r>
            <w:r w:rsidR="005E50FA">
              <w:rPr>
                <w:rFonts w:ascii="Verdana" w:hAnsi="Verdana" w:cstheme="minorHAnsi"/>
                <w:color w:val="000000"/>
                <w:sz w:val="18"/>
                <w:szCs w:val="18"/>
                <w:lang w:val="fr-HT"/>
              </w:rPr>
              <w:t>,</w:t>
            </w:r>
            <w:r w:rsidRPr="00A4775A">
              <w:rPr>
                <w:rFonts w:ascii="Verdana" w:hAnsi="Verdana" w:cstheme="minorHAnsi"/>
                <w:color w:val="000000"/>
                <w:sz w:val="18"/>
                <w:szCs w:val="18"/>
                <w:lang w:val="fr-HT"/>
              </w:rPr>
              <w:t xml:space="preserve"> une compensation égale à une année de salaire.  Si l´affectation est temporaire, les revenus perdus devront être calculés pour la période d´interruption d´activités économiques. Ils seront calculés sur la base des revenus antérieurs de l’activité ou sur la base des revenus moyens de ce genre d’activité dans la zone.</w:t>
            </w:r>
          </w:p>
        </w:tc>
      </w:tr>
      <w:tr w:rsidR="005D7746" w:rsidRPr="00A4775A" w14:paraId="0C444069"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65"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66"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Arbre (fruitier non productif ; fruitier productif et ligneux ou d’ombrage)</w:t>
            </w:r>
          </w:p>
        </w:tc>
        <w:tc>
          <w:tcPr>
            <w:tcW w:w="6115" w:type="dxa"/>
            <w:tcBorders>
              <w:top w:val="single" w:sz="4" w:space="0" w:color="auto"/>
              <w:left w:val="single" w:sz="4" w:space="0" w:color="auto"/>
              <w:bottom w:val="single" w:sz="4" w:space="0" w:color="auto"/>
              <w:right w:val="single" w:sz="4" w:space="0" w:color="auto"/>
            </w:tcBorders>
            <w:vAlign w:val="center"/>
          </w:tcPr>
          <w:p w14:paraId="0C444067" w14:textId="77777777" w:rsidR="005D7746" w:rsidRPr="00A4775A" w:rsidRDefault="005D7746" w:rsidP="00A01495">
            <w:pPr>
              <w:pStyle w:val="NoSpacing"/>
              <w:rPr>
                <w:rFonts w:ascii="Verdana" w:hAnsi="Verdana" w:cstheme="minorHAnsi"/>
                <w:color w:val="000000"/>
                <w:sz w:val="18"/>
                <w:szCs w:val="18"/>
              </w:rPr>
            </w:pPr>
            <w:r w:rsidRPr="00A4775A">
              <w:rPr>
                <w:rFonts w:ascii="Verdana" w:hAnsi="Verdana" w:cstheme="minorHAnsi"/>
                <w:sz w:val="18"/>
                <w:szCs w:val="18"/>
              </w:rPr>
              <w:t>Compensation en nature (5 plants par pied abattu) ;</w:t>
            </w:r>
          </w:p>
          <w:p w14:paraId="0C444068"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 xml:space="preserve">Plus compensation en espèces du retard d'entrée en phase productive des nouveaux plants par rapport aux pieds abattus ; plus Compensation des pieds suivant la valeur du bois. </w:t>
            </w:r>
          </w:p>
        </w:tc>
      </w:tr>
      <w:tr w:rsidR="005D7746" w:rsidRPr="00A4775A" w14:paraId="0C444071" w14:textId="77777777" w:rsidTr="005E50FA">
        <w:trPr>
          <w:trHeight w:val="852"/>
        </w:trPr>
        <w:tc>
          <w:tcPr>
            <w:tcW w:w="1969" w:type="dxa"/>
            <w:vMerge w:val="restart"/>
            <w:tcBorders>
              <w:top w:val="single" w:sz="4" w:space="0" w:color="auto"/>
              <w:left w:val="single" w:sz="4" w:space="0" w:color="auto"/>
              <w:bottom w:val="single" w:sz="4" w:space="0" w:color="auto"/>
              <w:right w:val="single" w:sz="4" w:space="0" w:color="auto"/>
            </w:tcBorders>
            <w:vAlign w:val="center"/>
          </w:tcPr>
          <w:p w14:paraId="0C44406A"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Personne affectée ayant un droit formel</w:t>
            </w:r>
            <w:r w:rsidRPr="00A4775A">
              <w:rPr>
                <w:rStyle w:val="FootnoteReference"/>
                <w:rFonts w:ascii="Verdana" w:hAnsi="Verdana" w:cstheme="minorHAnsi"/>
                <w:color w:val="000000"/>
                <w:sz w:val="18"/>
                <w:szCs w:val="18"/>
              </w:rPr>
              <w:footnoteReference w:id="7"/>
            </w:r>
            <w:r w:rsidRPr="00A4775A">
              <w:rPr>
                <w:rFonts w:ascii="Verdana" w:hAnsi="Verdana" w:cstheme="minorHAnsi"/>
                <w:color w:val="000000"/>
                <w:sz w:val="18"/>
                <w:szCs w:val="18"/>
              </w:rPr>
              <w:t xml:space="preserve"> ou coutumier sur la propriété pendant 10 ans et plus (petite prescription) ou 20 ans et plus (grande prescription)</w:t>
            </w:r>
          </w:p>
          <w:p w14:paraId="0C44406B" w14:textId="77777777" w:rsidR="005D7746" w:rsidRPr="00A4775A" w:rsidRDefault="005D7746" w:rsidP="00A01495">
            <w:pPr>
              <w:rPr>
                <w:rFonts w:ascii="Verdana" w:hAnsi="Verdana" w:cstheme="minorHAnsi"/>
                <w:bCs/>
                <w:color w:val="000000"/>
                <w:sz w:val="18"/>
                <w:szCs w:val="18"/>
              </w:rPr>
            </w:pPr>
          </w:p>
          <w:p w14:paraId="0C44406C" w14:textId="77777777" w:rsidR="005D7746" w:rsidRPr="00A4775A" w:rsidRDefault="005D7746" w:rsidP="00A01495">
            <w:pPr>
              <w:rPr>
                <w:rFonts w:ascii="Verdana" w:hAnsi="Verdana" w:cstheme="minorHAnsi"/>
                <w:bCs/>
                <w:color w:val="000000"/>
                <w:sz w:val="18"/>
                <w:szCs w:val="18"/>
              </w:rPr>
            </w:pPr>
            <w:r w:rsidRPr="00A4775A">
              <w:rPr>
                <w:rFonts w:ascii="Verdana" w:hAnsi="Verdana" w:cstheme="minorHAnsi"/>
                <w:bCs/>
                <w:color w:val="000000"/>
                <w:sz w:val="18"/>
                <w:szCs w:val="18"/>
              </w:rPr>
              <w:t>Et</w:t>
            </w:r>
          </w:p>
          <w:p w14:paraId="0C44406D" w14:textId="77777777" w:rsidR="005D7746" w:rsidRPr="00A4775A" w:rsidRDefault="005D7746" w:rsidP="00A01495">
            <w:pPr>
              <w:rPr>
                <w:rFonts w:ascii="Verdana" w:hAnsi="Verdana" w:cstheme="minorHAnsi"/>
                <w:bCs/>
                <w:color w:val="000000"/>
                <w:sz w:val="18"/>
                <w:szCs w:val="18"/>
              </w:rPr>
            </w:pPr>
          </w:p>
          <w:p w14:paraId="0C44406E"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bCs/>
                <w:color w:val="000000"/>
                <w:sz w:val="18"/>
                <w:szCs w:val="18"/>
              </w:rPr>
              <w:t>Personne affectée ayant un accord formel d’utilisation sur la propriété (utilisant le terrain avec l’accord du propriétaire)</w:t>
            </w:r>
          </w:p>
        </w:tc>
        <w:tc>
          <w:tcPr>
            <w:tcW w:w="2694" w:type="dxa"/>
            <w:tcBorders>
              <w:top w:val="single" w:sz="4" w:space="0" w:color="auto"/>
              <w:left w:val="single" w:sz="4" w:space="0" w:color="auto"/>
              <w:bottom w:val="single" w:sz="4" w:space="0" w:color="auto"/>
              <w:right w:val="single" w:sz="4" w:space="0" w:color="auto"/>
            </w:tcBorders>
            <w:vAlign w:val="center"/>
          </w:tcPr>
          <w:p w14:paraId="0C44406F"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Terres</w:t>
            </w:r>
          </w:p>
        </w:tc>
        <w:tc>
          <w:tcPr>
            <w:tcW w:w="6115" w:type="dxa"/>
            <w:tcBorders>
              <w:top w:val="single" w:sz="4" w:space="0" w:color="auto"/>
              <w:left w:val="single" w:sz="4" w:space="0" w:color="auto"/>
              <w:bottom w:val="single" w:sz="4" w:space="0" w:color="auto"/>
              <w:right w:val="single" w:sz="4" w:space="0" w:color="auto"/>
            </w:tcBorders>
            <w:vAlign w:val="center"/>
          </w:tcPr>
          <w:p w14:paraId="0C444070"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Une indemnisation monétaire sera fournie au détenteur du droit légal ayant octroyé le droit formel d’utilisation de la propriété à l’occupant du terrain. Toutefois, ce dernier peut être mandaté par le premier pour recevoir en son nom l’indemnisation qui aura été convenue.</w:t>
            </w:r>
          </w:p>
        </w:tc>
      </w:tr>
      <w:tr w:rsidR="005D7746" w:rsidRPr="00A4775A" w14:paraId="0C444075"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72"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73"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Maisons et autres structures physiques / jardins</w:t>
            </w:r>
          </w:p>
        </w:tc>
        <w:tc>
          <w:tcPr>
            <w:tcW w:w="6115" w:type="dxa"/>
            <w:tcBorders>
              <w:top w:val="single" w:sz="4" w:space="0" w:color="auto"/>
              <w:left w:val="single" w:sz="4" w:space="0" w:color="auto"/>
              <w:bottom w:val="single" w:sz="4" w:space="0" w:color="auto"/>
              <w:right w:val="single" w:sz="4" w:space="0" w:color="auto"/>
            </w:tcBorders>
            <w:vAlign w:val="center"/>
          </w:tcPr>
          <w:p w14:paraId="0C444074"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La PAP recevra une indemnisation égale à la valeur de remplacement des biens, pratiquée sur le marché local</w:t>
            </w:r>
            <w:r>
              <w:rPr>
                <w:rFonts w:ascii="Verdana" w:hAnsi="Verdana" w:cstheme="minorHAnsi"/>
                <w:color w:val="000000"/>
                <w:sz w:val="18"/>
                <w:szCs w:val="18"/>
              </w:rPr>
              <w:t xml:space="preserve"> (sans déduire dépréciation, taxes ou autres frais)</w:t>
            </w:r>
            <w:r w:rsidRPr="00A4775A">
              <w:rPr>
                <w:rFonts w:ascii="Verdana" w:hAnsi="Verdana" w:cstheme="minorHAnsi"/>
                <w:color w:val="000000"/>
                <w:sz w:val="18"/>
                <w:szCs w:val="18"/>
              </w:rPr>
              <w:t xml:space="preserve">. Elle sera aussi accompagnée dans les démarches administratives et compensé pour les coûts de déplacement. Une assistance technique sera aussi fournie pour la construction de maison de manière légale ou la préparation de jardin.  </w:t>
            </w:r>
          </w:p>
        </w:tc>
      </w:tr>
      <w:tr w:rsidR="005D7746" w:rsidRPr="00A4775A" w14:paraId="0C444079"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76"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77"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Perte directe de réalisation d’une activité économique</w:t>
            </w:r>
          </w:p>
        </w:tc>
        <w:tc>
          <w:tcPr>
            <w:tcW w:w="6115" w:type="dxa"/>
            <w:tcBorders>
              <w:top w:val="single" w:sz="4" w:space="0" w:color="auto"/>
              <w:left w:val="single" w:sz="4" w:space="0" w:color="auto"/>
              <w:bottom w:val="single" w:sz="4" w:space="0" w:color="auto"/>
              <w:right w:val="single" w:sz="4" w:space="0" w:color="auto"/>
            </w:tcBorders>
            <w:vAlign w:val="center"/>
          </w:tcPr>
          <w:p w14:paraId="0C444078"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Pour la compensation des pertes des revenus, la compensation fournie par le projet inclura : (i) une compensation égale à une année de revenu si l´affectation est permanente ; et (ii) compensation monétaire pour la période d´interruption d´activités économiques, si l´affectation est temporaire. Les revenus perdus devront être calculés sur la base des revenus antérieurs de l’activité ou sur la base des revenus moyens de ce genre d’activité dans la zone. De plus un accompagnement (en termes de conseils et suivi) sera fourni en vue de la restauration (ou amélioration) des moyens économiques.</w:t>
            </w:r>
          </w:p>
        </w:tc>
      </w:tr>
      <w:tr w:rsidR="005D7746" w:rsidRPr="00A4775A" w14:paraId="0C44407E"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7A"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7B"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Arbre (fruitier non productif ; fruitier productif et ligneux ou d’ombrage)</w:t>
            </w:r>
          </w:p>
        </w:tc>
        <w:tc>
          <w:tcPr>
            <w:tcW w:w="6115" w:type="dxa"/>
            <w:tcBorders>
              <w:top w:val="single" w:sz="4" w:space="0" w:color="auto"/>
              <w:left w:val="single" w:sz="4" w:space="0" w:color="auto"/>
              <w:bottom w:val="single" w:sz="4" w:space="0" w:color="auto"/>
              <w:right w:val="single" w:sz="4" w:space="0" w:color="auto"/>
            </w:tcBorders>
            <w:vAlign w:val="center"/>
          </w:tcPr>
          <w:p w14:paraId="0C44407C" w14:textId="77777777" w:rsidR="005D7746" w:rsidRPr="00A4775A" w:rsidRDefault="005D7746" w:rsidP="00A01495">
            <w:pPr>
              <w:jc w:val="both"/>
              <w:rPr>
                <w:rFonts w:ascii="Verdana" w:hAnsi="Verdana" w:cstheme="minorHAnsi"/>
                <w:color w:val="000000"/>
                <w:sz w:val="18"/>
                <w:szCs w:val="18"/>
              </w:rPr>
            </w:pPr>
            <w:r w:rsidRPr="00A4775A">
              <w:rPr>
                <w:rFonts w:ascii="Verdana" w:hAnsi="Verdana" w:cstheme="minorHAnsi"/>
                <w:color w:val="000000"/>
                <w:sz w:val="18"/>
                <w:szCs w:val="18"/>
              </w:rPr>
              <w:t>Compensation en nature (5 plants par pied abattu) ;</w:t>
            </w:r>
          </w:p>
          <w:p w14:paraId="0C44407D"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Plus compensation en espèces du retard d'entrée en phase productive des nouveaux plants par rapport aux pieds abattus ; plus Compensation des pieds suivant la valeur du bois.</w:t>
            </w:r>
          </w:p>
        </w:tc>
      </w:tr>
      <w:tr w:rsidR="005D7746" w:rsidRPr="00A4775A" w14:paraId="0C444082" w14:textId="77777777" w:rsidTr="005E50FA">
        <w:trPr>
          <w:trHeight w:val="205"/>
        </w:trPr>
        <w:tc>
          <w:tcPr>
            <w:tcW w:w="1969" w:type="dxa"/>
            <w:vMerge w:val="restart"/>
            <w:tcBorders>
              <w:top w:val="single" w:sz="4" w:space="0" w:color="auto"/>
              <w:left w:val="single" w:sz="4" w:space="0" w:color="auto"/>
              <w:bottom w:val="single" w:sz="4" w:space="0" w:color="auto"/>
              <w:right w:val="single" w:sz="4" w:space="0" w:color="auto"/>
            </w:tcBorders>
            <w:vAlign w:val="center"/>
          </w:tcPr>
          <w:p w14:paraId="0C44407F" w14:textId="77777777" w:rsidR="005D7746" w:rsidRPr="00A4775A" w:rsidRDefault="005D7746" w:rsidP="00A01495">
            <w:pPr>
              <w:rPr>
                <w:rFonts w:ascii="Verdana" w:hAnsi="Verdana" w:cstheme="minorHAnsi"/>
                <w:color w:val="000000"/>
                <w:sz w:val="18"/>
                <w:szCs w:val="18"/>
                <w:lang w:eastAsia="en-US"/>
              </w:rPr>
            </w:pPr>
            <w:r w:rsidRPr="00A4775A">
              <w:rPr>
                <w:rFonts w:ascii="Verdana" w:hAnsi="Verdana" w:cstheme="minorHAnsi"/>
                <w:color w:val="000000"/>
                <w:sz w:val="18"/>
                <w:szCs w:val="18"/>
              </w:rPr>
              <w:t xml:space="preserve">Personne affectée n'ayant ni droit formel, ni accord, </w:t>
            </w:r>
            <w:r w:rsidRPr="00A4775A">
              <w:rPr>
                <w:rFonts w:ascii="Verdana" w:hAnsi="Verdana" w:cstheme="minorHAnsi"/>
                <w:color w:val="000000"/>
                <w:sz w:val="18"/>
                <w:szCs w:val="18"/>
              </w:rPr>
              <w:lastRenderedPageBreak/>
              <w:t>ni pouvant bénéficier des prescriptions</w:t>
            </w:r>
            <w:r w:rsidRPr="00A4775A">
              <w:rPr>
                <w:rFonts w:ascii="Verdana" w:hAnsi="Verdana" w:cstheme="minorHAnsi"/>
                <w:bCs/>
                <w:color w:val="000000"/>
                <w:sz w:val="18"/>
                <w:szCs w:val="18"/>
              </w:rPr>
              <w:t xml:space="preserve"> (utilisant un bien illégalement)</w:t>
            </w:r>
          </w:p>
        </w:tc>
        <w:tc>
          <w:tcPr>
            <w:tcW w:w="2694" w:type="dxa"/>
            <w:tcBorders>
              <w:top w:val="single" w:sz="4" w:space="0" w:color="auto"/>
              <w:left w:val="single" w:sz="4" w:space="0" w:color="auto"/>
              <w:bottom w:val="single" w:sz="4" w:space="0" w:color="auto"/>
              <w:right w:val="single" w:sz="4" w:space="0" w:color="auto"/>
            </w:tcBorders>
            <w:vAlign w:val="center"/>
          </w:tcPr>
          <w:p w14:paraId="0C444080"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lastRenderedPageBreak/>
              <w:t>Terres</w:t>
            </w:r>
          </w:p>
        </w:tc>
        <w:tc>
          <w:tcPr>
            <w:tcW w:w="6115" w:type="dxa"/>
            <w:tcBorders>
              <w:top w:val="single" w:sz="4" w:space="0" w:color="auto"/>
              <w:left w:val="single" w:sz="4" w:space="0" w:color="auto"/>
              <w:bottom w:val="single" w:sz="4" w:space="0" w:color="auto"/>
              <w:right w:val="single" w:sz="4" w:space="0" w:color="auto"/>
            </w:tcBorders>
            <w:vAlign w:val="center"/>
          </w:tcPr>
          <w:p w14:paraId="0C444081"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Pas d’indemnisation monétaire</w:t>
            </w:r>
            <w:r>
              <w:rPr>
                <w:rFonts w:ascii="Verdana" w:hAnsi="Verdana" w:cstheme="minorHAnsi"/>
                <w:color w:val="000000"/>
                <w:sz w:val="18"/>
                <w:szCs w:val="18"/>
              </w:rPr>
              <w:t>.</w:t>
            </w:r>
          </w:p>
        </w:tc>
      </w:tr>
      <w:tr w:rsidR="005D7746" w:rsidRPr="00A4775A" w14:paraId="0C444087"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83"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tcPr>
          <w:p w14:paraId="0C444084" w14:textId="77777777" w:rsidR="005D7746" w:rsidRPr="00A4775A" w:rsidRDefault="005D7746" w:rsidP="00A01495">
            <w:pPr>
              <w:autoSpaceDE w:val="0"/>
              <w:autoSpaceDN w:val="0"/>
              <w:adjustRightInd w:val="0"/>
              <w:rPr>
                <w:rFonts w:ascii="Verdana" w:hAnsi="Verdana" w:cstheme="minorHAnsi"/>
                <w:color w:val="000000"/>
                <w:sz w:val="18"/>
                <w:szCs w:val="18"/>
              </w:rPr>
            </w:pPr>
            <w:r w:rsidRPr="00A4775A">
              <w:rPr>
                <w:rFonts w:ascii="Verdana" w:hAnsi="Verdana" w:cstheme="minorHAnsi"/>
                <w:color w:val="000000"/>
                <w:sz w:val="18"/>
                <w:szCs w:val="18"/>
              </w:rPr>
              <w:t>Maisons et autres structures physiques</w:t>
            </w:r>
          </w:p>
          <w:p w14:paraId="0C444085" w14:textId="77777777" w:rsidR="005D7746" w:rsidRPr="00A4775A" w:rsidRDefault="005D7746" w:rsidP="00A01495">
            <w:pPr>
              <w:rPr>
                <w:rFonts w:ascii="Verdana" w:hAnsi="Verdana" w:cstheme="minorHAnsi"/>
                <w:color w:val="000000"/>
                <w:sz w:val="18"/>
                <w:szCs w:val="18"/>
              </w:rPr>
            </w:pPr>
          </w:p>
        </w:tc>
        <w:tc>
          <w:tcPr>
            <w:tcW w:w="6115" w:type="dxa"/>
            <w:tcBorders>
              <w:top w:val="single" w:sz="4" w:space="0" w:color="auto"/>
              <w:left w:val="single" w:sz="4" w:space="0" w:color="auto"/>
              <w:bottom w:val="single" w:sz="4" w:space="0" w:color="auto"/>
              <w:right w:val="single" w:sz="4" w:space="0" w:color="auto"/>
            </w:tcBorders>
            <w:vAlign w:val="center"/>
          </w:tcPr>
          <w:p w14:paraId="0C444086" w14:textId="19E78154"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lastRenderedPageBreak/>
              <w:t>La PAP recevra une indemnisation égale à la valeur de remplacement des biens, pratiquée sur le marché local</w:t>
            </w:r>
            <w:r>
              <w:rPr>
                <w:rFonts w:ascii="Verdana" w:hAnsi="Verdana" w:cstheme="minorHAnsi"/>
                <w:color w:val="000000"/>
                <w:sz w:val="18"/>
                <w:szCs w:val="18"/>
              </w:rPr>
              <w:t xml:space="preserve"> (sans </w:t>
            </w:r>
            <w:r>
              <w:rPr>
                <w:rFonts w:ascii="Verdana" w:hAnsi="Verdana" w:cstheme="minorHAnsi"/>
                <w:color w:val="000000"/>
                <w:sz w:val="18"/>
                <w:szCs w:val="18"/>
              </w:rPr>
              <w:lastRenderedPageBreak/>
              <w:t>d</w:t>
            </w:r>
            <w:r w:rsidR="005E50FA">
              <w:rPr>
                <w:rFonts w:ascii="Verdana" w:hAnsi="Verdana" w:cstheme="minorHAnsi"/>
                <w:color w:val="000000"/>
                <w:sz w:val="18"/>
                <w:szCs w:val="18"/>
              </w:rPr>
              <w:t>é</w:t>
            </w:r>
            <w:r>
              <w:rPr>
                <w:rFonts w:ascii="Verdana" w:hAnsi="Verdana" w:cstheme="minorHAnsi"/>
                <w:color w:val="000000"/>
                <w:sz w:val="18"/>
                <w:szCs w:val="18"/>
              </w:rPr>
              <w:t>duire depreciacion, taxes et autres frais)</w:t>
            </w:r>
            <w:r w:rsidRPr="00A4775A">
              <w:rPr>
                <w:rFonts w:ascii="Verdana" w:hAnsi="Verdana" w:cstheme="minorHAnsi"/>
                <w:color w:val="000000"/>
                <w:sz w:val="18"/>
                <w:szCs w:val="18"/>
              </w:rPr>
              <w:t xml:space="preserve">. Elle sera aussi accompagnée dans les démarches administratives et compensée pour les couts de déplacement. Une assistance technique sera aussi fournie pour l'acquisition d'un autre terrain, la construction de la maison ou la préparation de jardin.  </w:t>
            </w:r>
          </w:p>
        </w:tc>
      </w:tr>
      <w:tr w:rsidR="005D7746" w:rsidRPr="00A4775A" w14:paraId="0C44408B"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88"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89"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Jardins</w:t>
            </w:r>
          </w:p>
        </w:tc>
        <w:tc>
          <w:tcPr>
            <w:tcW w:w="6115" w:type="dxa"/>
            <w:tcBorders>
              <w:top w:val="single" w:sz="4" w:space="0" w:color="auto"/>
              <w:left w:val="single" w:sz="4" w:space="0" w:color="auto"/>
              <w:bottom w:val="single" w:sz="4" w:space="0" w:color="auto"/>
              <w:right w:val="single" w:sz="4" w:space="0" w:color="auto"/>
            </w:tcBorders>
            <w:vAlign w:val="center"/>
          </w:tcPr>
          <w:p w14:paraId="0C44408A"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Une indemnisation sera fournie égale à la valeur de remplacement du marché local. La PAP sera accompagnée pour la location d’une autre maison ou d’un autre terrain. Il recevra un versement mensuel pendant la restauration des moyens économiques du PAP.</w:t>
            </w:r>
          </w:p>
        </w:tc>
      </w:tr>
      <w:tr w:rsidR="005D7746" w:rsidRPr="00A4775A" w14:paraId="0C44408F" w14:textId="77777777" w:rsidTr="005E50FA">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0C44408C" w14:textId="77777777" w:rsidR="005D7746" w:rsidRPr="00A4775A" w:rsidRDefault="005D7746" w:rsidP="00A01495">
            <w:pPr>
              <w:rPr>
                <w:rFonts w:ascii="Verdana" w:eastAsia="MS Mincho" w:hAnsi="Verdana" w:cstheme="minorHAnsi"/>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C44408D"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Perte directe de réalisation d’une activité économique</w:t>
            </w:r>
          </w:p>
        </w:tc>
        <w:tc>
          <w:tcPr>
            <w:tcW w:w="6115" w:type="dxa"/>
            <w:tcBorders>
              <w:top w:val="single" w:sz="4" w:space="0" w:color="auto"/>
              <w:left w:val="single" w:sz="4" w:space="0" w:color="auto"/>
              <w:bottom w:val="single" w:sz="4" w:space="0" w:color="auto"/>
              <w:right w:val="single" w:sz="4" w:space="0" w:color="auto"/>
            </w:tcBorders>
            <w:vAlign w:val="center"/>
          </w:tcPr>
          <w:p w14:paraId="0C44408E" w14:textId="77777777" w:rsidR="005D7746" w:rsidRPr="00A4775A" w:rsidRDefault="005D7746" w:rsidP="00A01495">
            <w:pPr>
              <w:widowControl w:val="0"/>
              <w:autoSpaceDE w:val="0"/>
              <w:autoSpaceDN w:val="0"/>
              <w:adjustRightInd w:val="0"/>
              <w:ind w:right="111"/>
              <w:jc w:val="both"/>
              <w:rPr>
                <w:rFonts w:ascii="Verdana" w:hAnsi="Verdana" w:cstheme="minorHAnsi"/>
                <w:color w:val="000000"/>
                <w:sz w:val="18"/>
                <w:szCs w:val="18"/>
              </w:rPr>
            </w:pPr>
            <w:r w:rsidRPr="00A4775A">
              <w:rPr>
                <w:rFonts w:ascii="Verdana" w:hAnsi="Verdana" w:cstheme="minorHAnsi"/>
                <w:color w:val="000000"/>
                <w:sz w:val="18"/>
                <w:szCs w:val="18"/>
              </w:rPr>
              <w:t>Indépendamment de leur statut juridique, tous les PAP sont admissibles à recevoir un soutien financier ou autre type d’assistance. Les pertes économiques incluront les coûts d´interruption des activités économiques et les coûts de déplacement. Pour la compensation des pertes des revenus, la compensation fournie par le projet inclura : (i) une compensation égale à une année de revenu si l´affectation est permanente ; et (ii) compensation monétaire pour la période d´interruption d´activités économiques, si l´affectation est temporaire. Les revenus perdus devront être calculés sur la base des revenus antérieurs de l’activité ou sur la base des revenus moyens de ce genre d’activité dans la zone.</w:t>
            </w:r>
          </w:p>
        </w:tc>
      </w:tr>
      <w:tr w:rsidR="005D7746" w:rsidRPr="00A4775A" w14:paraId="0C444093" w14:textId="77777777" w:rsidTr="005E50FA">
        <w:trPr>
          <w:trHeight w:val="141"/>
        </w:trPr>
        <w:tc>
          <w:tcPr>
            <w:tcW w:w="1969" w:type="dxa"/>
            <w:tcBorders>
              <w:top w:val="single" w:sz="4" w:space="0" w:color="auto"/>
              <w:left w:val="single" w:sz="4" w:space="0" w:color="auto"/>
              <w:bottom w:val="single" w:sz="4" w:space="0" w:color="auto"/>
              <w:right w:val="single" w:sz="4" w:space="0" w:color="auto"/>
            </w:tcBorders>
            <w:vAlign w:val="center"/>
          </w:tcPr>
          <w:p w14:paraId="0C444090"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bCs/>
                <w:color w:val="000000"/>
                <w:sz w:val="18"/>
                <w:szCs w:val="18"/>
              </w:rPr>
              <w:t>Personnes économiquement affectées sans lien à la propriété (commerçants)</w:t>
            </w:r>
          </w:p>
        </w:tc>
        <w:tc>
          <w:tcPr>
            <w:tcW w:w="2694" w:type="dxa"/>
            <w:tcBorders>
              <w:top w:val="single" w:sz="4" w:space="0" w:color="auto"/>
              <w:left w:val="single" w:sz="4" w:space="0" w:color="auto"/>
              <w:bottom w:val="single" w:sz="4" w:space="0" w:color="auto"/>
              <w:right w:val="single" w:sz="4" w:space="0" w:color="auto"/>
            </w:tcBorders>
            <w:vAlign w:val="center"/>
          </w:tcPr>
          <w:p w14:paraId="0C444091"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Perte directe de réalisation d’une activité économique</w:t>
            </w:r>
          </w:p>
        </w:tc>
        <w:tc>
          <w:tcPr>
            <w:tcW w:w="6115" w:type="dxa"/>
            <w:tcBorders>
              <w:top w:val="single" w:sz="4" w:space="0" w:color="auto"/>
              <w:left w:val="single" w:sz="4" w:space="0" w:color="auto"/>
              <w:bottom w:val="single" w:sz="4" w:space="0" w:color="auto"/>
              <w:right w:val="single" w:sz="4" w:space="0" w:color="auto"/>
            </w:tcBorders>
            <w:vAlign w:val="center"/>
          </w:tcPr>
          <w:p w14:paraId="0C444092" w14:textId="77777777" w:rsidR="005D7746" w:rsidRPr="00A4775A" w:rsidRDefault="005D7746" w:rsidP="00A01495">
            <w:pPr>
              <w:autoSpaceDE w:val="0"/>
              <w:autoSpaceDN w:val="0"/>
              <w:adjustRightInd w:val="0"/>
              <w:jc w:val="both"/>
              <w:rPr>
                <w:rFonts w:ascii="Verdana" w:hAnsi="Verdana" w:cstheme="minorHAnsi"/>
                <w:color w:val="000000"/>
                <w:sz w:val="18"/>
                <w:szCs w:val="18"/>
              </w:rPr>
            </w:pPr>
            <w:r w:rsidRPr="00A4775A">
              <w:rPr>
                <w:rFonts w:ascii="Verdana" w:hAnsi="Verdana" w:cstheme="minorHAnsi"/>
                <w:color w:val="000000"/>
                <w:sz w:val="18"/>
                <w:szCs w:val="18"/>
              </w:rPr>
              <w:t>Pour la compensation des pertes des revenus, la compensation fournie par le projet inclura : (i) une compensation égale à une année de revenu si l´affectation est permanente ; et (ii) compensation monétaire pour la période d´interruption d´activités économiques, si l´affectation est temporaire. Les revenus perdus devront être calculés sur la base des revenus antérieurs de l’activité ou sur la base des revenus moyens de ce genre d’activité dans la zone.</w:t>
            </w:r>
          </w:p>
        </w:tc>
      </w:tr>
      <w:tr w:rsidR="005D7746" w:rsidRPr="00A4775A" w14:paraId="0C444097" w14:textId="77777777" w:rsidTr="005E50FA">
        <w:trPr>
          <w:trHeight w:val="141"/>
        </w:trPr>
        <w:tc>
          <w:tcPr>
            <w:tcW w:w="1969" w:type="dxa"/>
            <w:tcBorders>
              <w:top w:val="single" w:sz="4" w:space="0" w:color="auto"/>
              <w:left w:val="single" w:sz="4" w:space="0" w:color="auto"/>
              <w:bottom w:val="single" w:sz="4" w:space="0" w:color="auto"/>
              <w:right w:val="single" w:sz="4" w:space="0" w:color="auto"/>
            </w:tcBorders>
            <w:vAlign w:val="center"/>
          </w:tcPr>
          <w:p w14:paraId="0C444094"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bCs/>
                <w:color w:val="000000"/>
                <w:sz w:val="18"/>
                <w:szCs w:val="18"/>
              </w:rPr>
              <w:t>Occupants illégaux de terres après le recensement</w:t>
            </w:r>
          </w:p>
        </w:tc>
        <w:tc>
          <w:tcPr>
            <w:tcW w:w="2694" w:type="dxa"/>
            <w:tcBorders>
              <w:top w:val="single" w:sz="4" w:space="0" w:color="auto"/>
              <w:left w:val="single" w:sz="4" w:space="0" w:color="auto"/>
              <w:bottom w:val="single" w:sz="4" w:space="0" w:color="auto"/>
              <w:right w:val="single" w:sz="4" w:space="0" w:color="auto"/>
            </w:tcBorders>
            <w:vAlign w:val="center"/>
          </w:tcPr>
          <w:p w14:paraId="0C444095"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Non-éligible pour indemnisation</w:t>
            </w:r>
          </w:p>
        </w:tc>
        <w:tc>
          <w:tcPr>
            <w:tcW w:w="6115" w:type="dxa"/>
            <w:tcBorders>
              <w:top w:val="single" w:sz="4" w:space="0" w:color="auto"/>
              <w:left w:val="single" w:sz="4" w:space="0" w:color="auto"/>
              <w:bottom w:val="single" w:sz="4" w:space="0" w:color="auto"/>
              <w:right w:val="single" w:sz="4" w:space="0" w:color="auto"/>
            </w:tcBorders>
            <w:vAlign w:val="center"/>
          </w:tcPr>
          <w:p w14:paraId="0C444096" w14:textId="77777777" w:rsidR="005D7746" w:rsidRPr="00A4775A" w:rsidRDefault="005D7746" w:rsidP="00A01495">
            <w:pPr>
              <w:autoSpaceDE w:val="0"/>
              <w:autoSpaceDN w:val="0"/>
              <w:adjustRightInd w:val="0"/>
              <w:jc w:val="both"/>
              <w:rPr>
                <w:rFonts w:ascii="Verdana" w:hAnsi="Verdana" w:cstheme="minorHAnsi"/>
                <w:color w:val="000000"/>
                <w:sz w:val="18"/>
                <w:szCs w:val="18"/>
              </w:rPr>
            </w:pPr>
            <w:r w:rsidRPr="00A4775A">
              <w:rPr>
                <w:rFonts w:ascii="Verdana" w:hAnsi="Verdana" w:cstheme="minorHAnsi"/>
                <w:color w:val="000000"/>
                <w:sz w:val="18"/>
                <w:szCs w:val="18"/>
              </w:rPr>
              <w:t>Non</w:t>
            </w:r>
            <w:r>
              <w:rPr>
                <w:rFonts w:ascii="Verdana" w:hAnsi="Verdana" w:cstheme="minorHAnsi"/>
                <w:color w:val="000000"/>
                <w:sz w:val="18"/>
                <w:szCs w:val="18"/>
              </w:rPr>
              <w:t>-</w:t>
            </w:r>
            <w:r w:rsidRPr="00A4775A">
              <w:rPr>
                <w:rFonts w:ascii="Verdana" w:hAnsi="Verdana" w:cstheme="minorHAnsi"/>
                <w:color w:val="000000"/>
                <w:sz w:val="18"/>
                <w:szCs w:val="18"/>
              </w:rPr>
              <w:t>éligible pour indemnisation</w:t>
            </w:r>
            <w:r>
              <w:rPr>
                <w:rFonts w:ascii="Verdana" w:hAnsi="Verdana" w:cstheme="minorHAnsi"/>
                <w:color w:val="000000"/>
                <w:sz w:val="18"/>
                <w:szCs w:val="18"/>
              </w:rPr>
              <w:t>.</w:t>
            </w:r>
          </w:p>
        </w:tc>
      </w:tr>
      <w:tr w:rsidR="005D7746" w:rsidRPr="00A4775A" w14:paraId="0C44409B" w14:textId="77777777" w:rsidTr="005E50FA">
        <w:trPr>
          <w:trHeight w:val="426"/>
        </w:trPr>
        <w:tc>
          <w:tcPr>
            <w:tcW w:w="1969" w:type="dxa"/>
            <w:tcBorders>
              <w:top w:val="single" w:sz="4" w:space="0" w:color="auto"/>
              <w:left w:val="single" w:sz="4" w:space="0" w:color="auto"/>
              <w:bottom w:val="single" w:sz="4" w:space="0" w:color="auto"/>
              <w:right w:val="single" w:sz="4" w:space="0" w:color="auto"/>
            </w:tcBorders>
            <w:vAlign w:val="center"/>
          </w:tcPr>
          <w:p w14:paraId="0C444098"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bCs/>
                <w:color w:val="000000"/>
                <w:sz w:val="18"/>
                <w:szCs w:val="18"/>
              </w:rPr>
              <w:t>Membres de la communauté</w:t>
            </w:r>
          </w:p>
        </w:tc>
        <w:tc>
          <w:tcPr>
            <w:tcW w:w="2694" w:type="dxa"/>
            <w:tcBorders>
              <w:top w:val="single" w:sz="4" w:space="0" w:color="auto"/>
              <w:left w:val="single" w:sz="4" w:space="0" w:color="auto"/>
              <w:bottom w:val="single" w:sz="4" w:space="0" w:color="auto"/>
              <w:right w:val="single" w:sz="4" w:space="0" w:color="auto"/>
            </w:tcBorders>
            <w:vAlign w:val="center"/>
          </w:tcPr>
          <w:p w14:paraId="0C444099" w14:textId="77777777" w:rsidR="005D7746" w:rsidRPr="00A4775A" w:rsidRDefault="005D7746" w:rsidP="00A01495">
            <w:pPr>
              <w:rPr>
                <w:rFonts w:ascii="Verdana" w:hAnsi="Verdana" w:cstheme="minorHAnsi"/>
                <w:color w:val="000000"/>
                <w:sz w:val="18"/>
                <w:szCs w:val="18"/>
              </w:rPr>
            </w:pPr>
            <w:r w:rsidRPr="00A4775A">
              <w:rPr>
                <w:rFonts w:ascii="Verdana" w:hAnsi="Verdana" w:cstheme="minorHAnsi"/>
                <w:color w:val="000000"/>
                <w:sz w:val="18"/>
                <w:szCs w:val="18"/>
              </w:rPr>
              <w:t>Biens communautaires tels que sites de culte</w:t>
            </w:r>
          </w:p>
        </w:tc>
        <w:tc>
          <w:tcPr>
            <w:tcW w:w="6115" w:type="dxa"/>
            <w:tcBorders>
              <w:top w:val="single" w:sz="4" w:space="0" w:color="auto"/>
              <w:left w:val="single" w:sz="4" w:space="0" w:color="auto"/>
              <w:bottom w:val="single" w:sz="4" w:space="0" w:color="auto"/>
              <w:right w:val="single" w:sz="4" w:space="0" w:color="auto"/>
            </w:tcBorders>
          </w:tcPr>
          <w:p w14:paraId="0C44409A" w14:textId="77777777" w:rsidR="005D7746" w:rsidRPr="00A4775A" w:rsidRDefault="005D7746" w:rsidP="00A01495">
            <w:pPr>
              <w:autoSpaceDE w:val="0"/>
              <w:autoSpaceDN w:val="0"/>
              <w:adjustRightInd w:val="0"/>
              <w:rPr>
                <w:rFonts w:ascii="Verdana" w:hAnsi="Verdana" w:cstheme="minorHAnsi"/>
                <w:color w:val="000000"/>
                <w:sz w:val="18"/>
                <w:szCs w:val="18"/>
              </w:rPr>
            </w:pPr>
            <w:r w:rsidRPr="00A4775A">
              <w:rPr>
                <w:rFonts w:ascii="Verdana" w:hAnsi="Verdana" w:cstheme="minorHAnsi"/>
                <w:color w:val="000000"/>
                <w:sz w:val="18"/>
                <w:szCs w:val="18"/>
              </w:rPr>
              <w:t>Remplacement complète des biens communautaires</w:t>
            </w:r>
            <w:r>
              <w:rPr>
                <w:rFonts w:ascii="Verdana" w:hAnsi="Verdana" w:cstheme="minorHAnsi"/>
                <w:color w:val="000000"/>
                <w:sz w:val="18"/>
                <w:szCs w:val="18"/>
              </w:rPr>
              <w:t>.</w:t>
            </w:r>
          </w:p>
        </w:tc>
      </w:tr>
    </w:tbl>
    <w:p w14:paraId="0C44409C" w14:textId="77777777" w:rsidR="005D7746" w:rsidRPr="00DA0725" w:rsidRDefault="005D7746" w:rsidP="005D7746">
      <w:pPr>
        <w:jc w:val="both"/>
        <w:rPr>
          <w:rFonts w:ascii="Verdana" w:hAnsi="Verdana" w:cstheme="minorHAnsi"/>
          <w:sz w:val="20"/>
          <w:szCs w:val="20"/>
        </w:rPr>
        <w:sectPr w:rsidR="005D7746" w:rsidRPr="00DA0725" w:rsidSect="00085B57">
          <w:pgSz w:w="11906" w:h="16838"/>
          <w:pgMar w:top="1418" w:right="1418" w:bottom="1418" w:left="1418" w:header="709" w:footer="709" w:gutter="0"/>
          <w:cols w:space="708"/>
          <w:docGrid w:linePitch="360"/>
        </w:sectPr>
      </w:pPr>
    </w:p>
    <w:p w14:paraId="0C44409D" w14:textId="77777777" w:rsidR="005D7746" w:rsidRPr="008978D7" w:rsidRDefault="005D7746">
      <w:pPr>
        <w:pStyle w:val="C1PlainText"/>
        <w:numPr>
          <w:ilvl w:val="1"/>
          <w:numId w:val="41"/>
        </w:numPr>
        <w:spacing w:before="0" w:after="0"/>
        <w:ind w:left="720" w:hanging="720"/>
        <w:jc w:val="left"/>
        <w:outlineLvl w:val="1"/>
        <w:rPr>
          <w:rFonts w:ascii="Tw Cen MT Condensed" w:hAnsi="Tw Cen MT Condensed" w:cstheme="minorHAnsi"/>
          <w:bCs/>
          <w:color w:val="2F5496"/>
          <w:sz w:val="40"/>
          <w:szCs w:val="40"/>
        </w:rPr>
      </w:pPr>
      <w:bookmarkStart w:id="67" w:name="_Toc113821908"/>
      <w:bookmarkStart w:id="68" w:name="_Toc268790715"/>
      <w:r w:rsidRPr="008978D7">
        <w:rPr>
          <w:rFonts w:ascii="Tw Cen MT Condensed" w:hAnsi="Tw Cen MT Condensed" w:cstheme="minorHAnsi"/>
          <w:bCs/>
          <w:color w:val="2F5496"/>
          <w:sz w:val="40"/>
          <w:szCs w:val="40"/>
        </w:rPr>
        <w:lastRenderedPageBreak/>
        <w:t>Identification et prise en charge particulière des personnes vulnérables</w:t>
      </w:r>
      <w:bookmarkEnd w:id="67"/>
    </w:p>
    <w:p w14:paraId="0C44409E" w14:textId="77777777" w:rsidR="005D7746" w:rsidRPr="00DA0725" w:rsidRDefault="005D7746" w:rsidP="005D7746">
      <w:pPr>
        <w:jc w:val="both"/>
        <w:rPr>
          <w:rFonts w:ascii="Verdana" w:hAnsi="Verdana" w:cstheme="minorHAnsi"/>
          <w:sz w:val="20"/>
          <w:szCs w:val="20"/>
        </w:rPr>
      </w:pPr>
    </w:p>
    <w:bookmarkEnd w:id="68"/>
    <w:p w14:paraId="0C44409F" w14:textId="77777777" w:rsidR="005D7746" w:rsidRPr="00292A4D"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92A4D">
        <w:rPr>
          <w:rFonts w:ascii="Verdana" w:hAnsi="Verdana" w:cstheme="minorHAnsi"/>
          <w:sz w:val="20"/>
          <w:szCs w:val="20"/>
        </w:rPr>
        <w:t>Les personnes vulnérables (personnes âgées, personnes handicapées, personnes analphabète, personnes sans document d’identification, ménages dirigés par des femmes, etc.) nécessitent une prise en charge particulière :</w:t>
      </w:r>
    </w:p>
    <w:p w14:paraId="0C4440A0" w14:textId="77777777" w:rsidR="005D7746" w:rsidRPr="00DA0725"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Parmi les personnes affectées, les personnes vulnérables seront clairement identifiées ;</w:t>
      </w:r>
    </w:p>
    <w:p w14:paraId="0C4440A1" w14:textId="77777777" w:rsidR="005D7746" w:rsidRPr="00DA0725"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Il doit être donné aux personnes âgées et handicapées la possibilité de se faire représenter gratuitement par une tierce personne pour la récupération des compensations et pour le suivi des procédures administratives et autres ;</w:t>
      </w:r>
    </w:p>
    <w:p w14:paraId="0C4440A2" w14:textId="77777777" w:rsidR="005D7746" w:rsidRPr="00DA0725"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 xml:space="preserve">Concernant les personnes sans pièces d’identité, les autorités locales seront mises à contribution pour les reconnaitre. De plus, ces personnes doivent avoir la possibilité de choisir une personne ayant des pièces d’identité légales pour recevoir, en leur nom, les compensations ; </w:t>
      </w:r>
    </w:p>
    <w:p w14:paraId="0C4440A3" w14:textId="77777777" w:rsidR="005D7746" w:rsidRPr="00DA0725"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 xml:space="preserve">Il sera donné aux personnes qui ne savent ni lire ni écrire la possibilité de signer les documents d’une manière qui tient compte de leur condition </w:t>
      </w:r>
      <w:r w:rsidRPr="000F4602">
        <w:rPr>
          <w:rFonts w:ascii="Verdana" w:hAnsi="Verdana" w:cstheme="minorHAnsi"/>
          <w:sz w:val="20"/>
          <w:szCs w:val="20"/>
        </w:rPr>
        <w:t>et qui assure leur pleine compréhension</w:t>
      </w:r>
      <w:r>
        <w:rPr>
          <w:rFonts w:ascii="Verdana" w:hAnsi="Verdana" w:cstheme="minorHAnsi"/>
          <w:sz w:val="20"/>
          <w:szCs w:val="20"/>
        </w:rPr>
        <w:t xml:space="preserve"> </w:t>
      </w:r>
      <w:r w:rsidRPr="00E74A91">
        <w:rPr>
          <w:rFonts w:ascii="Verdana" w:hAnsi="Verdana" w:cstheme="minorHAnsi"/>
          <w:sz w:val="20"/>
          <w:szCs w:val="20"/>
        </w:rPr>
        <w:t>et acceptation</w:t>
      </w:r>
      <w:r w:rsidRPr="00DA0725">
        <w:rPr>
          <w:rFonts w:ascii="Verdana" w:hAnsi="Verdana" w:cstheme="minorHAnsi"/>
          <w:sz w:val="20"/>
          <w:szCs w:val="20"/>
        </w:rPr>
        <w:t xml:space="preserve">; </w:t>
      </w:r>
    </w:p>
    <w:p w14:paraId="0C4440A4" w14:textId="77777777" w:rsidR="005D7746" w:rsidRPr="00DA0725"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 xml:space="preserve">Dans la mesure du possible, des consultations seront entreprises avec des personnes/familles vulnérables, en particulier les ménages dirigés par des femmes pour trouver des solutions appropriées aux cas spécifiques ; </w:t>
      </w:r>
    </w:p>
    <w:p w14:paraId="0C4440A5" w14:textId="77777777" w:rsidR="005D7746" w:rsidRDefault="005D7746">
      <w:pPr>
        <w:pStyle w:val="ListParagraph"/>
        <w:numPr>
          <w:ilvl w:val="0"/>
          <w:numId w:val="39"/>
        </w:numPr>
        <w:rPr>
          <w:rFonts w:ascii="Verdana" w:hAnsi="Verdana" w:cstheme="minorHAnsi"/>
          <w:sz w:val="20"/>
          <w:szCs w:val="20"/>
        </w:rPr>
      </w:pPr>
      <w:r w:rsidRPr="00DA0725">
        <w:rPr>
          <w:rFonts w:ascii="Verdana" w:hAnsi="Verdana" w:cstheme="minorHAnsi"/>
          <w:sz w:val="20"/>
          <w:szCs w:val="20"/>
        </w:rPr>
        <w:t>Dans certains cas, appel sera fait à des services sociaux ou des ONG afin de supporter les cas vulnérables ;</w:t>
      </w:r>
    </w:p>
    <w:p w14:paraId="0C4440A6" w14:textId="77777777" w:rsidR="005D7746" w:rsidRPr="00843565" w:rsidRDefault="005D7746">
      <w:pPr>
        <w:pStyle w:val="ListParagraph"/>
        <w:numPr>
          <w:ilvl w:val="0"/>
          <w:numId w:val="39"/>
        </w:numPr>
        <w:rPr>
          <w:rFonts w:ascii="Verdana" w:hAnsi="Verdana" w:cstheme="minorHAnsi"/>
          <w:sz w:val="20"/>
          <w:szCs w:val="20"/>
        </w:rPr>
      </w:pPr>
      <w:r w:rsidRPr="00843565">
        <w:rPr>
          <w:rFonts w:ascii="Verdana" w:hAnsi="Verdana" w:cstheme="minorHAnsi"/>
          <w:sz w:val="20"/>
          <w:szCs w:val="20"/>
        </w:rPr>
        <w:t>Un mécanisme participatif incluant</w:t>
      </w:r>
      <w:r>
        <w:rPr>
          <w:rFonts w:ascii="Verdana" w:hAnsi="Verdana" w:cstheme="minorHAnsi"/>
          <w:sz w:val="20"/>
          <w:szCs w:val="20"/>
        </w:rPr>
        <w:t xml:space="preserve"> la DINEPA, </w:t>
      </w:r>
      <w:r w:rsidRPr="00843565">
        <w:rPr>
          <w:rFonts w:ascii="Verdana" w:hAnsi="Verdana" w:cstheme="minorHAnsi"/>
          <w:sz w:val="20"/>
          <w:szCs w:val="20"/>
        </w:rPr>
        <w:t xml:space="preserve"> le(s) MDOD, des autorités locales et religieuses, des ONG permettra de gérer d’autres cas de vulnérabilité</w:t>
      </w:r>
      <w:r w:rsidRPr="00843565">
        <w:rPr>
          <w:rFonts w:ascii="Verdana" w:hAnsi="Verdana" w:cstheme="minorHAnsi"/>
          <w:strike/>
          <w:sz w:val="20"/>
          <w:szCs w:val="20"/>
        </w:rPr>
        <w:t>.</w:t>
      </w:r>
    </w:p>
    <w:p w14:paraId="0C4440A7"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A8" w14:textId="77777777" w:rsidR="005D7746" w:rsidRPr="00AC156E" w:rsidRDefault="005D7746" w:rsidP="005D7746">
      <w:pPr>
        <w:pStyle w:val="C1PlainText"/>
        <w:spacing w:before="0" w:after="0"/>
        <w:ind w:left="0"/>
        <w:rPr>
          <w:rFonts w:ascii="Tw Cen MT Condensed" w:hAnsi="Tw Cen MT Condensed" w:cstheme="minorHAnsi"/>
          <w:bCs/>
          <w:color w:val="2F5496"/>
          <w:sz w:val="28"/>
          <w:szCs w:val="28"/>
        </w:rPr>
      </w:pPr>
      <w:r w:rsidRPr="00AC156E">
        <w:rPr>
          <w:rFonts w:ascii="Tw Cen MT Condensed" w:hAnsi="Tw Cen MT Condensed" w:cstheme="minorHAnsi"/>
          <w:bCs/>
          <w:color w:val="2F5496"/>
          <w:sz w:val="28"/>
          <w:szCs w:val="28"/>
        </w:rPr>
        <w:t>Étude de la vulnérabilité des PAP</w:t>
      </w:r>
    </w:p>
    <w:p w14:paraId="0C4440A9" w14:textId="77777777" w:rsidR="005D7746" w:rsidRPr="00DA0725" w:rsidRDefault="005D7746" w:rsidP="005D7746">
      <w:pPr>
        <w:jc w:val="both"/>
        <w:rPr>
          <w:rFonts w:ascii="Verdana" w:hAnsi="Verdana" w:cstheme="minorHAnsi"/>
          <w:sz w:val="20"/>
          <w:szCs w:val="20"/>
        </w:rPr>
      </w:pPr>
    </w:p>
    <w:p w14:paraId="0C4440AA" w14:textId="77777777" w:rsidR="005D7746" w:rsidRPr="00AC156E"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AC156E">
        <w:rPr>
          <w:rFonts w:ascii="Verdana" w:hAnsi="Verdana" w:cstheme="minorHAnsi"/>
          <w:sz w:val="20"/>
          <w:szCs w:val="20"/>
        </w:rPr>
        <w:t>Cette étude sera menée dans le cadre de la préparation des PAR</w:t>
      </w:r>
      <w:r>
        <w:rPr>
          <w:rFonts w:ascii="Verdana" w:hAnsi="Verdana" w:cstheme="minorHAnsi"/>
          <w:sz w:val="20"/>
          <w:szCs w:val="20"/>
        </w:rPr>
        <w:t>/PSR</w:t>
      </w:r>
      <w:r w:rsidRPr="00AC156E">
        <w:rPr>
          <w:rFonts w:ascii="Verdana" w:hAnsi="Verdana" w:cstheme="minorHAnsi"/>
          <w:sz w:val="20"/>
          <w:szCs w:val="20"/>
        </w:rPr>
        <w:t>. La rationalité de cette étude consiste</w:t>
      </w:r>
      <w:r>
        <w:rPr>
          <w:rFonts w:ascii="Verdana" w:hAnsi="Verdana" w:cstheme="minorHAnsi"/>
          <w:sz w:val="20"/>
          <w:szCs w:val="20"/>
        </w:rPr>
        <w:t>ra</w:t>
      </w:r>
      <w:r w:rsidRPr="00AC156E">
        <w:rPr>
          <w:rFonts w:ascii="Verdana" w:hAnsi="Verdana" w:cstheme="minorHAnsi"/>
          <w:sz w:val="20"/>
          <w:szCs w:val="20"/>
        </w:rPr>
        <w:t xml:space="preserve"> à apprécier le niveau de vulnérabilité des PAP en vue d’un accompagnement durable, si nécessaire.  Cette approche consiste</w:t>
      </w:r>
      <w:r>
        <w:rPr>
          <w:rFonts w:ascii="Verdana" w:hAnsi="Verdana" w:cstheme="minorHAnsi"/>
          <w:sz w:val="20"/>
          <w:szCs w:val="20"/>
        </w:rPr>
        <w:t>ra</w:t>
      </w:r>
      <w:r w:rsidRPr="00AC156E">
        <w:rPr>
          <w:rFonts w:ascii="Verdana" w:hAnsi="Verdana" w:cstheme="minorHAnsi"/>
          <w:sz w:val="20"/>
          <w:szCs w:val="20"/>
        </w:rPr>
        <w:t xml:space="preserve"> à analyser les différents paramètres caractérisant la vulnérabilité socioéconomique et les paramètres étudiés ont rapport au standard défini en milieu urbain, péri-urbain et sub-rural au niveau du pays. Ainsi, pour les besoins d’analyse, on devra analyser les critères suivants afin de définir le degré de vulnérabilité de la PAP, lequel va nous servir à proposer des recommandations dans le cadre de cette étude. Il s’agit alors de collecter des données sur : </w:t>
      </w:r>
    </w:p>
    <w:p w14:paraId="0C4440AB" w14:textId="77777777" w:rsidR="005D7746" w:rsidRPr="00DA0725" w:rsidRDefault="005D7746">
      <w:pPr>
        <w:pStyle w:val="ListParagraph"/>
        <w:numPr>
          <w:ilvl w:val="0"/>
          <w:numId w:val="40"/>
        </w:numPr>
        <w:rPr>
          <w:rFonts w:ascii="Verdana" w:hAnsi="Verdana" w:cstheme="minorHAnsi"/>
          <w:sz w:val="20"/>
          <w:szCs w:val="20"/>
        </w:rPr>
      </w:pPr>
      <w:r w:rsidRPr="00DA0725">
        <w:rPr>
          <w:rFonts w:ascii="Verdana" w:hAnsi="Verdana" w:cstheme="minorHAnsi"/>
          <w:sz w:val="20"/>
          <w:szCs w:val="20"/>
        </w:rPr>
        <w:t>Le statut au logement de la personne affectée ;</w:t>
      </w:r>
    </w:p>
    <w:p w14:paraId="0C4440AC" w14:textId="77777777" w:rsidR="005D7746" w:rsidRPr="00DA0725" w:rsidRDefault="005D7746">
      <w:pPr>
        <w:pStyle w:val="ListParagraph"/>
        <w:numPr>
          <w:ilvl w:val="0"/>
          <w:numId w:val="40"/>
        </w:numPr>
        <w:rPr>
          <w:rFonts w:ascii="Verdana" w:hAnsi="Verdana" w:cstheme="minorHAnsi"/>
          <w:sz w:val="20"/>
          <w:szCs w:val="20"/>
        </w:rPr>
      </w:pPr>
      <w:r w:rsidRPr="00DA0725">
        <w:rPr>
          <w:rFonts w:ascii="Verdana" w:hAnsi="Verdana" w:cstheme="minorHAnsi"/>
          <w:sz w:val="20"/>
          <w:szCs w:val="20"/>
        </w:rPr>
        <w:t>Son niveau d’éducation ;</w:t>
      </w:r>
    </w:p>
    <w:p w14:paraId="0C4440AD" w14:textId="77777777" w:rsidR="005D7746" w:rsidRPr="00DA0725" w:rsidRDefault="005D7746">
      <w:pPr>
        <w:pStyle w:val="ListParagraph"/>
        <w:numPr>
          <w:ilvl w:val="0"/>
          <w:numId w:val="40"/>
        </w:numPr>
        <w:rPr>
          <w:rFonts w:ascii="Verdana" w:hAnsi="Verdana" w:cstheme="minorHAnsi"/>
          <w:sz w:val="20"/>
          <w:szCs w:val="20"/>
        </w:rPr>
      </w:pPr>
      <w:r w:rsidRPr="00DA0725">
        <w:rPr>
          <w:rFonts w:ascii="Verdana" w:hAnsi="Verdana" w:cstheme="minorHAnsi"/>
          <w:sz w:val="20"/>
          <w:szCs w:val="20"/>
        </w:rPr>
        <w:t>Son patrimoine mobilier ;</w:t>
      </w:r>
    </w:p>
    <w:p w14:paraId="0C4440AE" w14:textId="77777777" w:rsidR="005D7746" w:rsidRPr="00DA0725" w:rsidRDefault="005D7746">
      <w:pPr>
        <w:pStyle w:val="ListParagraph"/>
        <w:numPr>
          <w:ilvl w:val="0"/>
          <w:numId w:val="40"/>
        </w:numPr>
        <w:rPr>
          <w:rFonts w:ascii="Verdana" w:hAnsi="Verdana" w:cstheme="minorHAnsi"/>
          <w:sz w:val="20"/>
          <w:szCs w:val="20"/>
        </w:rPr>
      </w:pPr>
      <w:r w:rsidRPr="00DA0725">
        <w:rPr>
          <w:rFonts w:ascii="Verdana" w:hAnsi="Verdana" w:cstheme="minorHAnsi"/>
          <w:sz w:val="20"/>
          <w:szCs w:val="20"/>
        </w:rPr>
        <w:t>Ses équipements de cuisine, de loisir et logistiques au niveau du bâti du ménage affecté ;</w:t>
      </w:r>
    </w:p>
    <w:p w14:paraId="0C4440AF" w14:textId="77777777" w:rsidR="005D7746" w:rsidRPr="00DA0725" w:rsidRDefault="005D7746">
      <w:pPr>
        <w:pStyle w:val="ListParagraph"/>
        <w:numPr>
          <w:ilvl w:val="0"/>
          <w:numId w:val="40"/>
        </w:numPr>
        <w:spacing w:after="160"/>
        <w:contextualSpacing w:val="0"/>
        <w:rPr>
          <w:rFonts w:ascii="Verdana" w:hAnsi="Verdana" w:cstheme="minorHAnsi"/>
          <w:sz w:val="20"/>
          <w:szCs w:val="20"/>
        </w:rPr>
      </w:pPr>
      <w:r w:rsidRPr="00DA0725">
        <w:rPr>
          <w:rFonts w:ascii="Verdana" w:hAnsi="Verdana" w:cstheme="minorHAnsi"/>
          <w:sz w:val="20"/>
          <w:szCs w:val="20"/>
        </w:rPr>
        <w:t xml:space="preserve">Enfin, le niveau de dépendance du ménage affecté vis-à-vis des transferts d’argent en provenance de l’étranger. </w:t>
      </w:r>
    </w:p>
    <w:p w14:paraId="0C4440B0" w14:textId="62773C01" w:rsidR="005D7746" w:rsidRPr="00A12378"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A12378">
        <w:rPr>
          <w:rFonts w:ascii="Verdana" w:hAnsi="Verdana" w:cstheme="minorHAnsi"/>
          <w:sz w:val="20"/>
          <w:szCs w:val="20"/>
        </w:rPr>
        <w:t xml:space="preserve">L’analyse de ces informations va permettre de définir le niveau de vulnérabilité des PAP, celui-ci devra permettre de proposer des mesures d’accompagnement, eu égard à la compensation monétaire payée.     </w:t>
      </w:r>
    </w:p>
    <w:p w14:paraId="0C4440B1" w14:textId="77777777" w:rsidR="005D7746" w:rsidRPr="00A12378"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A12378">
        <w:rPr>
          <w:rFonts w:ascii="Verdana" w:hAnsi="Verdana" w:cstheme="minorHAnsi"/>
          <w:sz w:val="20"/>
          <w:szCs w:val="20"/>
        </w:rPr>
        <w:t xml:space="preserve">Les personnes affectées seront identifiées lors des évaluations des différents terrains, activités et structures affectés.  En effet, derrière une structure affectée, on peut retrouver tout un monde impliqué, comme par exemple, dans le cas d’une maison, le locataire et/ou le propriétaire, ou même encore le propriétaire du terrain.  </w:t>
      </w:r>
    </w:p>
    <w:p w14:paraId="0C4440B2"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B3"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B4"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B5" w14:textId="77777777" w:rsidR="005D7746" w:rsidRPr="008978D7" w:rsidRDefault="005D7746">
      <w:pPr>
        <w:pStyle w:val="C1PlainText"/>
        <w:numPr>
          <w:ilvl w:val="1"/>
          <w:numId w:val="41"/>
        </w:numPr>
        <w:spacing w:before="0" w:after="0"/>
        <w:ind w:left="720" w:hanging="720"/>
        <w:jc w:val="left"/>
        <w:outlineLvl w:val="1"/>
        <w:rPr>
          <w:rFonts w:ascii="Tw Cen MT Condensed" w:hAnsi="Tw Cen MT Condensed" w:cstheme="minorHAnsi"/>
          <w:bCs/>
          <w:color w:val="2F5496"/>
          <w:sz w:val="40"/>
          <w:szCs w:val="40"/>
        </w:rPr>
      </w:pPr>
      <w:bookmarkStart w:id="69" w:name="_Toc113821909"/>
      <w:r w:rsidRPr="008978D7">
        <w:rPr>
          <w:rFonts w:ascii="Tw Cen MT Condensed" w:hAnsi="Tw Cen MT Condensed" w:cstheme="minorHAnsi"/>
          <w:bCs/>
          <w:color w:val="2F5496"/>
          <w:sz w:val="40"/>
          <w:szCs w:val="40"/>
        </w:rPr>
        <w:t>Équité de genre</w:t>
      </w:r>
      <w:r>
        <w:rPr>
          <w:rFonts w:ascii="Tw Cen MT Condensed" w:hAnsi="Tw Cen MT Condensed" w:cstheme="minorHAnsi"/>
          <w:bCs/>
          <w:color w:val="2F5496"/>
          <w:sz w:val="40"/>
          <w:szCs w:val="40"/>
        </w:rPr>
        <w:t>,</w:t>
      </w:r>
      <w:r w:rsidRPr="008978D7">
        <w:rPr>
          <w:rFonts w:ascii="Tw Cen MT Condensed" w:hAnsi="Tw Cen MT Condensed" w:cstheme="minorHAnsi"/>
          <w:bCs/>
          <w:color w:val="2F5496"/>
          <w:sz w:val="40"/>
          <w:szCs w:val="40"/>
        </w:rPr>
        <w:t xml:space="preserve"> prévention </w:t>
      </w:r>
      <w:r>
        <w:rPr>
          <w:rFonts w:ascii="Tw Cen MT Condensed" w:hAnsi="Tw Cen MT Condensed" w:cstheme="minorHAnsi"/>
          <w:bCs/>
          <w:color w:val="2F5496"/>
          <w:sz w:val="40"/>
          <w:szCs w:val="40"/>
        </w:rPr>
        <w:t>et</w:t>
      </w:r>
      <w:r w:rsidRPr="008978D7">
        <w:rPr>
          <w:rFonts w:ascii="Tw Cen MT Condensed" w:hAnsi="Tw Cen MT Condensed" w:cstheme="minorHAnsi"/>
          <w:bCs/>
          <w:color w:val="2F5496"/>
          <w:sz w:val="40"/>
          <w:szCs w:val="40"/>
        </w:rPr>
        <w:t xml:space="preserve"> lutte contre la violence basée sur le genre</w:t>
      </w:r>
      <w:bookmarkEnd w:id="69"/>
    </w:p>
    <w:p w14:paraId="0C4440B6" w14:textId="77777777" w:rsidR="005D7746" w:rsidRPr="00DA0725" w:rsidRDefault="005D7746" w:rsidP="005D7746">
      <w:pPr>
        <w:jc w:val="both"/>
        <w:rPr>
          <w:rFonts w:ascii="Verdana" w:hAnsi="Verdana" w:cstheme="minorHAnsi"/>
          <w:sz w:val="20"/>
          <w:szCs w:val="20"/>
        </w:rPr>
      </w:pPr>
    </w:p>
    <w:p w14:paraId="0C4440B7" w14:textId="77777777" w:rsidR="005D7746" w:rsidRPr="00155765"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F26617">
        <w:rPr>
          <w:rFonts w:ascii="Verdana" w:hAnsi="Verdana" w:cstheme="minorHAnsi"/>
          <w:sz w:val="20"/>
          <w:szCs w:val="20"/>
        </w:rPr>
        <w:t>Toutes les mesures appropriées seront prises en compte pour renforcer la promotion du genre pendant tout le cycle du projet. La gent féminine est particulièrement vulnérable aux violences physiques et sexuelles qui peuvent survenir durant les travaux. À la lumière de ces défis, le projet encourage autant que possible la participation des femmes dans les consultations publiques. Le projet veillera à ce que les activités participatives et les processus de consultation soient organisés dans des lieux et dans des formats adaptés pouvant faciliter la participation des femmes. Le projet exigera aux entrepreneurs d’embaucher les femmes dans l’exécution des travaux.</w:t>
      </w:r>
    </w:p>
    <w:p w14:paraId="0C4440B8" w14:textId="77777777" w:rsidR="005D7746" w:rsidRPr="0001582F"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55765">
        <w:rPr>
          <w:rFonts w:ascii="Verdana" w:hAnsi="Verdana" w:cstheme="minorHAnsi"/>
          <w:sz w:val="20"/>
          <w:szCs w:val="20"/>
        </w:rPr>
        <w:t xml:space="preserve">En ce qui concerne la violence sexiste, le projet </w:t>
      </w:r>
      <w:r w:rsidRPr="00073418">
        <w:rPr>
          <w:rFonts w:ascii="Verdana" w:hAnsi="Verdana" w:cstheme="minorHAnsi"/>
          <w:sz w:val="20"/>
          <w:szCs w:val="20"/>
        </w:rPr>
        <w:t>suivra le guide de bonnes pratiques de la Banque sur la violence basée sur le genre (2018)</w:t>
      </w:r>
      <w:r w:rsidRPr="00073418">
        <w:rPr>
          <w:rStyle w:val="FootnoteReference"/>
          <w:rFonts w:ascii="Verdana" w:hAnsi="Verdana" w:cstheme="minorHAnsi"/>
          <w:sz w:val="20"/>
          <w:szCs w:val="20"/>
        </w:rPr>
        <w:footnoteReference w:id="8"/>
      </w:r>
      <w:r w:rsidRPr="00073418">
        <w:rPr>
          <w:rFonts w:ascii="Verdana" w:hAnsi="Verdana" w:cstheme="minorHAnsi"/>
          <w:sz w:val="20"/>
          <w:szCs w:val="20"/>
        </w:rPr>
        <w:t xml:space="preserve"> et les </w:t>
      </w:r>
      <w:r w:rsidRPr="00155765">
        <w:rPr>
          <w:rFonts w:ascii="Verdana" w:hAnsi="Verdana" w:cstheme="minorHAnsi"/>
          <w:sz w:val="20"/>
          <w:szCs w:val="20"/>
        </w:rPr>
        <w:t xml:space="preserve">recommandations du rapport du groupe de travail mondial sur la violence basée sur le genre à travers : a) le renforcement des obligations contractuelles en obligeant les contractants à se doter de politiques sur </w:t>
      </w:r>
      <w:r>
        <w:rPr>
          <w:rFonts w:ascii="Verdana" w:hAnsi="Verdana" w:cstheme="minorHAnsi"/>
          <w:sz w:val="20"/>
          <w:szCs w:val="20"/>
        </w:rPr>
        <w:t>l’</w:t>
      </w:r>
      <w:r w:rsidRPr="004E483B">
        <w:rPr>
          <w:rFonts w:ascii="Verdana" w:hAnsi="Verdana" w:cstheme="minorHAnsi"/>
          <w:sz w:val="20"/>
          <w:szCs w:val="20"/>
        </w:rPr>
        <w:t>exploitation et abus sexuels</w:t>
      </w:r>
      <w:r>
        <w:rPr>
          <w:rFonts w:ascii="Verdana" w:hAnsi="Verdana" w:cstheme="minorHAnsi"/>
          <w:sz w:val="20"/>
          <w:szCs w:val="20"/>
        </w:rPr>
        <w:t xml:space="preserve"> (EAS) et</w:t>
      </w:r>
      <w:r w:rsidRPr="004E483B">
        <w:rPr>
          <w:rFonts w:ascii="Verdana" w:hAnsi="Verdana" w:cstheme="minorHAnsi"/>
          <w:sz w:val="20"/>
          <w:szCs w:val="20"/>
        </w:rPr>
        <w:t xml:space="preserve"> </w:t>
      </w:r>
      <w:r w:rsidRPr="00155765">
        <w:rPr>
          <w:rFonts w:ascii="Verdana" w:hAnsi="Verdana" w:cstheme="minorHAnsi"/>
          <w:sz w:val="20"/>
          <w:szCs w:val="20"/>
        </w:rPr>
        <w:t>le harcèlement sexuel</w:t>
      </w:r>
      <w:r>
        <w:rPr>
          <w:rFonts w:ascii="Verdana" w:hAnsi="Verdana" w:cstheme="minorHAnsi"/>
          <w:sz w:val="20"/>
          <w:szCs w:val="20"/>
        </w:rPr>
        <w:t xml:space="preserve"> (HS)</w:t>
      </w:r>
      <w:r w:rsidRPr="00155765">
        <w:rPr>
          <w:rFonts w:ascii="Verdana" w:hAnsi="Verdana" w:cstheme="minorHAnsi"/>
          <w:sz w:val="20"/>
          <w:szCs w:val="20"/>
        </w:rPr>
        <w:t xml:space="preserve"> et de codes de conduite pour les travailleurs ; (b) le développement de la sensibilisation à </w:t>
      </w:r>
      <w:r>
        <w:rPr>
          <w:rFonts w:ascii="Verdana" w:hAnsi="Verdana" w:cstheme="minorHAnsi"/>
          <w:sz w:val="20"/>
          <w:szCs w:val="20"/>
        </w:rPr>
        <w:t>EAS/HS</w:t>
      </w:r>
      <w:r w:rsidRPr="00155765">
        <w:rPr>
          <w:rFonts w:ascii="Verdana" w:hAnsi="Verdana" w:cstheme="minorHAnsi"/>
          <w:sz w:val="20"/>
          <w:szCs w:val="20"/>
        </w:rPr>
        <w:t xml:space="preserve"> en renforçant les capacités du client, des entrepreneurs et des consultants en supervision en matière de prévention, d'intervention et de suivi sur la violence basée sur le genre ; c) l’amélioration de la feuille de route pour l'équité du genre en collaboration avec les autorités locales et les communautés, y compris les femmes et les organisations communautaires. Travailler avec le gouvernement et les principales parties prenantes, y compris les organisations communautaires et les femmes de la communauté locale, pour prévenir la violence à l'égard de la gent féminine.</w:t>
      </w:r>
    </w:p>
    <w:p w14:paraId="0C4440B9" w14:textId="77777777" w:rsidR="005D7746" w:rsidRPr="000057D3" w:rsidRDefault="005D7746" w:rsidP="00361084">
      <w:pPr>
        <w:pStyle w:val="ListParagraph"/>
        <w:keepNext w:val="0"/>
        <w:numPr>
          <w:ilvl w:val="0"/>
          <w:numId w:val="95"/>
        </w:numPr>
        <w:tabs>
          <w:tab w:val="clear" w:pos="4890"/>
        </w:tabs>
        <w:suppressAutoHyphens w:val="0"/>
        <w:overflowPunct/>
        <w:spacing w:after="160"/>
        <w:contextualSpacing w:val="0"/>
        <w:textAlignment w:val="auto"/>
        <w:rPr>
          <w:rFonts w:ascii="Verdana" w:hAnsi="Verdana" w:cstheme="minorHAnsi"/>
          <w:sz w:val="20"/>
          <w:szCs w:val="20"/>
        </w:rPr>
      </w:pPr>
      <w:r w:rsidRPr="000057D3">
        <w:rPr>
          <w:rFonts w:ascii="Verdana" w:hAnsi="Verdana" w:cs="Arial"/>
          <w:sz w:val="20"/>
          <w:szCs w:val="20"/>
          <w:lang w:eastAsia="x-none"/>
        </w:rPr>
        <w:t>Entre 2020 et 2021,</w:t>
      </w:r>
      <w:r>
        <w:rPr>
          <w:rFonts w:ascii="Verdana" w:hAnsi="Verdana" w:cs="Arial"/>
          <w:sz w:val="20"/>
          <w:szCs w:val="20"/>
          <w:lang w:eastAsia="x-none"/>
        </w:rPr>
        <w:t xml:space="preserve"> la DINEPA </w:t>
      </w:r>
      <w:r w:rsidRPr="000057D3">
        <w:rPr>
          <w:rFonts w:ascii="Verdana" w:hAnsi="Verdana" w:cs="Arial"/>
          <w:sz w:val="20"/>
          <w:szCs w:val="20"/>
          <w:lang w:eastAsia="x-none"/>
        </w:rPr>
        <w:t>dans sa stratégie d’intervention, a mis en place certaines procédures opérationnelles (PO) afin de faciliter l’adoption de mesures conjointes de prévention et de réponse à la VBG pour tous les acteurs impliqués dans la mise en œuvre des travaux de ces projets. Ces PO seront automatiquement appliquées au</w:t>
      </w:r>
      <w:r>
        <w:rPr>
          <w:rFonts w:ascii="Verdana" w:hAnsi="Verdana" w:cs="Arial"/>
          <w:sz w:val="20"/>
          <w:szCs w:val="20"/>
          <w:lang w:eastAsia="x-none"/>
        </w:rPr>
        <w:t xml:space="preserve"> projet EPARD II. </w:t>
      </w:r>
      <w:r w:rsidRPr="000057D3">
        <w:rPr>
          <w:rFonts w:ascii="Verdana" w:hAnsi="Verdana" w:cs="Arial"/>
          <w:sz w:val="20"/>
          <w:szCs w:val="20"/>
          <w:lang w:eastAsia="x-none"/>
        </w:rPr>
        <w:t>Elles ont été élaborées suivant les principes directeurs établis par les organismes étatiques compétents, les organisations internationales et d’autres instruments de bonnes pratiques liés à la prévention et à la réponse en matière de VBG.  Ces PO tentent de présenter les procédures minimales à suivre tant pour la prévention que la réponse à la VBG, en identifiant notamment les organisations et/ou groupes communautaires qui seront responsables des actions menées dans les secteurs de la santé, la sécurité, la justice et l’appui psychosocial. Le plan de prévention et de lutte contre la VBG de</w:t>
      </w:r>
      <w:r>
        <w:rPr>
          <w:rFonts w:ascii="Verdana" w:hAnsi="Verdana" w:cs="Arial"/>
          <w:sz w:val="20"/>
          <w:szCs w:val="20"/>
          <w:lang w:eastAsia="x-none"/>
        </w:rPr>
        <w:t xml:space="preserve"> la DINEPA </w:t>
      </w:r>
      <w:r w:rsidRPr="000057D3">
        <w:rPr>
          <w:rFonts w:ascii="Verdana" w:hAnsi="Verdana" w:cs="Arial"/>
          <w:sz w:val="20"/>
          <w:szCs w:val="20"/>
          <w:lang w:eastAsia="x-none"/>
        </w:rPr>
        <w:t>est présenté en annexe de ce CPR.</w:t>
      </w:r>
    </w:p>
    <w:p w14:paraId="0C4440BA" w14:textId="77777777" w:rsidR="005D7746" w:rsidRDefault="005D7746" w:rsidP="005D7746">
      <w:pPr>
        <w:autoSpaceDE w:val="0"/>
        <w:autoSpaceDN w:val="0"/>
        <w:adjustRightInd w:val="0"/>
        <w:jc w:val="both"/>
        <w:rPr>
          <w:rFonts w:ascii="Verdana" w:hAnsi="Verdana" w:cstheme="minorHAnsi"/>
          <w:sz w:val="20"/>
          <w:szCs w:val="20"/>
        </w:rPr>
      </w:pPr>
    </w:p>
    <w:p w14:paraId="0C4440BB" w14:textId="77777777" w:rsidR="005D7746" w:rsidRDefault="005D7746" w:rsidP="005D7746">
      <w:pPr>
        <w:autoSpaceDE w:val="0"/>
        <w:autoSpaceDN w:val="0"/>
        <w:adjustRightInd w:val="0"/>
        <w:jc w:val="both"/>
        <w:rPr>
          <w:rFonts w:ascii="Verdana" w:hAnsi="Verdana" w:cstheme="minorHAnsi"/>
          <w:sz w:val="20"/>
          <w:szCs w:val="20"/>
        </w:rPr>
      </w:pPr>
    </w:p>
    <w:p w14:paraId="0C4440BC" w14:textId="77777777" w:rsidR="005D7746" w:rsidRDefault="005D7746" w:rsidP="005D7746">
      <w:pPr>
        <w:autoSpaceDE w:val="0"/>
        <w:autoSpaceDN w:val="0"/>
        <w:adjustRightInd w:val="0"/>
        <w:jc w:val="both"/>
        <w:rPr>
          <w:rFonts w:ascii="Verdana" w:hAnsi="Verdana" w:cstheme="minorHAnsi"/>
          <w:sz w:val="20"/>
          <w:szCs w:val="20"/>
        </w:rPr>
      </w:pPr>
    </w:p>
    <w:p w14:paraId="0C4440BD" w14:textId="77777777" w:rsidR="005D7746" w:rsidRDefault="005D7746" w:rsidP="005D7746">
      <w:pPr>
        <w:autoSpaceDE w:val="0"/>
        <w:autoSpaceDN w:val="0"/>
        <w:adjustRightInd w:val="0"/>
        <w:jc w:val="both"/>
        <w:rPr>
          <w:rFonts w:ascii="Verdana" w:hAnsi="Verdana" w:cstheme="minorHAnsi"/>
          <w:sz w:val="20"/>
          <w:szCs w:val="20"/>
        </w:rPr>
      </w:pPr>
    </w:p>
    <w:p w14:paraId="0C4440BE" w14:textId="77777777" w:rsidR="005D7746" w:rsidRDefault="005D7746" w:rsidP="005D7746">
      <w:pPr>
        <w:autoSpaceDE w:val="0"/>
        <w:autoSpaceDN w:val="0"/>
        <w:adjustRightInd w:val="0"/>
        <w:jc w:val="both"/>
        <w:rPr>
          <w:rFonts w:ascii="Verdana" w:hAnsi="Verdana" w:cstheme="minorHAnsi"/>
          <w:sz w:val="20"/>
          <w:szCs w:val="20"/>
        </w:rPr>
      </w:pPr>
    </w:p>
    <w:p w14:paraId="0C4440BF" w14:textId="77777777" w:rsidR="005D7746" w:rsidRDefault="005D7746" w:rsidP="005D7746">
      <w:pPr>
        <w:autoSpaceDE w:val="0"/>
        <w:autoSpaceDN w:val="0"/>
        <w:adjustRightInd w:val="0"/>
        <w:jc w:val="both"/>
        <w:rPr>
          <w:rFonts w:ascii="Verdana" w:hAnsi="Verdana" w:cstheme="minorHAnsi"/>
          <w:sz w:val="20"/>
          <w:szCs w:val="20"/>
        </w:rPr>
      </w:pPr>
    </w:p>
    <w:p w14:paraId="0C4440C0" w14:textId="77777777" w:rsidR="005D7746" w:rsidRDefault="005D7746" w:rsidP="005D7746">
      <w:pPr>
        <w:autoSpaceDE w:val="0"/>
        <w:autoSpaceDN w:val="0"/>
        <w:adjustRightInd w:val="0"/>
        <w:jc w:val="both"/>
        <w:rPr>
          <w:rFonts w:ascii="Verdana" w:hAnsi="Verdana" w:cstheme="minorHAnsi"/>
          <w:sz w:val="20"/>
          <w:szCs w:val="20"/>
        </w:rPr>
      </w:pPr>
    </w:p>
    <w:p w14:paraId="0C4440C1" w14:textId="77777777" w:rsidR="005D7746" w:rsidRDefault="005D7746" w:rsidP="005D7746">
      <w:pPr>
        <w:autoSpaceDE w:val="0"/>
        <w:autoSpaceDN w:val="0"/>
        <w:adjustRightInd w:val="0"/>
        <w:jc w:val="both"/>
        <w:rPr>
          <w:rFonts w:ascii="Verdana" w:hAnsi="Verdana" w:cstheme="minorHAnsi"/>
          <w:sz w:val="20"/>
          <w:szCs w:val="20"/>
        </w:rPr>
      </w:pPr>
    </w:p>
    <w:p w14:paraId="0C4440C2" w14:textId="77777777" w:rsidR="005D7746" w:rsidRDefault="005D7746" w:rsidP="005D7746">
      <w:pPr>
        <w:autoSpaceDE w:val="0"/>
        <w:autoSpaceDN w:val="0"/>
        <w:adjustRightInd w:val="0"/>
        <w:jc w:val="both"/>
        <w:rPr>
          <w:rFonts w:ascii="Verdana" w:hAnsi="Verdana" w:cstheme="minorHAnsi"/>
          <w:sz w:val="20"/>
          <w:szCs w:val="20"/>
        </w:rPr>
      </w:pPr>
    </w:p>
    <w:p w14:paraId="0C4440C3" w14:textId="77777777" w:rsidR="005D7746" w:rsidRDefault="005D7746" w:rsidP="005D7746">
      <w:pPr>
        <w:autoSpaceDE w:val="0"/>
        <w:autoSpaceDN w:val="0"/>
        <w:adjustRightInd w:val="0"/>
        <w:jc w:val="both"/>
        <w:rPr>
          <w:rFonts w:ascii="Verdana" w:hAnsi="Verdana" w:cstheme="minorHAnsi"/>
          <w:sz w:val="20"/>
          <w:szCs w:val="20"/>
        </w:rPr>
      </w:pPr>
    </w:p>
    <w:p w14:paraId="0C4440C4" w14:textId="77777777" w:rsidR="005D7746" w:rsidRDefault="005D7746" w:rsidP="005D7746">
      <w:pPr>
        <w:autoSpaceDE w:val="0"/>
        <w:autoSpaceDN w:val="0"/>
        <w:adjustRightInd w:val="0"/>
        <w:jc w:val="both"/>
        <w:rPr>
          <w:rFonts w:ascii="Verdana" w:hAnsi="Verdana" w:cstheme="minorHAnsi"/>
          <w:sz w:val="20"/>
          <w:szCs w:val="20"/>
        </w:rPr>
      </w:pPr>
    </w:p>
    <w:p w14:paraId="0C4440C5" w14:textId="77777777" w:rsidR="005D7746" w:rsidRDefault="005D7746" w:rsidP="005D7746">
      <w:pPr>
        <w:autoSpaceDE w:val="0"/>
        <w:autoSpaceDN w:val="0"/>
        <w:adjustRightInd w:val="0"/>
        <w:jc w:val="both"/>
        <w:rPr>
          <w:rFonts w:ascii="Verdana" w:hAnsi="Verdana" w:cstheme="minorHAnsi"/>
          <w:sz w:val="20"/>
          <w:szCs w:val="20"/>
        </w:rPr>
      </w:pPr>
    </w:p>
    <w:p w14:paraId="0C4440C6"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C7" w14:textId="77777777" w:rsidR="005D7746" w:rsidRPr="00931170" w:rsidRDefault="005D7746">
      <w:pPr>
        <w:pStyle w:val="C1PlainText"/>
        <w:numPr>
          <w:ilvl w:val="1"/>
          <w:numId w:val="41"/>
        </w:numPr>
        <w:spacing w:before="0" w:after="0"/>
        <w:outlineLvl w:val="1"/>
        <w:rPr>
          <w:rFonts w:ascii="Tw Cen MT Condensed" w:hAnsi="Tw Cen MT Condensed" w:cstheme="minorHAnsi"/>
          <w:bCs/>
          <w:color w:val="2F5496"/>
          <w:sz w:val="40"/>
          <w:szCs w:val="40"/>
        </w:rPr>
      </w:pPr>
      <w:bookmarkStart w:id="70" w:name="_Toc113821910"/>
      <w:r w:rsidRPr="00931170">
        <w:rPr>
          <w:rFonts w:ascii="Tw Cen MT Condensed" w:hAnsi="Tw Cen MT Condensed" w:cstheme="minorHAnsi"/>
          <w:bCs/>
          <w:color w:val="2F5496"/>
          <w:sz w:val="40"/>
          <w:szCs w:val="40"/>
        </w:rPr>
        <w:t>Consultations publiques</w:t>
      </w:r>
      <w:bookmarkEnd w:id="70"/>
    </w:p>
    <w:p w14:paraId="0C4440C8" w14:textId="77777777" w:rsidR="005D7746" w:rsidRPr="00DA0725" w:rsidRDefault="005D7746" w:rsidP="005D7746">
      <w:pPr>
        <w:jc w:val="both"/>
        <w:rPr>
          <w:rFonts w:ascii="Verdana" w:hAnsi="Verdana" w:cstheme="minorHAnsi"/>
          <w:sz w:val="20"/>
          <w:szCs w:val="20"/>
        </w:rPr>
      </w:pPr>
    </w:p>
    <w:p w14:paraId="0C4440C9" w14:textId="358A00D1" w:rsidR="005D7746" w:rsidRPr="00344341"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344341">
        <w:rPr>
          <w:rFonts w:ascii="Verdana" w:hAnsi="Verdana" w:cstheme="minorHAnsi"/>
          <w:sz w:val="20"/>
          <w:szCs w:val="20"/>
        </w:rPr>
        <w:t>Dans l’instance d</w:t>
      </w:r>
      <w:r>
        <w:rPr>
          <w:rFonts w:ascii="Verdana" w:hAnsi="Verdana" w:cstheme="minorHAnsi"/>
          <w:sz w:val="20"/>
          <w:szCs w:val="20"/>
        </w:rPr>
        <w:t>u présent</w:t>
      </w:r>
      <w:r w:rsidRPr="00344341">
        <w:rPr>
          <w:rFonts w:ascii="Verdana" w:hAnsi="Verdana" w:cstheme="minorHAnsi"/>
          <w:sz w:val="20"/>
          <w:szCs w:val="20"/>
        </w:rPr>
        <w:t xml:space="preserve"> CPR, les sous-projets</w:t>
      </w:r>
      <w:r>
        <w:rPr>
          <w:rFonts w:ascii="Verdana" w:hAnsi="Verdana" w:cstheme="minorHAnsi"/>
          <w:sz w:val="20"/>
          <w:szCs w:val="20"/>
        </w:rPr>
        <w:t xml:space="preserve"> et travaux</w:t>
      </w:r>
      <w:r w:rsidRPr="00344341">
        <w:rPr>
          <w:rFonts w:ascii="Verdana" w:hAnsi="Verdana" w:cstheme="minorHAnsi"/>
          <w:sz w:val="20"/>
          <w:szCs w:val="20"/>
        </w:rPr>
        <w:t xml:space="preserve"> et les personnes affectées sont inconnus. Donc, les consultations fourni</w:t>
      </w:r>
      <w:r>
        <w:rPr>
          <w:rFonts w:ascii="Verdana" w:hAnsi="Verdana" w:cstheme="minorHAnsi"/>
          <w:sz w:val="20"/>
          <w:szCs w:val="20"/>
        </w:rPr>
        <w:t>ssent</w:t>
      </w:r>
      <w:r w:rsidRPr="00344341">
        <w:rPr>
          <w:rFonts w:ascii="Verdana" w:hAnsi="Verdana" w:cstheme="minorHAnsi"/>
          <w:sz w:val="20"/>
          <w:szCs w:val="20"/>
        </w:rPr>
        <w:t xml:space="preserve"> </w:t>
      </w:r>
      <w:r>
        <w:rPr>
          <w:rFonts w:ascii="Verdana" w:hAnsi="Verdana" w:cstheme="minorHAnsi"/>
          <w:sz w:val="20"/>
          <w:szCs w:val="20"/>
        </w:rPr>
        <w:t>d</w:t>
      </w:r>
      <w:r w:rsidRPr="00344341">
        <w:rPr>
          <w:rFonts w:ascii="Verdana" w:hAnsi="Verdana" w:cstheme="minorHAnsi"/>
          <w:sz w:val="20"/>
          <w:szCs w:val="20"/>
        </w:rPr>
        <w:t xml:space="preserve">es informations </w:t>
      </w:r>
      <w:r>
        <w:rPr>
          <w:rFonts w:ascii="Verdana" w:hAnsi="Verdana" w:cstheme="minorHAnsi"/>
          <w:sz w:val="20"/>
          <w:szCs w:val="20"/>
        </w:rPr>
        <w:t>d’ordre</w:t>
      </w:r>
      <w:r w:rsidRPr="00344341">
        <w:rPr>
          <w:rFonts w:ascii="Verdana" w:hAnsi="Verdana" w:cstheme="minorHAnsi"/>
          <w:sz w:val="20"/>
          <w:szCs w:val="20"/>
        </w:rPr>
        <w:t xml:space="preserve"> général. Les </w:t>
      </w:r>
      <w:r>
        <w:rPr>
          <w:rFonts w:ascii="Verdana" w:hAnsi="Verdana" w:cstheme="minorHAnsi"/>
          <w:sz w:val="20"/>
          <w:szCs w:val="20"/>
        </w:rPr>
        <w:t>Normes</w:t>
      </w:r>
      <w:r w:rsidRPr="00344341">
        <w:rPr>
          <w:rFonts w:ascii="Verdana" w:hAnsi="Verdana" w:cstheme="minorHAnsi"/>
          <w:sz w:val="20"/>
          <w:szCs w:val="20"/>
        </w:rPr>
        <w:t xml:space="preserve"> de la Banque obligent qu’il y a</w:t>
      </w:r>
      <w:r w:rsidR="005E50FA">
        <w:rPr>
          <w:rFonts w:ascii="Verdana" w:hAnsi="Verdana" w:cstheme="minorHAnsi"/>
          <w:sz w:val="20"/>
          <w:szCs w:val="20"/>
        </w:rPr>
        <w:t>it</w:t>
      </w:r>
      <w:r w:rsidRPr="00344341">
        <w:rPr>
          <w:rFonts w:ascii="Verdana" w:hAnsi="Verdana" w:cstheme="minorHAnsi"/>
          <w:sz w:val="20"/>
          <w:szCs w:val="20"/>
        </w:rPr>
        <w:t xml:space="preserve"> au minimum une consultation publique avant la finalisation du CPR. Ces consultations publiques visent, entre autres, les objectifs suivants :</w:t>
      </w:r>
    </w:p>
    <w:p w14:paraId="0C4440CA" w14:textId="77777777" w:rsidR="005D7746" w:rsidRPr="00DA0725" w:rsidRDefault="005D7746" w:rsidP="005D7746">
      <w:pPr>
        <w:pStyle w:val="ListParagraph"/>
        <w:numPr>
          <w:ilvl w:val="0"/>
          <w:numId w:val="38"/>
        </w:numPr>
        <w:rPr>
          <w:rFonts w:ascii="Verdana" w:hAnsi="Verdana" w:cstheme="minorHAnsi"/>
          <w:sz w:val="20"/>
          <w:szCs w:val="20"/>
        </w:rPr>
      </w:pPr>
      <w:r w:rsidRPr="00DA0725">
        <w:rPr>
          <w:rFonts w:ascii="Verdana" w:hAnsi="Verdana" w:cstheme="minorHAnsi"/>
          <w:sz w:val="20"/>
          <w:szCs w:val="20"/>
        </w:rPr>
        <w:t xml:space="preserve">Fournir des informations sur le projet et discuter ses risques et impacts </w:t>
      </w:r>
      <w:r>
        <w:rPr>
          <w:rFonts w:ascii="Verdana" w:hAnsi="Verdana" w:cstheme="minorHAnsi"/>
          <w:sz w:val="20"/>
          <w:szCs w:val="20"/>
        </w:rPr>
        <w:t xml:space="preserve">environnementaux et </w:t>
      </w:r>
      <w:r w:rsidRPr="00DA0725">
        <w:rPr>
          <w:rFonts w:ascii="Verdana" w:hAnsi="Verdana" w:cstheme="minorHAnsi"/>
          <w:sz w:val="20"/>
          <w:szCs w:val="20"/>
        </w:rPr>
        <w:t>sociaux potentiels ;</w:t>
      </w:r>
    </w:p>
    <w:p w14:paraId="0C4440CB" w14:textId="77777777" w:rsidR="005D7746" w:rsidRPr="00DA0725" w:rsidRDefault="005D7746" w:rsidP="005D7746">
      <w:pPr>
        <w:pStyle w:val="ListParagraph"/>
        <w:numPr>
          <w:ilvl w:val="0"/>
          <w:numId w:val="38"/>
        </w:numPr>
        <w:rPr>
          <w:rFonts w:ascii="Verdana" w:hAnsi="Verdana" w:cstheme="minorHAnsi"/>
          <w:sz w:val="20"/>
          <w:szCs w:val="20"/>
        </w:rPr>
      </w:pPr>
      <w:r w:rsidRPr="00DA0725">
        <w:rPr>
          <w:rFonts w:ascii="Verdana" w:hAnsi="Verdana" w:cstheme="minorHAnsi"/>
          <w:sz w:val="20"/>
          <w:szCs w:val="20"/>
        </w:rPr>
        <w:t>Solliciter l’opinion des parties prenantes et prendre en compte les opinions et préoccupations ;</w:t>
      </w:r>
    </w:p>
    <w:p w14:paraId="0C4440CC" w14:textId="77777777" w:rsidR="005D7746" w:rsidRPr="00DA0725" w:rsidRDefault="005D7746" w:rsidP="005D7746">
      <w:pPr>
        <w:pStyle w:val="ListParagraph"/>
        <w:numPr>
          <w:ilvl w:val="0"/>
          <w:numId w:val="38"/>
        </w:numPr>
        <w:rPr>
          <w:rFonts w:ascii="Verdana" w:hAnsi="Verdana" w:cstheme="minorHAnsi"/>
          <w:sz w:val="20"/>
          <w:szCs w:val="20"/>
        </w:rPr>
      </w:pPr>
      <w:r w:rsidRPr="00DA0725">
        <w:rPr>
          <w:rFonts w:ascii="Verdana" w:hAnsi="Verdana" w:cstheme="minorHAnsi"/>
          <w:sz w:val="20"/>
          <w:szCs w:val="20"/>
        </w:rPr>
        <w:t xml:space="preserve">Présenter le responsable des liaisons avec les communautés ; </w:t>
      </w:r>
    </w:p>
    <w:p w14:paraId="0C4440CD" w14:textId="77777777" w:rsidR="005D7746" w:rsidRPr="00DA0725" w:rsidRDefault="005D7746" w:rsidP="005D7746">
      <w:pPr>
        <w:pStyle w:val="ListParagraph"/>
        <w:numPr>
          <w:ilvl w:val="0"/>
          <w:numId w:val="38"/>
        </w:numPr>
        <w:rPr>
          <w:rFonts w:ascii="Verdana" w:hAnsi="Verdana" w:cstheme="minorHAnsi"/>
          <w:sz w:val="20"/>
          <w:szCs w:val="20"/>
        </w:rPr>
      </w:pPr>
      <w:r w:rsidRPr="00DA0725">
        <w:rPr>
          <w:rFonts w:ascii="Verdana" w:hAnsi="Verdana" w:cstheme="minorHAnsi"/>
          <w:sz w:val="20"/>
          <w:szCs w:val="20"/>
        </w:rPr>
        <w:t>Présenter le mécanisme de gestion des plaintes, et recevoir les préoccupations des parties prenantes et faciliter leur résolution ;</w:t>
      </w:r>
    </w:p>
    <w:p w14:paraId="0C4440CE" w14:textId="77777777" w:rsidR="005D7746" w:rsidRPr="00DA0725" w:rsidRDefault="005D7746" w:rsidP="005D7746">
      <w:pPr>
        <w:pStyle w:val="ListParagraph"/>
        <w:numPr>
          <w:ilvl w:val="0"/>
          <w:numId w:val="38"/>
        </w:numPr>
        <w:spacing w:after="160"/>
        <w:contextualSpacing w:val="0"/>
        <w:rPr>
          <w:rFonts w:ascii="Verdana" w:hAnsi="Verdana" w:cstheme="minorHAnsi"/>
          <w:sz w:val="20"/>
          <w:szCs w:val="20"/>
        </w:rPr>
      </w:pPr>
      <w:r w:rsidRPr="00DA0725">
        <w:rPr>
          <w:rFonts w:ascii="Verdana" w:hAnsi="Verdana" w:cstheme="minorHAnsi"/>
          <w:sz w:val="20"/>
          <w:szCs w:val="20"/>
        </w:rPr>
        <w:t>Communiquer sur le processus de réinstallation et les mesures qui seront prises selon les dispositions de la NES n</w:t>
      </w:r>
      <w:r w:rsidRPr="00DA0725">
        <w:rPr>
          <w:rFonts w:ascii="Arial" w:hAnsi="Arial" w:cs="Arial"/>
          <w:sz w:val="20"/>
          <w:szCs w:val="20"/>
        </w:rPr>
        <w:t>ᵒ</w:t>
      </w:r>
      <w:r w:rsidRPr="00DA0725">
        <w:rPr>
          <w:rFonts w:ascii="Verdana" w:hAnsi="Verdana" w:cstheme="minorHAnsi"/>
          <w:sz w:val="20"/>
          <w:szCs w:val="20"/>
        </w:rPr>
        <w:t xml:space="preserve"> 5 de la Banque.</w:t>
      </w:r>
    </w:p>
    <w:p w14:paraId="0C4440CF" w14:textId="709C1648" w:rsidR="005D7746" w:rsidRPr="005C0103"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E605C8">
        <w:rPr>
          <w:rFonts w:ascii="Verdana" w:hAnsi="Verdana" w:cstheme="minorHAnsi"/>
          <w:sz w:val="20"/>
          <w:szCs w:val="20"/>
        </w:rPr>
        <w:t xml:space="preserve">La crise sanitaire générée par COVID-19 </w:t>
      </w:r>
      <w:r>
        <w:rPr>
          <w:rFonts w:ascii="Verdana" w:hAnsi="Verdana" w:cstheme="minorHAnsi"/>
          <w:sz w:val="20"/>
          <w:szCs w:val="20"/>
        </w:rPr>
        <w:t>continue d’imposer certaines restrictions aux</w:t>
      </w:r>
      <w:r w:rsidRPr="00E605C8">
        <w:rPr>
          <w:rFonts w:ascii="Verdana" w:hAnsi="Verdana" w:cstheme="minorHAnsi"/>
          <w:sz w:val="20"/>
          <w:szCs w:val="20"/>
        </w:rPr>
        <w:t xml:space="preserve"> rassemblements publics. Ainsi, pour la consultation des parties prenantes dans le cadre du présent CPR, l’équipe de </w:t>
      </w:r>
      <w:r>
        <w:rPr>
          <w:rFonts w:ascii="Verdana" w:hAnsi="Verdana" w:cstheme="minorHAnsi"/>
          <w:sz w:val="20"/>
          <w:szCs w:val="20"/>
        </w:rPr>
        <w:t>gestion E&amp;S</w:t>
      </w:r>
      <w:r w:rsidRPr="00E605C8">
        <w:rPr>
          <w:rFonts w:ascii="Verdana" w:hAnsi="Verdana" w:cstheme="minorHAnsi"/>
          <w:sz w:val="20"/>
          <w:szCs w:val="20"/>
        </w:rPr>
        <w:t xml:space="preserve"> de</w:t>
      </w:r>
      <w:r>
        <w:rPr>
          <w:rFonts w:ascii="Verdana" w:hAnsi="Verdana" w:cstheme="minorHAnsi"/>
          <w:sz w:val="20"/>
          <w:szCs w:val="20"/>
        </w:rPr>
        <w:t xml:space="preserve"> la DINEPA </w:t>
      </w:r>
      <w:r w:rsidRPr="00E605C8">
        <w:rPr>
          <w:rFonts w:ascii="Verdana" w:hAnsi="Verdana" w:cstheme="minorHAnsi"/>
          <w:sz w:val="20"/>
          <w:szCs w:val="20"/>
        </w:rPr>
        <w:t>ad</w:t>
      </w:r>
      <w:r>
        <w:rPr>
          <w:rFonts w:ascii="Verdana" w:hAnsi="Verdana" w:cstheme="minorHAnsi"/>
          <w:sz w:val="20"/>
          <w:szCs w:val="20"/>
        </w:rPr>
        <w:t>aptera l’a</w:t>
      </w:r>
      <w:r w:rsidRPr="00E605C8">
        <w:rPr>
          <w:rFonts w:ascii="Verdana" w:hAnsi="Verdana" w:cstheme="minorHAnsi"/>
          <w:sz w:val="20"/>
          <w:szCs w:val="20"/>
        </w:rPr>
        <w:t>pproche de consultation à</w:t>
      </w:r>
      <w:r>
        <w:rPr>
          <w:rFonts w:ascii="Verdana" w:hAnsi="Verdana" w:cstheme="minorHAnsi"/>
          <w:sz w:val="20"/>
          <w:szCs w:val="20"/>
        </w:rPr>
        <w:t xml:space="preserve"> la vulnérabilité des groupes cibles. Des alternatives de consultation à di</w:t>
      </w:r>
      <w:r w:rsidRPr="00E605C8">
        <w:rPr>
          <w:rFonts w:ascii="Verdana" w:hAnsi="Verdana" w:cstheme="minorHAnsi"/>
          <w:sz w:val="20"/>
          <w:szCs w:val="20"/>
        </w:rPr>
        <w:t xml:space="preserve">stance via appels téléphoniques, de petites réunions, des groupes de discussion en ligne, </w:t>
      </w:r>
      <w:r>
        <w:rPr>
          <w:rFonts w:ascii="Verdana" w:hAnsi="Verdana" w:cstheme="minorHAnsi"/>
          <w:sz w:val="20"/>
          <w:szCs w:val="20"/>
        </w:rPr>
        <w:t>c</w:t>
      </w:r>
      <w:r w:rsidRPr="00E605C8">
        <w:rPr>
          <w:rFonts w:ascii="Verdana" w:hAnsi="Verdana" w:cstheme="minorHAnsi"/>
          <w:sz w:val="20"/>
          <w:szCs w:val="20"/>
        </w:rPr>
        <w:t>ourriel et WhatsApp</w:t>
      </w:r>
      <w:r>
        <w:rPr>
          <w:rFonts w:ascii="Verdana" w:hAnsi="Verdana" w:cstheme="minorHAnsi"/>
          <w:sz w:val="20"/>
          <w:szCs w:val="20"/>
        </w:rPr>
        <w:t xml:space="preserve"> seront exploitées par la DINEPA autant que faire se peut</w:t>
      </w:r>
      <w:r w:rsidRPr="00E605C8">
        <w:rPr>
          <w:rFonts w:ascii="Verdana" w:hAnsi="Verdana" w:cstheme="minorHAnsi"/>
          <w:sz w:val="20"/>
          <w:szCs w:val="20"/>
        </w:rPr>
        <w:t>. Pour chaque type de parties prenantes à consulter, un protocole spécifique de consultation sera défini et suivi pour les discussions et les échanges sur le présent CPR.</w:t>
      </w:r>
      <w:r>
        <w:rPr>
          <w:rFonts w:ascii="Verdana" w:hAnsi="Verdana" w:cstheme="minorHAnsi"/>
          <w:sz w:val="20"/>
          <w:szCs w:val="20"/>
        </w:rPr>
        <w:t xml:space="preserve"> La sollicitation des parties prenantes à cette phase du projet sera rationalisée à travers des consultations intégrées sur plusieurs outils et instruments de gestion E&amp;S comme ce présent CPR, le Cadre de gestion environnementale et sociale (CGES), le Plan de mobilisation des parties prenantes (PMPP), le Plan de gestion de la main-d’œuvre (PGMO) et le Mécanisme de gestion des plaintes (MGP).</w:t>
      </w:r>
    </w:p>
    <w:p w14:paraId="0C4440D0"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D1" w14:textId="77777777" w:rsidR="005D7746" w:rsidRPr="00931170" w:rsidRDefault="005D7746">
      <w:pPr>
        <w:pStyle w:val="Heading3"/>
        <w:numPr>
          <w:ilvl w:val="2"/>
          <w:numId w:val="41"/>
        </w:numPr>
        <w:rPr>
          <w:rFonts w:ascii="Tw Cen MT Condensed" w:hAnsi="Tw Cen MT Condensed" w:cstheme="minorHAnsi"/>
          <w:bCs/>
          <w:sz w:val="32"/>
          <w:szCs w:val="32"/>
          <w:u w:val="none"/>
        </w:rPr>
      </w:pPr>
      <w:bookmarkStart w:id="71" w:name="_Toc113821911"/>
      <w:r w:rsidRPr="00931170">
        <w:rPr>
          <w:rFonts w:ascii="Tw Cen MT Condensed" w:hAnsi="Tw Cen MT Condensed" w:cstheme="minorHAnsi"/>
          <w:bCs/>
          <w:color w:val="2F5496"/>
          <w:sz w:val="32"/>
          <w:szCs w:val="32"/>
          <w:u w:val="none"/>
        </w:rPr>
        <w:t>Consultations publiques sur les Plans de réinstallation</w:t>
      </w:r>
      <w:bookmarkEnd w:id="71"/>
    </w:p>
    <w:p w14:paraId="0C4440D2"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D3" w14:textId="77777777" w:rsidR="005D7746" w:rsidRPr="001F4040"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741611">
        <w:rPr>
          <w:rFonts w:ascii="Verdana" w:hAnsi="Verdana" w:cstheme="minorHAnsi"/>
          <w:sz w:val="20"/>
          <w:szCs w:val="20"/>
        </w:rPr>
        <w:t>Au moment de la préparati</w:t>
      </w:r>
      <w:r w:rsidRPr="001F4040">
        <w:rPr>
          <w:rFonts w:ascii="Verdana" w:hAnsi="Verdana" w:cstheme="minorHAnsi"/>
          <w:sz w:val="20"/>
          <w:szCs w:val="20"/>
        </w:rPr>
        <w:t>on des P</w:t>
      </w:r>
      <w:r>
        <w:rPr>
          <w:rFonts w:ascii="Verdana" w:hAnsi="Verdana" w:cstheme="minorHAnsi"/>
          <w:sz w:val="20"/>
          <w:szCs w:val="20"/>
        </w:rPr>
        <w:t>A</w:t>
      </w:r>
      <w:r w:rsidRPr="001F4040">
        <w:rPr>
          <w:rFonts w:ascii="Verdana" w:hAnsi="Verdana" w:cstheme="minorHAnsi"/>
          <w:sz w:val="20"/>
          <w:szCs w:val="20"/>
        </w:rPr>
        <w:t>R</w:t>
      </w:r>
      <w:r>
        <w:rPr>
          <w:rFonts w:ascii="Verdana" w:hAnsi="Verdana" w:cstheme="minorHAnsi"/>
          <w:sz w:val="20"/>
          <w:szCs w:val="20"/>
        </w:rPr>
        <w:t>/</w:t>
      </w:r>
      <w:r w:rsidRPr="001F4040">
        <w:rPr>
          <w:rFonts w:ascii="Verdana" w:hAnsi="Verdana" w:cstheme="minorHAnsi"/>
          <w:sz w:val="20"/>
          <w:szCs w:val="20"/>
        </w:rPr>
        <w:t>PSR, la communauté et les autorités locales concernées seront informées du projet, des sous-projets, des travaux et des activités et invitées à opiner sur les modalités de déplacement et les mesures d’accompagnement. Elles seront invitées à participer aux différentes étapes de la planification</w:t>
      </w:r>
      <w:r>
        <w:rPr>
          <w:rFonts w:ascii="Verdana" w:hAnsi="Verdana" w:cstheme="minorHAnsi"/>
          <w:sz w:val="20"/>
          <w:szCs w:val="20"/>
        </w:rPr>
        <w:t>,</w:t>
      </w:r>
      <w:r w:rsidRPr="001F4040">
        <w:rPr>
          <w:rFonts w:ascii="Verdana" w:hAnsi="Verdana" w:cstheme="minorHAnsi"/>
          <w:sz w:val="20"/>
          <w:szCs w:val="20"/>
        </w:rPr>
        <w:t xml:space="preserve"> de la mise en œuvre de la réinstallation</w:t>
      </w:r>
      <w:r>
        <w:rPr>
          <w:rFonts w:ascii="Verdana" w:hAnsi="Verdana" w:cstheme="minorHAnsi"/>
          <w:sz w:val="20"/>
          <w:szCs w:val="20"/>
        </w:rPr>
        <w:t xml:space="preserve"> </w:t>
      </w:r>
      <w:r w:rsidRPr="00955B76">
        <w:rPr>
          <w:rFonts w:ascii="Verdana" w:hAnsi="Verdana" w:cstheme="minorHAnsi"/>
          <w:sz w:val="20"/>
          <w:szCs w:val="20"/>
        </w:rPr>
        <w:t>et pendant la phase de surveillance</w:t>
      </w:r>
      <w:r w:rsidRPr="001F4040">
        <w:rPr>
          <w:rFonts w:ascii="Verdana" w:hAnsi="Verdana" w:cstheme="minorHAnsi"/>
          <w:sz w:val="20"/>
          <w:szCs w:val="20"/>
        </w:rPr>
        <w:t>. Les documents officiels des PAR/PSR seront disponibles et publiés en français. Toutefois, les consultations avec les différentes parties prenantes seront réalisées en français ou en créole selon les caractéristiques des parties prenantes concernées. Des affiches et des brochures en créole seront produits suivant les besoins des parties prenantes. Le mécanisme de gestion des plaintes et les protocoles d’accord avec les PAP seront disponibles en français et en créole afin de garantir de leur bonne assimilation par toutes les parties prenantes du projet.</w:t>
      </w:r>
    </w:p>
    <w:p w14:paraId="0C4440D4" w14:textId="77777777" w:rsidR="005D7746" w:rsidRPr="00D50B9A"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F4040">
        <w:rPr>
          <w:rFonts w:ascii="Verdana" w:hAnsi="Verdana" w:cstheme="minorHAnsi"/>
          <w:sz w:val="20"/>
          <w:szCs w:val="20"/>
        </w:rPr>
        <w:t>Une fois le PAR</w:t>
      </w:r>
      <w:r>
        <w:rPr>
          <w:rFonts w:ascii="Verdana" w:hAnsi="Verdana" w:cstheme="minorHAnsi"/>
          <w:sz w:val="20"/>
          <w:szCs w:val="20"/>
        </w:rPr>
        <w:t>/PSR</w:t>
      </w:r>
      <w:r w:rsidRPr="001F4040">
        <w:rPr>
          <w:rFonts w:ascii="Verdana" w:hAnsi="Verdana" w:cstheme="minorHAnsi"/>
          <w:sz w:val="20"/>
          <w:szCs w:val="20"/>
        </w:rPr>
        <w:t xml:space="preserve"> établi, des rencontres spécifiques seront organisées avec les personnes affectées pour les informer du plan et prendre en compte les remarques et doléances. Le mécanisme de gestion des plaintes sera présenté y compris les fiches des plaintes et les autres moyens de communication disponibles. </w:t>
      </w:r>
    </w:p>
    <w:p w14:paraId="0C4440D5" w14:textId="2F0FC43D" w:rsidR="005D7746" w:rsidRPr="00D50B9A"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D50B9A">
        <w:rPr>
          <w:rFonts w:ascii="Verdana" w:hAnsi="Verdana" w:cstheme="minorHAnsi"/>
          <w:sz w:val="20"/>
          <w:szCs w:val="20"/>
        </w:rPr>
        <w:t xml:space="preserve">Au cours de la consultation, les explications sont fournies sur l’existence d’un bureau qui reçoit les plaintes ; de la possibilité pour chaque personne de déposer des plaintes ; de faire une réclamation ou de demander des informations sur le projet si quelque chose n’est pas bien compris. La population doit être informée de tous les moyens </w:t>
      </w:r>
      <w:r w:rsidRPr="00D50B9A">
        <w:rPr>
          <w:rFonts w:ascii="Verdana" w:hAnsi="Verdana" w:cstheme="minorHAnsi"/>
          <w:sz w:val="20"/>
          <w:szCs w:val="20"/>
        </w:rPr>
        <w:lastRenderedPageBreak/>
        <w:t>disponibles pour déposer une plainte : appel téléphonique, sms, WhatsApp, correspondance écrite, bout de papier, visite à la mairie, aux bureaux des CASEC ou de</w:t>
      </w:r>
      <w:r>
        <w:rPr>
          <w:rFonts w:ascii="Verdana" w:hAnsi="Verdana" w:cstheme="minorHAnsi"/>
          <w:sz w:val="20"/>
          <w:szCs w:val="20"/>
        </w:rPr>
        <w:t xml:space="preserve"> la DINEPA </w:t>
      </w:r>
      <w:r w:rsidRPr="00D50B9A">
        <w:rPr>
          <w:rFonts w:ascii="Verdana" w:hAnsi="Verdana" w:cstheme="minorHAnsi"/>
          <w:sz w:val="20"/>
          <w:szCs w:val="20"/>
        </w:rPr>
        <w:t>pour remplir une fiche et autres. Il faut que les mesures prises pour les personnes ne savant ni lire ni écrire ou n’ayant pas de téléphone soient indiquées au moment de la consultation. Les informations sur les formes de traitement et le temps de réponse doivent être précisé</w:t>
      </w:r>
      <w:r w:rsidR="005E50FA">
        <w:rPr>
          <w:rFonts w:ascii="Verdana" w:hAnsi="Verdana" w:cstheme="minorHAnsi"/>
          <w:sz w:val="20"/>
          <w:szCs w:val="20"/>
        </w:rPr>
        <w:t>e</w:t>
      </w:r>
      <w:r w:rsidRPr="00D50B9A">
        <w:rPr>
          <w:rFonts w:ascii="Verdana" w:hAnsi="Verdana" w:cstheme="minorHAnsi"/>
          <w:sz w:val="20"/>
          <w:szCs w:val="20"/>
        </w:rPr>
        <w:t xml:space="preserve">s lors des consultations. </w:t>
      </w:r>
    </w:p>
    <w:p w14:paraId="0C4440D6" w14:textId="77777777" w:rsidR="005D7746" w:rsidRPr="00D50B9A" w:rsidRDefault="005D7746" w:rsidP="00361084">
      <w:pPr>
        <w:pStyle w:val="ListParagraph"/>
        <w:keepNext w:val="0"/>
        <w:numPr>
          <w:ilvl w:val="0"/>
          <w:numId w:val="95"/>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D50B9A">
        <w:rPr>
          <w:rFonts w:ascii="Verdana" w:hAnsi="Verdana" w:cstheme="minorHAnsi"/>
          <w:sz w:val="20"/>
          <w:szCs w:val="20"/>
        </w:rPr>
        <w:t>L'approche du pro</w:t>
      </w:r>
      <w:r>
        <w:rPr>
          <w:rFonts w:ascii="Verdana" w:hAnsi="Verdana" w:cstheme="minorHAnsi"/>
          <w:sz w:val="20"/>
          <w:szCs w:val="20"/>
        </w:rPr>
        <w:t>jet</w:t>
      </w:r>
      <w:r w:rsidRPr="00D50B9A">
        <w:rPr>
          <w:rFonts w:ascii="Verdana" w:hAnsi="Verdana" w:cstheme="minorHAnsi"/>
          <w:sz w:val="20"/>
          <w:szCs w:val="20"/>
        </w:rPr>
        <w:t xml:space="preserve">, en facilitant la transparence et la consultation, devrait permettre de résoudre des problèmes </w:t>
      </w:r>
      <w:r>
        <w:rPr>
          <w:rFonts w:ascii="Verdana" w:hAnsi="Verdana" w:cstheme="minorHAnsi"/>
          <w:sz w:val="20"/>
          <w:szCs w:val="20"/>
        </w:rPr>
        <w:t>associés</w:t>
      </w:r>
      <w:r w:rsidRPr="00D50B9A">
        <w:rPr>
          <w:rFonts w:ascii="Verdana" w:hAnsi="Verdana" w:cstheme="minorHAnsi"/>
          <w:sz w:val="20"/>
          <w:szCs w:val="20"/>
        </w:rPr>
        <w:t xml:space="preserve"> rapidement et efficacement. Des consultations ouvertes seront aussi réalisées régulièrement. Ce qui, éventuellement, permettra aussi aux populations locales de formuler des plaintes concernant la réinstallation.</w:t>
      </w:r>
    </w:p>
    <w:p w14:paraId="0C4440D7"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D8" w14:textId="77777777" w:rsidR="005D7746" w:rsidRPr="00773E4F" w:rsidRDefault="005D7746">
      <w:pPr>
        <w:pStyle w:val="Heading3"/>
        <w:numPr>
          <w:ilvl w:val="2"/>
          <w:numId w:val="41"/>
        </w:numPr>
        <w:rPr>
          <w:rFonts w:ascii="Tw Cen MT Condensed" w:hAnsi="Tw Cen MT Condensed" w:cstheme="minorHAnsi"/>
          <w:bCs/>
          <w:color w:val="2F5496"/>
          <w:sz w:val="32"/>
          <w:szCs w:val="32"/>
          <w:u w:val="none"/>
        </w:rPr>
      </w:pPr>
      <w:bookmarkStart w:id="72" w:name="_Toc113821912"/>
      <w:r w:rsidRPr="00773E4F">
        <w:rPr>
          <w:rFonts w:ascii="Tw Cen MT Condensed" w:hAnsi="Tw Cen MT Condensed" w:cstheme="minorHAnsi"/>
          <w:bCs/>
          <w:color w:val="2F5496"/>
          <w:sz w:val="32"/>
          <w:szCs w:val="32"/>
          <w:u w:val="none"/>
        </w:rPr>
        <w:t>Stratégie proposée pour les consultations</w:t>
      </w:r>
      <w:bookmarkEnd w:id="72"/>
    </w:p>
    <w:p w14:paraId="0C4440D9"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DA" w14:textId="3B8413F4" w:rsidR="005D7746" w:rsidRPr="00361084" w:rsidRDefault="005D7746" w:rsidP="00361084">
      <w:pPr>
        <w:pStyle w:val="ListParagraph"/>
        <w:numPr>
          <w:ilvl w:val="0"/>
          <w:numId w:val="95"/>
        </w:numPr>
        <w:spacing w:after="160"/>
        <w:rPr>
          <w:rFonts w:ascii="Verdana" w:hAnsi="Verdana" w:cs="Arial"/>
          <w:sz w:val="20"/>
          <w:szCs w:val="20"/>
          <w:lang w:val="fr-FR"/>
        </w:rPr>
      </w:pPr>
      <w:r w:rsidRPr="00361084">
        <w:rPr>
          <w:rFonts w:ascii="Verdana" w:hAnsi="Verdana" w:cstheme="minorHAnsi"/>
          <w:sz w:val="20"/>
          <w:szCs w:val="20"/>
        </w:rPr>
        <w:t>La démarche stratégique adoptée pour les consultations / engagements qui seront mené</w:t>
      </w:r>
      <w:r w:rsidR="005E50FA">
        <w:rPr>
          <w:rFonts w:ascii="Verdana" w:hAnsi="Verdana" w:cstheme="minorHAnsi"/>
          <w:sz w:val="20"/>
          <w:szCs w:val="20"/>
        </w:rPr>
        <w:t>e</w:t>
      </w:r>
      <w:r w:rsidRPr="00361084">
        <w:rPr>
          <w:rFonts w:ascii="Verdana" w:hAnsi="Verdana" w:cstheme="minorHAnsi"/>
          <w:sz w:val="20"/>
          <w:szCs w:val="20"/>
        </w:rPr>
        <w:t>s avec les PAP lors de la préparation des plans d’action de réinstallation et tout au long de leur mise en œuvre est articulée autour des méthodes qui soient adaptées, entre autres, au contexte de la COVID-19. On peut citer, entre autres :</w:t>
      </w:r>
    </w:p>
    <w:p w14:paraId="0C4440DB"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Appels téléphoniques ;</w:t>
      </w:r>
    </w:p>
    <w:p w14:paraId="0C4440DC"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Petites réunions ;</w:t>
      </w:r>
    </w:p>
    <w:p w14:paraId="0C4440DD"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Groupes de discussion en ligne ;</w:t>
      </w:r>
    </w:p>
    <w:p w14:paraId="0C4440DE" w14:textId="77777777" w:rsidR="005D7746" w:rsidRPr="00DA0725" w:rsidRDefault="005D7746">
      <w:pPr>
        <w:pStyle w:val="ListParagraph"/>
        <w:numPr>
          <w:ilvl w:val="0"/>
          <w:numId w:val="43"/>
        </w:numPr>
        <w:spacing w:after="160"/>
        <w:contextualSpacing w:val="0"/>
        <w:rPr>
          <w:rFonts w:ascii="Verdana" w:hAnsi="Verdana" w:cstheme="minorHAnsi"/>
          <w:sz w:val="20"/>
          <w:szCs w:val="20"/>
        </w:rPr>
      </w:pPr>
      <w:r w:rsidRPr="00DA0725">
        <w:rPr>
          <w:rFonts w:ascii="Verdana" w:hAnsi="Verdana" w:cstheme="minorHAnsi"/>
          <w:sz w:val="20"/>
          <w:szCs w:val="20"/>
        </w:rPr>
        <w:t>Courriel, sms et WhatsApp</w:t>
      </w:r>
      <w:r>
        <w:rPr>
          <w:rFonts w:ascii="Verdana" w:hAnsi="Verdana" w:cstheme="minorHAnsi"/>
          <w:sz w:val="20"/>
          <w:szCs w:val="20"/>
        </w:rPr>
        <w:t>/Signal</w:t>
      </w:r>
      <w:r w:rsidRPr="00DA0725">
        <w:rPr>
          <w:rFonts w:ascii="Verdana" w:hAnsi="Verdana" w:cstheme="minorHAnsi"/>
          <w:sz w:val="20"/>
          <w:szCs w:val="20"/>
        </w:rPr>
        <w:t>.</w:t>
      </w:r>
    </w:p>
    <w:p w14:paraId="0C4440DF" w14:textId="0AE82A36" w:rsidR="005D7746" w:rsidRPr="00361084" w:rsidRDefault="005D7746" w:rsidP="00361084">
      <w:pPr>
        <w:pStyle w:val="ListParagraph"/>
        <w:numPr>
          <w:ilvl w:val="0"/>
          <w:numId w:val="95"/>
        </w:numPr>
        <w:spacing w:after="160"/>
        <w:rPr>
          <w:rFonts w:ascii="Verdana" w:hAnsi="Verdana" w:cs="Arial"/>
          <w:sz w:val="20"/>
          <w:szCs w:val="20"/>
          <w:lang w:val="fr-FR"/>
        </w:rPr>
      </w:pPr>
      <w:r w:rsidRPr="00361084">
        <w:rPr>
          <w:rFonts w:ascii="Verdana" w:hAnsi="Verdana" w:cstheme="minorHAnsi"/>
          <w:sz w:val="20"/>
          <w:szCs w:val="20"/>
        </w:rPr>
        <w:t>En cas d’une évolution positive dans le contrôle de la pandémie COVID-19, d’autres méthodes plus inclusives et participatives seront exploitées, tel que :</w:t>
      </w:r>
    </w:p>
    <w:p w14:paraId="0C4440E0"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Focus groups ;</w:t>
      </w:r>
    </w:p>
    <w:p w14:paraId="0C4440E1"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Entretiens semi-structurés avec les différents acteurs et organisations concernés ;</w:t>
      </w:r>
    </w:p>
    <w:p w14:paraId="0C4440E2"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Enquêtes et sondages ;</w:t>
      </w:r>
    </w:p>
    <w:p w14:paraId="0C4440E3"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Réunions publiques, ateliers ou groupes de discussion sur des sujets précis ;</w:t>
      </w:r>
    </w:p>
    <w:p w14:paraId="0C4440E4" w14:textId="77777777" w:rsidR="005D7746" w:rsidRPr="00DA0725" w:rsidRDefault="005D7746">
      <w:pPr>
        <w:pStyle w:val="ListParagraph"/>
        <w:numPr>
          <w:ilvl w:val="0"/>
          <w:numId w:val="43"/>
        </w:numPr>
        <w:rPr>
          <w:rFonts w:ascii="Verdana" w:hAnsi="Verdana" w:cstheme="minorHAnsi"/>
          <w:sz w:val="20"/>
          <w:szCs w:val="20"/>
        </w:rPr>
      </w:pPr>
      <w:r w:rsidRPr="00DA0725">
        <w:rPr>
          <w:rFonts w:ascii="Verdana" w:hAnsi="Verdana" w:cstheme="minorHAnsi"/>
          <w:sz w:val="20"/>
          <w:szCs w:val="20"/>
        </w:rPr>
        <w:t>Autres mécanismes traditionnels de consultation et de prise de décision.</w:t>
      </w:r>
    </w:p>
    <w:p w14:paraId="0C4440E5"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0E6" w14:textId="77777777" w:rsidR="005D7746" w:rsidRPr="00773E4F" w:rsidRDefault="005D7746">
      <w:pPr>
        <w:pStyle w:val="C1PlainText"/>
        <w:numPr>
          <w:ilvl w:val="1"/>
          <w:numId w:val="41"/>
        </w:numPr>
        <w:spacing w:before="0" w:after="0"/>
        <w:outlineLvl w:val="1"/>
        <w:rPr>
          <w:rFonts w:ascii="Tw Cen MT Condensed" w:hAnsi="Tw Cen MT Condensed" w:cstheme="minorHAnsi"/>
          <w:bCs/>
          <w:color w:val="2F5496"/>
          <w:sz w:val="40"/>
          <w:szCs w:val="40"/>
        </w:rPr>
      </w:pPr>
      <w:bookmarkStart w:id="73" w:name="_Toc113821913"/>
      <w:r w:rsidRPr="00773E4F">
        <w:rPr>
          <w:rFonts w:ascii="Tw Cen MT Condensed" w:hAnsi="Tw Cen MT Condensed" w:cstheme="minorHAnsi"/>
          <w:bCs/>
          <w:color w:val="2F5496"/>
          <w:sz w:val="40"/>
          <w:szCs w:val="40"/>
        </w:rPr>
        <w:t>Mécanisme de gestion des plaintes</w:t>
      </w:r>
      <w:bookmarkEnd w:id="73"/>
    </w:p>
    <w:p w14:paraId="0C4440E7" w14:textId="77777777" w:rsidR="005D7746" w:rsidRPr="00DA0725" w:rsidRDefault="005D7746" w:rsidP="005D7746">
      <w:pPr>
        <w:jc w:val="both"/>
        <w:rPr>
          <w:rFonts w:ascii="Verdana" w:hAnsi="Verdana" w:cstheme="minorHAnsi"/>
          <w:sz w:val="20"/>
          <w:szCs w:val="20"/>
        </w:rPr>
      </w:pPr>
    </w:p>
    <w:p w14:paraId="0A7AC1FE" w14:textId="77777777" w:rsidR="00A12390" w:rsidRPr="00361084" w:rsidRDefault="00A12390" w:rsidP="00361084">
      <w:pPr>
        <w:pStyle w:val="ListParagraph"/>
        <w:widowControl w:val="0"/>
        <w:numPr>
          <w:ilvl w:val="0"/>
          <w:numId w:val="95"/>
        </w:numPr>
        <w:rPr>
          <w:rFonts w:ascii="Verdana" w:hAnsi="Verdana"/>
          <w:sz w:val="20"/>
          <w:szCs w:val="20"/>
          <w:lang w:val="fr-FR"/>
        </w:rPr>
      </w:pPr>
      <w:r w:rsidRPr="00361084">
        <w:rPr>
          <w:rFonts w:ascii="Verdana" w:hAnsi="Verdana"/>
          <w:sz w:val="20"/>
          <w:szCs w:val="20"/>
          <w:lang w:val="fr-CA"/>
        </w:rPr>
        <w:t>Les plaintes formulées par les populations doivent être perçues comme une opportunité permettant d’améliorer les activités futures. En effet, elle permet à la firme de construction et à la DINEPA de mettre en place des actions d’amélioration suite à la formulation des plaintes.</w:t>
      </w:r>
    </w:p>
    <w:p w14:paraId="2270DCA1" w14:textId="77777777" w:rsidR="00A12390" w:rsidRPr="00207C97" w:rsidRDefault="00A12390" w:rsidP="00A12390">
      <w:pPr>
        <w:pStyle w:val="ListParagraph"/>
        <w:widowControl w:val="0"/>
        <w:spacing w:after="0"/>
        <w:rPr>
          <w:rFonts w:ascii="Verdana" w:hAnsi="Verdana"/>
          <w:sz w:val="20"/>
          <w:szCs w:val="20"/>
          <w:lang w:val="fr-FR"/>
        </w:rPr>
      </w:pPr>
    </w:p>
    <w:p w14:paraId="5ECCDE89" w14:textId="03D3B4F7" w:rsidR="00A12390" w:rsidRPr="00361084" w:rsidRDefault="00A12390" w:rsidP="00361084">
      <w:pPr>
        <w:pStyle w:val="ListParagraph"/>
        <w:widowControl w:val="0"/>
        <w:numPr>
          <w:ilvl w:val="0"/>
          <w:numId w:val="95"/>
        </w:numPr>
        <w:rPr>
          <w:rFonts w:ascii="Verdana" w:hAnsi="Verdana"/>
          <w:sz w:val="20"/>
          <w:szCs w:val="20"/>
          <w:lang w:val="fr-FR"/>
        </w:rPr>
      </w:pPr>
      <w:r w:rsidRPr="00361084">
        <w:rPr>
          <w:rFonts w:ascii="Verdana" w:hAnsi="Verdana"/>
          <w:sz w:val="20"/>
          <w:szCs w:val="20"/>
          <w:lang w:val="fr-CA"/>
        </w:rPr>
        <w:t xml:space="preserve">Le processus de gestion des plaintes doit s’effectuer sur les étapes suivantes : </w:t>
      </w:r>
    </w:p>
    <w:p w14:paraId="748203A2" w14:textId="77777777" w:rsidR="00A12390" w:rsidRPr="00207C97" w:rsidRDefault="00A12390" w:rsidP="00A12390">
      <w:pPr>
        <w:pStyle w:val="ListParagraph"/>
        <w:keepNext w:val="0"/>
        <w:widowControl w:val="0"/>
        <w:numPr>
          <w:ilvl w:val="1"/>
          <w:numId w:val="105"/>
        </w:numPr>
        <w:tabs>
          <w:tab w:val="clear" w:pos="4890"/>
        </w:tabs>
        <w:suppressAutoHyphens w:val="0"/>
        <w:overflowPunct/>
        <w:adjustRightInd/>
        <w:spacing w:after="0"/>
        <w:contextualSpacing w:val="0"/>
        <w:textAlignment w:val="auto"/>
        <w:rPr>
          <w:rFonts w:ascii="Verdana" w:hAnsi="Verdana"/>
          <w:sz w:val="20"/>
          <w:szCs w:val="20"/>
          <w:lang w:val="fr-FR"/>
        </w:rPr>
      </w:pPr>
      <w:r w:rsidRPr="00F2219D">
        <w:rPr>
          <w:rFonts w:ascii="Verdana" w:hAnsi="Verdana"/>
          <w:sz w:val="20"/>
          <w:szCs w:val="20"/>
          <w:lang w:val="fr-CA"/>
        </w:rPr>
        <w:t>la DINEPA prévoit un système d’enregistrem</w:t>
      </w:r>
      <w:r w:rsidRPr="00C17439">
        <w:rPr>
          <w:rFonts w:ascii="Verdana" w:hAnsi="Verdana"/>
          <w:sz w:val="20"/>
          <w:szCs w:val="20"/>
          <w:lang w:val="fr-CA"/>
        </w:rPr>
        <w:t xml:space="preserve">ent des plaintes qui constitue une fiche (Voir Annexe </w:t>
      </w:r>
      <w:r w:rsidRPr="00A83B65">
        <w:rPr>
          <w:rFonts w:ascii="Verdana" w:hAnsi="Verdana"/>
          <w:sz w:val="20"/>
          <w:szCs w:val="20"/>
          <w:lang w:val="fr-CA"/>
        </w:rPr>
        <w:t>2</w:t>
      </w:r>
      <w:r w:rsidRPr="002B07A4">
        <w:rPr>
          <w:rFonts w:ascii="Verdana" w:hAnsi="Verdana"/>
          <w:sz w:val="20"/>
          <w:szCs w:val="20"/>
          <w:lang w:val="fr-CA"/>
        </w:rPr>
        <w:t xml:space="preserve">.) pour formuler des suggestions en vue d’apporter une solution durable à la satisfaction du projet et aux riverains. Toutes les réclamations obligent à se mettre en cause et à penser sur l’origine du problème pour les résoudre définitivement ; </w:t>
      </w:r>
    </w:p>
    <w:p w14:paraId="3AD26433" w14:textId="77777777" w:rsidR="00A12390" w:rsidRPr="00207C97" w:rsidRDefault="00A12390" w:rsidP="00A12390">
      <w:pPr>
        <w:pStyle w:val="ListParagraph"/>
        <w:keepNext w:val="0"/>
        <w:widowControl w:val="0"/>
        <w:numPr>
          <w:ilvl w:val="1"/>
          <w:numId w:val="105"/>
        </w:numPr>
        <w:tabs>
          <w:tab w:val="clear" w:pos="4890"/>
        </w:tabs>
        <w:suppressAutoHyphens w:val="0"/>
        <w:overflowPunct/>
        <w:adjustRightInd/>
        <w:spacing w:after="0"/>
        <w:contextualSpacing w:val="0"/>
        <w:textAlignment w:val="auto"/>
        <w:rPr>
          <w:rFonts w:ascii="Verdana" w:hAnsi="Verdana"/>
          <w:sz w:val="20"/>
          <w:szCs w:val="20"/>
          <w:lang w:val="fr-FR"/>
        </w:rPr>
      </w:pPr>
      <w:r w:rsidRPr="00F2219D">
        <w:rPr>
          <w:rFonts w:ascii="Verdana" w:hAnsi="Verdana"/>
          <w:sz w:val="20"/>
          <w:szCs w:val="20"/>
          <w:lang w:val="fr-CA"/>
        </w:rPr>
        <w:t>tout d’abord, la fiche de suggestion doit être remplie par le réclamant accompagnée de l’ingénierie sociale et/ou TEPAC pour certifier que la réclamation est bien reçue et qu’elle sera traitée dans les plus brefs délais. Pour les suggestions et plaintes, l</w:t>
      </w:r>
      <w:r w:rsidRPr="00A83B65">
        <w:rPr>
          <w:rFonts w:ascii="Verdana" w:hAnsi="Verdana"/>
          <w:sz w:val="20"/>
          <w:szCs w:val="20"/>
          <w:lang w:val="fr-CA"/>
        </w:rPr>
        <w:t xml:space="preserve">’ingénierie sociale et/ou les TEPACs doivent les enregistrer et les acheminer auprès de la coordination du projet ; </w:t>
      </w:r>
    </w:p>
    <w:p w14:paraId="345AC63B" w14:textId="77777777" w:rsidR="00A12390" w:rsidRPr="00207C97" w:rsidRDefault="00A12390" w:rsidP="00A12390">
      <w:pPr>
        <w:pStyle w:val="ListParagraph"/>
        <w:keepNext w:val="0"/>
        <w:widowControl w:val="0"/>
        <w:numPr>
          <w:ilvl w:val="1"/>
          <w:numId w:val="105"/>
        </w:numPr>
        <w:tabs>
          <w:tab w:val="clear" w:pos="4890"/>
        </w:tabs>
        <w:suppressAutoHyphens w:val="0"/>
        <w:overflowPunct/>
        <w:adjustRightInd/>
        <w:spacing w:after="0"/>
        <w:contextualSpacing w:val="0"/>
        <w:textAlignment w:val="auto"/>
        <w:rPr>
          <w:rFonts w:ascii="Verdana" w:hAnsi="Verdana"/>
          <w:sz w:val="20"/>
          <w:szCs w:val="20"/>
          <w:lang w:val="fr-FR"/>
        </w:rPr>
      </w:pPr>
      <w:r w:rsidRPr="00F2219D">
        <w:rPr>
          <w:rFonts w:ascii="Verdana" w:hAnsi="Verdana"/>
          <w:sz w:val="20"/>
          <w:szCs w:val="20"/>
          <w:lang w:val="fr-CA"/>
        </w:rPr>
        <w:t xml:space="preserve">il est également important de stimuler les réclamations. Car la </w:t>
      </w:r>
      <w:r w:rsidRPr="00F2219D">
        <w:rPr>
          <w:rFonts w:ascii="Verdana" w:hAnsi="Verdana"/>
          <w:sz w:val="20"/>
          <w:szCs w:val="20"/>
          <w:lang w:val="fr-CA"/>
        </w:rPr>
        <w:lastRenderedPageBreak/>
        <w:t>stimulation des réclamations va encourager le réclamant à exprimer toutes s</w:t>
      </w:r>
      <w:r w:rsidRPr="00A83B65">
        <w:rPr>
          <w:rFonts w:ascii="Verdana" w:hAnsi="Verdana"/>
          <w:sz w:val="20"/>
          <w:szCs w:val="20"/>
          <w:lang w:val="fr-CA"/>
        </w:rPr>
        <w:t>es insatisfactions afin que celles-ci soient traitées. Pour ce faire, la DINEPA se montre ouverte, prête et assumer ses responsabilités et montrer sa volonté à apporter des solutions durables aux plaignants.</w:t>
      </w:r>
    </w:p>
    <w:p w14:paraId="197386C6" w14:textId="77777777" w:rsidR="00A12390" w:rsidRPr="00207C97" w:rsidRDefault="00A12390" w:rsidP="00A12390">
      <w:pPr>
        <w:pStyle w:val="ListParagraph"/>
        <w:widowControl w:val="0"/>
        <w:spacing w:after="0"/>
        <w:ind w:left="1800"/>
        <w:rPr>
          <w:rFonts w:ascii="Verdana" w:hAnsi="Verdana"/>
          <w:sz w:val="20"/>
          <w:szCs w:val="20"/>
          <w:lang w:val="fr-FR"/>
        </w:rPr>
      </w:pPr>
    </w:p>
    <w:p w14:paraId="00061C65" w14:textId="77777777" w:rsidR="00A12390" w:rsidRPr="00207C97" w:rsidRDefault="00A12390" w:rsidP="005E50FA">
      <w:pPr>
        <w:pStyle w:val="ListParagraph"/>
        <w:keepNext w:val="0"/>
        <w:widowControl w:val="0"/>
        <w:numPr>
          <w:ilvl w:val="0"/>
          <w:numId w:val="80"/>
        </w:numPr>
        <w:tabs>
          <w:tab w:val="clear" w:pos="4890"/>
        </w:tabs>
        <w:suppressAutoHyphens w:val="0"/>
        <w:overflowPunct/>
        <w:adjustRightInd/>
        <w:spacing w:after="0"/>
        <w:contextualSpacing w:val="0"/>
        <w:textAlignment w:val="auto"/>
        <w:rPr>
          <w:rFonts w:ascii="Verdana" w:hAnsi="Verdana"/>
          <w:sz w:val="20"/>
          <w:szCs w:val="20"/>
          <w:lang w:val="fr-FR"/>
        </w:rPr>
      </w:pPr>
      <w:r w:rsidRPr="00207C97">
        <w:rPr>
          <w:rFonts w:ascii="Verdana" w:hAnsi="Verdana"/>
          <w:sz w:val="20"/>
          <w:szCs w:val="20"/>
          <w:lang w:val="fr-CA"/>
        </w:rPr>
        <w:t xml:space="preserve">Dans le cadre du programme EPARD, pour atténuer les problèmes identifiés, un système d’information et résolution des doléances sera mis en place de la manière suivante : </w:t>
      </w:r>
    </w:p>
    <w:p w14:paraId="057C0698" w14:textId="77777777" w:rsidR="00A12390" w:rsidRPr="002B07A4" w:rsidRDefault="00A12390" w:rsidP="00A12390">
      <w:pPr>
        <w:pStyle w:val="ListParagraph"/>
        <w:keepNext w:val="0"/>
        <w:widowControl w:val="0"/>
        <w:numPr>
          <w:ilvl w:val="0"/>
          <w:numId w:val="106"/>
        </w:numPr>
        <w:tabs>
          <w:tab w:val="clear" w:pos="4890"/>
        </w:tabs>
        <w:suppressAutoHyphens w:val="0"/>
        <w:overflowPunct/>
        <w:adjustRightInd/>
        <w:spacing w:after="0"/>
        <w:contextualSpacing w:val="0"/>
        <w:textAlignment w:val="auto"/>
        <w:rPr>
          <w:rFonts w:ascii="Verdana" w:hAnsi="Verdana"/>
          <w:sz w:val="20"/>
          <w:szCs w:val="20"/>
          <w:lang w:val="fr-FR"/>
        </w:rPr>
      </w:pPr>
      <w:r w:rsidRPr="00F2219D">
        <w:rPr>
          <w:rFonts w:ascii="Verdana" w:hAnsi="Verdana"/>
          <w:sz w:val="20"/>
          <w:szCs w:val="20"/>
          <w:lang w:val="fr-CA"/>
        </w:rPr>
        <w:t>l’ingénierie sociale sera disponible pour recevoir toutes les doléances et les revendications venant de la population afin d’apporte</w:t>
      </w:r>
      <w:r w:rsidRPr="00A83B65">
        <w:rPr>
          <w:rFonts w:ascii="Verdana" w:hAnsi="Verdana"/>
          <w:sz w:val="20"/>
          <w:szCs w:val="20"/>
          <w:lang w:val="fr-CA"/>
        </w:rPr>
        <w:t>r des solutions durables ;</w:t>
      </w:r>
    </w:p>
    <w:p w14:paraId="021595AB" w14:textId="77777777" w:rsidR="00A12390" w:rsidRPr="00207C97" w:rsidRDefault="00A12390" w:rsidP="00A12390">
      <w:pPr>
        <w:pStyle w:val="ListParagraph"/>
        <w:keepNext w:val="0"/>
        <w:widowControl w:val="0"/>
        <w:numPr>
          <w:ilvl w:val="0"/>
          <w:numId w:val="106"/>
        </w:numPr>
        <w:tabs>
          <w:tab w:val="clear" w:pos="4890"/>
        </w:tabs>
        <w:suppressAutoHyphens w:val="0"/>
        <w:overflowPunct/>
        <w:adjustRightInd/>
        <w:spacing w:after="0"/>
        <w:contextualSpacing w:val="0"/>
        <w:textAlignment w:val="auto"/>
        <w:rPr>
          <w:rFonts w:ascii="Verdana" w:hAnsi="Verdana"/>
          <w:sz w:val="20"/>
          <w:szCs w:val="20"/>
          <w:lang w:val="fr-FR"/>
        </w:rPr>
      </w:pPr>
      <w:r w:rsidRPr="00207C97">
        <w:rPr>
          <w:rFonts w:ascii="Verdana" w:hAnsi="Verdana"/>
          <w:sz w:val="20"/>
          <w:szCs w:val="20"/>
          <w:lang w:val="fr-CA"/>
        </w:rPr>
        <w:t>le traitement des doléances sera fait selon le type de problème et l’assistance sera donnée cas par cas ;</w:t>
      </w:r>
    </w:p>
    <w:p w14:paraId="111B74D8" w14:textId="77777777" w:rsidR="00A12390" w:rsidRPr="00207C97" w:rsidRDefault="00A12390" w:rsidP="00A12390">
      <w:pPr>
        <w:pStyle w:val="ListParagraph"/>
        <w:keepNext w:val="0"/>
        <w:widowControl w:val="0"/>
        <w:numPr>
          <w:ilvl w:val="0"/>
          <w:numId w:val="106"/>
        </w:numPr>
        <w:tabs>
          <w:tab w:val="clear" w:pos="4890"/>
        </w:tabs>
        <w:suppressAutoHyphens w:val="0"/>
        <w:overflowPunct/>
        <w:adjustRightInd/>
        <w:spacing w:after="0"/>
        <w:contextualSpacing w:val="0"/>
        <w:textAlignment w:val="auto"/>
        <w:rPr>
          <w:rFonts w:ascii="Verdana" w:hAnsi="Verdana"/>
          <w:sz w:val="20"/>
          <w:szCs w:val="20"/>
          <w:lang w:val="fr-FR"/>
        </w:rPr>
      </w:pPr>
      <w:r w:rsidRPr="00207C97">
        <w:rPr>
          <w:rFonts w:ascii="Verdana" w:hAnsi="Verdana"/>
          <w:sz w:val="20"/>
          <w:szCs w:val="20"/>
          <w:lang w:val="fr-CA"/>
        </w:rPr>
        <w:t>des entretiens et enquêtes sont menés par l’ingénierie sociale afin d’avoir des informations précises sur la population de la zone et avec les communautés pour pouvoir définir les modalités de résolution des problèmes ;</w:t>
      </w:r>
    </w:p>
    <w:p w14:paraId="655E3AD5" w14:textId="77777777" w:rsidR="00A12390" w:rsidRPr="000D4D1B" w:rsidRDefault="00A12390" w:rsidP="00A12390">
      <w:pPr>
        <w:pStyle w:val="ListParagraph"/>
        <w:keepNext w:val="0"/>
        <w:widowControl w:val="0"/>
        <w:numPr>
          <w:ilvl w:val="0"/>
          <w:numId w:val="106"/>
        </w:numPr>
        <w:tabs>
          <w:tab w:val="clear" w:pos="4890"/>
        </w:tabs>
        <w:suppressAutoHyphens w:val="0"/>
        <w:overflowPunct/>
        <w:adjustRightInd/>
        <w:spacing w:after="0"/>
        <w:contextualSpacing w:val="0"/>
        <w:textAlignment w:val="auto"/>
        <w:rPr>
          <w:rFonts w:ascii="Verdana" w:hAnsi="Verdana"/>
          <w:sz w:val="20"/>
          <w:szCs w:val="20"/>
          <w:lang w:val="fr-FR"/>
        </w:rPr>
      </w:pPr>
      <w:r w:rsidRPr="000E39B9">
        <w:rPr>
          <w:rFonts w:ascii="Verdana" w:hAnsi="Verdana"/>
          <w:sz w:val="20"/>
          <w:szCs w:val="20"/>
          <w:lang w:val="fr-CA"/>
        </w:rPr>
        <w:t>des rencontres communautaires sont réalisées afin de trouver une meilleure solution et de rendre beaucoup plus efficaces les interventions.</w:t>
      </w:r>
    </w:p>
    <w:p w14:paraId="6B03FD26" w14:textId="77777777" w:rsidR="00A12390" w:rsidRPr="00CA32E6" w:rsidRDefault="00A12390" w:rsidP="00A12390">
      <w:pPr>
        <w:pStyle w:val="ListParagraph"/>
        <w:widowControl w:val="0"/>
        <w:spacing w:after="0"/>
        <w:ind w:left="1800"/>
        <w:rPr>
          <w:rFonts w:ascii="Verdana" w:hAnsi="Verdana"/>
          <w:sz w:val="20"/>
          <w:szCs w:val="20"/>
          <w:lang w:val="fr-FR"/>
        </w:rPr>
      </w:pPr>
    </w:p>
    <w:p w14:paraId="13138787" w14:textId="07A80920" w:rsidR="00A12390" w:rsidRPr="00207C97" w:rsidRDefault="00A12390" w:rsidP="005E50FA">
      <w:pPr>
        <w:pStyle w:val="ListParagraph"/>
        <w:keepNext w:val="0"/>
        <w:widowControl w:val="0"/>
        <w:numPr>
          <w:ilvl w:val="0"/>
          <w:numId w:val="80"/>
        </w:numPr>
        <w:tabs>
          <w:tab w:val="clear" w:pos="4890"/>
        </w:tabs>
        <w:suppressAutoHyphens w:val="0"/>
        <w:overflowPunct/>
        <w:adjustRightInd/>
        <w:spacing w:after="0"/>
        <w:contextualSpacing w:val="0"/>
        <w:textAlignment w:val="auto"/>
        <w:rPr>
          <w:rFonts w:ascii="Verdana" w:hAnsi="Verdana"/>
          <w:sz w:val="20"/>
          <w:szCs w:val="20"/>
          <w:lang w:val="fr-FR"/>
        </w:rPr>
      </w:pPr>
      <w:r w:rsidRPr="00207C97">
        <w:rPr>
          <w:rFonts w:ascii="Verdana" w:hAnsi="Verdana"/>
          <w:sz w:val="20"/>
          <w:szCs w:val="20"/>
          <w:lang w:val="fr-CA"/>
        </w:rPr>
        <w:t>Ainsi, la DINEPA met à leur disposition des moyens de communication au niveau de l’ingénierie sociale et les TEPACs et aussi de l’équipe de supervision afin de leur acheminer leurs revendications ou leurs plaintes vis-à-vis des év</w:t>
      </w:r>
      <w:r w:rsidR="00304986">
        <w:rPr>
          <w:rFonts w:ascii="Verdana" w:hAnsi="Verdana"/>
          <w:sz w:val="20"/>
          <w:szCs w:val="20"/>
          <w:lang w:val="fr-CA"/>
        </w:rPr>
        <w:t>è</w:t>
      </w:r>
      <w:r w:rsidRPr="00207C97">
        <w:rPr>
          <w:rFonts w:ascii="Verdana" w:hAnsi="Verdana"/>
          <w:sz w:val="20"/>
          <w:szCs w:val="20"/>
          <w:lang w:val="fr-CA"/>
        </w:rPr>
        <w:t>nements temporels nécessitant une justification. Donc, les habitants sont appelés à formaliser leurs plaintes et leurs suggestions dans le cas où certaines irrégularités arrivent en remplissant la fiche de plaintes.</w:t>
      </w:r>
    </w:p>
    <w:p w14:paraId="6F430F18" w14:textId="77777777" w:rsidR="00A12390" w:rsidRPr="00207C97" w:rsidRDefault="00A12390" w:rsidP="00A12390">
      <w:pPr>
        <w:pStyle w:val="ListParagraph"/>
        <w:widowControl w:val="0"/>
        <w:spacing w:after="0"/>
        <w:rPr>
          <w:rFonts w:ascii="Verdana" w:hAnsi="Verdana"/>
          <w:sz w:val="20"/>
          <w:szCs w:val="20"/>
          <w:lang w:val="fr-FR"/>
        </w:rPr>
      </w:pPr>
    </w:p>
    <w:p w14:paraId="0C44410B" w14:textId="77777777" w:rsidR="005D7746" w:rsidRPr="003206B9" w:rsidRDefault="005D7746" w:rsidP="005D7746">
      <w:pPr>
        <w:autoSpaceDE w:val="0"/>
        <w:autoSpaceDN w:val="0"/>
        <w:adjustRightInd w:val="0"/>
        <w:jc w:val="both"/>
        <w:rPr>
          <w:rFonts w:ascii="Verdana" w:hAnsi="Verdana" w:cstheme="minorHAnsi"/>
          <w:sz w:val="20"/>
          <w:szCs w:val="20"/>
          <w:lang w:val="fr-CA"/>
        </w:rPr>
        <w:sectPr w:rsidR="005D7746" w:rsidRPr="003206B9">
          <w:pgSz w:w="11906" w:h="16838"/>
          <w:pgMar w:top="1417" w:right="1417" w:bottom="1417" w:left="1417" w:header="708" w:footer="708" w:gutter="0"/>
          <w:cols w:space="720"/>
        </w:sectPr>
      </w:pPr>
      <w:bookmarkStart w:id="74" w:name="_Toc113496177"/>
      <w:bookmarkStart w:id="75" w:name="_Toc113496230"/>
      <w:bookmarkEnd w:id="74"/>
      <w:bookmarkEnd w:id="75"/>
    </w:p>
    <w:tbl>
      <w:tblPr>
        <w:tblStyle w:val="TableGrid"/>
        <w:tblW w:w="0" w:type="auto"/>
        <w:tblBorders>
          <w:top w:val="double" w:sz="4" w:space="0" w:color="538135" w:themeColor="accent6" w:themeShade="BF"/>
          <w:left w:val="none" w:sz="0" w:space="0" w:color="auto"/>
          <w:bottom w:val="single" w:sz="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461"/>
        <w:gridCol w:w="7279"/>
        <w:gridCol w:w="1330"/>
      </w:tblGrid>
      <w:tr w:rsidR="005D7746" w:rsidRPr="00DA0725" w14:paraId="0C44410F" w14:textId="77777777" w:rsidTr="00A01495">
        <w:trPr>
          <w:trHeight w:val="69"/>
        </w:trPr>
        <w:tc>
          <w:tcPr>
            <w:tcW w:w="461" w:type="dxa"/>
            <w:tcBorders>
              <w:top w:val="nil"/>
              <w:bottom w:val="single" w:sz="4" w:space="0" w:color="B4C6E7" w:themeColor="accent1" w:themeTint="66"/>
              <w:right w:val="thinThickSmallGap" w:sz="24" w:space="0" w:color="2E74B5" w:themeColor="accent5" w:themeShade="BF"/>
            </w:tcBorders>
            <w:shd w:val="clear" w:color="auto" w:fill="auto"/>
          </w:tcPr>
          <w:p w14:paraId="0C44410C" w14:textId="77777777" w:rsidR="005D7746" w:rsidRPr="003206B9" w:rsidRDefault="005D7746" w:rsidP="00A01495">
            <w:pPr>
              <w:pStyle w:val="BodyText"/>
              <w:rPr>
                <w:color w:val="365F91"/>
                <w:lang w:val="fr-CA"/>
              </w:rPr>
            </w:pPr>
            <w:r w:rsidRPr="003206B9">
              <w:rPr>
                <w:lang w:val="fr-CA"/>
              </w:rPr>
              <w:lastRenderedPageBreak/>
              <w:br w:type="page"/>
            </w:r>
          </w:p>
        </w:tc>
        <w:tc>
          <w:tcPr>
            <w:tcW w:w="7279" w:type="dxa"/>
            <w:tcBorders>
              <w:top w:val="thinThickSmallGap" w:sz="24" w:space="0" w:color="2E74B5" w:themeColor="accent5" w:themeShade="BF"/>
              <w:left w:val="thinThickSmallGap" w:sz="24" w:space="0" w:color="2E74B5" w:themeColor="accent5" w:themeShade="BF"/>
              <w:bottom w:val="single" w:sz="4" w:space="0" w:color="2E74B5" w:themeColor="accent5" w:themeShade="BF"/>
              <w:right w:val="nil"/>
            </w:tcBorders>
            <w:shd w:val="clear" w:color="auto" w:fill="auto"/>
          </w:tcPr>
          <w:p w14:paraId="0C44410D" w14:textId="77777777" w:rsidR="005D7746" w:rsidRPr="00DA0725" w:rsidRDefault="005D7746" w:rsidP="00A01495">
            <w:pPr>
              <w:pStyle w:val="BodyText"/>
              <w:rPr>
                <w:color w:val="365F91"/>
              </w:rPr>
            </w:pPr>
            <w:bookmarkStart w:id="76" w:name="_Toc113821919"/>
            <w:r>
              <w:t xml:space="preserve">V. </w:t>
            </w:r>
            <w:r w:rsidRPr="00DA0725">
              <w:t>BUDGET ET FINANCEMENT</w:t>
            </w:r>
            <w:bookmarkEnd w:id="76"/>
          </w:p>
        </w:tc>
        <w:tc>
          <w:tcPr>
            <w:tcW w:w="1330" w:type="dxa"/>
            <w:tcBorders>
              <w:top w:val="nil"/>
              <w:left w:val="nil"/>
              <w:bottom w:val="single" w:sz="4" w:space="0" w:color="2E74B5" w:themeColor="accent5" w:themeShade="BF"/>
            </w:tcBorders>
            <w:shd w:val="clear" w:color="auto" w:fill="auto"/>
          </w:tcPr>
          <w:p w14:paraId="0C44410E" w14:textId="77777777" w:rsidR="005D7746" w:rsidRPr="00DA0725" w:rsidRDefault="005D7746" w:rsidP="00A01495">
            <w:pPr>
              <w:pStyle w:val="BodyText"/>
            </w:pPr>
          </w:p>
        </w:tc>
      </w:tr>
    </w:tbl>
    <w:p w14:paraId="0C444110" w14:textId="77777777" w:rsidR="005D7746" w:rsidRPr="00DA0725" w:rsidRDefault="005D7746" w:rsidP="005D7746">
      <w:pPr>
        <w:jc w:val="both"/>
        <w:rPr>
          <w:rFonts w:ascii="Verdana" w:hAnsi="Verdana" w:cstheme="minorHAnsi"/>
          <w:sz w:val="20"/>
          <w:szCs w:val="20"/>
        </w:rPr>
      </w:pPr>
    </w:p>
    <w:p w14:paraId="0C444111" w14:textId="5472CA3E" w:rsidR="005D7746" w:rsidRPr="00487215"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487215">
        <w:rPr>
          <w:rFonts w:ascii="Verdana" w:hAnsi="Verdana" w:cstheme="minorHAnsi"/>
          <w:sz w:val="20"/>
          <w:szCs w:val="20"/>
        </w:rPr>
        <w:t>Le</w:t>
      </w:r>
      <w:r>
        <w:rPr>
          <w:rFonts w:ascii="Verdana" w:hAnsi="Verdana" w:cstheme="minorHAnsi"/>
          <w:sz w:val="20"/>
          <w:szCs w:val="20"/>
        </w:rPr>
        <w:t xml:space="preserve"> projet EPARD II </w:t>
      </w:r>
      <w:r w:rsidRPr="00487215">
        <w:rPr>
          <w:rFonts w:ascii="Verdana" w:hAnsi="Verdana" w:cstheme="minorHAnsi"/>
          <w:sz w:val="20"/>
          <w:szCs w:val="20"/>
        </w:rPr>
        <w:t>est en phase de préparation et l’empreinte physique de chaque investissement (sous-projet) n’est pas encore clairement définie. Il est donc difficile de définir le budget avec précision à ce stade du projet. Ci-dessous ce tableau propose les actions devant être budgétis</w:t>
      </w:r>
      <w:r w:rsidR="005E50FA">
        <w:rPr>
          <w:rFonts w:ascii="Verdana" w:hAnsi="Verdana" w:cstheme="minorHAnsi"/>
          <w:sz w:val="20"/>
          <w:szCs w:val="20"/>
        </w:rPr>
        <w:t>ées</w:t>
      </w:r>
      <w:r w:rsidRPr="00487215">
        <w:rPr>
          <w:rFonts w:ascii="Verdana" w:hAnsi="Verdana" w:cstheme="minorHAnsi"/>
          <w:sz w:val="20"/>
          <w:szCs w:val="20"/>
        </w:rPr>
        <w:t xml:space="preserve"> pour la préparation et la mise en œuvre des Plans de réinstallation.</w:t>
      </w:r>
    </w:p>
    <w:p w14:paraId="0C444112" w14:textId="299BB7FA" w:rsidR="005D7746" w:rsidRPr="00DA0725" w:rsidRDefault="005D7746" w:rsidP="005D7746">
      <w:pPr>
        <w:pStyle w:val="Caption"/>
        <w:spacing w:after="0"/>
        <w:ind w:left="1152" w:hanging="1152"/>
        <w:rPr>
          <w:rFonts w:ascii="Verdana" w:hAnsi="Verdana" w:cstheme="minorHAnsi"/>
          <w:sz w:val="20"/>
        </w:rPr>
      </w:pPr>
      <w:bookmarkStart w:id="77" w:name="_Toc89601888"/>
      <w:r w:rsidRPr="00DA0725">
        <w:rPr>
          <w:rFonts w:ascii="Verdana" w:hAnsi="Verdana" w:cstheme="minorHAnsi"/>
          <w:sz w:val="20"/>
        </w:rPr>
        <w:t xml:space="preserve">Tableau </w:t>
      </w:r>
      <w:r w:rsidRPr="00DA0725">
        <w:rPr>
          <w:rFonts w:ascii="Verdana" w:hAnsi="Verdana" w:cstheme="minorHAnsi"/>
          <w:sz w:val="20"/>
        </w:rPr>
        <w:fldChar w:fldCharType="begin"/>
      </w:r>
      <w:r w:rsidRPr="00DA0725">
        <w:rPr>
          <w:rFonts w:ascii="Verdana" w:hAnsi="Verdana" w:cstheme="minorHAnsi"/>
          <w:sz w:val="20"/>
        </w:rPr>
        <w:instrText xml:space="preserve"> SEQ Tableau \* ARABIC </w:instrText>
      </w:r>
      <w:r w:rsidRPr="00DA0725">
        <w:rPr>
          <w:rFonts w:ascii="Verdana" w:hAnsi="Verdana" w:cstheme="minorHAnsi"/>
          <w:sz w:val="20"/>
        </w:rPr>
        <w:fldChar w:fldCharType="separate"/>
      </w:r>
      <w:r w:rsidR="009F3672">
        <w:rPr>
          <w:rFonts w:ascii="Verdana" w:hAnsi="Verdana" w:cstheme="minorHAnsi"/>
          <w:noProof/>
          <w:sz w:val="20"/>
        </w:rPr>
        <w:t>4</w:t>
      </w:r>
      <w:r w:rsidRPr="00DA0725">
        <w:rPr>
          <w:rFonts w:ascii="Verdana" w:hAnsi="Verdana" w:cstheme="minorHAnsi"/>
          <w:sz w:val="20"/>
        </w:rPr>
        <w:fldChar w:fldCharType="end"/>
      </w:r>
      <w:r w:rsidRPr="00DA0725">
        <w:rPr>
          <w:rFonts w:ascii="Verdana" w:hAnsi="Verdana" w:cstheme="minorHAnsi"/>
          <w:sz w:val="20"/>
        </w:rPr>
        <w:t xml:space="preserve">. </w:t>
      </w:r>
      <w:r w:rsidRPr="00DA0725">
        <w:rPr>
          <w:rFonts w:ascii="Verdana" w:hAnsi="Verdana" w:cstheme="minorHAnsi"/>
          <w:b w:val="0"/>
          <w:sz w:val="20"/>
        </w:rPr>
        <w:t>Actions à budgétiser pour la préparation et la mise en œuvre des P</w:t>
      </w:r>
      <w:r>
        <w:rPr>
          <w:rFonts w:ascii="Verdana" w:hAnsi="Verdana" w:cstheme="minorHAnsi"/>
          <w:b w:val="0"/>
          <w:sz w:val="20"/>
        </w:rPr>
        <w:t>AR/PSR</w:t>
      </w:r>
      <w:bookmarkEnd w:id="77"/>
    </w:p>
    <w:p w14:paraId="0C444113" w14:textId="77777777" w:rsidR="005D7746" w:rsidRPr="00DA0725" w:rsidRDefault="005D7746" w:rsidP="005D7746">
      <w:pPr>
        <w:rPr>
          <w:rFonts w:ascii="Verdana" w:hAnsi="Verdana" w:cstheme="minorHAnsi"/>
          <w:sz w:val="20"/>
          <w:szCs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297"/>
        <w:gridCol w:w="1471"/>
        <w:gridCol w:w="1476"/>
      </w:tblGrid>
      <w:tr w:rsidR="005D7746" w:rsidRPr="008965A9" w14:paraId="0C444115" w14:textId="77777777" w:rsidTr="00A01495">
        <w:trPr>
          <w:trHeight w:val="158"/>
          <w:tblHeader/>
        </w:trPr>
        <w:tc>
          <w:tcPr>
            <w:tcW w:w="9062" w:type="dxa"/>
            <w:gridSpan w:val="4"/>
            <w:tcBorders>
              <w:top w:val="double" w:sz="4" w:space="0" w:color="auto"/>
            </w:tcBorders>
            <w:shd w:val="clear" w:color="auto" w:fill="1F4E79" w:themeFill="accent5" w:themeFillShade="80"/>
          </w:tcPr>
          <w:p w14:paraId="0C444114" w14:textId="77777777" w:rsidR="005D7746" w:rsidRPr="008965A9" w:rsidRDefault="005D7746" w:rsidP="00A01495">
            <w:pPr>
              <w:tabs>
                <w:tab w:val="left" w:pos="720"/>
              </w:tabs>
              <w:jc w:val="center"/>
              <w:rPr>
                <w:rFonts w:ascii="Verdana" w:hAnsi="Verdana" w:cstheme="minorHAnsi"/>
                <w:b/>
                <w:bCs/>
                <w:smallCaps/>
                <w:sz w:val="18"/>
                <w:szCs w:val="18"/>
              </w:rPr>
            </w:pPr>
            <w:r w:rsidRPr="008965A9">
              <w:rPr>
                <w:rFonts w:ascii="Verdana" w:hAnsi="Verdana" w:cstheme="minorHAnsi"/>
                <w:b/>
                <w:smallCaps/>
                <w:color w:val="FFFFFF" w:themeColor="background1"/>
                <w:sz w:val="18"/>
                <w:szCs w:val="18"/>
              </w:rPr>
              <w:t>Actions à budgétiser pour la préparation et la mise en œuvre des PAR/PSR</w:t>
            </w:r>
          </w:p>
        </w:tc>
      </w:tr>
      <w:tr w:rsidR="005D7746" w:rsidRPr="008965A9" w14:paraId="0C44411A" w14:textId="77777777" w:rsidTr="00A01495">
        <w:trPr>
          <w:trHeight w:val="315"/>
          <w:tblHeader/>
        </w:trPr>
        <w:tc>
          <w:tcPr>
            <w:tcW w:w="2818" w:type="dxa"/>
            <w:tcBorders>
              <w:bottom w:val="double" w:sz="4" w:space="0" w:color="auto"/>
            </w:tcBorders>
            <w:shd w:val="clear" w:color="auto" w:fill="DEEAF6" w:themeFill="accent5" w:themeFillTint="33"/>
          </w:tcPr>
          <w:p w14:paraId="0C444116" w14:textId="77777777" w:rsidR="005D7746" w:rsidRPr="008965A9" w:rsidRDefault="005D7746" w:rsidP="00A01495">
            <w:pPr>
              <w:tabs>
                <w:tab w:val="left" w:pos="720"/>
              </w:tabs>
              <w:autoSpaceDE w:val="0"/>
              <w:autoSpaceDN w:val="0"/>
              <w:adjustRightInd w:val="0"/>
              <w:jc w:val="both"/>
              <w:rPr>
                <w:rFonts w:ascii="Verdana" w:hAnsi="Verdana" w:cstheme="minorHAnsi"/>
                <w:b/>
                <w:bCs/>
                <w:sz w:val="18"/>
                <w:szCs w:val="18"/>
              </w:rPr>
            </w:pPr>
            <w:r w:rsidRPr="008965A9">
              <w:rPr>
                <w:rFonts w:ascii="Verdana" w:hAnsi="Verdana" w:cstheme="minorHAnsi"/>
                <w:b/>
                <w:bCs/>
                <w:sz w:val="18"/>
                <w:szCs w:val="18"/>
              </w:rPr>
              <w:t>Actions proposées</w:t>
            </w:r>
          </w:p>
        </w:tc>
        <w:tc>
          <w:tcPr>
            <w:tcW w:w="3297" w:type="dxa"/>
            <w:tcBorders>
              <w:bottom w:val="double" w:sz="4" w:space="0" w:color="auto"/>
            </w:tcBorders>
            <w:shd w:val="clear" w:color="auto" w:fill="DEEAF6" w:themeFill="accent5" w:themeFillTint="33"/>
          </w:tcPr>
          <w:p w14:paraId="0C444117" w14:textId="77777777" w:rsidR="005D7746" w:rsidRPr="008965A9" w:rsidRDefault="005D7746" w:rsidP="00A01495">
            <w:pPr>
              <w:tabs>
                <w:tab w:val="left" w:pos="720"/>
              </w:tabs>
              <w:spacing w:after="240"/>
              <w:jc w:val="both"/>
              <w:rPr>
                <w:rFonts w:ascii="Verdana" w:hAnsi="Verdana" w:cstheme="minorHAnsi"/>
                <w:b/>
                <w:bCs/>
                <w:sz w:val="18"/>
                <w:szCs w:val="18"/>
              </w:rPr>
            </w:pPr>
            <w:r w:rsidRPr="008965A9">
              <w:rPr>
                <w:rFonts w:ascii="Verdana" w:hAnsi="Verdana" w:cstheme="minorHAnsi"/>
                <w:b/>
                <w:bCs/>
                <w:sz w:val="18"/>
                <w:szCs w:val="18"/>
              </w:rPr>
              <w:t xml:space="preserve">Description </w:t>
            </w:r>
          </w:p>
        </w:tc>
        <w:tc>
          <w:tcPr>
            <w:tcW w:w="1471" w:type="dxa"/>
            <w:tcBorders>
              <w:bottom w:val="double" w:sz="4" w:space="0" w:color="auto"/>
            </w:tcBorders>
            <w:shd w:val="clear" w:color="auto" w:fill="DEEAF6" w:themeFill="accent5" w:themeFillTint="33"/>
          </w:tcPr>
          <w:p w14:paraId="0C444118" w14:textId="77777777" w:rsidR="005D7746" w:rsidRPr="008965A9" w:rsidRDefault="005D7746" w:rsidP="00A01495">
            <w:pPr>
              <w:tabs>
                <w:tab w:val="left" w:pos="720"/>
              </w:tabs>
              <w:jc w:val="both"/>
              <w:rPr>
                <w:rFonts w:ascii="Verdana" w:hAnsi="Verdana" w:cstheme="minorHAnsi"/>
                <w:b/>
                <w:bCs/>
                <w:sz w:val="18"/>
                <w:szCs w:val="18"/>
              </w:rPr>
            </w:pPr>
            <w:r w:rsidRPr="008965A9">
              <w:rPr>
                <w:rFonts w:ascii="Verdana" w:hAnsi="Verdana" w:cstheme="minorHAnsi"/>
                <w:b/>
                <w:bCs/>
                <w:sz w:val="18"/>
                <w:szCs w:val="18"/>
              </w:rPr>
              <w:t>Coûts en USD</w:t>
            </w:r>
          </w:p>
        </w:tc>
        <w:tc>
          <w:tcPr>
            <w:tcW w:w="1476" w:type="dxa"/>
            <w:tcBorders>
              <w:bottom w:val="double" w:sz="4" w:space="0" w:color="auto"/>
            </w:tcBorders>
            <w:shd w:val="clear" w:color="auto" w:fill="DEEAF6" w:themeFill="accent5" w:themeFillTint="33"/>
          </w:tcPr>
          <w:p w14:paraId="0C444119" w14:textId="77777777" w:rsidR="005D7746" w:rsidRPr="008965A9" w:rsidRDefault="005D7746" w:rsidP="00A01495">
            <w:pPr>
              <w:tabs>
                <w:tab w:val="left" w:pos="720"/>
              </w:tabs>
              <w:jc w:val="both"/>
              <w:rPr>
                <w:rFonts w:ascii="Verdana" w:hAnsi="Verdana" w:cstheme="minorHAnsi"/>
                <w:b/>
                <w:bCs/>
                <w:sz w:val="18"/>
                <w:szCs w:val="18"/>
              </w:rPr>
            </w:pPr>
            <w:r w:rsidRPr="008965A9">
              <w:rPr>
                <w:rFonts w:ascii="Verdana" w:hAnsi="Verdana" w:cstheme="minorHAnsi"/>
                <w:b/>
                <w:bCs/>
                <w:sz w:val="18"/>
                <w:szCs w:val="18"/>
              </w:rPr>
              <w:t>Source de financement</w:t>
            </w:r>
          </w:p>
        </w:tc>
      </w:tr>
      <w:tr w:rsidR="005D7746" w:rsidRPr="008965A9" w14:paraId="0C44411F" w14:textId="77777777" w:rsidTr="00A01495">
        <w:trPr>
          <w:trHeight w:val="139"/>
        </w:trPr>
        <w:tc>
          <w:tcPr>
            <w:tcW w:w="2818" w:type="dxa"/>
            <w:vMerge w:val="restart"/>
          </w:tcPr>
          <w:p w14:paraId="0C44411B"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Réalisation d’Études de plans de réinstallation et provisions pour les compensations éventuelles</w:t>
            </w:r>
          </w:p>
        </w:tc>
        <w:tc>
          <w:tcPr>
            <w:tcW w:w="3297" w:type="dxa"/>
          </w:tcPr>
          <w:p w14:paraId="0C44411C"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Pr>
                <w:rFonts w:ascii="Verdana" w:hAnsi="Verdana" w:cstheme="minorHAnsi"/>
                <w:sz w:val="18"/>
                <w:szCs w:val="18"/>
              </w:rPr>
              <w:t>Indemnité d’expropriation de terres et bâtis</w:t>
            </w:r>
          </w:p>
        </w:tc>
        <w:tc>
          <w:tcPr>
            <w:tcW w:w="1471" w:type="dxa"/>
          </w:tcPr>
          <w:p w14:paraId="0C44411D" w14:textId="77777777" w:rsidR="005D7746" w:rsidRPr="00F76000" w:rsidRDefault="005D7746" w:rsidP="00A01495">
            <w:pPr>
              <w:tabs>
                <w:tab w:val="left" w:pos="720"/>
              </w:tabs>
              <w:autoSpaceDE w:val="0"/>
              <w:autoSpaceDN w:val="0"/>
              <w:adjustRightInd w:val="0"/>
              <w:spacing w:after="240"/>
              <w:jc w:val="right"/>
              <w:rPr>
                <w:rFonts w:ascii="Verdana" w:hAnsi="Verdana" w:cstheme="minorHAnsi"/>
                <w:sz w:val="18"/>
                <w:szCs w:val="18"/>
              </w:rPr>
            </w:pPr>
            <w:r>
              <w:rPr>
                <w:rFonts w:ascii="Verdana" w:hAnsi="Verdana" w:cstheme="minorHAnsi"/>
                <w:sz w:val="18"/>
                <w:szCs w:val="18"/>
              </w:rPr>
              <w:t>À déterminer</w:t>
            </w:r>
          </w:p>
        </w:tc>
        <w:tc>
          <w:tcPr>
            <w:tcW w:w="1476" w:type="dxa"/>
          </w:tcPr>
          <w:p w14:paraId="0C44411E" w14:textId="77777777" w:rsidR="005D7746" w:rsidRPr="008965A9" w:rsidRDefault="005D7746" w:rsidP="00A01495">
            <w:pPr>
              <w:tabs>
                <w:tab w:val="left" w:pos="720"/>
              </w:tabs>
              <w:autoSpaceDE w:val="0"/>
              <w:autoSpaceDN w:val="0"/>
              <w:adjustRightInd w:val="0"/>
              <w:spacing w:after="240"/>
              <w:jc w:val="both"/>
              <w:rPr>
                <w:rFonts w:ascii="Verdana" w:hAnsi="Verdana" w:cstheme="minorHAnsi"/>
                <w:sz w:val="18"/>
                <w:szCs w:val="18"/>
              </w:rPr>
            </w:pPr>
            <w:r>
              <w:rPr>
                <w:rFonts w:ascii="Verdana" w:hAnsi="Verdana" w:cstheme="minorHAnsi"/>
                <w:sz w:val="18"/>
                <w:szCs w:val="18"/>
              </w:rPr>
              <w:t>MEF</w:t>
            </w:r>
          </w:p>
        </w:tc>
      </w:tr>
      <w:tr w:rsidR="005D7746" w:rsidRPr="008965A9" w14:paraId="0C444124" w14:textId="77777777" w:rsidTr="00A01495">
        <w:trPr>
          <w:trHeight w:val="384"/>
        </w:trPr>
        <w:tc>
          <w:tcPr>
            <w:tcW w:w="2818" w:type="dxa"/>
            <w:vMerge/>
          </w:tcPr>
          <w:p w14:paraId="0C444120"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p>
        </w:tc>
        <w:tc>
          <w:tcPr>
            <w:tcW w:w="3297" w:type="dxa"/>
          </w:tcPr>
          <w:p w14:paraId="0C444121"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 xml:space="preserve">Appui de Consultants externes pour la réalisation des études </w:t>
            </w:r>
          </w:p>
        </w:tc>
        <w:tc>
          <w:tcPr>
            <w:tcW w:w="1471" w:type="dxa"/>
          </w:tcPr>
          <w:p w14:paraId="0C444122" w14:textId="77777777" w:rsidR="005D7746" w:rsidRPr="00F76000" w:rsidRDefault="005D7746" w:rsidP="00A01495">
            <w:pPr>
              <w:tabs>
                <w:tab w:val="left" w:pos="720"/>
              </w:tabs>
              <w:autoSpaceDE w:val="0"/>
              <w:autoSpaceDN w:val="0"/>
              <w:adjustRightInd w:val="0"/>
              <w:spacing w:after="240"/>
              <w:jc w:val="right"/>
              <w:rPr>
                <w:rFonts w:ascii="Verdana" w:hAnsi="Verdana" w:cstheme="minorHAnsi"/>
                <w:sz w:val="18"/>
                <w:szCs w:val="18"/>
              </w:rPr>
            </w:pPr>
            <w:r w:rsidRPr="00F76000">
              <w:rPr>
                <w:rFonts w:ascii="Verdana" w:hAnsi="Verdana" w:cstheme="minorHAnsi"/>
                <w:sz w:val="18"/>
                <w:szCs w:val="18"/>
              </w:rPr>
              <w:t>15,000.00</w:t>
            </w:r>
          </w:p>
        </w:tc>
        <w:tc>
          <w:tcPr>
            <w:tcW w:w="1476" w:type="dxa"/>
          </w:tcPr>
          <w:p w14:paraId="0C444123" w14:textId="77777777" w:rsidR="005D7746" w:rsidRPr="008965A9" w:rsidRDefault="005D7746" w:rsidP="00A01495">
            <w:pPr>
              <w:tabs>
                <w:tab w:val="left" w:pos="720"/>
              </w:tabs>
              <w:autoSpaceDE w:val="0"/>
              <w:autoSpaceDN w:val="0"/>
              <w:adjustRightInd w:val="0"/>
              <w:spacing w:after="24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29" w14:textId="77777777" w:rsidTr="00A01495">
        <w:trPr>
          <w:trHeight w:val="175"/>
        </w:trPr>
        <w:tc>
          <w:tcPr>
            <w:tcW w:w="2818" w:type="dxa"/>
            <w:vMerge/>
          </w:tcPr>
          <w:p w14:paraId="0C444125"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p>
        </w:tc>
        <w:tc>
          <w:tcPr>
            <w:tcW w:w="3297" w:type="dxa"/>
          </w:tcPr>
          <w:p w14:paraId="0C444126"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Compensation des PAP</w:t>
            </w:r>
          </w:p>
        </w:tc>
        <w:tc>
          <w:tcPr>
            <w:tcW w:w="1471" w:type="dxa"/>
          </w:tcPr>
          <w:p w14:paraId="0C444127" w14:textId="1715CAAA" w:rsidR="005D7746" w:rsidRPr="00F76000" w:rsidRDefault="0050176E" w:rsidP="00A01495">
            <w:pPr>
              <w:tabs>
                <w:tab w:val="left" w:pos="720"/>
              </w:tabs>
              <w:autoSpaceDE w:val="0"/>
              <w:autoSpaceDN w:val="0"/>
              <w:adjustRightInd w:val="0"/>
              <w:jc w:val="right"/>
              <w:rPr>
                <w:rFonts w:ascii="Verdana" w:hAnsi="Verdana" w:cstheme="minorHAnsi"/>
                <w:sz w:val="18"/>
                <w:szCs w:val="18"/>
              </w:rPr>
            </w:pPr>
            <w:r>
              <w:rPr>
                <w:rFonts w:ascii="Verdana" w:hAnsi="Verdana" w:cstheme="minorHAnsi"/>
                <w:sz w:val="18"/>
                <w:szCs w:val="18"/>
              </w:rPr>
              <w:t>1</w:t>
            </w:r>
            <w:r w:rsidR="005D7746" w:rsidRPr="00F76000">
              <w:rPr>
                <w:rFonts w:ascii="Verdana" w:hAnsi="Verdana" w:cstheme="minorHAnsi"/>
                <w:sz w:val="18"/>
                <w:szCs w:val="18"/>
              </w:rPr>
              <w:t>00,000.00</w:t>
            </w:r>
          </w:p>
        </w:tc>
        <w:tc>
          <w:tcPr>
            <w:tcW w:w="1476" w:type="dxa"/>
          </w:tcPr>
          <w:p w14:paraId="0C444128"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2E" w14:textId="77777777" w:rsidTr="00A01495">
        <w:tc>
          <w:tcPr>
            <w:tcW w:w="2818" w:type="dxa"/>
          </w:tcPr>
          <w:p w14:paraId="0C44412A"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Mobilisation, information et sensibilisation des personnes affectées</w:t>
            </w:r>
          </w:p>
        </w:tc>
        <w:tc>
          <w:tcPr>
            <w:tcW w:w="3297" w:type="dxa"/>
          </w:tcPr>
          <w:p w14:paraId="0C44412B" w14:textId="52C5A083"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 xml:space="preserve">Un PMPP, incluant les personnes affectées par la réinstallation est élaboré et sera mis en œuvre </w:t>
            </w:r>
          </w:p>
        </w:tc>
        <w:tc>
          <w:tcPr>
            <w:tcW w:w="1471" w:type="dxa"/>
          </w:tcPr>
          <w:p w14:paraId="0C44412C" w14:textId="77777777" w:rsidR="005D7746" w:rsidRPr="00F76000" w:rsidRDefault="005D7746" w:rsidP="00A01495">
            <w:pPr>
              <w:tabs>
                <w:tab w:val="left" w:pos="720"/>
              </w:tabs>
              <w:autoSpaceDE w:val="0"/>
              <w:autoSpaceDN w:val="0"/>
              <w:adjustRightInd w:val="0"/>
              <w:jc w:val="right"/>
              <w:rPr>
                <w:rFonts w:ascii="Verdana" w:hAnsi="Verdana" w:cstheme="minorHAnsi"/>
                <w:sz w:val="18"/>
                <w:szCs w:val="18"/>
              </w:rPr>
            </w:pPr>
            <w:r w:rsidRPr="00F76000">
              <w:rPr>
                <w:rFonts w:ascii="Verdana" w:hAnsi="Verdana" w:cstheme="minorHAnsi"/>
                <w:sz w:val="18"/>
                <w:szCs w:val="18"/>
              </w:rPr>
              <w:t>32,000.00</w:t>
            </w:r>
          </w:p>
        </w:tc>
        <w:tc>
          <w:tcPr>
            <w:tcW w:w="1476" w:type="dxa"/>
          </w:tcPr>
          <w:p w14:paraId="0C44412D"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34" w14:textId="77777777" w:rsidTr="00A01495">
        <w:trPr>
          <w:trHeight w:val="602"/>
        </w:trPr>
        <w:tc>
          <w:tcPr>
            <w:tcW w:w="2818" w:type="dxa"/>
          </w:tcPr>
          <w:p w14:paraId="0C44412F"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Renforcement des capacités</w:t>
            </w:r>
          </w:p>
          <w:p w14:paraId="0C444130"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p>
        </w:tc>
        <w:tc>
          <w:tcPr>
            <w:tcW w:w="3297" w:type="dxa"/>
          </w:tcPr>
          <w:p w14:paraId="0C444131"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Pr>
                <w:rFonts w:ascii="Verdana" w:hAnsi="Verdana" w:cstheme="minorHAnsi"/>
                <w:sz w:val="18"/>
                <w:szCs w:val="18"/>
              </w:rPr>
              <w:t>É</w:t>
            </w:r>
            <w:r w:rsidRPr="008965A9">
              <w:rPr>
                <w:rFonts w:ascii="Verdana" w:hAnsi="Verdana" w:cstheme="minorHAnsi"/>
                <w:sz w:val="18"/>
                <w:szCs w:val="18"/>
              </w:rPr>
              <w:t>laboration d’un programme de formation sur les procédures réinstallation de la Banque.</w:t>
            </w:r>
          </w:p>
        </w:tc>
        <w:tc>
          <w:tcPr>
            <w:tcW w:w="1471" w:type="dxa"/>
          </w:tcPr>
          <w:p w14:paraId="0C444132" w14:textId="77777777" w:rsidR="005D7746" w:rsidRPr="00F76000" w:rsidRDefault="005D7746" w:rsidP="00A01495">
            <w:pPr>
              <w:tabs>
                <w:tab w:val="left" w:pos="720"/>
              </w:tabs>
              <w:autoSpaceDE w:val="0"/>
              <w:autoSpaceDN w:val="0"/>
              <w:adjustRightInd w:val="0"/>
              <w:jc w:val="right"/>
              <w:rPr>
                <w:rFonts w:ascii="Verdana" w:hAnsi="Verdana" w:cstheme="minorHAnsi"/>
                <w:sz w:val="18"/>
                <w:szCs w:val="18"/>
              </w:rPr>
            </w:pPr>
            <w:r w:rsidRPr="00F76000">
              <w:rPr>
                <w:rFonts w:ascii="Verdana" w:hAnsi="Verdana" w:cstheme="minorHAnsi"/>
                <w:sz w:val="18"/>
                <w:szCs w:val="18"/>
              </w:rPr>
              <w:t>10,000.00</w:t>
            </w:r>
          </w:p>
        </w:tc>
        <w:tc>
          <w:tcPr>
            <w:tcW w:w="1476" w:type="dxa"/>
          </w:tcPr>
          <w:p w14:paraId="0C444133"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39" w14:textId="77777777" w:rsidTr="00A01495">
        <w:trPr>
          <w:trHeight w:val="119"/>
        </w:trPr>
        <w:tc>
          <w:tcPr>
            <w:tcW w:w="2818" w:type="dxa"/>
          </w:tcPr>
          <w:p w14:paraId="0C444135"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Gestion des plaintes</w:t>
            </w:r>
          </w:p>
        </w:tc>
        <w:tc>
          <w:tcPr>
            <w:tcW w:w="3297" w:type="dxa"/>
          </w:tcPr>
          <w:p w14:paraId="0C444136"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Mise en œuvre du mécanisme de gestion des plaintes</w:t>
            </w:r>
          </w:p>
        </w:tc>
        <w:tc>
          <w:tcPr>
            <w:tcW w:w="1471" w:type="dxa"/>
          </w:tcPr>
          <w:p w14:paraId="0C444137" w14:textId="77777777" w:rsidR="005D7746" w:rsidRPr="00F76000" w:rsidRDefault="005D7746" w:rsidP="00A01495">
            <w:pPr>
              <w:tabs>
                <w:tab w:val="left" w:pos="720"/>
              </w:tabs>
              <w:autoSpaceDE w:val="0"/>
              <w:autoSpaceDN w:val="0"/>
              <w:adjustRightInd w:val="0"/>
              <w:jc w:val="right"/>
              <w:rPr>
                <w:rFonts w:ascii="Verdana" w:hAnsi="Verdana" w:cstheme="minorHAnsi"/>
                <w:sz w:val="18"/>
                <w:szCs w:val="18"/>
              </w:rPr>
            </w:pPr>
            <w:r w:rsidRPr="00F76000">
              <w:rPr>
                <w:rFonts w:ascii="Verdana" w:hAnsi="Verdana" w:cstheme="minorHAnsi"/>
                <w:sz w:val="18"/>
                <w:szCs w:val="18"/>
              </w:rPr>
              <w:t>8,000.00</w:t>
            </w:r>
          </w:p>
        </w:tc>
        <w:tc>
          <w:tcPr>
            <w:tcW w:w="1476" w:type="dxa"/>
          </w:tcPr>
          <w:p w14:paraId="0C444138"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3E" w14:textId="77777777" w:rsidTr="00A01495">
        <w:trPr>
          <w:trHeight w:val="553"/>
        </w:trPr>
        <w:tc>
          <w:tcPr>
            <w:tcW w:w="2818" w:type="dxa"/>
          </w:tcPr>
          <w:p w14:paraId="0C44413A"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Suivi, surveillance et évaluation</w:t>
            </w:r>
          </w:p>
        </w:tc>
        <w:tc>
          <w:tcPr>
            <w:tcW w:w="3297" w:type="dxa"/>
          </w:tcPr>
          <w:p w14:paraId="0C44413B"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Suivi et surveillance de la mise en œuvre des Plans de réinstallation.</w:t>
            </w:r>
          </w:p>
        </w:tc>
        <w:tc>
          <w:tcPr>
            <w:tcW w:w="1471" w:type="dxa"/>
          </w:tcPr>
          <w:p w14:paraId="0C44413C" w14:textId="77777777" w:rsidR="005D7746" w:rsidRPr="00F76000" w:rsidRDefault="005D7746" w:rsidP="00A01495">
            <w:pPr>
              <w:tabs>
                <w:tab w:val="left" w:pos="720"/>
              </w:tabs>
              <w:autoSpaceDE w:val="0"/>
              <w:autoSpaceDN w:val="0"/>
              <w:adjustRightInd w:val="0"/>
              <w:jc w:val="right"/>
              <w:rPr>
                <w:rFonts w:ascii="Verdana" w:hAnsi="Verdana" w:cstheme="minorHAnsi"/>
                <w:sz w:val="18"/>
                <w:szCs w:val="18"/>
                <w:highlight w:val="yellow"/>
              </w:rPr>
            </w:pPr>
            <w:r w:rsidRPr="00F76000">
              <w:rPr>
                <w:rFonts w:ascii="Verdana" w:hAnsi="Verdana" w:cstheme="minorHAnsi"/>
                <w:sz w:val="18"/>
                <w:szCs w:val="18"/>
              </w:rPr>
              <w:t>15,000.00</w:t>
            </w:r>
          </w:p>
        </w:tc>
        <w:tc>
          <w:tcPr>
            <w:tcW w:w="1476" w:type="dxa"/>
          </w:tcPr>
          <w:p w14:paraId="0C44413D"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43" w14:textId="77777777" w:rsidTr="00A01495">
        <w:tc>
          <w:tcPr>
            <w:tcW w:w="2818" w:type="dxa"/>
          </w:tcPr>
          <w:p w14:paraId="0C44413F"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Évaluation</w:t>
            </w:r>
          </w:p>
        </w:tc>
        <w:tc>
          <w:tcPr>
            <w:tcW w:w="3297" w:type="dxa"/>
          </w:tcPr>
          <w:p w14:paraId="0C444140"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Évaluation de la mise en œuvre des Plans de réinstallation</w:t>
            </w:r>
          </w:p>
        </w:tc>
        <w:tc>
          <w:tcPr>
            <w:tcW w:w="1471" w:type="dxa"/>
            <w:tcBorders>
              <w:bottom w:val="single" w:sz="4" w:space="0" w:color="auto"/>
            </w:tcBorders>
          </w:tcPr>
          <w:p w14:paraId="0C444141" w14:textId="77777777" w:rsidR="005D7746" w:rsidRPr="00F76000" w:rsidRDefault="005D7746" w:rsidP="00A01495">
            <w:pPr>
              <w:tabs>
                <w:tab w:val="left" w:pos="720"/>
              </w:tabs>
              <w:autoSpaceDE w:val="0"/>
              <w:autoSpaceDN w:val="0"/>
              <w:adjustRightInd w:val="0"/>
              <w:jc w:val="right"/>
              <w:rPr>
                <w:rFonts w:ascii="Verdana" w:hAnsi="Verdana" w:cstheme="minorHAnsi"/>
                <w:sz w:val="18"/>
                <w:szCs w:val="18"/>
              </w:rPr>
            </w:pPr>
            <w:r>
              <w:rPr>
                <w:rFonts w:ascii="Verdana" w:hAnsi="Verdana" w:cstheme="minorHAnsi"/>
                <w:sz w:val="18"/>
                <w:szCs w:val="18"/>
              </w:rPr>
              <w:t>1</w:t>
            </w:r>
            <w:r w:rsidRPr="00F76000">
              <w:rPr>
                <w:rFonts w:ascii="Verdana" w:hAnsi="Verdana" w:cstheme="minorHAnsi"/>
                <w:sz w:val="18"/>
                <w:szCs w:val="18"/>
              </w:rPr>
              <w:t>0,000.00</w:t>
            </w:r>
          </w:p>
        </w:tc>
        <w:tc>
          <w:tcPr>
            <w:tcW w:w="1476" w:type="dxa"/>
          </w:tcPr>
          <w:p w14:paraId="0C444142" w14:textId="77777777" w:rsidR="005D7746" w:rsidRPr="008965A9" w:rsidRDefault="005D7746" w:rsidP="00A01495">
            <w:pPr>
              <w:tabs>
                <w:tab w:val="left" w:pos="720"/>
              </w:tabs>
              <w:autoSpaceDE w:val="0"/>
              <w:autoSpaceDN w:val="0"/>
              <w:adjustRightInd w:val="0"/>
              <w:jc w:val="both"/>
              <w:rPr>
                <w:rFonts w:ascii="Verdana" w:hAnsi="Verdana" w:cstheme="minorHAnsi"/>
                <w:sz w:val="18"/>
                <w:szCs w:val="18"/>
              </w:rPr>
            </w:pPr>
            <w:r w:rsidRPr="008965A9">
              <w:rPr>
                <w:rFonts w:ascii="Verdana" w:hAnsi="Verdana" w:cstheme="minorHAnsi"/>
                <w:sz w:val="18"/>
                <w:szCs w:val="18"/>
              </w:rPr>
              <w:t>Projet</w:t>
            </w:r>
          </w:p>
        </w:tc>
      </w:tr>
      <w:tr w:rsidR="005D7746" w:rsidRPr="008965A9" w14:paraId="0C444147" w14:textId="77777777" w:rsidTr="00A01495">
        <w:tc>
          <w:tcPr>
            <w:tcW w:w="6115" w:type="dxa"/>
            <w:gridSpan w:val="2"/>
            <w:shd w:val="clear" w:color="auto" w:fill="FFF2CC" w:themeFill="accent4" w:themeFillTint="33"/>
          </w:tcPr>
          <w:p w14:paraId="0C444144" w14:textId="77777777" w:rsidR="005D7746" w:rsidRPr="00F76000" w:rsidRDefault="005D7746" w:rsidP="00A01495">
            <w:pPr>
              <w:tabs>
                <w:tab w:val="left" w:pos="720"/>
              </w:tabs>
              <w:autoSpaceDE w:val="0"/>
              <w:autoSpaceDN w:val="0"/>
              <w:adjustRightInd w:val="0"/>
              <w:jc w:val="center"/>
              <w:rPr>
                <w:rFonts w:ascii="Verdana" w:hAnsi="Verdana" w:cstheme="minorHAnsi"/>
                <w:b/>
                <w:sz w:val="18"/>
                <w:szCs w:val="18"/>
              </w:rPr>
            </w:pPr>
            <w:r w:rsidRPr="00F76000">
              <w:rPr>
                <w:rFonts w:ascii="Verdana" w:hAnsi="Verdana" w:cstheme="minorHAnsi"/>
                <w:b/>
                <w:sz w:val="18"/>
                <w:szCs w:val="18"/>
              </w:rPr>
              <w:t>TOTAL</w:t>
            </w:r>
          </w:p>
        </w:tc>
        <w:tc>
          <w:tcPr>
            <w:tcW w:w="1471" w:type="dxa"/>
            <w:tcBorders>
              <w:right w:val="nil"/>
            </w:tcBorders>
            <w:shd w:val="clear" w:color="auto" w:fill="FFF2CC" w:themeFill="accent4" w:themeFillTint="33"/>
          </w:tcPr>
          <w:p w14:paraId="0C444145" w14:textId="0E756742" w:rsidR="005D7746" w:rsidRPr="00F76000" w:rsidRDefault="0050176E" w:rsidP="00A01495">
            <w:pPr>
              <w:tabs>
                <w:tab w:val="left" w:pos="720"/>
              </w:tabs>
              <w:autoSpaceDE w:val="0"/>
              <w:autoSpaceDN w:val="0"/>
              <w:adjustRightInd w:val="0"/>
              <w:jc w:val="right"/>
              <w:rPr>
                <w:rFonts w:ascii="Verdana" w:hAnsi="Verdana" w:cstheme="minorHAnsi"/>
                <w:b/>
                <w:sz w:val="18"/>
                <w:szCs w:val="18"/>
              </w:rPr>
            </w:pPr>
            <w:r>
              <w:rPr>
                <w:rFonts w:ascii="Verdana" w:hAnsi="Verdana" w:cstheme="minorHAnsi"/>
                <w:b/>
                <w:sz w:val="18"/>
                <w:szCs w:val="18"/>
              </w:rPr>
              <w:t>1</w:t>
            </w:r>
            <w:r w:rsidR="005D7746" w:rsidRPr="00F76000">
              <w:rPr>
                <w:rFonts w:ascii="Verdana" w:hAnsi="Verdana" w:cstheme="minorHAnsi"/>
                <w:b/>
                <w:sz w:val="18"/>
                <w:szCs w:val="18"/>
              </w:rPr>
              <w:t>90,000.00</w:t>
            </w:r>
          </w:p>
        </w:tc>
        <w:tc>
          <w:tcPr>
            <w:tcW w:w="1476" w:type="dxa"/>
            <w:tcBorders>
              <w:left w:val="nil"/>
            </w:tcBorders>
            <w:shd w:val="clear" w:color="auto" w:fill="FFF2CC" w:themeFill="accent4" w:themeFillTint="33"/>
          </w:tcPr>
          <w:p w14:paraId="0C444146" w14:textId="77777777" w:rsidR="005D7746" w:rsidRPr="008965A9" w:rsidRDefault="005D7746" w:rsidP="00A01495">
            <w:pPr>
              <w:tabs>
                <w:tab w:val="left" w:pos="720"/>
              </w:tabs>
              <w:autoSpaceDE w:val="0"/>
              <w:autoSpaceDN w:val="0"/>
              <w:adjustRightInd w:val="0"/>
              <w:jc w:val="center"/>
              <w:rPr>
                <w:rFonts w:ascii="Verdana" w:hAnsi="Verdana" w:cstheme="minorHAnsi"/>
                <w:b/>
                <w:sz w:val="18"/>
                <w:szCs w:val="18"/>
              </w:rPr>
            </w:pPr>
          </w:p>
        </w:tc>
      </w:tr>
    </w:tbl>
    <w:p w14:paraId="0C444148" w14:textId="77777777" w:rsidR="005D7746" w:rsidRDefault="005D7746" w:rsidP="005D7746">
      <w:pPr>
        <w:autoSpaceDE w:val="0"/>
        <w:autoSpaceDN w:val="0"/>
        <w:adjustRightInd w:val="0"/>
        <w:jc w:val="both"/>
        <w:rPr>
          <w:rFonts w:ascii="Verdana" w:hAnsi="Verdana" w:cstheme="minorHAnsi"/>
          <w:sz w:val="20"/>
          <w:szCs w:val="20"/>
        </w:rPr>
      </w:pPr>
    </w:p>
    <w:p w14:paraId="0C444149"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14A" w14:textId="77777777" w:rsidR="005D7746" w:rsidRPr="00DA0725" w:rsidRDefault="005D7746" w:rsidP="005D7746">
      <w:pPr>
        <w:autoSpaceDE w:val="0"/>
        <w:autoSpaceDN w:val="0"/>
        <w:adjustRightInd w:val="0"/>
        <w:jc w:val="both"/>
        <w:rPr>
          <w:rFonts w:ascii="Verdana" w:hAnsi="Verdana" w:cstheme="minorHAnsi"/>
          <w:sz w:val="20"/>
          <w:szCs w:val="20"/>
        </w:rPr>
      </w:pPr>
    </w:p>
    <w:p w14:paraId="0C44414B" w14:textId="77777777" w:rsidR="005D7746" w:rsidRDefault="005D7746" w:rsidP="005D7746">
      <w:pPr>
        <w:autoSpaceDE w:val="0"/>
        <w:autoSpaceDN w:val="0"/>
        <w:adjustRightInd w:val="0"/>
        <w:jc w:val="both"/>
        <w:rPr>
          <w:rFonts w:ascii="Verdana" w:hAnsi="Verdana" w:cstheme="minorHAnsi"/>
          <w:sz w:val="20"/>
          <w:szCs w:val="20"/>
        </w:rPr>
      </w:pPr>
    </w:p>
    <w:p w14:paraId="0C44414C" w14:textId="77777777" w:rsidR="005D7746" w:rsidRPr="00DA0725" w:rsidRDefault="005D7746" w:rsidP="005D7746">
      <w:pPr>
        <w:autoSpaceDE w:val="0"/>
        <w:autoSpaceDN w:val="0"/>
        <w:adjustRightInd w:val="0"/>
        <w:jc w:val="both"/>
        <w:rPr>
          <w:rFonts w:ascii="Verdana" w:hAnsi="Verdana" w:cstheme="minorHAnsi"/>
          <w:sz w:val="20"/>
          <w:szCs w:val="20"/>
        </w:rPr>
        <w:sectPr w:rsidR="005D7746" w:rsidRPr="00DA0725">
          <w:pgSz w:w="11906" w:h="16838"/>
          <w:pgMar w:top="1417" w:right="1417" w:bottom="1417" w:left="1417" w:header="708" w:footer="708" w:gutter="0"/>
          <w:cols w:space="720"/>
        </w:sectPr>
      </w:pPr>
    </w:p>
    <w:p w14:paraId="0C44414D" w14:textId="77777777" w:rsidR="005D7746" w:rsidRDefault="005D7746" w:rsidP="005D7746">
      <w:pPr>
        <w:pStyle w:val="Heading1"/>
        <w:numPr>
          <w:ilvl w:val="0"/>
          <w:numId w:val="0"/>
        </w:numPr>
        <w:rPr>
          <w:rFonts w:ascii="Tw Cen MT Condensed" w:hAnsi="Tw Cen MT Condensed" w:cstheme="minorHAnsi"/>
          <w:sz w:val="50"/>
          <w:szCs w:val="50"/>
        </w:rPr>
      </w:pPr>
      <w:bookmarkStart w:id="78" w:name="_Toc113821920"/>
      <w:r w:rsidRPr="003206B9">
        <w:rPr>
          <w:rFonts w:ascii="Tw Cen MT Condensed" w:hAnsi="Tw Cen MT Condensed" w:cstheme="minorHAnsi"/>
          <w:sz w:val="50"/>
          <w:szCs w:val="50"/>
        </w:rPr>
        <w:lastRenderedPageBreak/>
        <w:t>V. PRÉPARATION ET MISE EN ŒUVRE DES PAR/PSR</w:t>
      </w:r>
      <w:bookmarkEnd w:id="78"/>
    </w:p>
    <w:p w14:paraId="0C44414E" w14:textId="77777777" w:rsidR="005D7746" w:rsidRPr="003206B9" w:rsidRDefault="005D7746" w:rsidP="005D7746"/>
    <w:p w14:paraId="0C44414F" w14:textId="77777777" w:rsidR="005D7746" w:rsidRPr="00577BC8" w:rsidRDefault="005D7746">
      <w:pPr>
        <w:pStyle w:val="Heading2"/>
        <w:numPr>
          <w:ilvl w:val="1"/>
          <w:numId w:val="70"/>
        </w:numPr>
        <w:rPr>
          <w:rFonts w:ascii="Tw Cen MT Condensed" w:hAnsi="Tw Cen MT Condensed" w:cstheme="minorHAnsi"/>
          <w:b w:val="0"/>
          <w:sz w:val="40"/>
          <w:szCs w:val="40"/>
        </w:rPr>
      </w:pPr>
      <w:bookmarkStart w:id="79" w:name="_Toc14128011"/>
      <w:bookmarkStart w:id="80" w:name="_Toc113821921"/>
      <w:r w:rsidRPr="00577BC8">
        <w:rPr>
          <w:rFonts w:ascii="Tw Cen MT Condensed" w:hAnsi="Tw Cen MT Condensed" w:cstheme="minorHAnsi"/>
          <w:b w:val="0"/>
          <w:color w:val="2F5496"/>
          <w:sz w:val="40"/>
          <w:szCs w:val="40"/>
        </w:rPr>
        <w:t>Préparation des plans de réinstallation</w:t>
      </w:r>
      <w:bookmarkEnd w:id="79"/>
      <w:bookmarkEnd w:id="80"/>
    </w:p>
    <w:p w14:paraId="0C444150" w14:textId="77777777" w:rsidR="005D7746" w:rsidRPr="00DA0725" w:rsidRDefault="005D7746" w:rsidP="005D7746">
      <w:pPr>
        <w:jc w:val="both"/>
        <w:rPr>
          <w:rFonts w:ascii="Verdana" w:hAnsi="Verdana"/>
          <w:sz w:val="20"/>
          <w:szCs w:val="20"/>
        </w:rPr>
      </w:pPr>
    </w:p>
    <w:p w14:paraId="0C444151" w14:textId="77777777" w:rsidR="005D7746" w:rsidRPr="00297B31" w:rsidRDefault="005D7746" w:rsidP="005E50FA">
      <w:pPr>
        <w:pStyle w:val="ListParagraph"/>
        <w:numPr>
          <w:ilvl w:val="0"/>
          <w:numId w:val="80"/>
        </w:numPr>
        <w:spacing w:after="160"/>
        <w:rPr>
          <w:rFonts w:ascii="Verdana" w:hAnsi="Verdana" w:cs="Arial"/>
          <w:sz w:val="20"/>
          <w:szCs w:val="20"/>
          <w:lang w:val="fr-FR"/>
        </w:rPr>
      </w:pPr>
      <w:r w:rsidRPr="00297B31">
        <w:rPr>
          <w:rFonts w:ascii="Verdana" w:hAnsi="Verdana" w:cstheme="minorHAnsi"/>
          <w:sz w:val="20"/>
          <w:szCs w:val="20"/>
        </w:rPr>
        <w:t xml:space="preserve">La préparation des PAR/PSR relève de la responsabilité de la DIENPA, sous l’initiative de ses spécialistes en gestion environnementale et sociale. Un plan de réinstallation sera préparé et mis en œuvre pour chaque sous-projet et travaux susceptibles de provoquer un déplacement physique et économique permanent ou temporaire résultant d’acquisition de terres ou de restrictions à l’utilisation qui en est faire lorsque cette acquisition est entreprise ou ces restrictions sont imposées dans le cadre de la mise en œuvre du projet EPARD II.  Le tableau ci-après présente les éléments essentiels du plan de réinstallation ainsi que les dispositions supplémentaires à intégrer dans les plans lorsque la réinstallation implique un déplacement physique. Le besoin d´un PAR/PSR sera déterminée à travers les informations du design des ouvrages. Le PAR devra être préparé et mis en œuvre avant le démarrage des travaux. La préparation des PAR devra s´assurer que le design des ouvrages a pris en compte la minimisation des impacts de réinstallation involontaire. </w:t>
      </w:r>
    </w:p>
    <w:p w14:paraId="0C444152" w14:textId="5A12B34D" w:rsidR="005D7746" w:rsidRPr="008228B3" w:rsidRDefault="005D7746" w:rsidP="005D7746">
      <w:pPr>
        <w:pStyle w:val="Caption"/>
        <w:ind w:left="0"/>
        <w:rPr>
          <w:rFonts w:ascii="Verdana" w:hAnsi="Verdana" w:cstheme="minorHAnsi"/>
          <w:b w:val="0"/>
          <w:bCs/>
          <w:color w:val="FFFFFF" w:themeColor="background1"/>
          <w:sz w:val="20"/>
        </w:rPr>
      </w:pPr>
      <w:bookmarkStart w:id="81" w:name="_Toc89601889"/>
      <w:r w:rsidRPr="00407D15">
        <w:rPr>
          <w:rFonts w:ascii="Verdana" w:hAnsi="Verdana" w:cstheme="minorHAnsi"/>
          <w:sz w:val="20"/>
        </w:rPr>
        <w:t xml:space="preserve">Tableau </w:t>
      </w:r>
      <w:r w:rsidRPr="00407D15">
        <w:rPr>
          <w:rFonts w:ascii="Verdana" w:hAnsi="Verdana" w:cstheme="minorHAnsi"/>
          <w:sz w:val="20"/>
        </w:rPr>
        <w:fldChar w:fldCharType="begin"/>
      </w:r>
      <w:r w:rsidRPr="00407D15">
        <w:rPr>
          <w:rFonts w:ascii="Verdana" w:hAnsi="Verdana" w:cstheme="minorHAnsi"/>
          <w:sz w:val="20"/>
        </w:rPr>
        <w:instrText xml:space="preserve"> SEQ Tableau \* ARABIC </w:instrText>
      </w:r>
      <w:r w:rsidRPr="00407D15">
        <w:rPr>
          <w:rFonts w:ascii="Verdana" w:hAnsi="Verdana" w:cstheme="minorHAnsi"/>
          <w:sz w:val="20"/>
        </w:rPr>
        <w:fldChar w:fldCharType="separate"/>
      </w:r>
      <w:r w:rsidR="009F3672">
        <w:rPr>
          <w:rFonts w:ascii="Verdana" w:hAnsi="Verdana" w:cstheme="minorHAnsi"/>
          <w:noProof/>
          <w:sz w:val="20"/>
        </w:rPr>
        <w:t>5</w:t>
      </w:r>
      <w:r w:rsidRPr="00407D15">
        <w:rPr>
          <w:rFonts w:ascii="Verdana" w:hAnsi="Verdana" w:cstheme="minorHAnsi"/>
          <w:sz w:val="20"/>
        </w:rPr>
        <w:fldChar w:fldCharType="end"/>
      </w:r>
      <w:r w:rsidRPr="00407D15">
        <w:rPr>
          <w:rFonts w:ascii="Verdana" w:hAnsi="Verdana" w:cstheme="minorHAnsi"/>
          <w:sz w:val="20"/>
        </w:rPr>
        <w:t xml:space="preserve">. </w:t>
      </w:r>
      <w:r w:rsidRPr="00D11071">
        <w:rPr>
          <w:rFonts w:ascii="Verdana" w:hAnsi="Verdana" w:cstheme="minorHAnsi"/>
          <w:b w:val="0"/>
          <w:bCs/>
          <w:sz w:val="20"/>
        </w:rPr>
        <w:t xml:space="preserve">Processus de préparation </w:t>
      </w:r>
      <w:r>
        <w:rPr>
          <w:rFonts w:ascii="Verdana" w:hAnsi="Verdana" w:cstheme="minorHAnsi"/>
          <w:b w:val="0"/>
          <w:bCs/>
          <w:sz w:val="20"/>
        </w:rPr>
        <w:t>des PAR/PSR</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94"/>
        <w:gridCol w:w="2701"/>
        <w:gridCol w:w="1847"/>
      </w:tblGrid>
      <w:tr w:rsidR="005D7746" w:rsidRPr="001D1194" w14:paraId="0C444154" w14:textId="77777777" w:rsidTr="00A01495">
        <w:trPr>
          <w:trHeight w:val="120"/>
          <w:tblHeader/>
        </w:trPr>
        <w:tc>
          <w:tcPr>
            <w:tcW w:w="5000" w:type="pct"/>
            <w:gridSpan w:val="4"/>
            <w:tcBorders>
              <w:top w:val="double" w:sz="4" w:space="0" w:color="auto"/>
              <w:left w:val="single" w:sz="4" w:space="0" w:color="auto"/>
              <w:bottom w:val="single" w:sz="4" w:space="0" w:color="auto"/>
              <w:right w:val="single" w:sz="4" w:space="0" w:color="auto"/>
            </w:tcBorders>
            <w:shd w:val="clear" w:color="auto" w:fill="1F4E79" w:themeFill="accent5" w:themeFillShade="80"/>
          </w:tcPr>
          <w:p w14:paraId="0C444153" w14:textId="77777777" w:rsidR="005D7746" w:rsidRPr="001D1194" w:rsidRDefault="005D7746" w:rsidP="00A01495">
            <w:pPr>
              <w:jc w:val="center"/>
              <w:rPr>
                <w:rFonts w:ascii="Verdana" w:hAnsi="Verdana" w:cstheme="minorHAnsi"/>
                <w:b/>
                <w:smallCaps/>
                <w:color w:val="FFFFFF" w:themeColor="background1"/>
                <w:sz w:val="18"/>
                <w:szCs w:val="18"/>
                <w:lang w:bidi="en-US"/>
              </w:rPr>
            </w:pPr>
            <w:r w:rsidRPr="001D1194">
              <w:rPr>
                <w:rFonts w:ascii="Verdana" w:hAnsi="Verdana" w:cstheme="minorHAnsi"/>
                <w:b/>
                <w:smallCaps/>
                <w:color w:val="FFFFFF" w:themeColor="background1"/>
                <w:sz w:val="18"/>
                <w:szCs w:val="18"/>
              </w:rPr>
              <w:t>Processus de préparation de plans de réinstallation</w:t>
            </w:r>
          </w:p>
        </w:tc>
      </w:tr>
      <w:tr w:rsidR="005D7746" w:rsidRPr="001D1194" w14:paraId="0C444159" w14:textId="77777777" w:rsidTr="00A01495">
        <w:trPr>
          <w:trHeight w:val="120"/>
          <w:tblHeader/>
        </w:trPr>
        <w:tc>
          <w:tcPr>
            <w:tcW w:w="990" w:type="pct"/>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55" w14:textId="77777777" w:rsidR="005D7746" w:rsidRPr="001D1194" w:rsidRDefault="005D7746" w:rsidP="00A01495">
            <w:pPr>
              <w:rPr>
                <w:rFonts w:ascii="Verdana" w:hAnsi="Verdana" w:cstheme="minorHAnsi"/>
                <w:b/>
                <w:sz w:val="18"/>
                <w:szCs w:val="18"/>
                <w:lang w:bidi="en-US"/>
              </w:rPr>
            </w:pPr>
            <w:r w:rsidRPr="001D1194">
              <w:rPr>
                <w:rFonts w:ascii="Verdana" w:hAnsi="Verdana" w:cstheme="minorHAnsi"/>
                <w:b/>
                <w:sz w:val="18"/>
                <w:szCs w:val="18"/>
                <w:lang w:bidi="en-US"/>
              </w:rPr>
              <w:t>Activités/Tâches</w:t>
            </w:r>
          </w:p>
        </w:tc>
        <w:tc>
          <w:tcPr>
            <w:tcW w:w="1470" w:type="pct"/>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56" w14:textId="77777777" w:rsidR="005D7746" w:rsidRPr="001D1194" w:rsidRDefault="005D7746" w:rsidP="00A01495">
            <w:pPr>
              <w:rPr>
                <w:rFonts w:ascii="Verdana" w:hAnsi="Verdana" w:cstheme="minorHAnsi"/>
                <w:b/>
                <w:sz w:val="18"/>
                <w:szCs w:val="18"/>
                <w:lang w:bidi="en-US"/>
              </w:rPr>
            </w:pPr>
            <w:r w:rsidRPr="001D1194">
              <w:rPr>
                <w:rFonts w:ascii="Verdana" w:hAnsi="Verdana" w:cstheme="minorHAnsi"/>
                <w:b/>
                <w:sz w:val="18"/>
                <w:szCs w:val="18"/>
                <w:lang w:bidi="en-US"/>
              </w:rPr>
              <w:t>Acteurs Impliqués</w:t>
            </w:r>
          </w:p>
        </w:tc>
        <w:tc>
          <w:tcPr>
            <w:tcW w:w="1529" w:type="pct"/>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57" w14:textId="77777777" w:rsidR="005D7746" w:rsidRPr="001D1194" w:rsidRDefault="005D7746" w:rsidP="00A01495">
            <w:pPr>
              <w:rPr>
                <w:rFonts w:ascii="Verdana" w:hAnsi="Verdana" w:cstheme="minorHAnsi"/>
                <w:b/>
                <w:sz w:val="18"/>
                <w:szCs w:val="18"/>
                <w:lang w:bidi="en-US"/>
              </w:rPr>
            </w:pPr>
            <w:r w:rsidRPr="001D1194">
              <w:rPr>
                <w:rFonts w:ascii="Verdana" w:hAnsi="Verdana" w:cstheme="minorHAnsi"/>
                <w:b/>
                <w:sz w:val="18"/>
                <w:szCs w:val="18"/>
                <w:lang w:bidi="en-US"/>
              </w:rPr>
              <w:t xml:space="preserve">Stratégie </w:t>
            </w:r>
          </w:p>
        </w:tc>
        <w:tc>
          <w:tcPr>
            <w:tcW w:w="1010" w:type="pct"/>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58" w14:textId="77777777" w:rsidR="005D7746" w:rsidRPr="001D1194" w:rsidRDefault="005D7746" w:rsidP="00A01495">
            <w:pPr>
              <w:rPr>
                <w:rFonts w:ascii="Verdana" w:hAnsi="Verdana" w:cstheme="minorHAnsi"/>
                <w:b/>
                <w:sz w:val="18"/>
                <w:szCs w:val="18"/>
                <w:lang w:bidi="en-US"/>
              </w:rPr>
            </w:pPr>
            <w:r w:rsidRPr="001D1194">
              <w:rPr>
                <w:rFonts w:ascii="Verdana" w:hAnsi="Verdana" w:cstheme="minorHAnsi"/>
                <w:b/>
                <w:sz w:val="18"/>
                <w:szCs w:val="18"/>
                <w:lang w:bidi="en-US"/>
              </w:rPr>
              <w:t xml:space="preserve">Période </w:t>
            </w:r>
          </w:p>
        </w:tc>
      </w:tr>
      <w:tr w:rsidR="005D7746" w:rsidRPr="001D1194" w14:paraId="0C444162" w14:textId="77777777" w:rsidTr="00A01495">
        <w:trPr>
          <w:trHeight w:val="916"/>
        </w:trPr>
        <w:tc>
          <w:tcPr>
            <w:tcW w:w="990" w:type="pct"/>
            <w:tcBorders>
              <w:top w:val="double" w:sz="4" w:space="0" w:color="auto"/>
              <w:left w:val="single" w:sz="4" w:space="0" w:color="auto"/>
              <w:bottom w:val="single" w:sz="4" w:space="0" w:color="auto"/>
              <w:right w:val="single" w:sz="4" w:space="0" w:color="auto"/>
            </w:tcBorders>
          </w:tcPr>
          <w:p w14:paraId="0C44415A" w14:textId="77777777" w:rsidR="005D7746" w:rsidRPr="001D1194" w:rsidRDefault="005D7746" w:rsidP="00A01495">
            <w:pPr>
              <w:rPr>
                <w:rFonts w:ascii="Verdana" w:hAnsi="Verdana" w:cstheme="minorHAnsi"/>
                <w:spacing w:val="4"/>
                <w:sz w:val="18"/>
                <w:szCs w:val="18"/>
              </w:rPr>
            </w:pPr>
            <w:r w:rsidRPr="001D1194">
              <w:rPr>
                <w:rFonts w:ascii="Verdana" w:hAnsi="Verdana" w:cstheme="minorHAnsi"/>
                <w:spacing w:val="4"/>
                <w:sz w:val="18"/>
                <w:szCs w:val="18"/>
              </w:rPr>
              <w:t>Information des organisations de base </w:t>
            </w:r>
          </w:p>
        </w:tc>
        <w:tc>
          <w:tcPr>
            <w:tcW w:w="1470" w:type="pct"/>
            <w:tcBorders>
              <w:top w:val="double" w:sz="4" w:space="0" w:color="auto"/>
              <w:left w:val="single" w:sz="4" w:space="0" w:color="auto"/>
              <w:bottom w:val="single" w:sz="4" w:space="0" w:color="auto"/>
              <w:right w:val="single" w:sz="4" w:space="0" w:color="auto"/>
            </w:tcBorders>
          </w:tcPr>
          <w:p w14:paraId="0C44415B" w14:textId="77777777" w:rsidR="005D7746" w:rsidRPr="007771CC" w:rsidRDefault="005D7746">
            <w:pPr>
              <w:pStyle w:val="ListParagraph"/>
              <w:numPr>
                <w:ilvl w:val="0"/>
                <w:numId w:val="48"/>
              </w:numPr>
              <w:ind w:left="144" w:hanging="144"/>
              <w:textAlignment w:val="auto"/>
              <w:rPr>
                <w:rFonts w:ascii="Verdana" w:hAnsi="Verdana" w:cstheme="minorHAnsi"/>
                <w:spacing w:val="4"/>
                <w:sz w:val="18"/>
                <w:szCs w:val="18"/>
              </w:rPr>
            </w:pPr>
            <w:r w:rsidRPr="003206B9">
              <w:rPr>
                <w:rFonts w:ascii="Verdana" w:hAnsi="Verdana" w:cstheme="minorHAnsi"/>
                <w:spacing w:val="4"/>
                <w:sz w:val="18"/>
                <w:szCs w:val="18"/>
              </w:rPr>
              <w:t xml:space="preserve"> DINEPA </w:t>
            </w:r>
            <w:r w:rsidRPr="007771CC">
              <w:rPr>
                <w:rFonts w:ascii="Verdana" w:hAnsi="Verdana" w:cstheme="minorHAnsi"/>
                <w:spacing w:val="4"/>
                <w:sz w:val="18"/>
                <w:szCs w:val="18"/>
              </w:rPr>
              <w:t xml:space="preserve">; </w:t>
            </w:r>
          </w:p>
          <w:p w14:paraId="0C44415C" w14:textId="77777777" w:rsidR="005D7746" w:rsidRPr="003206B9" w:rsidRDefault="005D7746">
            <w:pPr>
              <w:pStyle w:val="ListParagraph"/>
              <w:numPr>
                <w:ilvl w:val="0"/>
                <w:numId w:val="48"/>
              </w:numPr>
              <w:ind w:left="144" w:hanging="144"/>
              <w:textAlignment w:val="auto"/>
              <w:rPr>
                <w:rFonts w:ascii="Verdana" w:hAnsi="Verdana" w:cstheme="minorHAnsi"/>
                <w:spacing w:val="4"/>
                <w:sz w:val="18"/>
                <w:szCs w:val="18"/>
              </w:rPr>
            </w:pPr>
            <w:r w:rsidRPr="003206B9">
              <w:rPr>
                <w:rFonts w:ascii="Verdana" w:hAnsi="Verdana" w:cstheme="minorHAnsi"/>
                <w:spacing w:val="4"/>
                <w:sz w:val="18"/>
                <w:szCs w:val="18"/>
              </w:rPr>
              <w:t>MDOD</w:t>
            </w:r>
          </w:p>
          <w:p w14:paraId="0C44415D" w14:textId="77777777" w:rsidR="005D7746" w:rsidRPr="007771CC" w:rsidRDefault="005D7746">
            <w:pPr>
              <w:pStyle w:val="ListParagraph"/>
              <w:numPr>
                <w:ilvl w:val="0"/>
                <w:numId w:val="48"/>
              </w:numPr>
              <w:ind w:left="144" w:hanging="144"/>
              <w:textAlignment w:val="auto"/>
              <w:rPr>
                <w:rFonts w:ascii="Verdana" w:hAnsi="Verdana" w:cstheme="minorHAnsi"/>
                <w:spacing w:val="4"/>
                <w:sz w:val="18"/>
                <w:szCs w:val="18"/>
              </w:rPr>
            </w:pPr>
            <w:r w:rsidRPr="007771CC">
              <w:rPr>
                <w:rFonts w:ascii="Verdana" w:hAnsi="Verdana" w:cstheme="minorHAnsi"/>
                <w:spacing w:val="4"/>
                <w:sz w:val="18"/>
                <w:szCs w:val="18"/>
              </w:rPr>
              <w:t>Collectivités concernées</w:t>
            </w:r>
          </w:p>
        </w:tc>
        <w:tc>
          <w:tcPr>
            <w:tcW w:w="1529" w:type="pct"/>
            <w:tcBorders>
              <w:top w:val="double" w:sz="4" w:space="0" w:color="auto"/>
              <w:left w:val="single" w:sz="4" w:space="0" w:color="auto"/>
              <w:bottom w:val="single" w:sz="4" w:space="0" w:color="auto"/>
              <w:right w:val="single" w:sz="4" w:space="0" w:color="auto"/>
            </w:tcBorders>
          </w:tcPr>
          <w:p w14:paraId="0C44415E" w14:textId="77777777" w:rsidR="005D7746" w:rsidRPr="001D1194" w:rsidRDefault="005D7746">
            <w:pPr>
              <w:pStyle w:val="ListParagraph"/>
              <w:numPr>
                <w:ilvl w:val="0"/>
                <w:numId w:val="48"/>
              </w:numPr>
              <w:ind w:left="144" w:hanging="144"/>
              <w:textAlignment w:val="auto"/>
              <w:rPr>
                <w:rFonts w:ascii="Verdana" w:hAnsi="Verdana" w:cstheme="minorHAnsi"/>
                <w:spacing w:val="4"/>
                <w:sz w:val="18"/>
                <w:szCs w:val="18"/>
              </w:rPr>
            </w:pPr>
            <w:r w:rsidRPr="001D1194">
              <w:rPr>
                <w:rFonts w:ascii="Verdana" w:hAnsi="Verdana" w:cstheme="minorHAnsi"/>
                <w:spacing w:val="4"/>
                <w:sz w:val="18"/>
                <w:szCs w:val="18"/>
              </w:rPr>
              <w:t xml:space="preserve">Affichage </w:t>
            </w:r>
          </w:p>
          <w:p w14:paraId="0C44415F" w14:textId="77777777" w:rsidR="005D7746" w:rsidRPr="001D1194" w:rsidRDefault="005D7746">
            <w:pPr>
              <w:pStyle w:val="ListParagraph"/>
              <w:numPr>
                <w:ilvl w:val="0"/>
                <w:numId w:val="48"/>
              </w:numPr>
              <w:ind w:left="144" w:hanging="144"/>
              <w:textAlignment w:val="auto"/>
              <w:rPr>
                <w:rFonts w:ascii="Verdana" w:hAnsi="Verdana" w:cstheme="minorHAnsi"/>
                <w:spacing w:val="4"/>
                <w:sz w:val="18"/>
                <w:szCs w:val="18"/>
              </w:rPr>
            </w:pPr>
            <w:r w:rsidRPr="001D1194">
              <w:rPr>
                <w:rFonts w:ascii="Verdana" w:hAnsi="Verdana" w:cstheme="minorHAnsi"/>
                <w:spacing w:val="4"/>
                <w:sz w:val="18"/>
                <w:szCs w:val="18"/>
              </w:rPr>
              <w:t>Radio locale</w:t>
            </w:r>
          </w:p>
          <w:p w14:paraId="0C444160" w14:textId="77777777" w:rsidR="005D7746" w:rsidRPr="001D1194" w:rsidRDefault="005D7746">
            <w:pPr>
              <w:pStyle w:val="ListParagraph"/>
              <w:numPr>
                <w:ilvl w:val="0"/>
                <w:numId w:val="48"/>
              </w:numPr>
              <w:spacing w:after="0"/>
              <w:ind w:left="144" w:hanging="144"/>
              <w:textAlignment w:val="auto"/>
              <w:rPr>
                <w:rFonts w:ascii="Verdana" w:hAnsi="Verdana" w:cstheme="minorHAnsi"/>
                <w:spacing w:val="4"/>
                <w:sz w:val="18"/>
                <w:szCs w:val="18"/>
              </w:rPr>
            </w:pPr>
            <w:r w:rsidRPr="001D1194">
              <w:rPr>
                <w:rFonts w:ascii="Verdana" w:hAnsi="Verdana" w:cstheme="minorHAnsi"/>
                <w:spacing w:val="4"/>
                <w:sz w:val="18"/>
                <w:szCs w:val="18"/>
              </w:rPr>
              <w:t>Consultation publique</w:t>
            </w:r>
          </w:p>
        </w:tc>
        <w:tc>
          <w:tcPr>
            <w:tcW w:w="1010" w:type="pct"/>
            <w:tcBorders>
              <w:top w:val="double" w:sz="4" w:space="0" w:color="auto"/>
              <w:left w:val="single" w:sz="4" w:space="0" w:color="auto"/>
              <w:bottom w:val="single" w:sz="4" w:space="0" w:color="auto"/>
              <w:right w:val="single" w:sz="4" w:space="0" w:color="auto"/>
            </w:tcBorders>
          </w:tcPr>
          <w:p w14:paraId="0C444161" w14:textId="77777777" w:rsidR="005D7746" w:rsidRPr="001D1194" w:rsidRDefault="005D7746" w:rsidP="00A01495">
            <w:pPr>
              <w:rPr>
                <w:rFonts w:ascii="Verdana" w:hAnsi="Verdana" w:cstheme="minorHAnsi"/>
                <w:sz w:val="18"/>
                <w:szCs w:val="18"/>
                <w:lang w:bidi="en-US"/>
              </w:rPr>
            </w:pPr>
            <w:r w:rsidRPr="001D1194">
              <w:rPr>
                <w:rFonts w:ascii="Verdana" w:hAnsi="Verdana" w:cstheme="minorHAnsi"/>
                <w:sz w:val="18"/>
                <w:szCs w:val="18"/>
                <w:lang w:bidi="en-US"/>
              </w:rPr>
              <w:t>Au début du processus</w:t>
            </w:r>
          </w:p>
        </w:tc>
      </w:tr>
      <w:tr w:rsidR="005D7746" w:rsidRPr="001D1194" w14:paraId="0C444167" w14:textId="77777777" w:rsidTr="00A01495">
        <w:tc>
          <w:tcPr>
            <w:tcW w:w="990" w:type="pct"/>
            <w:tcBorders>
              <w:top w:val="single" w:sz="4" w:space="0" w:color="auto"/>
              <w:left w:val="single" w:sz="4" w:space="0" w:color="auto"/>
              <w:bottom w:val="single" w:sz="4" w:space="0" w:color="auto"/>
              <w:right w:val="single" w:sz="4" w:space="0" w:color="auto"/>
            </w:tcBorders>
          </w:tcPr>
          <w:p w14:paraId="0C444163" w14:textId="77777777" w:rsidR="005D7746" w:rsidRPr="001D1194" w:rsidRDefault="005D7746" w:rsidP="00A01495">
            <w:pPr>
              <w:rPr>
                <w:rFonts w:ascii="Verdana" w:hAnsi="Verdana" w:cstheme="minorHAnsi"/>
                <w:spacing w:val="4"/>
                <w:sz w:val="18"/>
                <w:szCs w:val="18"/>
              </w:rPr>
            </w:pPr>
            <w:r w:rsidRPr="001D1194">
              <w:rPr>
                <w:rFonts w:ascii="Verdana" w:hAnsi="Verdana" w:cstheme="minorHAnsi"/>
                <w:spacing w:val="4"/>
                <w:sz w:val="18"/>
                <w:szCs w:val="18"/>
              </w:rPr>
              <w:t>Détermination du (des) projets et sous-projet(s) à financer </w:t>
            </w:r>
          </w:p>
        </w:tc>
        <w:tc>
          <w:tcPr>
            <w:tcW w:w="1470" w:type="pct"/>
            <w:tcBorders>
              <w:top w:val="single" w:sz="4" w:space="0" w:color="auto"/>
              <w:left w:val="single" w:sz="4" w:space="0" w:color="auto"/>
              <w:bottom w:val="single" w:sz="4" w:space="0" w:color="auto"/>
              <w:right w:val="single" w:sz="4" w:space="0" w:color="auto"/>
            </w:tcBorders>
          </w:tcPr>
          <w:p w14:paraId="0C444164" w14:textId="77777777" w:rsidR="005D7746" w:rsidRPr="007771CC" w:rsidRDefault="005D7746">
            <w:pPr>
              <w:pStyle w:val="ListParagraph"/>
              <w:numPr>
                <w:ilvl w:val="0"/>
                <w:numId w:val="48"/>
              </w:numPr>
              <w:ind w:left="144" w:hanging="144"/>
              <w:textAlignment w:val="auto"/>
              <w:rPr>
                <w:rFonts w:ascii="Verdana" w:hAnsi="Verdana" w:cstheme="minorHAnsi"/>
                <w:sz w:val="18"/>
                <w:szCs w:val="18"/>
                <w:lang w:bidi="en-US"/>
              </w:rPr>
            </w:pPr>
            <w:r w:rsidRPr="003206B9">
              <w:rPr>
                <w:rFonts w:ascii="Verdana" w:hAnsi="Verdana" w:cstheme="minorHAnsi"/>
                <w:spacing w:val="4"/>
                <w:sz w:val="18"/>
                <w:szCs w:val="18"/>
              </w:rPr>
              <w:t xml:space="preserve">DINEPA </w:t>
            </w:r>
            <w:r w:rsidRPr="007771CC">
              <w:rPr>
                <w:rFonts w:ascii="Verdana" w:hAnsi="Verdana" w:cstheme="minorHAnsi"/>
                <w:spacing w:val="4"/>
                <w:sz w:val="18"/>
                <w:szCs w:val="18"/>
              </w:rPr>
              <w:t xml:space="preserve">et </w:t>
            </w:r>
            <w:r w:rsidRPr="003206B9">
              <w:rPr>
                <w:rFonts w:ascii="Verdana" w:hAnsi="Verdana" w:cstheme="minorHAnsi"/>
                <w:spacing w:val="4"/>
                <w:sz w:val="18"/>
                <w:szCs w:val="18"/>
              </w:rPr>
              <w:t xml:space="preserve">Membres de de la société civile </w:t>
            </w:r>
            <w:r w:rsidRPr="007771CC">
              <w:rPr>
                <w:rFonts w:ascii="Verdana" w:hAnsi="Verdana" w:cstheme="minorHAnsi"/>
                <w:spacing w:val="4"/>
                <w:sz w:val="18"/>
                <w:szCs w:val="18"/>
              </w:rPr>
              <w:t>;</w:t>
            </w:r>
          </w:p>
        </w:tc>
        <w:tc>
          <w:tcPr>
            <w:tcW w:w="1529" w:type="pct"/>
            <w:tcBorders>
              <w:top w:val="single" w:sz="4" w:space="0" w:color="auto"/>
              <w:left w:val="single" w:sz="4" w:space="0" w:color="auto"/>
              <w:bottom w:val="single" w:sz="4" w:space="0" w:color="auto"/>
              <w:right w:val="single" w:sz="4" w:space="0" w:color="auto"/>
            </w:tcBorders>
          </w:tcPr>
          <w:p w14:paraId="0C444165" w14:textId="77777777" w:rsidR="005D7746" w:rsidRPr="001D1194" w:rsidRDefault="005D7746">
            <w:pPr>
              <w:pStyle w:val="ListParagraph"/>
              <w:numPr>
                <w:ilvl w:val="0"/>
                <w:numId w:val="48"/>
              </w:numPr>
              <w:ind w:left="144" w:hanging="144"/>
              <w:textAlignment w:val="auto"/>
              <w:rPr>
                <w:rFonts w:ascii="Verdana" w:hAnsi="Verdana" w:cstheme="minorHAnsi"/>
                <w:sz w:val="18"/>
                <w:szCs w:val="18"/>
                <w:lang w:bidi="en-US"/>
              </w:rPr>
            </w:pPr>
            <w:r w:rsidRPr="001D1194">
              <w:rPr>
                <w:rFonts w:ascii="Verdana" w:hAnsi="Verdana" w:cstheme="minorHAnsi"/>
                <w:sz w:val="18"/>
                <w:szCs w:val="18"/>
                <w:lang w:bidi="en-US"/>
              </w:rPr>
              <w:t xml:space="preserve">L’équipe </w:t>
            </w:r>
            <w:r>
              <w:rPr>
                <w:rFonts w:ascii="Verdana" w:hAnsi="Verdana" w:cstheme="minorHAnsi"/>
                <w:sz w:val="18"/>
                <w:szCs w:val="18"/>
                <w:lang w:bidi="en-US"/>
              </w:rPr>
              <w:t>E&amp;S</w:t>
            </w:r>
            <w:r w:rsidRPr="001D1194">
              <w:rPr>
                <w:rFonts w:ascii="Verdana" w:hAnsi="Verdana" w:cstheme="minorHAnsi"/>
                <w:sz w:val="18"/>
                <w:szCs w:val="18"/>
                <w:lang w:bidi="en-US"/>
              </w:rPr>
              <w:t xml:space="preserve"> de </w:t>
            </w:r>
            <w:r>
              <w:rPr>
                <w:rFonts w:ascii="Verdana" w:hAnsi="Verdana" w:cstheme="minorHAnsi"/>
                <w:sz w:val="18"/>
                <w:szCs w:val="18"/>
                <w:lang w:bidi="en-US"/>
              </w:rPr>
              <w:t xml:space="preserve">la DINEPA </w:t>
            </w:r>
            <w:r w:rsidRPr="001D1194">
              <w:rPr>
                <w:rFonts w:ascii="Verdana" w:hAnsi="Verdana" w:cstheme="minorHAnsi"/>
                <w:sz w:val="18"/>
                <w:szCs w:val="18"/>
                <w:lang w:bidi="en-US"/>
              </w:rPr>
              <w:t xml:space="preserve"> fait le filtrage pour chaque sous-projet</w:t>
            </w:r>
          </w:p>
        </w:tc>
        <w:tc>
          <w:tcPr>
            <w:tcW w:w="1010" w:type="pct"/>
            <w:tcBorders>
              <w:top w:val="single" w:sz="4" w:space="0" w:color="auto"/>
              <w:left w:val="single" w:sz="4" w:space="0" w:color="auto"/>
              <w:bottom w:val="single" w:sz="4" w:space="0" w:color="auto"/>
              <w:right w:val="single" w:sz="4" w:space="0" w:color="auto"/>
            </w:tcBorders>
          </w:tcPr>
          <w:p w14:paraId="0C444166" w14:textId="77777777" w:rsidR="005D7746" w:rsidRPr="001D1194" w:rsidRDefault="005D7746" w:rsidP="00A01495">
            <w:pPr>
              <w:rPr>
                <w:rFonts w:ascii="Verdana" w:hAnsi="Verdana" w:cstheme="minorHAnsi"/>
                <w:sz w:val="18"/>
                <w:szCs w:val="18"/>
                <w:lang w:bidi="en-US"/>
              </w:rPr>
            </w:pPr>
            <w:r w:rsidRPr="001D1194">
              <w:rPr>
                <w:rFonts w:ascii="Verdana" w:hAnsi="Verdana" w:cstheme="minorHAnsi"/>
                <w:sz w:val="18"/>
                <w:szCs w:val="18"/>
                <w:lang w:bidi="en-US"/>
              </w:rPr>
              <w:t>Avant l’élaboration des plans d’action de réinstallation</w:t>
            </w:r>
          </w:p>
        </w:tc>
      </w:tr>
      <w:tr w:rsidR="005D7746" w:rsidRPr="001D1194" w14:paraId="0C444172" w14:textId="77777777" w:rsidTr="00A01495">
        <w:tc>
          <w:tcPr>
            <w:tcW w:w="990" w:type="pct"/>
            <w:tcBorders>
              <w:top w:val="single" w:sz="4" w:space="0" w:color="auto"/>
              <w:left w:val="single" w:sz="4" w:space="0" w:color="auto"/>
              <w:bottom w:val="single" w:sz="4" w:space="0" w:color="auto"/>
              <w:right w:val="single" w:sz="4" w:space="0" w:color="auto"/>
            </w:tcBorders>
          </w:tcPr>
          <w:p w14:paraId="0C444168" w14:textId="77777777" w:rsidR="005D7746" w:rsidRPr="001D1194" w:rsidRDefault="005D7746" w:rsidP="00A01495">
            <w:pPr>
              <w:rPr>
                <w:rFonts w:ascii="Verdana" w:hAnsi="Verdana" w:cstheme="minorHAnsi"/>
                <w:sz w:val="18"/>
                <w:szCs w:val="18"/>
              </w:rPr>
            </w:pPr>
            <w:r w:rsidRPr="001D1194">
              <w:rPr>
                <w:rFonts w:ascii="Verdana" w:hAnsi="Verdana" w:cstheme="minorHAnsi"/>
                <w:sz w:val="18"/>
                <w:szCs w:val="18"/>
              </w:rPr>
              <w:t xml:space="preserve">Élaboration d’un </w:t>
            </w:r>
            <w:r>
              <w:rPr>
                <w:rFonts w:ascii="Verdana" w:hAnsi="Verdana" w:cstheme="minorHAnsi"/>
                <w:sz w:val="18"/>
                <w:szCs w:val="18"/>
              </w:rPr>
              <w:t>PAR/PSR</w:t>
            </w:r>
            <w:r w:rsidRPr="001D1194">
              <w:rPr>
                <w:rFonts w:ascii="Verdana" w:hAnsi="Verdana" w:cstheme="minorHAnsi"/>
                <w:sz w:val="18"/>
                <w:szCs w:val="18"/>
              </w:rPr>
              <w:t xml:space="preserve">  </w:t>
            </w:r>
          </w:p>
        </w:tc>
        <w:tc>
          <w:tcPr>
            <w:tcW w:w="1470" w:type="pct"/>
            <w:tcBorders>
              <w:top w:val="single" w:sz="4" w:space="0" w:color="auto"/>
              <w:left w:val="single" w:sz="4" w:space="0" w:color="auto"/>
              <w:bottom w:val="single" w:sz="4" w:space="0" w:color="auto"/>
              <w:right w:val="single" w:sz="4" w:space="0" w:color="auto"/>
            </w:tcBorders>
          </w:tcPr>
          <w:p w14:paraId="0C444169" w14:textId="77777777" w:rsidR="005D7746" w:rsidRPr="007771CC" w:rsidRDefault="005D7746">
            <w:pPr>
              <w:pStyle w:val="ListParagraph"/>
              <w:numPr>
                <w:ilvl w:val="0"/>
                <w:numId w:val="48"/>
              </w:numPr>
              <w:ind w:left="144" w:hanging="144"/>
              <w:jc w:val="left"/>
              <w:textAlignment w:val="auto"/>
              <w:rPr>
                <w:rFonts w:ascii="Verdana" w:hAnsi="Verdana" w:cstheme="minorHAnsi"/>
                <w:spacing w:val="4"/>
                <w:sz w:val="18"/>
                <w:szCs w:val="18"/>
              </w:rPr>
            </w:pPr>
            <w:r w:rsidRPr="003206B9">
              <w:rPr>
                <w:rFonts w:ascii="Verdana" w:hAnsi="Verdana" w:cstheme="minorHAnsi"/>
                <w:spacing w:val="4"/>
                <w:sz w:val="18"/>
                <w:szCs w:val="18"/>
              </w:rPr>
              <w:t xml:space="preserve">DINEPA </w:t>
            </w:r>
            <w:r w:rsidRPr="007771CC">
              <w:rPr>
                <w:rFonts w:ascii="Verdana" w:hAnsi="Verdana" w:cstheme="minorHAnsi"/>
                <w:spacing w:val="4"/>
                <w:sz w:val="18"/>
                <w:szCs w:val="18"/>
              </w:rPr>
              <w:t xml:space="preserve"> ; </w:t>
            </w:r>
          </w:p>
          <w:p w14:paraId="0C44416A" w14:textId="77777777" w:rsidR="005D7746" w:rsidRPr="007771CC" w:rsidRDefault="005D7746">
            <w:pPr>
              <w:pStyle w:val="ListParagraph"/>
              <w:numPr>
                <w:ilvl w:val="0"/>
                <w:numId w:val="48"/>
              </w:numPr>
              <w:ind w:left="144" w:hanging="144"/>
              <w:jc w:val="left"/>
              <w:textAlignment w:val="auto"/>
              <w:rPr>
                <w:rFonts w:ascii="Verdana" w:hAnsi="Verdana" w:cstheme="minorHAnsi"/>
                <w:spacing w:val="4"/>
                <w:sz w:val="18"/>
                <w:szCs w:val="18"/>
              </w:rPr>
            </w:pPr>
            <w:r w:rsidRPr="007771CC">
              <w:rPr>
                <w:rFonts w:ascii="Verdana" w:hAnsi="Verdana" w:cstheme="minorHAnsi"/>
                <w:sz w:val="18"/>
                <w:szCs w:val="18"/>
              </w:rPr>
              <w:t>Maitre d’ouvrage Délégué (MDOD)</w:t>
            </w:r>
          </w:p>
          <w:p w14:paraId="0C44416B" w14:textId="77777777" w:rsidR="005D7746" w:rsidRPr="007771CC" w:rsidRDefault="005D7746">
            <w:pPr>
              <w:pStyle w:val="ListParagraph"/>
              <w:numPr>
                <w:ilvl w:val="0"/>
                <w:numId w:val="48"/>
              </w:numPr>
              <w:ind w:left="144" w:hanging="144"/>
              <w:jc w:val="left"/>
              <w:textAlignment w:val="auto"/>
              <w:rPr>
                <w:rFonts w:ascii="Verdana" w:hAnsi="Verdana" w:cstheme="minorHAnsi"/>
                <w:spacing w:val="4"/>
                <w:sz w:val="18"/>
                <w:szCs w:val="18"/>
              </w:rPr>
            </w:pPr>
            <w:r w:rsidRPr="007771CC">
              <w:rPr>
                <w:rFonts w:ascii="Verdana" w:hAnsi="Verdana" w:cstheme="minorHAnsi"/>
                <w:sz w:val="18"/>
                <w:szCs w:val="18"/>
              </w:rPr>
              <w:t>Commissions d’expropriation</w:t>
            </w:r>
          </w:p>
        </w:tc>
        <w:tc>
          <w:tcPr>
            <w:tcW w:w="1529" w:type="pct"/>
            <w:tcBorders>
              <w:top w:val="single" w:sz="4" w:space="0" w:color="auto"/>
              <w:left w:val="single" w:sz="4" w:space="0" w:color="auto"/>
              <w:bottom w:val="single" w:sz="4" w:space="0" w:color="auto"/>
              <w:right w:val="single" w:sz="4" w:space="0" w:color="auto"/>
            </w:tcBorders>
          </w:tcPr>
          <w:p w14:paraId="0C44416C" w14:textId="77777777" w:rsidR="005D7746" w:rsidRPr="001D1194" w:rsidRDefault="005D7746">
            <w:pPr>
              <w:pStyle w:val="ListParagraph"/>
              <w:numPr>
                <w:ilvl w:val="0"/>
                <w:numId w:val="48"/>
              </w:numPr>
              <w:ind w:left="144" w:hanging="144"/>
              <w:textAlignment w:val="auto"/>
              <w:rPr>
                <w:rFonts w:ascii="Verdana" w:hAnsi="Verdana" w:cstheme="minorHAnsi"/>
                <w:sz w:val="18"/>
                <w:szCs w:val="18"/>
              </w:rPr>
            </w:pPr>
            <w:r w:rsidRPr="001D1194">
              <w:rPr>
                <w:rFonts w:ascii="Verdana" w:hAnsi="Verdana" w:cstheme="minorHAnsi"/>
                <w:sz w:val="18"/>
                <w:szCs w:val="18"/>
              </w:rPr>
              <w:t>Étude socioéconomique</w:t>
            </w:r>
          </w:p>
          <w:p w14:paraId="0C44416D" w14:textId="77777777" w:rsidR="005D7746" w:rsidRPr="001D1194" w:rsidRDefault="005D7746">
            <w:pPr>
              <w:pStyle w:val="ListParagraph"/>
              <w:numPr>
                <w:ilvl w:val="0"/>
                <w:numId w:val="48"/>
              </w:numPr>
              <w:ind w:left="144" w:hanging="144"/>
              <w:jc w:val="left"/>
              <w:textAlignment w:val="auto"/>
              <w:rPr>
                <w:rFonts w:ascii="Verdana" w:hAnsi="Verdana" w:cstheme="minorHAnsi"/>
                <w:sz w:val="18"/>
                <w:szCs w:val="18"/>
              </w:rPr>
            </w:pPr>
            <w:r w:rsidRPr="001D1194">
              <w:rPr>
                <w:rFonts w:ascii="Verdana" w:hAnsi="Verdana" w:cstheme="minorHAnsi"/>
                <w:sz w:val="18"/>
                <w:szCs w:val="18"/>
              </w:rPr>
              <w:t>Barèmes de compensations/ indemnisations</w:t>
            </w:r>
          </w:p>
          <w:p w14:paraId="0C44416E" w14:textId="77777777" w:rsidR="005D7746" w:rsidRPr="001D1194" w:rsidRDefault="005D7746">
            <w:pPr>
              <w:pStyle w:val="ListParagraph"/>
              <w:numPr>
                <w:ilvl w:val="0"/>
                <w:numId w:val="48"/>
              </w:numPr>
              <w:ind w:left="144" w:hanging="144"/>
              <w:jc w:val="left"/>
              <w:textAlignment w:val="auto"/>
              <w:rPr>
                <w:rFonts w:ascii="Verdana" w:hAnsi="Verdana" w:cstheme="minorHAnsi"/>
                <w:sz w:val="18"/>
                <w:szCs w:val="18"/>
              </w:rPr>
            </w:pPr>
            <w:r w:rsidRPr="001D1194">
              <w:rPr>
                <w:rFonts w:ascii="Verdana" w:hAnsi="Verdana" w:cstheme="minorHAnsi"/>
                <w:sz w:val="18"/>
                <w:szCs w:val="18"/>
              </w:rPr>
              <w:t>Planification/ consultations publiques</w:t>
            </w:r>
          </w:p>
          <w:p w14:paraId="0C44416F" w14:textId="77777777" w:rsidR="005D7746" w:rsidRPr="001D1194" w:rsidRDefault="005D7746">
            <w:pPr>
              <w:pStyle w:val="ListParagraph"/>
              <w:numPr>
                <w:ilvl w:val="0"/>
                <w:numId w:val="48"/>
              </w:numPr>
              <w:ind w:left="144" w:hanging="144"/>
              <w:jc w:val="left"/>
              <w:textAlignment w:val="auto"/>
              <w:rPr>
                <w:rFonts w:ascii="Verdana" w:hAnsi="Verdana" w:cstheme="minorHAnsi"/>
                <w:sz w:val="18"/>
                <w:szCs w:val="18"/>
              </w:rPr>
            </w:pPr>
            <w:r w:rsidRPr="001D1194">
              <w:rPr>
                <w:rFonts w:ascii="Verdana" w:hAnsi="Verdana" w:cstheme="minorHAnsi"/>
                <w:sz w:val="18"/>
                <w:szCs w:val="18"/>
              </w:rPr>
              <w:t>Discussion avec chaque famille sur les options de la compensation</w:t>
            </w:r>
          </w:p>
          <w:p w14:paraId="0C444170" w14:textId="77777777" w:rsidR="005D7746" w:rsidRPr="001D1194" w:rsidRDefault="005D7746">
            <w:pPr>
              <w:pStyle w:val="ListParagraph"/>
              <w:numPr>
                <w:ilvl w:val="0"/>
                <w:numId w:val="48"/>
              </w:numPr>
              <w:ind w:left="144" w:hanging="144"/>
              <w:jc w:val="left"/>
              <w:textAlignment w:val="auto"/>
              <w:rPr>
                <w:rFonts w:ascii="Verdana" w:hAnsi="Verdana" w:cstheme="minorHAnsi"/>
                <w:sz w:val="18"/>
                <w:szCs w:val="18"/>
              </w:rPr>
            </w:pPr>
            <w:r>
              <w:rPr>
                <w:rFonts w:ascii="Verdana" w:hAnsi="Verdana" w:cstheme="minorHAnsi"/>
                <w:sz w:val="18"/>
                <w:szCs w:val="18"/>
              </w:rPr>
              <w:t xml:space="preserve">DINEPA </w:t>
            </w:r>
            <w:r w:rsidRPr="001D1194">
              <w:rPr>
                <w:rFonts w:ascii="Verdana" w:hAnsi="Verdana" w:cstheme="minorHAnsi"/>
                <w:sz w:val="18"/>
                <w:szCs w:val="18"/>
              </w:rPr>
              <w:t>est responsable de la bonne préparation du PAR</w:t>
            </w:r>
            <w:r>
              <w:rPr>
                <w:rFonts w:ascii="Verdana" w:hAnsi="Verdana" w:cstheme="minorHAnsi"/>
                <w:sz w:val="18"/>
                <w:szCs w:val="18"/>
              </w:rPr>
              <w:t>/PSR</w:t>
            </w:r>
            <w:r w:rsidRPr="001D1194">
              <w:rPr>
                <w:rFonts w:ascii="Verdana" w:hAnsi="Verdana" w:cstheme="minorHAnsi"/>
                <w:sz w:val="18"/>
                <w:szCs w:val="18"/>
              </w:rPr>
              <w:t>,</w:t>
            </w:r>
            <w:r w:rsidRPr="001D1194">
              <w:rPr>
                <w:rFonts w:ascii="Verdana" w:hAnsi="Verdana"/>
                <w:sz w:val="18"/>
                <w:szCs w:val="18"/>
              </w:rPr>
              <w:t xml:space="preserve"> q</w:t>
            </w:r>
            <w:r w:rsidRPr="001D1194">
              <w:rPr>
                <w:rFonts w:ascii="Verdana" w:hAnsi="Verdana" w:cstheme="minorHAnsi"/>
                <w:sz w:val="18"/>
                <w:szCs w:val="18"/>
              </w:rPr>
              <w:t xml:space="preserve">u'il soit préparé par l'équipe </w:t>
            </w:r>
            <w:r>
              <w:rPr>
                <w:rFonts w:ascii="Verdana" w:hAnsi="Verdana" w:cstheme="minorHAnsi"/>
                <w:sz w:val="18"/>
                <w:szCs w:val="18"/>
              </w:rPr>
              <w:t>E&amp;S</w:t>
            </w:r>
            <w:r w:rsidRPr="001D1194">
              <w:rPr>
                <w:rFonts w:ascii="Verdana" w:hAnsi="Verdana" w:cstheme="minorHAnsi"/>
                <w:sz w:val="18"/>
                <w:szCs w:val="18"/>
              </w:rPr>
              <w:t xml:space="preserve"> de</w:t>
            </w:r>
            <w:r>
              <w:rPr>
                <w:rFonts w:ascii="Verdana" w:hAnsi="Verdana" w:cstheme="minorHAnsi"/>
                <w:sz w:val="18"/>
                <w:szCs w:val="18"/>
              </w:rPr>
              <w:t xml:space="preserve"> la DINEPA </w:t>
            </w:r>
            <w:r w:rsidRPr="001D1194">
              <w:rPr>
                <w:rFonts w:ascii="Verdana" w:hAnsi="Verdana" w:cstheme="minorHAnsi"/>
                <w:sz w:val="18"/>
                <w:szCs w:val="18"/>
              </w:rPr>
              <w:t>ou un autre acteur délégué (ex. MDOD ou un consultant externe)</w:t>
            </w:r>
          </w:p>
        </w:tc>
        <w:tc>
          <w:tcPr>
            <w:tcW w:w="1010" w:type="pct"/>
            <w:tcBorders>
              <w:top w:val="single" w:sz="4" w:space="0" w:color="auto"/>
              <w:left w:val="single" w:sz="4" w:space="0" w:color="auto"/>
              <w:bottom w:val="single" w:sz="4" w:space="0" w:color="auto"/>
              <w:right w:val="single" w:sz="4" w:space="0" w:color="auto"/>
            </w:tcBorders>
          </w:tcPr>
          <w:p w14:paraId="0C444171" w14:textId="77777777" w:rsidR="005D7746" w:rsidRPr="001D1194" w:rsidRDefault="005D7746" w:rsidP="00A01495">
            <w:pPr>
              <w:rPr>
                <w:rFonts w:ascii="Verdana" w:hAnsi="Verdana" w:cstheme="minorHAnsi"/>
                <w:sz w:val="18"/>
                <w:szCs w:val="18"/>
                <w:lang w:bidi="en-US"/>
              </w:rPr>
            </w:pPr>
            <w:r w:rsidRPr="001D1194">
              <w:rPr>
                <w:rFonts w:ascii="Verdana" w:hAnsi="Verdana" w:cstheme="minorHAnsi"/>
                <w:sz w:val="18"/>
                <w:szCs w:val="18"/>
                <w:lang w:bidi="en-US"/>
              </w:rPr>
              <w:t>Après les résultats de la sélection environnementale et sociale, si nécessaire</w:t>
            </w:r>
          </w:p>
        </w:tc>
      </w:tr>
      <w:tr w:rsidR="005D7746" w:rsidRPr="001D1194" w14:paraId="0C44417C" w14:textId="77777777" w:rsidTr="00A01495">
        <w:tc>
          <w:tcPr>
            <w:tcW w:w="990" w:type="pct"/>
            <w:tcBorders>
              <w:top w:val="single" w:sz="4" w:space="0" w:color="auto"/>
              <w:left w:val="single" w:sz="4" w:space="0" w:color="auto"/>
              <w:bottom w:val="single" w:sz="4" w:space="0" w:color="auto"/>
              <w:right w:val="single" w:sz="4" w:space="0" w:color="auto"/>
            </w:tcBorders>
          </w:tcPr>
          <w:p w14:paraId="0C444173" w14:textId="77777777" w:rsidR="005D7746" w:rsidRPr="001D1194" w:rsidRDefault="005D7746" w:rsidP="00A01495">
            <w:pPr>
              <w:rPr>
                <w:rFonts w:ascii="Verdana" w:hAnsi="Verdana" w:cstheme="minorHAnsi"/>
                <w:spacing w:val="4"/>
                <w:sz w:val="18"/>
                <w:szCs w:val="18"/>
              </w:rPr>
            </w:pPr>
            <w:r w:rsidRPr="001D1194">
              <w:rPr>
                <w:rFonts w:ascii="Verdana" w:hAnsi="Verdana" w:cstheme="minorHAnsi"/>
                <w:spacing w:val="4"/>
                <w:sz w:val="18"/>
                <w:szCs w:val="18"/>
              </w:rPr>
              <w:t xml:space="preserve">Approbation du </w:t>
            </w:r>
            <w:r>
              <w:rPr>
                <w:rFonts w:ascii="Verdana" w:hAnsi="Verdana" w:cstheme="minorHAnsi"/>
                <w:spacing w:val="4"/>
                <w:sz w:val="18"/>
                <w:szCs w:val="18"/>
              </w:rPr>
              <w:t>PAR/PSR</w:t>
            </w:r>
          </w:p>
        </w:tc>
        <w:tc>
          <w:tcPr>
            <w:tcW w:w="1470" w:type="pct"/>
            <w:tcBorders>
              <w:top w:val="single" w:sz="4" w:space="0" w:color="auto"/>
              <w:left w:val="single" w:sz="4" w:space="0" w:color="auto"/>
              <w:bottom w:val="single" w:sz="4" w:space="0" w:color="auto"/>
              <w:right w:val="single" w:sz="4" w:space="0" w:color="auto"/>
            </w:tcBorders>
          </w:tcPr>
          <w:p w14:paraId="0C444174" w14:textId="77777777" w:rsidR="005D7746" w:rsidRPr="007771CC" w:rsidRDefault="005D7746">
            <w:pPr>
              <w:pStyle w:val="ListParagraph"/>
              <w:numPr>
                <w:ilvl w:val="0"/>
                <w:numId w:val="49"/>
              </w:numPr>
              <w:ind w:left="144" w:hanging="144"/>
              <w:textAlignment w:val="auto"/>
              <w:rPr>
                <w:rFonts w:ascii="Verdana" w:hAnsi="Verdana" w:cstheme="minorHAnsi"/>
                <w:spacing w:val="4"/>
                <w:sz w:val="18"/>
                <w:szCs w:val="18"/>
              </w:rPr>
            </w:pPr>
            <w:r w:rsidRPr="003206B9">
              <w:rPr>
                <w:rFonts w:ascii="Verdana" w:hAnsi="Verdana" w:cstheme="minorHAnsi"/>
                <w:spacing w:val="4"/>
                <w:sz w:val="18"/>
                <w:szCs w:val="18"/>
              </w:rPr>
              <w:t xml:space="preserve">DINEPA </w:t>
            </w:r>
            <w:r w:rsidRPr="007771CC">
              <w:rPr>
                <w:rFonts w:ascii="Verdana" w:hAnsi="Verdana" w:cstheme="minorHAnsi"/>
                <w:spacing w:val="4"/>
                <w:sz w:val="18"/>
                <w:szCs w:val="18"/>
              </w:rPr>
              <w:t xml:space="preserve">; </w:t>
            </w:r>
          </w:p>
          <w:p w14:paraId="0C444175" w14:textId="77777777" w:rsidR="005D7746" w:rsidRPr="007771CC" w:rsidRDefault="005D7746">
            <w:pPr>
              <w:pStyle w:val="ListParagraph"/>
              <w:numPr>
                <w:ilvl w:val="0"/>
                <w:numId w:val="49"/>
              </w:numPr>
              <w:ind w:left="144" w:hanging="144"/>
              <w:textAlignment w:val="auto"/>
              <w:rPr>
                <w:rFonts w:ascii="Verdana" w:hAnsi="Verdana" w:cstheme="minorHAnsi"/>
                <w:spacing w:val="4"/>
                <w:sz w:val="18"/>
                <w:szCs w:val="18"/>
              </w:rPr>
            </w:pPr>
            <w:r w:rsidRPr="007771CC">
              <w:rPr>
                <w:rFonts w:ascii="Verdana" w:hAnsi="Verdana" w:cstheme="minorHAnsi"/>
                <w:spacing w:val="4"/>
                <w:sz w:val="18"/>
                <w:szCs w:val="18"/>
              </w:rPr>
              <w:t xml:space="preserve">Banque mondiale  </w:t>
            </w:r>
          </w:p>
          <w:p w14:paraId="0C444176" w14:textId="77777777" w:rsidR="005D7746" w:rsidRPr="007771CC" w:rsidRDefault="005D7746">
            <w:pPr>
              <w:pStyle w:val="ListParagraph"/>
              <w:numPr>
                <w:ilvl w:val="0"/>
                <w:numId w:val="49"/>
              </w:numPr>
              <w:ind w:left="144" w:hanging="144"/>
              <w:textAlignment w:val="auto"/>
              <w:rPr>
                <w:rFonts w:ascii="Verdana" w:hAnsi="Verdana" w:cstheme="minorHAnsi"/>
                <w:spacing w:val="4"/>
                <w:sz w:val="18"/>
                <w:szCs w:val="18"/>
              </w:rPr>
            </w:pPr>
            <w:r w:rsidRPr="007771CC">
              <w:rPr>
                <w:rFonts w:ascii="Verdana" w:hAnsi="Verdana" w:cstheme="minorHAnsi"/>
                <w:spacing w:val="4"/>
                <w:sz w:val="18"/>
                <w:szCs w:val="18"/>
              </w:rPr>
              <w:t>Collectivités concernées</w:t>
            </w:r>
          </w:p>
          <w:p w14:paraId="0C444177" w14:textId="77777777" w:rsidR="005D7746" w:rsidRPr="007771CC" w:rsidRDefault="005D7746">
            <w:pPr>
              <w:pStyle w:val="ListParagraph"/>
              <w:numPr>
                <w:ilvl w:val="0"/>
                <w:numId w:val="49"/>
              </w:numPr>
              <w:ind w:left="144" w:hanging="144"/>
              <w:textAlignment w:val="auto"/>
              <w:rPr>
                <w:rFonts w:ascii="Verdana" w:hAnsi="Verdana" w:cstheme="minorHAnsi"/>
                <w:spacing w:val="4"/>
                <w:sz w:val="18"/>
                <w:szCs w:val="18"/>
              </w:rPr>
            </w:pPr>
            <w:r w:rsidRPr="007771CC">
              <w:rPr>
                <w:rFonts w:ascii="Verdana" w:hAnsi="Verdana" w:cstheme="minorHAnsi"/>
                <w:spacing w:val="4"/>
                <w:sz w:val="18"/>
                <w:szCs w:val="18"/>
              </w:rPr>
              <w:t>PAP</w:t>
            </w:r>
          </w:p>
          <w:p w14:paraId="0C444178" w14:textId="77777777" w:rsidR="005D7746" w:rsidRPr="007771CC" w:rsidRDefault="005D7746" w:rsidP="00A01495">
            <w:pPr>
              <w:ind w:left="144" w:hanging="144"/>
              <w:rPr>
                <w:rFonts w:ascii="Verdana" w:hAnsi="Verdana" w:cstheme="minorHAnsi"/>
                <w:sz w:val="18"/>
                <w:szCs w:val="18"/>
                <w:lang w:bidi="en-US"/>
              </w:rPr>
            </w:pPr>
          </w:p>
        </w:tc>
        <w:tc>
          <w:tcPr>
            <w:tcW w:w="1529" w:type="pct"/>
            <w:tcBorders>
              <w:top w:val="single" w:sz="4" w:space="0" w:color="auto"/>
              <w:left w:val="single" w:sz="4" w:space="0" w:color="auto"/>
              <w:bottom w:val="single" w:sz="4" w:space="0" w:color="auto"/>
              <w:right w:val="single" w:sz="4" w:space="0" w:color="auto"/>
            </w:tcBorders>
          </w:tcPr>
          <w:p w14:paraId="0C444179" w14:textId="77777777" w:rsidR="005D7746" w:rsidRPr="001D1194" w:rsidRDefault="005D7746">
            <w:pPr>
              <w:pStyle w:val="ListParagraph"/>
              <w:numPr>
                <w:ilvl w:val="0"/>
                <w:numId w:val="49"/>
              </w:numPr>
              <w:ind w:left="144" w:hanging="144"/>
              <w:jc w:val="left"/>
              <w:textAlignment w:val="auto"/>
              <w:rPr>
                <w:rFonts w:ascii="Verdana" w:hAnsi="Verdana" w:cstheme="minorHAnsi"/>
                <w:spacing w:val="4"/>
                <w:sz w:val="18"/>
                <w:szCs w:val="18"/>
              </w:rPr>
            </w:pPr>
            <w:r w:rsidRPr="001D1194">
              <w:rPr>
                <w:rFonts w:ascii="Verdana" w:hAnsi="Verdana" w:cstheme="minorHAnsi"/>
                <w:spacing w:val="4"/>
                <w:sz w:val="18"/>
                <w:szCs w:val="18"/>
              </w:rPr>
              <w:t xml:space="preserve">Restitution des résultats de l’étude socioéconomique aux PAP, collectivités concernées </w:t>
            </w:r>
          </w:p>
          <w:p w14:paraId="0C44417A" w14:textId="77777777" w:rsidR="005D7746" w:rsidRPr="001D1194" w:rsidRDefault="005D7746">
            <w:pPr>
              <w:pStyle w:val="ListParagraph"/>
              <w:numPr>
                <w:ilvl w:val="0"/>
                <w:numId w:val="49"/>
              </w:numPr>
              <w:ind w:left="144" w:hanging="144"/>
              <w:jc w:val="left"/>
              <w:textAlignment w:val="auto"/>
              <w:rPr>
                <w:rFonts w:ascii="Verdana" w:hAnsi="Verdana" w:cstheme="minorHAnsi"/>
                <w:spacing w:val="4"/>
                <w:sz w:val="18"/>
                <w:szCs w:val="18"/>
              </w:rPr>
            </w:pPr>
            <w:r w:rsidRPr="001D1194">
              <w:rPr>
                <w:rFonts w:ascii="Verdana" w:hAnsi="Verdana" w:cstheme="minorHAnsi"/>
                <w:spacing w:val="4"/>
                <w:sz w:val="18"/>
                <w:szCs w:val="18"/>
              </w:rPr>
              <w:t>Transmission du document validé à la Banque, qui est responsable de l’approbation</w:t>
            </w:r>
          </w:p>
        </w:tc>
        <w:tc>
          <w:tcPr>
            <w:tcW w:w="1010" w:type="pct"/>
            <w:tcBorders>
              <w:top w:val="single" w:sz="4" w:space="0" w:color="auto"/>
              <w:left w:val="single" w:sz="4" w:space="0" w:color="auto"/>
              <w:bottom w:val="single" w:sz="4" w:space="0" w:color="auto"/>
              <w:right w:val="single" w:sz="4" w:space="0" w:color="auto"/>
            </w:tcBorders>
          </w:tcPr>
          <w:p w14:paraId="0C44417B" w14:textId="77777777" w:rsidR="005D7746" w:rsidRPr="001D1194" w:rsidRDefault="005D7746" w:rsidP="00A01495">
            <w:pPr>
              <w:rPr>
                <w:rFonts w:ascii="Verdana" w:hAnsi="Verdana" w:cstheme="minorHAnsi"/>
                <w:sz w:val="18"/>
                <w:szCs w:val="18"/>
                <w:lang w:bidi="en-US"/>
              </w:rPr>
            </w:pPr>
            <w:r w:rsidRPr="001D1194">
              <w:rPr>
                <w:rFonts w:ascii="Verdana" w:hAnsi="Verdana" w:cstheme="minorHAnsi"/>
                <w:sz w:val="18"/>
                <w:szCs w:val="18"/>
                <w:lang w:bidi="en-US"/>
              </w:rPr>
              <w:t xml:space="preserve">À la fin de l’élaboration des </w:t>
            </w:r>
            <w:r>
              <w:rPr>
                <w:rFonts w:ascii="Verdana" w:hAnsi="Verdana" w:cstheme="minorHAnsi"/>
                <w:sz w:val="18"/>
                <w:szCs w:val="18"/>
                <w:lang w:bidi="en-US"/>
              </w:rPr>
              <w:t>PAR/PSR</w:t>
            </w:r>
          </w:p>
        </w:tc>
      </w:tr>
    </w:tbl>
    <w:p w14:paraId="0C44417D" w14:textId="77777777" w:rsidR="005D7746" w:rsidRDefault="005D7746" w:rsidP="005D7746">
      <w:pPr>
        <w:rPr>
          <w:rFonts w:ascii="Verdana" w:hAnsi="Verdana"/>
          <w:sz w:val="20"/>
          <w:szCs w:val="20"/>
        </w:rPr>
      </w:pPr>
    </w:p>
    <w:p w14:paraId="0C44417E" w14:textId="77777777" w:rsidR="005D7746" w:rsidRDefault="005D7746" w:rsidP="005D7746">
      <w:pPr>
        <w:rPr>
          <w:rFonts w:ascii="Verdana" w:hAnsi="Verdana"/>
          <w:sz w:val="20"/>
          <w:szCs w:val="20"/>
        </w:rPr>
      </w:pPr>
    </w:p>
    <w:p w14:paraId="0C44417F" w14:textId="77777777" w:rsidR="005D7746" w:rsidRPr="00DA0725" w:rsidRDefault="005D7746" w:rsidP="005D7746">
      <w:pPr>
        <w:rPr>
          <w:rFonts w:ascii="Verdana" w:hAnsi="Verdana"/>
          <w:sz w:val="20"/>
          <w:szCs w:val="20"/>
        </w:rPr>
      </w:pPr>
    </w:p>
    <w:p w14:paraId="0C444180" w14:textId="77777777" w:rsidR="005D7746" w:rsidRPr="004D3729" w:rsidRDefault="005D7746" w:rsidP="005D7746">
      <w:pPr>
        <w:pStyle w:val="Heading2"/>
        <w:numPr>
          <w:ilvl w:val="0"/>
          <w:numId w:val="0"/>
        </w:numPr>
        <w:rPr>
          <w:rFonts w:ascii="Tw Cen MT Condensed" w:hAnsi="Tw Cen MT Condensed" w:cstheme="minorHAnsi"/>
          <w:b w:val="0"/>
          <w:color w:val="2F5496"/>
          <w:sz w:val="40"/>
          <w:szCs w:val="40"/>
        </w:rPr>
      </w:pPr>
      <w:bookmarkStart w:id="82" w:name="_Toc14128012"/>
      <w:bookmarkStart w:id="83" w:name="_Toc113821922"/>
      <w:r>
        <w:rPr>
          <w:rFonts w:ascii="Tw Cen MT Condensed" w:hAnsi="Tw Cen MT Condensed" w:cstheme="minorHAnsi"/>
          <w:b w:val="0"/>
          <w:color w:val="2F5496"/>
          <w:sz w:val="40"/>
          <w:szCs w:val="40"/>
        </w:rPr>
        <w:t xml:space="preserve">5.2 </w:t>
      </w:r>
      <w:r w:rsidRPr="004D3729">
        <w:rPr>
          <w:rFonts w:ascii="Tw Cen MT Condensed" w:hAnsi="Tw Cen MT Condensed" w:cstheme="minorHAnsi"/>
          <w:b w:val="0"/>
          <w:color w:val="2F5496"/>
          <w:sz w:val="40"/>
          <w:szCs w:val="40"/>
        </w:rPr>
        <w:t>Approbation des plans de réinstallation</w:t>
      </w:r>
      <w:bookmarkEnd w:id="82"/>
      <w:bookmarkEnd w:id="83"/>
    </w:p>
    <w:p w14:paraId="0C444181" w14:textId="77777777" w:rsidR="005D7746" w:rsidRPr="00DA0725" w:rsidRDefault="005D7746" w:rsidP="005D7746">
      <w:pPr>
        <w:jc w:val="both"/>
        <w:rPr>
          <w:rFonts w:ascii="Verdana" w:hAnsi="Verdana"/>
          <w:sz w:val="20"/>
          <w:szCs w:val="20"/>
        </w:rPr>
      </w:pPr>
    </w:p>
    <w:p w14:paraId="0C444182" w14:textId="77777777" w:rsidR="005D7746" w:rsidRPr="00297B31" w:rsidRDefault="005D7746" w:rsidP="005E50FA">
      <w:pPr>
        <w:pStyle w:val="ListParagraph"/>
        <w:numPr>
          <w:ilvl w:val="0"/>
          <w:numId w:val="80"/>
        </w:numPr>
        <w:spacing w:after="160"/>
        <w:rPr>
          <w:rFonts w:ascii="Verdana" w:hAnsi="Verdana" w:cs="Arial"/>
          <w:sz w:val="20"/>
          <w:szCs w:val="20"/>
          <w:lang w:val="fr-FR"/>
        </w:rPr>
      </w:pPr>
      <w:r w:rsidRPr="00297B31">
        <w:rPr>
          <w:rFonts w:ascii="Verdana" w:hAnsi="Verdana" w:cstheme="minorHAnsi"/>
          <w:sz w:val="20"/>
          <w:szCs w:val="20"/>
        </w:rPr>
        <w:t xml:space="preserve">Les principaux acteurs et partenaires du projet auront à donner leur approbation pour que la mise en œuvre du plan de réinstallation puisse débuter. Toutes les opérations de réinstallation (expropriation, indemnisation, déménagement, réinstallation éventuelle, assistance, et autres) doivent être achevées dans leur totalité avant que les travaux de génie civil ne commencent. Une fois que le plan est approuvé par les parties concernées et non objecté par la Banque, l’opération de réinstallation est mise en œuvre. Le plan définit les actions à entreprendre et leur ordonnancement dans le temps et dans l’espace.  </w:t>
      </w:r>
    </w:p>
    <w:p w14:paraId="0C444183" w14:textId="77777777" w:rsidR="005D7746" w:rsidRPr="00DA0725" w:rsidRDefault="005D7746" w:rsidP="005D7746">
      <w:pPr>
        <w:pStyle w:val="PlainText"/>
        <w:jc w:val="both"/>
        <w:rPr>
          <w:rFonts w:ascii="Verdana" w:hAnsi="Verdana" w:cstheme="minorHAnsi"/>
        </w:rPr>
      </w:pPr>
    </w:p>
    <w:p w14:paraId="0C444184" w14:textId="77777777" w:rsidR="005D7746" w:rsidRPr="00A410D8" w:rsidRDefault="005D7746">
      <w:pPr>
        <w:pStyle w:val="Heading2"/>
        <w:numPr>
          <w:ilvl w:val="1"/>
          <w:numId w:val="71"/>
        </w:numPr>
        <w:rPr>
          <w:rFonts w:ascii="Tw Cen MT Condensed" w:hAnsi="Tw Cen MT Condensed" w:cstheme="minorHAnsi"/>
          <w:b w:val="0"/>
          <w:sz w:val="40"/>
          <w:szCs w:val="40"/>
        </w:rPr>
      </w:pPr>
      <w:bookmarkStart w:id="84" w:name="_Toc113821923"/>
      <w:r w:rsidRPr="00A410D8">
        <w:rPr>
          <w:rFonts w:ascii="Tw Cen MT Condensed" w:hAnsi="Tw Cen MT Condensed" w:cstheme="minorHAnsi"/>
          <w:b w:val="0"/>
          <w:color w:val="2F5496"/>
          <w:sz w:val="40"/>
          <w:szCs w:val="40"/>
        </w:rPr>
        <w:t>Mise en œuvre de la réinstallation</w:t>
      </w:r>
      <w:bookmarkEnd w:id="84"/>
    </w:p>
    <w:p w14:paraId="0C444185" w14:textId="77777777" w:rsidR="005D7746" w:rsidRPr="00DA0725" w:rsidRDefault="005D7746" w:rsidP="005D7746">
      <w:pPr>
        <w:jc w:val="both"/>
        <w:rPr>
          <w:rFonts w:ascii="Verdana" w:hAnsi="Verdana"/>
          <w:sz w:val="20"/>
          <w:szCs w:val="20"/>
        </w:rPr>
      </w:pPr>
    </w:p>
    <w:p w14:paraId="0C444186" w14:textId="77777777" w:rsidR="005D7746" w:rsidRPr="00297B31" w:rsidRDefault="005D7746" w:rsidP="005E50FA">
      <w:pPr>
        <w:pStyle w:val="ListParagraph"/>
        <w:numPr>
          <w:ilvl w:val="0"/>
          <w:numId w:val="80"/>
        </w:numPr>
        <w:spacing w:after="160"/>
        <w:rPr>
          <w:rFonts w:ascii="Verdana" w:hAnsi="Verdana" w:cs="Arial"/>
          <w:sz w:val="20"/>
          <w:szCs w:val="20"/>
          <w:lang w:val="fr-FR"/>
        </w:rPr>
      </w:pPr>
      <w:r w:rsidRPr="00297B31">
        <w:rPr>
          <w:rFonts w:ascii="Verdana" w:hAnsi="Verdana" w:cstheme="minorHAnsi"/>
          <w:sz w:val="20"/>
          <w:szCs w:val="20"/>
        </w:rPr>
        <w:t xml:space="preserve">Le processus sera effectué sous la supervision des collectivités territoriales concernées. </w:t>
      </w:r>
      <w:r w:rsidRPr="00297B31">
        <w:rPr>
          <w:rFonts w:ascii="Verdana" w:hAnsi="Verdana" w:cstheme="minorHAnsi"/>
          <w:bCs/>
          <w:sz w:val="20"/>
          <w:szCs w:val="20"/>
        </w:rPr>
        <w:t>Le tableau suivant dégage les actions principales, ainsi que les parties responsables :</w:t>
      </w:r>
    </w:p>
    <w:p w14:paraId="0C444187" w14:textId="7118D27D" w:rsidR="005D7746" w:rsidRPr="00DA0725" w:rsidRDefault="005D7746" w:rsidP="005D7746">
      <w:pPr>
        <w:pStyle w:val="Caption"/>
        <w:ind w:left="0"/>
        <w:rPr>
          <w:rFonts w:ascii="Verdana" w:hAnsi="Verdana" w:cstheme="minorHAnsi"/>
          <w:sz w:val="20"/>
        </w:rPr>
      </w:pPr>
      <w:bookmarkStart w:id="85" w:name="_Toc14125450"/>
      <w:bookmarkStart w:id="86" w:name="_Toc89601890"/>
      <w:r w:rsidRPr="00DA0725">
        <w:rPr>
          <w:rFonts w:ascii="Verdana" w:hAnsi="Verdana" w:cstheme="minorHAnsi"/>
          <w:sz w:val="20"/>
        </w:rPr>
        <w:t xml:space="preserve">Tableau </w:t>
      </w:r>
      <w:r w:rsidRPr="00DA0725">
        <w:rPr>
          <w:rFonts w:ascii="Verdana" w:hAnsi="Verdana"/>
          <w:sz w:val="20"/>
        </w:rPr>
        <w:fldChar w:fldCharType="begin"/>
      </w:r>
      <w:r w:rsidRPr="00DA0725">
        <w:rPr>
          <w:rFonts w:ascii="Verdana" w:hAnsi="Verdana" w:cstheme="minorHAnsi"/>
          <w:sz w:val="20"/>
        </w:rPr>
        <w:instrText xml:space="preserve"> SEQ Tableau \* ARABIC </w:instrText>
      </w:r>
      <w:r w:rsidRPr="00DA0725">
        <w:rPr>
          <w:rFonts w:ascii="Verdana" w:hAnsi="Verdana"/>
          <w:sz w:val="20"/>
        </w:rPr>
        <w:fldChar w:fldCharType="separate"/>
      </w:r>
      <w:r w:rsidR="009F3672">
        <w:rPr>
          <w:rFonts w:ascii="Verdana" w:hAnsi="Verdana" w:cstheme="minorHAnsi"/>
          <w:noProof/>
          <w:sz w:val="20"/>
        </w:rPr>
        <w:t>6</w:t>
      </w:r>
      <w:r w:rsidRPr="00DA0725">
        <w:rPr>
          <w:rFonts w:ascii="Verdana" w:hAnsi="Verdana"/>
          <w:sz w:val="20"/>
        </w:rPr>
        <w:fldChar w:fldCharType="end"/>
      </w:r>
      <w:r w:rsidRPr="00DA0725">
        <w:rPr>
          <w:rFonts w:ascii="Verdana" w:hAnsi="Verdana" w:cstheme="minorHAnsi"/>
          <w:sz w:val="20"/>
        </w:rPr>
        <w:t xml:space="preserve">. </w:t>
      </w:r>
      <w:r w:rsidRPr="00DA0725">
        <w:rPr>
          <w:rFonts w:ascii="Verdana" w:hAnsi="Verdana" w:cstheme="minorHAnsi"/>
          <w:b w:val="0"/>
          <w:sz w:val="20"/>
        </w:rPr>
        <w:t>Actions principales et les responsables</w:t>
      </w:r>
      <w:bookmarkEnd w:id="85"/>
      <w:bookmarkEnd w:id="86"/>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548"/>
        <w:gridCol w:w="4336"/>
      </w:tblGrid>
      <w:tr w:rsidR="005D7746" w:rsidRPr="000A37F6" w14:paraId="0C444189" w14:textId="77777777" w:rsidTr="00A01495">
        <w:trPr>
          <w:trHeight w:val="69"/>
          <w:tblHeader/>
          <w:jc w:val="center"/>
        </w:trPr>
        <w:tc>
          <w:tcPr>
            <w:tcW w:w="9329" w:type="dxa"/>
            <w:gridSpan w:val="3"/>
            <w:tcBorders>
              <w:top w:val="double" w:sz="4" w:space="0" w:color="auto"/>
              <w:left w:val="single" w:sz="4" w:space="0" w:color="auto"/>
              <w:bottom w:val="single" w:sz="4" w:space="0" w:color="auto"/>
              <w:right w:val="single" w:sz="4" w:space="0" w:color="auto"/>
            </w:tcBorders>
            <w:shd w:val="clear" w:color="auto" w:fill="1F4E79" w:themeFill="accent5" w:themeFillShade="80"/>
          </w:tcPr>
          <w:p w14:paraId="0C444188" w14:textId="77777777" w:rsidR="005D7746" w:rsidRPr="000A37F6" w:rsidRDefault="005D7746" w:rsidP="00A01495">
            <w:pPr>
              <w:jc w:val="center"/>
              <w:rPr>
                <w:rFonts w:ascii="Verdana" w:hAnsi="Verdana" w:cstheme="minorHAnsi"/>
                <w:b/>
                <w:smallCaps/>
                <w:sz w:val="18"/>
                <w:szCs w:val="18"/>
              </w:rPr>
            </w:pPr>
            <w:r w:rsidRPr="00B32E97">
              <w:rPr>
                <w:rFonts w:ascii="Verdana" w:hAnsi="Verdana" w:cstheme="minorHAnsi"/>
                <w:b/>
                <w:smallCaps/>
                <w:color w:val="FFFFFF" w:themeColor="background1"/>
                <w:sz w:val="18"/>
                <w:szCs w:val="18"/>
              </w:rPr>
              <w:t>Actions principales et les responsables de la mise en œuvre des par</w:t>
            </w:r>
            <w:r>
              <w:rPr>
                <w:rFonts w:ascii="Verdana" w:hAnsi="Verdana" w:cstheme="minorHAnsi"/>
                <w:b/>
                <w:smallCaps/>
                <w:color w:val="FFFFFF" w:themeColor="background1"/>
                <w:sz w:val="18"/>
                <w:szCs w:val="18"/>
              </w:rPr>
              <w:t>/psr</w:t>
            </w:r>
          </w:p>
        </w:tc>
      </w:tr>
      <w:tr w:rsidR="005D7746" w:rsidRPr="000A37F6" w14:paraId="0C44418D" w14:textId="77777777" w:rsidTr="00A01495">
        <w:trPr>
          <w:trHeight w:val="135"/>
          <w:tblHeader/>
          <w:jc w:val="center"/>
        </w:trPr>
        <w:tc>
          <w:tcPr>
            <w:tcW w:w="445"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8A" w14:textId="77777777" w:rsidR="005D7746" w:rsidRPr="000A37F6" w:rsidRDefault="005D7746" w:rsidP="00A01495">
            <w:pPr>
              <w:jc w:val="right"/>
              <w:rPr>
                <w:rFonts w:ascii="Verdana" w:hAnsi="Verdana" w:cstheme="minorHAnsi"/>
                <w:b/>
                <w:sz w:val="18"/>
                <w:szCs w:val="18"/>
              </w:rPr>
            </w:pPr>
            <w:r w:rsidRPr="000A37F6">
              <w:rPr>
                <w:rFonts w:ascii="Verdana" w:hAnsi="Verdana" w:cstheme="minorHAnsi"/>
                <w:b/>
                <w:sz w:val="18"/>
                <w:szCs w:val="18"/>
              </w:rPr>
              <w:t>n</w:t>
            </w:r>
            <w:r w:rsidRPr="000A37F6">
              <w:rPr>
                <w:rFonts w:ascii="Arial" w:hAnsi="Arial" w:cs="Arial"/>
                <w:b/>
                <w:sz w:val="18"/>
                <w:szCs w:val="18"/>
              </w:rPr>
              <w:t>ᵒ</w:t>
            </w:r>
          </w:p>
        </w:tc>
        <w:tc>
          <w:tcPr>
            <w:tcW w:w="4548"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8B" w14:textId="77777777" w:rsidR="005D7746" w:rsidRPr="000A37F6" w:rsidRDefault="005D7746" w:rsidP="00A01495">
            <w:pPr>
              <w:rPr>
                <w:rFonts w:ascii="Verdana" w:hAnsi="Verdana" w:cstheme="minorHAnsi"/>
                <w:b/>
                <w:sz w:val="18"/>
                <w:szCs w:val="18"/>
              </w:rPr>
            </w:pPr>
            <w:r w:rsidRPr="000A37F6">
              <w:rPr>
                <w:rFonts w:ascii="Verdana" w:hAnsi="Verdana" w:cstheme="minorHAnsi"/>
                <w:b/>
                <w:sz w:val="18"/>
                <w:szCs w:val="18"/>
              </w:rPr>
              <w:t>Actions exigées</w:t>
            </w:r>
          </w:p>
        </w:tc>
        <w:tc>
          <w:tcPr>
            <w:tcW w:w="4336"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0C44418C" w14:textId="77777777" w:rsidR="005D7746" w:rsidRPr="000A37F6" w:rsidRDefault="005D7746" w:rsidP="00A01495">
            <w:pPr>
              <w:rPr>
                <w:rFonts w:ascii="Verdana" w:hAnsi="Verdana" w:cstheme="minorHAnsi"/>
                <w:b/>
                <w:sz w:val="18"/>
                <w:szCs w:val="18"/>
              </w:rPr>
            </w:pPr>
            <w:r w:rsidRPr="000A37F6">
              <w:rPr>
                <w:rFonts w:ascii="Verdana" w:hAnsi="Verdana" w:cstheme="minorHAnsi"/>
                <w:b/>
                <w:sz w:val="18"/>
                <w:szCs w:val="18"/>
              </w:rPr>
              <w:t>Parties Responsables</w:t>
            </w:r>
          </w:p>
        </w:tc>
      </w:tr>
      <w:tr w:rsidR="005D7746" w:rsidRPr="000A37F6" w14:paraId="0C444191" w14:textId="77777777" w:rsidTr="00A01495">
        <w:trPr>
          <w:trHeight w:val="265"/>
          <w:jc w:val="center"/>
        </w:trPr>
        <w:tc>
          <w:tcPr>
            <w:tcW w:w="445" w:type="dxa"/>
            <w:tcBorders>
              <w:top w:val="double" w:sz="4" w:space="0" w:color="auto"/>
              <w:left w:val="single" w:sz="4" w:space="0" w:color="auto"/>
              <w:bottom w:val="single" w:sz="4" w:space="0" w:color="auto"/>
              <w:right w:val="single" w:sz="4" w:space="0" w:color="auto"/>
            </w:tcBorders>
          </w:tcPr>
          <w:p w14:paraId="0C44418E"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1</w:t>
            </w:r>
          </w:p>
        </w:tc>
        <w:tc>
          <w:tcPr>
            <w:tcW w:w="4548" w:type="dxa"/>
            <w:tcBorders>
              <w:top w:val="double" w:sz="4" w:space="0" w:color="auto"/>
              <w:left w:val="single" w:sz="4" w:space="0" w:color="auto"/>
              <w:bottom w:val="single" w:sz="4" w:space="0" w:color="auto"/>
              <w:right w:val="single" w:sz="4" w:space="0" w:color="auto"/>
            </w:tcBorders>
          </w:tcPr>
          <w:p w14:paraId="0C44418F"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Préparation du </w:t>
            </w:r>
            <w:r>
              <w:rPr>
                <w:rFonts w:ascii="Verdana" w:hAnsi="Verdana" w:cstheme="minorHAnsi"/>
                <w:sz w:val="18"/>
                <w:szCs w:val="18"/>
              </w:rPr>
              <w:t>PAR/PSR</w:t>
            </w:r>
          </w:p>
        </w:tc>
        <w:tc>
          <w:tcPr>
            <w:tcW w:w="4336" w:type="dxa"/>
            <w:tcBorders>
              <w:top w:val="double" w:sz="4" w:space="0" w:color="auto"/>
              <w:left w:val="single" w:sz="4" w:space="0" w:color="auto"/>
              <w:bottom w:val="single" w:sz="4" w:space="0" w:color="auto"/>
              <w:right w:val="single" w:sz="4" w:space="0" w:color="auto"/>
            </w:tcBorders>
          </w:tcPr>
          <w:p w14:paraId="0C444190" w14:textId="77777777" w:rsidR="005D7746" w:rsidRPr="00A371FD" w:rsidRDefault="005D7746" w:rsidP="00A01495">
            <w:pPr>
              <w:rPr>
                <w:rFonts w:ascii="Verdana" w:hAnsi="Verdana" w:cstheme="minorHAnsi"/>
                <w:spacing w:val="4"/>
                <w:sz w:val="18"/>
                <w:szCs w:val="18"/>
              </w:rPr>
            </w:pPr>
            <w:r w:rsidRPr="003206B9">
              <w:rPr>
                <w:rFonts w:ascii="Verdana" w:hAnsi="Verdana" w:cstheme="minorHAnsi"/>
                <w:spacing w:val="4"/>
                <w:sz w:val="18"/>
                <w:szCs w:val="18"/>
              </w:rPr>
              <w:t>DINEPA</w:t>
            </w:r>
          </w:p>
        </w:tc>
      </w:tr>
      <w:tr w:rsidR="005D7746" w:rsidRPr="000A37F6" w14:paraId="0C444195" w14:textId="77777777" w:rsidTr="00A01495">
        <w:trPr>
          <w:trHeight w:val="250"/>
          <w:jc w:val="center"/>
        </w:trPr>
        <w:tc>
          <w:tcPr>
            <w:tcW w:w="445" w:type="dxa"/>
            <w:tcBorders>
              <w:top w:val="single" w:sz="4" w:space="0" w:color="auto"/>
              <w:left w:val="single" w:sz="4" w:space="0" w:color="auto"/>
              <w:bottom w:val="single" w:sz="4" w:space="0" w:color="auto"/>
              <w:right w:val="single" w:sz="4" w:space="0" w:color="auto"/>
            </w:tcBorders>
          </w:tcPr>
          <w:p w14:paraId="0C444192"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2</w:t>
            </w:r>
          </w:p>
        </w:tc>
        <w:tc>
          <w:tcPr>
            <w:tcW w:w="4548" w:type="dxa"/>
            <w:tcBorders>
              <w:top w:val="single" w:sz="4" w:space="0" w:color="auto"/>
              <w:left w:val="single" w:sz="4" w:space="0" w:color="auto"/>
              <w:bottom w:val="single" w:sz="4" w:space="0" w:color="auto"/>
              <w:right w:val="single" w:sz="4" w:space="0" w:color="auto"/>
            </w:tcBorders>
          </w:tcPr>
          <w:p w14:paraId="0C444193"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Approbation du </w:t>
            </w:r>
            <w:r>
              <w:rPr>
                <w:rFonts w:ascii="Verdana" w:hAnsi="Verdana" w:cstheme="minorHAnsi"/>
                <w:sz w:val="18"/>
                <w:szCs w:val="18"/>
              </w:rPr>
              <w:t>PAR/PSR</w:t>
            </w:r>
          </w:p>
        </w:tc>
        <w:tc>
          <w:tcPr>
            <w:tcW w:w="4336" w:type="dxa"/>
            <w:tcBorders>
              <w:top w:val="single" w:sz="4" w:space="0" w:color="auto"/>
              <w:left w:val="single" w:sz="4" w:space="0" w:color="auto"/>
              <w:bottom w:val="single" w:sz="4" w:space="0" w:color="auto"/>
              <w:right w:val="single" w:sz="4" w:space="0" w:color="auto"/>
            </w:tcBorders>
          </w:tcPr>
          <w:p w14:paraId="0C444194" w14:textId="77777777" w:rsidR="005D7746" w:rsidRPr="00A371FD" w:rsidRDefault="005D7746" w:rsidP="00A01495">
            <w:pPr>
              <w:rPr>
                <w:rFonts w:ascii="Verdana" w:hAnsi="Verdana" w:cstheme="minorHAnsi"/>
                <w:spacing w:val="4"/>
                <w:sz w:val="18"/>
                <w:szCs w:val="18"/>
              </w:rPr>
            </w:pPr>
            <w:r w:rsidRPr="00A371FD">
              <w:rPr>
                <w:rFonts w:ascii="Verdana" w:hAnsi="Verdana" w:cstheme="minorHAnsi"/>
                <w:spacing w:val="4"/>
                <w:sz w:val="18"/>
                <w:szCs w:val="18"/>
              </w:rPr>
              <w:t>Banque mondiale</w:t>
            </w:r>
          </w:p>
        </w:tc>
      </w:tr>
      <w:tr w:rsidR="005D7746" w:rsidRPr="000A37F6" w14:paraId="0C444199" w14:textId="77777777" w:rsidTr="00A01495">
        <w:trPr>
          <w:trHeight w:val="249"/>
          <w:jc w:val="center"/>
        </w:trPr>
        <w:tc>
          <w:tcPr>
            <w:tcW w:w="445" w:type="dxa"/>
            <w:tcBorders>
              <w:top w:val="single" w:sz="4" w:space="0" w:color="auto"/>
              <w:left w:val="single" w:sz="4" w:space="0" w:color="auto"/>
              <w:bottom w:val="single" w:sz="4" w:space="0" w:color="auto"/>
              <w:right w:val="single" w:sz="4" w:space="0" w:color="auto"/>
            </w:tcBorders>
          </w:tcPr>
          <w:p w14:paraId="0C444196"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3</w:t>
            </w:r>
          </w:p>
        </w:tc>
        <w:tc>
          <w:tcPr>
            <w:tcW w:w="4548" w:type="dxa"/>
            <w:tcBorders>
              <w:top w:val="single" w:sz="4" w:space="0" w:color="auto"/>
              <w:left w:val="single" w:sz="4" w:space="0" w:color="auto"/>
              <w:bottom w:val="single" w:sz="4" w:space="0" w:color="auto"/>
              <w:right w:val="single" w:sz="4" w:space="0" w:color="auto"/>
            </w:tcBorders>
          </w:tcPr>
          <w:p w14:paraId="0C444197"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Diffusion du </w:t>
            </w:r>
            <w:r>
              <w:rPr>
                <w:rFonts w:ascii="Verdana" w:hAnsi="Verdana" w:cstheme="minorHAnsi"/>
                <w:sz w:val="18"/>
                <w:szCs w:val="18"/>
              </w:rPr>
              <w:t>PAR/PSR</w:t>
            </w:r>
          </w:p>
        </w:tc>
        <w:tc>
          <w:tcPr>
            <w:tcW w:w="4336" w:type="dxa"/>
            <w:tcBorders>
              <w:top w:val="single" w:sz="4" w:space="0" w:color="auto"/>
              <w:left w:val="single" w:sz="4" w:space="0" w:color="auto"/>
              <w:bottom w:val="single" w:sz="4" w:space="0" w:color="auto"/>
              <w:right w:val="single" w:sz="4" w:space="0" w:color="auto"/>
            </w:tcBorders>
          </w:tcPr>
          <w:p w14:paraId="0C444198" w14:textId="77777777" w:rsidR="005D7746" w:rsidRPr="00A371FD" w:rsidRDefault="005D7746" w:rsidP="00A01495">
            <w:pPr>
              <w:rPr>
                <w:rFonts w:ascii="Verdana" w:hAnsi="Verdana" w:cstheme="minorHAnsi"/>
                <w:sz w:val="18"/>
                <w:szCs w:val="18"/>
              </w:rPr>
            </w:pPr>
            <w:r w:rsidRPr="003206B9">
              <w:rPr>
                <w:rFonts w:ascii="Verdana" w:hAnsi="Verdana" w:cstheme="minorHAnsi"/>
                <w:spacing w:val="4"/>
                <w:sz w:val="18"/>
                <w:szCs w:val="18"/>
              </w:rPr>
              <w:t>DINEPA</w:t>
            </w:r>
            <w:r w:rsidRPr="00A371FD">
              <w:rPr>
                <w:rFonts w:ascii="Verdana" w:hAnsi="Verdana" w:cstheme="minorHAnsi"/>
                <w:spacing w:val="4"/>
                <w:sz w:val="18"/>
                <w:szCs w:val="18"/>
              </w:rPr>
              <w:t xml:space="preserve"> et les</w:t>
            </w:r>
            <w:r w:rsidRPr="00A371FD">
              <w:rPr>
                <w:rFonts w:ascii="Verdana" w:hAnsi="Verdana" w:cstheme="minorHAnsi"/>
                <w:sz w:val="18"/>
                <w:szCs w:val="18"/>
              </w:rPr>
              <w:t xml:space="preserve"> Collectivités locales concernées</w:t>
            </w:r>
          </w:p>
        </w:tc>
      </w:tr>
      <w:tr w:rsidR="005D7746" w:rsidRPr="000A37F6" w14:paraId="0C44419D" w14:textId="77777777" w:rsidTr="00A01495">
        <w:trPr>
          <w:trHeight w:val="249"/>
          <w:jc w:val="center"/>
        </w:trPr>
        <w:tc>
          <w:tcPr>
            <w:tcW w:w="445" w:type="dxa"/>
            <w:tcBorders>
              <w:top w:val="single" w:sz="4" w:space="0" w:color="auto"/>
              <w:left w:val="single" w:sz="4" w:space="0" w:color="auto"/>
              <w:bottom w:val="single" w:sz="4" w:space="0" w:color="auto"/>
              <w:right w:val="single" w:sz="4" w:space="0" w:color="auto"/>
            </w:tcBorders>
          </w:tcPr>
          <w:p w14:paraId="0C44419A"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4</w:t>
            </w:r>
          </w:p>
        </w:tc>
        <w:tc>
          <w:tcPr>
            <w:tcW w:w="4548" w:type="dxa"/>
            <w:tcBorders>
              <w:top w:val="single" w:sz="4" w:space="0" w:color="auto"/>
              <w:left w:val="single" w:sz="4" w:space="0" w:color="auto"/>
              <w:bottom w:val="single" w:sz="4" w:space="0" w:color="auto"/>
              <w:right w:val="single" w:sz="4" w:space="0" w:color="auto"/>
            </w:tcBorders>
          </w:tcPr>
          <w:p w14:paraId="0C44419B"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Évaluation du </w:t>
            </w:r>
            <w:r>
              <w:rPr>
                <w:rFonts w:ascii="Verdana" w:hAnsi="Verdana" w:cstheme="minorHAnsi"/>
                <w:sz w:val="18"/>
                <w:szCs w:val="18"/>
              </w:rPr>
              <w:t>PAR/PSR</w:t>
            </w:r>
          </w:p>
        </w:tc>
        <w:tc>
          <w:tcPr>
            <w:tcW w:w="4336" w:type="dxa"/>
            <w:tcBorders>
              <w:top w:val="single" w:sz="4" w:space="0" w:color="auto"/>
              <w:left w:val="single" w:sz="4" w:space="0" w:color="auto"/>
              <w:bottom w:val="single" w:sz="4" w:space="0" w:color="auto"/>
              <w:right w:val="single" w:sz="4" w:space="0" w:color="auto"/>
            </w:tcBorders>
          </w:tcPr>
          <w:p w14:paraId="0C44419C" w14:textId="77777777" w:rsidR="005D7746" w:rsidRPr="00A371FD" w:rsidRDefault="005D7746" w:rsidP="00A01495">
            <w:pPr>
              <w:rPr>
                <w:rFonts w:ascii="Verdana" w:hAnsi="Verdana" w:cstheme="minorHAnsi"/>
                <w:sz w:val="18"/>
                <w:szCs w:val="18"/>
              </w:rPr>
            </w:pPr>
            <w:r w:rsidRPr="003206B9">
              <w:rPr>
                <w:rFonts w:ascii="Verdana" w:hAnsi="Verdana" w:cstheme="minorHAnsi"/>
                <w:spacing w:val="4"/>
                <w:sz w:val="18"/>
                <w:szCs w:val="18"/>
              </w:rPr>
              <w:t>DINEPA</w:t>
            </w:r>
            <w:r w:rsidRPr="00A371FD">
              <w:rPr>
                <w:rFonts w:ascii="Verdana" w:hAnsi="Verdana" w:cstheme="minorHAnsi"/>
                <w:spacing w:val="4"/>
                <w:sz w:val="18"/>
                <w:szCs w:val="18"/>
              </w:rPr>
              <w:t xml:space="preserve"> et </w:t>
            </w:r>
            <w:r w:rsidRPr="00A371FD">
              <w:rPr>
                <w:rFonts w:ascii="Verdana" w:hAnsi="Verdana" w:cstheme="minorHAnsi"/>
                <w:sz w:val="18"/>
                <w:szCs w:val="18"/>
              </w:rPr>
              <w:t>Consultants socio-économistes</w:t>
            </w:r>
          </w:p>
        </w:tc>
      </w:tr>
      <w:tr w:rsidR="005D7746" w:rsidRPr="000A37F6" w14:paraId="0C4441A1" w14:textId="77777777" w:rsidTr="00A01495">
        <w:trPr>
          <w:trHeight w:val="193"/>
          <w:jc w:val="center"/>
        </w:trPr>
        <w:tc>
          <w:tcPr>
            <w:tcW w:w="445" w:type="dxa"/>
            <w:tcBorders>
              <w:top w:val="single" w:sz="4" w:space="0" w:color="auto"/>
              <w:left w:val="single" w:sz="4" w:space="0" w:color="auto"/>
              <w:bottom w:val="single" w:sz="4" w:space="0" w:color="auto"/>
              <w:right w:val="single" w:sz="4" w:space="0" w:color="auto"/>
            </w:tcBorders>
          </w:tcPr>
          <w:p w14:paraId="0C44419E"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5</w:t>
            </w:r>
          </w:p>
        </w:tc>
        <w:tc>
          <w:tcPr>
            <w:tcW w:w="4548" w:type="dxa"/>
            <w:tcBorders>
              <w:top w:val="single" w:sz="4" w:space="0" w:color="auto"/>
              <w:left w:val="single" w:sz="4" w:space="0" w:color="auto"/>
              <w:bottom w:val="single" w:sz="4" w:space="0" w:color="auto"/>
              <w:right w:val="single" w:sz="4" w:space="0" w:color="auto"/>
            </w:tcBorders>
          </w:tcPr>
          <w:p w14:paraId="0C44419F"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Responsabilité du décret de cessibilité éventuel</w:t>
            </w:r>
          </w:p>
        </w:tc>
        <w:tc>
          <w:tcPr>
            <w:tcW w:w="4336" w:type="dxa"/>
            <w:tcBorders>
              <w:top w:val="single" w:sz="4" w:space="0" w:color="auto"/>
              <w:left w:val="single" w:sz="4" w:space="0" w:color="auto"/>
              <w:bottom w:val="single" w:sz="4" w:space="0" w:color="auto"/>
              <w:right w:val="single" w:sz="4" w:space="0" w:color="auto"/>
            </w:tcBorders>
          </w:tcPr>
          <w:p w14:paraId="0C4441A0" w14:textId="77777777" w:rsidR="005D7746" w:rsidRPr="00A371FD" w:rsidRDefault="005D7746" w:rsidP="00A01495">
            <w:pPr>
              <w:rPr>
                <w:rFonts w:ascii="Verdana" w:hAnsi="Verdana" w:cstheme="minorHAnsi"/>
                <w:sz w:val="18"/>
                <w:szCs w:val="18"/>
              </w:rPr>
            </w:pPr>
            <w:r w:rsidRPr="00A371FD">
              <w:rPr>
                <w:rFonts w:ascii="Verdana" w:hAnsi="Verdana" w:cstheme="minorHAnsi"/>
                <w:sz w:val="18"/>
                <w:szCs w:val="18"/>
              </w:rPr>
              <w:t>DGI</w:t>
            </w:r>
          </w:p>
        </w:tc>
      </w:tr>
      <w:tr w:rsidR="005D7746" w:rsidRPr="000A37F6" w14:paraId="0C4441A5" w14:textId="77777777" w:rsidTr="00A01495">
        <w:trPr>
          <w:trHeight w:val="270"/>
          <w:jc w:val="center"/>
        </w:trPr>
        <w:tc>
          <w:tcPr>
            <w:tcW w:w="445" w:type="dxa"/>
            <w:tcBorders>
              <w:top w:val="single" w:sz="4" w:space="0" w:color="auto"/>
              <w:left w:val="single" w:sz="4" w:space="0" w:color="auto"/>
              <w:bottom w:val="single" w:sz="4" w:space="0" w:color="auto"/>
              <w:right w:val="single" w:sz="4" w:space="0" w:color="auto"/>
            </w:tcBorders>
          </w:tcPr>
          <w:p w14:paraId="0C4441A2"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6</w:t>
            </w:r>
          </w:p>
        </w:tc>
        <w:tc>
          <w:tcPr>
            <w:tcW w:w="4548" w:type="dxa"/>
            <w:tcBorders>
              <w:top w:val="single" w:sz="4" w:space="0" w:color="auto"/>
              <w:left w:val="single" w:sz="4" w:space="0" w:color="auto"/>
              <w:bottom w:val="single" w:sz="4" w:space="0" w:color="auto"/>
              <w:right w:val="single" w:sz="4" w:space="0" w:color="auto"/>
            </w:tcBorders>
          </w:tcPr>
          <w:p w14:paraId="0C4441A3"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Parties responsables des paiements pour les terres expropriées</w:t>
            </w:r>
          </w:p>
        </w:tc>
        <w:tc>
          <w:tcPr>
            <w:tcW w:w="4336" w:type="dxa"/>
            <w:tcBorders>
              <w:top w:val="single" w:sz="4" w:space="0" w:color="auto"/>
              <w:left w:val="single" w:sz="4" w:space="0" w:color="auto"/>
              <w:bottom w:val="single" w:sz="4" w:space="0" w:color="auto"/>
              <w:right w:val="single" w:sz="4" w:space="0" w:color="auto"/>
            </w:tcBorders>
          </w:tcPr>
          <w:p w14:paraId="0C4441A4" w14:textId="77777777" w:rsidR="005D7746" w:rsidRPr="00A371FD" w:rsidRDefault="005D7746" w:rsidP="00A01495">
            <w:pPr>
              <w:rPr>
                <w:rFonts w:ascii="Verdana" w:hAnsi="Verdana" w:cstheme="minorHAnsi"/>
                <w:spacing w:val="4"/>
                <w:sz w:val="18"/>
                <w:szCs w:val="18"/>
              </w:rPr>
            </w:pPr>
            <w:r w:rsidRPr="00A371FD">
              <w:rPr>
                <w:rFonts w:ascii="Verdana" w:hAnsi="Verdana" w:cstheme="minorHAnsi"/>
                <w:spacing w:val="4"/>
                <w:sz w:val="18"/>
                <w:szCs w:val="18"/>
              </w:rPr>
              <w:t>CPA et MEF</w:t>
            </w:r>
          </w:p>
        </w:tc>
      </w:tr>
      <w:tr w:rsidR="005D7746" w:rsidRPr="000A37F6" w14:paraId="0C4441A9" w14:textId="77777777" w:rsidTr="00A01495">
        <w:trPr>
          <w:trHeight w:val="203"/>
          <w:jc w:val="center"/>
        </w:trPr>
        <w:tc>
          <w:tcPr>
            <w:tcW w:w="445" w:type="dxa"/>
            <w:tcBorders>
              <w:top w:val="single" w:sz="4" w:space="0" w:color="auto"/>
              <w:left w:val="single" w:sz="4" w:space="0" w:color="auto"/>
              <w:bottom w:val="single" w:sz="4" w:space="0" w:color="auto"/>
              <w:right w:val="single" w:sz="4" w:space="0" w:color="auto"/>
            </w:tcBorders>
          </w:tcPr>
          <w:p w14:paraId="0C4441A6"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7</w:t>
            </w:r>
          </w:p>
        </w:tc>
        <w:tc>
          <w:tcPr>
            <w:tcW w:w="4548" w:type="dxa"/>
            <w:tcBorders>
              <w:top w:val="single" w:sz="4" w:space="0" w:color="auto"/>
              <w:left w:val="single" w:sz="4" w:space="0" w:color="auto"/>
              <w:bottom w:val="single" w:sz="4" w:space="0" w:color="auto"/>
              <w:right w:val="single" w:sz="4" w:space="0" w:color="auto"/>
            </w:tcBorders>
          </w:tcPr>
          <w:p w14:paraId="0C4441A7"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Parties responsables des paiements pour la compensation des PAP</w:t>
            </w:r>
          </w:p>
        </w:tc>
        <w:tc>
          <w:tcPr>
            <w:tcW w:w="4336" w:type="dxa"/>
            <w:tcBorders>
              <w:top w:val="single" w:sz="4" w:space="0" w:color="auto"/>
              <w:left w:val="single" w:sz="4" w:space="0" w:color="auto"/>
              <w:bottom w:val="single" w:sz="4" w:space="0" w:color="auto"/>
              <w:right w:val="single" w:sz="4" w:space="0" w:color="auto"/>
            </w:tcBorders>
          </w:tcPr>
          <w:p w14:paraId="0C4441A8" w14:textId="77777777" w:rsidR="005D7746" w:rsidRPr="00A371FD" w:rsidRDefault="005D7746" w:rsidP="00A01495">
            <w:pPr>
              <w:rPr>
                <w:rFonts w:ascii="Verdana" w:hAnsi="Verdana" w:cstheme="minorHAnsi"/>
                <w:spacing w:val="4"/>
                <w:sz w:val="18"/>
                <w:szCs w:val="18"/>
              </w:rPr>
            </w:pPr>
            <w:r w:rsidRPr="003206B9">
              <w:rPr>
                <w:rFonts w:ascii="Verdana" w:hAnsi="Verdana" w:cstheme="minorHAnsi"/>
                <w:spacing w:val="4"/>
                <w:sz w:val="18"/>
                <w:szCs w:val="18"/>
              </w:rPr>
              <w:t>DINEPA</w:t>
            </w:r>
          </w:p>
        </w:tc>
      </w:tr>
      <w:tr w:rsidR="005D7746" w:rsidRPr="000A37F6" w14:paraId="0C4441AD" w14:textId="77777777" w:rsidTr="00A01495">
        <w:trPr>
          <w:trHeight w:val="265"/>
          <w:jc w:val="center"/>
        </w:trPr>
        <w:tc>
          <w:tcPr>
            <w:tcW w:w="445" w:type="dxa"/>
            <w:tcBorders>
              <w:top w:val="single" w:sz="4" w:space="0" w:color="auto"/>
              <w:left w:val="single" w:sz="4" w:space="0" w:color="auto"/>
              <w:bottom w:val="single" w:sz="4" w:space="0" w:color="auto"/>
              <w:right w:val="single" w:sz="4" w:space="0" w:color="auto"/>
            </w:tcBorders>
          </w:tcPr>
          <w:p w14:paraId="0C4441AA"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8</w:t>
            </w:r>
          </w:p>
        </w:tc>
        <w:tc>
          <w:tcPr>
            <w:tcW w:w="4548" w:type="dxa"/>
            <w:tcBorders>
              <w:top w:val="single" w:sz="4" w:space="0" w:color="auto"/>
              <w:left w:val="single" w:sz="4" w:space="0" w:color="auto"/>
              <w:bottom w:val="single" w:sz="4" w:space="0" w:color="auto"/>
              <w:right w:val="single" w:sz="4" w:space="0" w:color="auto"/>
            </w:tcBorders>
          </w:tcPr>
          <w:p w14:paraId="0C4441AB"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Mise en œuvre du </w:t>
            </w:r>
            <w:r>
              <w:rPr>
                <w:rFonts w:ascii="Verdana" w:hAnsi="Verdana" w:cstheme="minorHAnsi"/>
                <w:sz w:val="18"/>
                <w:szCs w:val="18"/>
              </w:rPr>
              <w:t>PAR/PSR avant les travaux</w:t>
            </w:r>
          </w:p>
        </w:tc>
        <w:tc>
          <w:tcPr>
            <w:tcW w:w="4336" w:type="dxa"/>
            <w:tcBorders>
              <w:top w:val="single" w:sz="4" w:space="0" w:color="auto"/>
              <w:left w:val="single" w:sz="4" w:space="0" w:color="auto"/>
              <w:bottom w:val="single" w:sz="4" w:space="0" w:color="auto"/>
              <w:right w:val="single" w:sz="4" w:space="0" w:color="auto"/>
            </w:tcBorders>
          </w:tcPr>
          <w:p w14:paraId="0C4441AC" w14:textId="77777777" w:rsidR="005D7746" w:rsidRPr="00A371FD" w:rsidRDefault="005D7746" w:rsidP="00A01495">
            <w:pPr>
              <w:rPr>
                <w:rFonts w:ascii="Verdana" w:hAnsi="Verdana" w:cstheme="minorHAnsi"/>
                <w:sz w:val="18"/>
                <w:szCs w:val="18"/>
              </w:rPr>
            </w:pPr>
            <w:r w:rsidRPr="003206B9">
              <w:rPr>
                <w:rFonts w:ascii="Verdana" w:hAnsi="Verdana" w:cstheme="minorHAnsi"/>
                <w:spacing w:val="4"/>
                <w:sz w:val="18"/>
                <w:szCs w:val="18"/>
              </w:rPr>
              <w:t>DINEPA</w:t>
            </w:r>
            <w:r w:rsidRPr="00A371FD">
              <w:rPr>
                <w:rFonts w:ascii="Verdana" w:hAnsi="Verdana" w:cstheme="minorHAnsi"/>
                <w:spacing w:val="4"/>
                <w:sz w:val="18"/>
                <w:szCs w:val="18"/>
              </w:rPr>
              <w:t xml:space="preserve">, </w:t>
            </w:r>
            <w:r w:rsidRPr="00A371FD">
              <w:rPr>
                <w:rFonts w:ascii="Verdana" w:hAnsi="Verdana" w:cstheme="minorHAnsi"/>
                <w:sz w:val="18"/>
                <w:szCs w:val="18"/>
              </w:rPr>
              <w:t>ONG locales, Consultants</w:t>
            </w:r>
          </w:p>
        </w:tc>
      </w:tr>
      <w:tr w:rsidR="005D7746" w:rsidRPr="000A37F6" w14:paraId="0C4441B1" w14:textId="77777777" w:rsidTr="00A01495">
        <w:trPr>
          <w:trHeight w:val="249"/>
          <w:jc w:val="center"/>
        </w:trPr>
        <w:tc>
          <w:tcPr>
            <w:tcW w:w="445" w:type="dxa"/>
            <w:tcBorders>
              <w:top w:val="single" w:sz="4" w:space="0" w:color="auto"/>
              <w:left w:val="single" w:sz="4" w:space="0" w:color="auto"/>
              <w:bottom w:val="single" w:sz="4" w:space="0" w:color="auto"/>
              <w:right w:val="single" w:sz="4" w:space="0" w:color="auto"/>
            </w:tcBorders>
          </w:tcPr>
          <w:p w14:paraId="0C4441AE"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9</w:t>
            </w:r>
          </w:p>
        </w:tc>
        <w:tc>
          <w:tcPr>
            <w:tcW w:w="4548" w:type="dxa"/>
            <w:tcBorders>
              <w:top w:val="single" w:sz="4" w:space="0" w:color="auto"/>
              <w:left w:val="single" w:sz="4" w:space="0" w:color="auto"/>
              <w:bottom w:val="single" w:sz="4" w:space="0" w:color="auto"/>
              <w:right w:val="single" w:sz="4" w:space="0" w:color="auto"/>
            </w:tcBorders>
          </w:tcPr>
          <w:p w14:paraId="0C4441AF"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Libération des emprises</w:t>
            </w:r>
          </w:p>
        </w:tc>
        <w:tc>
          <w:tcPr>
            <w:tcW w:w="4336" w:type="dxa"/>
            <w:tcBorders>
              <w:top w:val="single" w:sz="4" w:space="0" w:color="auto"/>
              <w:left w:val="single" w:sz="4" w:space="0" w:color="auto"/>
              <w:bottom w:val="single" w:sz="4" w:space="0" w:color="auto"/>
              <w:right w:val="single" w:sz="4" w:space="0" w:color="auto"/>
            </w:tcBorders>
          </w:tcPr>
          <w:p w14:paraId="0C4441B0" w14:textId="77777777" w:rsidR="005D7746" w:rsidRPr="00A371FD" w:rsidRDefault="005D7746" w:rsidP="00A01495">
            <w:pPr>
              <w:rPr>
                <w:rFonts w:ascii="Verdana" w:hAnsi="Verdana" w:cstheme="minorHAnsi"/>
                <w:sz w:val="18"/>
                <w:szCs w:val="18"/>
              </w:rPr>
            </w:pPr>
            <w:r w:rsidRPr="00A371FD">
              <w:rPr>
                <w:rFonts w:ascii="Verdana" w:hAnsi="Verdana" w:cstheme="minorHAnsi"/>
                <w:sz w:val="18"/>
                <w:szCs w:val="18"/>
              </w:rPr>
              <w:t>PAP, Comité d’Évaluation mis en place par la DGI</w:t>
            </w:r>
          </w:p>
        </w:tc>
      </w:tr>
      <w:tr w:rsidR="005D7746" w:rsidRPr="000A37F6" w14:paraId="0C4441B5" w14:textId="77777777" w:rsidTr="00A01495">
        <w:trPr>
          <w:trHeight w:val="126"/>
          <w:jc w:val="center"/>
        </w:trPr>
        <w:tc>
          <w:tcPr>
            <w:tcW w:w="445" w:type="dxa"/>
            <w:tcBorders>
              <w:top w:val="single" w:sz="4" w:space="0" w:color="auto"/>
              <w:left w:val="single" w:sz="4" w:space="0" w:color="auto"/>
              <w:bottom w:val="single" w:sz="4" w:space="0" w:color="auto"/>
              <w:right w:val="single" w:sz="4" w:space="0" w:color="auto"/>
            </w:tcBorders>
          </w:tcPr>
          <w:p w14:paraId="0C4441B2"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10</w:t>
            </w:r>
          </w:p>
        </w:tc>
        <w:tc>
          <w:tcPr>
            <w:tcW w:w="4548" w:type="dxa"/>
            <w:tcBorders>
              <w:top w:val="single" w:sz="4" w:space="0" w:color="auto"/>
              <w:left w:val="single" w:sz="4" w:space="0" w:color="auto"/>
              <w:bottom w:val="single" w:sz="4" w:space="0" w:color="auto"/>
              <w:right w:val="single" w:sz="4" w:space="0" w:color="auto"/>
            </w:tcBorders>
          </w:tcPr>
          <w:p w14:paraId="0C4441B3"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 xml:space="preserve">Suivi et Évaluation de la mise en œuvre du </w:t>
            </w:r>
            <w:r>
              <w:rPr>
                <w:rFonts w:ascii="Verdana" w:hAnsi="Verdana" w:cstheme="minorHAnsi"/>
                <w:sz w:val="18"/>
                <w:szCs w:val="18"/>
              </w:rPr>
              <w:t>PAR/PSR</w:t>
            </w:r>
          </w:p>
        </w:tc>
        <w:tc>
          <w:tcPr>
            <w:tcW w:w="4336" w:type="dxa"/>
            <w:tcBorders>
              <w:top w:val="single" w:sz="4" w:space="0" w:color="auto"/>
              <w:left w:val="single" w:sz="4" w:space="0" w:color="auto"/>
              <w:bottom w:val="single" w:sz="4" w:space="0" w:color="auto"/>
              <w:right w:val="single" w:sz="4" w:space="0" w:color="auto"/>
            </w:tcBorders>
          </w:tcPr>
          <w:p w14:paraId="0C4441B4" w14:textId="77777777" w:rsidR="005D7746" w:rsidRPr="00A371FD" w:rsidRDefault="005D7746" w:rsidP="00A01495">
            <w:pPr>
              <w:rPr>
                <w:rFonts w:ascii="Verdana" w:hAnsi="Verdana" w:cstheme="minorHAnsi"/>
                <w:sz w:val="18"/>
                <w:szCs w:val="18"/>
              </w:rPr>
            </w:pPr>
            <w:r w:rsidRPr="003206B9">
              <w:rPr>
                <w:rFonts w:ascii="Verdana" w:hAnsi="Verdana" w:cstheme="minorHAnsi"/>
                <w:spacing w:val="4"/>
                <w:sz w:val="18"/>
                <w:szCs w:val="18"/>
              </w:rPr>
              <w:t>DINEPA</w:t>
            </w:r>
            <w:r w:rsidRPr="00A371FD">
              <w:rPr>
                <w:rFonts w:ascii="Verdana" w:hAnsi="Verdana" w:cstheme="minorHAnsi"/>
                <w:spacing w:val="4"/>
                <w:sz w:val="18"/>
                <w:szCs w:val="18"/>
              </w:rPr>
              <w:t xml:space="preserve">, Experts en Sciences sociales, </w:t>
            </w:r>
            <w:r w:rsidRPr="00A371FD">
              <w:rPr>
                <w:rFonts w:ascii="Verdana" w:hAnsi="Verdana" w:cstheme="minorHAnsi"/>
                <w:sz w:val="18"/>
                <w:szCs w:val="18"/>
              </w:rPr>
              <w:t>ONG locales et Consultants, Banque mondiale</w:t>
            </w:r>
          </w:p>
        </w:tc>
      </w:tr>
      <w:tr w:rsidR="005D7746" w:rsidRPr="000A37F6" w14:paraId="0C4441B9" w14:textId="77777777" w:rsidTr="00A01495">
        <w:trPr>
          <w:trHeight w:val="265"/>
          <w:jc w:val="center"/>
        </w:trPr>
        <w:tc>
          <w:tcPr>
            <w:tcW w:w="445" w:type="dxa"/>
            <w:tcBorders>
              <w:top w:val="single" w:sz="4" w:space="0" w:color="auto"/>
              <w:left w:val="single" w:sz="4" w:space="0" w:color="auto"/>
              <w:bottom w:val="single" w:sz="4" w:space="0" w:color="auto"/>
              <w:right w:val="single" w:sz="4" w:space="0" w:color="auto"/>
            </w:tcBorders>
          </w:tcPr>
          <w:p w14:paraId="0C4441B6" w14:textId="77777777" w:rsidR="005D7746" w:rsidRPr="000A37F6" w:rsidRDefault="005D7746" w:rsidP="00A01495">
            <w:pPr>
              <w:jc w:val="right"/>
              <w:rPr>
                <w:rFonts w:ascii="Verdana" w:hAnsi="Verdana" w:cstheme="minorHAnsi"/>
                <w:sz w:val="18"/>
                <w:szCs w:val="18"/>
              </w:rPr>
            </w:pPr>
            <w:r w:rsidRPr="000A37F6">
              <w:rPr>
                <w:rFonts w:ascii="Verdana" w:hAnsi="Verdana" w:cstheme="minorHAnsi"/>
                <w:sz w:val="18"/>
                <w:szCs w:val="18"/>
              </w:rPr>
              <w:t>11</w:t>
            </w:r>
          </w:p>
        </w:tc>
        <w:tc>
          <w:tcPr>
            <w:tcW w:w="4548" w:type="dxa"/>
            <w:tcBorders>
              <w:top w:val="single" w:sz="4" w:space="0" w:color="auto"/>
              <w:left w:val="single" w:sz="4" w:space="0" w:color="auto"/>
              <w:bottom w:val="single" w:sz="4" w:space="0" w:color="auto"/>
              <w:right w:val="single" w:sz="4" w:space="0" w:color="auto"/>
            </w:tcBorders>
          </w:tcPr>
          <w:p w14:paraId="0C4441B7" w14:textId="77777777" w:rsidR="005D7746" w:rsidRPr="000A37F6" w:rsidRDefault="005D7746" w:rsidP="00A01495">
            <w:pPr>
              <w:rPr>
                <w:rFonts w:ascii="Verdana" w:hAnsi="Verdana" w:cstheme="minorHAnsi"/>
                <w:sz w:val="18"/>
                <w:szCs w:val="18"/>
              </w:rPr>
            </w:pPr>
            <w:r w:rsidRPr="000A37F6">
              <w:rPr>
                <w:rFonts w:ascii="Verdana" w:hAnsi="Verdana" w:cstheme="minorHAnsi"/>
                <w:sz w:val="18"/>
                <w:szCs w:val="18"/>
              </w:rPr>
              <w:t>Mise à disposition des terres</w:t>
            </w:r>
          </w:p>
        </w:tc>
        <w:tc>
          <w:tcPr>
            <w:tcW w:w="4336" w:type="dxa"/>
            <w:tcBorders>
              <w:top w:val="single" w:sz="4" w:space="0" w:color="auto"/>
              <w:left w:val="single" w:sz="4" w:space="0" w:color="auto"/>
              <w:bottom w:val="single" w:sz="4" w:space="0" w:color="auto"/>
              <w:right w:val="single" w:sz="4" w:space="0" w:color="auto"/>
            </w:tcBorders>
          </w:tcPr>
          <w:p w14:paraId="0C4441B8" w14:textId="77777777" w:rsidR="005D7746" w:rsidRPr="00A371FD" w:rsidRDefault="005D7746" w:rsidP="00A01495">
            <w:pPr>
              <w:tabs>
                <w:tab w:val="left" w:pos="1020"/>
              </w:tabs>
              <w:rPr>
                <w:rFonts w:ascii="Verdana" w:hAnsi="Verdana" w:cstheme="minorHAnsi"/>
                <w:sz w:val="18"/>
                <w:szCs w:val="18"/>
              </w:rPr>
            </w:pPr>
            <w:r w:rsidRPr="00A371FD">
              <w:rPr>
                <w:rFonts w:ascii="Verdana" w:hAnsi="Verdana" w:cstheme="minorHAnsi"/>
                <w:sz w:val="18"/>
                <w:szCs w:val="18"/>
              </w:rPr>
              <w:t xml:space="preserve">Collectivités locales et État </w:t>
            </w:r>
          </w:p>
        </w:tc>
      </w:tr>
      <w:tr w:rsidR="005D7746" w:rsidRPr="000A37F6" w14:paraId="0C4441BD" w14:textId="77777777" w:rsidTr="00A01495">
        <w:trPr>
          <w:trHeight w:val="265"/>
          <w:jc w:val="center"/>
        </w:trPr>
        <w:tc>
          <w:tcPr>
            <w:tcW w:w="445" w:type="dxa"/>
            <w:tcBorders>
              <w:top w:val="single" w:sz="4" w:space="0" w:color="auto"/>
              <w:left w:val="single" w:sz="4" w:space="0" w:color="auto"/>
              <w:bottom w:val="single" w:sz="4" w:space="0" w:color="auto"/>
              <w:right w:val="single" w:sz="4" w:space="0" w:color="auto"/>
            </w:tcBorders>
          </w:tcPr>
          <w:p w14:paraId="0C4441BA" w14:textId="77777777" w:rsidR="005D7746" w:rsidRPr="000A37F6" w:rsidRDefault="005D7746" w:rsidP="00A01495">
            <w:pPr>
              <w:jc w:val="right"/>
              <w:rPr>
                <w:rFonts w:ascii="Verdana" w:hAnsi="Verdana" w:cstheme="minorHAnsi"/>
                <w:sz w:val="18"/>
                <w:szCs w:val="18"/>
              </w:rPr>
            </w:pPr>
            <w:r>
              <w:rPr>
                <w:rFonts w:ascii="Verdana" w:hAnsi="Verdana" w:cstheme="minorHAnsi"/>
                <w:sz w:val="18"/>
                <w:szCs w:val="18"/>
              </w:rPr>
              <w:t>12</w:t>
            </w:r>
          </w:p>
        </w:tc>
        <w:tc>
          <w:tcPr>
            <w:tcW w:w="4548" w:type="dxa"/>
            <w:tcBorders>
              <w:top w:val="single" w:sz="4" w:space="0" w:color="auto"/>
              <w:left w:val="single" w:sz="4" w:space="0" w:color="auto"/>
              <w:bottom w:val="single" w:sz="4" w:space="0" w:color="auto"/>
              <w:right w:val="single" w:sz="4" w:space="0" w:color="auto"/>
            </w:tcBorders>
          </w:tcPr>
          <w:p w14:paraId="0C4441BB" w14:textId="77777777" w:rsidR="005D7746" w:rsidRPr="000A37F6" w:rsidRDefault="005D7746" w:rsidP="00A01495">
            <w:pPr>
              <w:rPr>
                <w:rFonts w:ascii="Verdana" w:hAnsi="Verdana" w:cstheme="minorHAnsi"/>
                <w:sz w:val="18"/>
                <w:szCs w:val="18"/>
              </w:rPr>
            </w:pPr>
            <w:r>
              <w:rPr>
                <w:rFonts w:ascii="Verdana" w:hAnsi="Verdana" w:cstheme="minorHAnsi"/>
                <w:sz w:val="18"/>
                <w:szCs w:val="18"/>
              </w:rPr>
              <w:t>Préparation d’un rapport d’achèvement du PAR/PSR et soumission à la Banque pour NO</w:t>
            </w:r>
          </w:p>
        </w:tc>
        <w:tc>
          <w:tcPr>
            <w:tcW w:w="4336" w:type="dxa"/>
            <w:tcBorders>
              <w:top w:val="single" w:sz="4" w:space="0" w:color="auto"/>
              <w:left w:val="single" w:sz="4" w:space="0" w:color="auto"/>
              <w:bottom w:val="single" w:sz="4" w:space="0" w:color="auto"/>
              <w:right w:val="single" w:sz="4" w:space="0" w:color="auto"/>
            </w:tcBorders>
          </w:tcPr>
          <w:p w14:paraId="0C4441BC" w14:textId="77777777" w:rsidR="005D7746" w:rsidRPr="00A371FD" w:rsidRDefault="005D7746" w:rsidP="00A01495">
            <w:pPr>
              <w:tabs>
                <w:tab w:val="left" w:pos="1020"/>
              </w:tabs>
              <w:rPr>
                <w:rFonts w:ascii="Verdana" w:hAnsi="Verdana" w:cstheme="minorHAnsi"/>
                <w:sz w:val="18"/>
                <w:szCs w:val="18"/>
              </w:rPr>
            </w:pPr>
            <w:r w:rsidRPr="003206B9">
              <w:rPr>
                <w:rFonts w:ascii="Verdana" w:hAnsi="Verdana" w:cstheme="minorHAnsi"/>
                <w:sz w:val="18"/>
                <w:szCs w:val="18"/>
              </w:rPr>
              <w:t>DINEPA</w:t>
            </w:r>
          </w:p>
        </w:tc>
      </w:tr>
    </w:tbl>
    <w:p w14:paraId="0C4441BE" w14:textId="77777777" w:rsidR="005D7746" w:rsidRPr="00DA0725" w:rsidRDefault="005D7746" w:rsidP="005D7746">
      <w:pPr>
        <w:autoSpaceDE w:val="0"/>
        <w:autoSpaceDN w:val="0"/>
        <w:adjustRightInd w:val="0"/>
        <w:jc w:val="both"/>
        <w:rPr>
          <w:rFonts w:ascii="Verdana" w:hAnsi="Verdana"/>
          <w:sz w:val="20"/>
          <w:szCs w:val="20"/>
        </w:rPr>
      </w:pPr>
    </w:p>
    <w:p w14:paraId="0C4441BF" w14:textId="2C2A0505" w:rsidR="005D7746" w:rsidRPr="00DA0725" w:rsidRDefault="005D7746" w:rsidP="005D7746">
      <w:pPr>
        <w:pStyle w:val="Caption"/>
        <w:ind w:left="0"/>
        <w:rPr>
          <w:rFonts w:ascii="Verdana" w:hAnsi="Verdana" w:cstheme="minorHAnsi"/>
          <w:sz w:val="20"/>
        </w:rPr>
      </w:pPr>
      <w:bookmarkStart w:id="87" w:name="_Toc14125451"/>
      <w:bookmarkStart w:id="88" w:name="_Toc89601891"/>
      <w:r w:rsidRPr="00DA0725">
        <w:rPr>
          <w:rFonts w:ascii="Verdana" w:hAnsi="Verdana" w:cstheme="minorHAnsi"/>
          <w:sz w:val="20"/>
        </w:rPr>
        <w:t xml:space="preserve">Tableau </w:t>
      </w:r>
      <w:r w:rsidRPr="00DA0725">
        <w:rPr>
          <w:rFonts w:ascii="Verdana" w:hAnsi="Verdana"/>
          <w:sz w:val="20"/>
        </w:rPr>
        <w:fldChar w:fldCharType="begin"/>
      </w:r>
      <w:r w:rsidRPr="00DA0725">
        <w:rPr>
          <w:rFonts w:ascii="Verdana" w:hAnsi="Verdana" w:cstheme="minorHAnsi"/>
          <w:sz w:val="20"/>
        </w:rPr>
        <w:instrText xml:space="preserve"> SEQ Tableau \* ARABIC </w:instrText>
      </w:r>
      <w:r w:rsidRPr="00DA0725">
        <w:rPr>
          <w:rFonts w:ascii="Verdana" w:hAnsi="Verdana"/>
          <w:sz w:val="20"/>
        </w:rPr>
        <w:fldChar w:fldCharType="separate"/>
      </w:r>
      <w:r w:rsidR="009F3672">
        <w:rPr>
          <w:rFonts w:ascii="Verdana" w:hAnsi="Verdana" w:cstheme="minorHAnsi"/>
          <w:noProof/>
          <w:sz w:val="20"/>
        </w:rPr>
        <w:t>7</w:t>
      </w:r>
      <w:r w:rsidRPr="00DA0725">
        <w:rPr>
          <w:rFonts w:ascii="Verdana" w:hAnsi="Verdana"/>
          <w:sz w:val="20"/>
        </w:rPr>
        <w:fldChar w:fldCharType="end"/>
      </w:r>
      <w:r w:rsidRPr="00DA0725">
        <w:rPr>
          <w:rFonts w:ascii="Verdana" w:hAnsi="Verdana" w:cstheme="minorHAnsi"/>
          <w:sz w:val="20"/>
        </w:rPr>
        <w:t xml:space="preserve">. </w:t>
      </w:r>
      <w:r w:rsidRPr="00DA0725">
        <w:rPr>
          <w:rFonts w:ascii="Verdana" w:hAnsi="Verdana" w:cstheme="minorHAnsi"/>
          <w:b w:val="0"/>
          <w:sz w:val="20"/>
        </w:rPr>
        <w:t>Arrangements institutionnels de mise en œuvre - Charte des responsabilités</w:t>
      </w:r>
      <w:bookmarkEnd w:id="87"/>
      <w:bookmarkEnd w:id="88"/>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592"/>
      </w:tblGrid>
      <w:tr w:rsidR="005D7746" w:rsidRPr="007F77A8" w14:paraId="0C4441C1" w14:textId="77777777" w:rsidTr="00A01495">
        <w:trPr>
          <w:trHeight w:val="120"/>
          <w:tblHeader/>
        </w:trPr>
        <w:tc>
          <w:tcPr>
            <w:tcW w:w="9270"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0C4441C0" w14:textId="77777777" w:rsidR="005D7746" w:rsidRPr="0066742A" w:rsidRDefault="005D7746" w:rsidP="00A01495">
            <w:pPr>
              <w:jc w:val="center"/>
              <w:rPr>
                <w:rFonts w:ascii="Verdana" w:hAnsi="Verdana" w:cstheme="minorHAnsi"/>
                <w:b/>
                <w:smallCaps/>
                <w:color w:val="FFFFFF" w:themeColor="background1"/>
                <w:sz w:val="18"/>
                <w:szCs w:val="18"/>
              </w:rPr>
            </w:pPr>
            <w:r w:rsidRPr="0066742A">
              <w:rPr>
                <w:rFonts w:ascii="Verdana" w:hAnsi="Verdana" w:cstheme="minorHAnsi"/>
                <w:b/>
                <w:smallCaps/>
                <w:color w:val="FFFFFF" w:themeColor="background1"/>
                <w:sz w:val="18"/>
                <w:szCs w:val="18"/>
              </w:rPr>
              <w:t>Arrangements institutionnels de mise en œuvre - Charte des responsabilités</w:t>
            </w:r>
          </w:p>
        </w:tc>
      </w:tr>
      <w:tr w:rsidR="005D7746" w:rsidRPr="007F77A8" w14:paraId="0C4441C4" w14:textId="77777777" w:rsidTr="00A01495">
        <w:trPr>
          <w:trHeight w:val="105"/>
          <w:tblHeader/>
        </w:trPr>
        <w:tc>
          <w:tcPr>
            <w:tcW w:w="167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4441C2" w14:textId="77777777" w:rsidR="005D7746" w:rsidRPr="007F77A8" w:rsidRDefault="005D7746" w:rsidP="00A01495">
            <w:pPr>
              <w:jc w:val="both"/>
              <w:rPr>
                <w:rFonts w:ascii="Verdana" w:hAnsi="Verdana" w:cstheme="minorHAnsi"/>
                <w:b/>
                <w:sz w:val="18"/>
                <w:szCs w:val="18"/>
              </w:rPr>
            </w:pPr>
            <w:r w:rsidRPr="007F77A8">
              <w:rPr>
                <w:rFonts w:ascii="Verdana" w:hAnsi="Verdana" w:cstheme="minorHAnsi"/>
                <w:b/>
                <w:sz w:val="18"/>
                <w:szCs w:val="18"/>
              </w:rPr>
              <w:t>Acteurs institutionnels</w:t>
            </w:r>
          </w:p>
        </w:tc>
        <w:tc>
          <w:tcPr>
            <w:tcW w:w="759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4441C3" w14:textId="77777777" w:rsidR="005D7746" w:rsidRPr="007F77A8" w:rsidRDefault="005D7746" w:rsidP="00A01495">
            <w:pPr>
              <w:jc w:val="both"/>
              <w:rPr>
                <w:rFonts w:ascii="Verdana" w:hAnsi="Verdana" w:cstheme="minorHAnsi"/>
                <w:b/>
                <w:sz w:val="18"/>
                <w:szCs w:val="18"/>
              </w:rPr>
            </w:pPr>
            <w:r w:rsidRPr="007F77A8">
              <w:rPr>
                <w:rFonts w:ascii="Verdana" w:hAnsi="Verdana" w:cstheme="minorHAnsi"/>
                <w:b/>
                <w:sz w:val="18"/>
                <w:szCs w:val="18"/>
              </w:rPr>
              <w:t xml:space="preserve">Responsabilités  </w:t>
            </w:r>
          </w:p>
        </w:tc>
      </w:tr>
      <w:tr w:rsidR="005D7746" w:rsidRPr="007F77A8" w14:paraId="0C4441CA" w14:textId="77777777" w:rsidTr="00A01495">
        <w:trPr>
          <w:trHeight w:val="270"/>
        </w:trPr>
        <w:tc>
          <w:tcPr>
            <w:tcW w:w="1678" w:type="dxa"/>
            <w:tcBorders>
              <w:top w:val="single" w:sz="4" w:space="0" w:color="auto"/>
              <w:left w:val="single" w:sz="4" w:space="0" w:color="auto"/>
              <w:bottom w:val="single" w:sz="8" w:space="0" w:color="auto"/>
              <w:right w:val="single" w:sz="4" w:space="0" w:color="auto"/>
            </w:tcBorders>
          </w:tcPr>
          <w:p w14:paraId="0C4441C5" w14:textId="77777777" w:rsidR="005D7746" w:rsidRPr="00A371FD" w:rsidRDefault="005D7746" w:rsidP="00A01495">
            <w:pPr>
              <w:rPr>
                <w:rFonts w:ascii="Verdana" w:hAnsi="Verdana" w:cstheme="minorHAnsi"/>
                <w:sz w:val="18"/>
                <w:szCs w:val="18"/>
              </w:rPr>
            </w:pPr>
            <w:r w:rsidRPr="003206B9">
              <w:rPr>
                <w:rFonts w:ascii="Verdana" w:hAnsi="Verdana" w:cstheme="minorHAnsi"/>
                <w:sz w:val="18"/>
                <w:szCs w:val="18"/>
              </w:rPr>
              <w:t>DINEPA</w:t>
            </w:r>
          </w:p>
        </w:tc>
        <w:tc>
          <w:tcPr>
            <w:tcW w:w="7592" w:type="dxa"/>
            <w:tcBorders>
              <w:top w:val="single" w:sz="4" w:space="0" w:color="auto"/>
              <w:left w:val="single" w:sz="4" w:space="0" w:color="auto"/>
              <w:bottom w:val="single" w:sz="8" w:space="0" w:color="auto"/>
              <w:right w:val="single" w:sz="4" w:space="0" w:color="auto"/>
            </w:tcBorders>
          </w:tcPr>
          <w:p w14:paraId="0C4441C6" w14:textId="77777777" w:rsidR="005D7746" w:rsidRPr="00A92D7E" w:rsidRDefault="005D7746">
            <w:pPr>
              <w:numPr>
                <w:ilvl w:val="0"/>
                <w:numId w:val="50"/>
              </w:numPr>
              <w:ind w:left="144" w:hanging="144"/>
              <w:jc w:val="both"/>
              <w:rPr>
                <w:rFonts w:ascii="Verdana" w:hAnsi="Verdana" w:cstheme="minorHAnsi"/>
                <w:sz w:val="18"/>
                <w:szCs w:val="18"/>
              </w:rPr>
            </w:pPr>
            <w:r w:rsidRPr="00A92D7E">
              <w:rPr>
                <w:rFonts w:ascii="Verdana" w:hAnsi="Verdana" w:cstheme="minorHAnsi"/>
                <w:sz w:val="18"/>
                <w:szCs w:val="18"/>
              </w:rPr>
              <w:t>Recrutement de Spécialistes E&amp;S</w:t>
            </w:r>
          </w:p>
          <w:p w14:paraId="0C4441C7" w14:textId="77777777" w:rsidR="005D7746" w:rsidRPr="00A92D7E" w:rsidRDefault="005D7746">
            <w:pPr>
              <w:numPr>
                <w:ilvl w:val="0"/>
                <w:numId w:val="50"/>
              </w:numPr>
              <w:ind w:left="144" w:hanging="144"/>
              <w:jc w:val="both"/>
              <w:rPr>
                <w:rFonts w:ascii="Verdana" w:hAnsi="Verdana" w:cstheme="minorHAnsi"/>
                <w:sz w:val="18"/>
                <w:szCs w:val="18"/>
              </w:rPr>
            </w:pPr>
            <w:r w:rsidRPr="00A92D7E">
              <w:rPr>
                <w:rFonts w:ascii="Verdana" w:hAnsi="Verdana" w:cstheme="minorHAnsi"/>
                <w:sz w:val="18"/>
                <w:szCs w:val="18"/>
              </w:rPr>
              <w:t xml:space="preserve">Recrutement de consultants/ONG pour réaliser et/ou appuyer </w:t>
            </w:r>
            <w:r>
              <w:rPr>
                <w:rFonts w:ascii="Verdana" w:hAnsi="Verdana" w:cstheme="minorHAnsi"/>
                <w:sz w:val="18"/>
                <w:szCs w:val="18"/>
              </w:rPr>
              <w:t>la DINEPA d</w:t>
            </w:r>
            <w:r w:rsidRPr="00A92D7E">
              <w:rPr>
                <w:rFonts w:ascii="Verdana" w:hAnsi="Verdana" w:cstheme="minorHAnsi"/>
                <w:sz w:val="18"/>
                <w:szCs w:val="18"/>
              </w:rPr>
              <w:t xml:space="preserve">ans les études socioéconomiques, les plans de réinstallation et le suivi/évaluation </w:t>
            </w:r>
          </w:p>
          <w:p w14:paraId="0C4441C8" w14:textId="77777777" w:rsidR="005D7746" w:rsidRPr="00A92D7E" w:rsidRDefault="005D7746">
            <w:pPr>
              <w:numPr>
                <w:ilvl w:val="0"/>
                <w:numId w:val="50"/>
              </w:numPr>
              <w:ind w:left="144" w:hanging="144"/>
              <w:jc w:val="both"/>
              <w:rPr>
                <w:rFonts w:ascii="Verdana" w:hAnsi="Verdana" w:cstheme="minorHAnsi"/>
                <w:sz w:val="18"/>
                <w:szCs w:val="18"/>
              </w:rPr>
            </w:pPr>
            <w:r w:rsidRPr="00A92D7E">
              <w:rPr>
                <w:rFonts w:ascii="Verdana" w:hAnsi="Verdana" w:cstheme="minorHAnsi"/>
                <w:sz w:val="18"/>
                <w:szCs w:val="18"/>
              </w:rPr>
              <w:t>Préparation, approbation et diffusion des plans de réinstallation</w:t>
            </w:r>
          </w:p>
          <w:p w14:paraId="0C4441C9" w14:textId="77777777" w:rsidR="005D7746" w:rsidRPr="00A92D7E" w:rsidRDefault="005D7746">
            <w:pPr>
              <w:numPr>
                <w:ilvl w:val="0"/>
                <w:numId w:val="50"/>
              </w:numPr>
              <w:ind w:left="144" w:hanging="144"/>
              <w:jc w:val="both"/>
              <w:rPr>
                <w:rFonts w:ascii="Verdana" w:hAnsi="Verdana" w:cstheme="minorHAnsi"/>
                <w:sz w:val="18"/>
                <w:szCs w:val="18"/>
              </w:rPr>
            </w:pPr>
            <w:r w:rsidRPr="00A92D7E">
              <w:rPr>
                <w:rFonts w:ascii="Verdana" w:hAnsi="Verdana" w:cstheme="minorHAnsi"/>
                <w:sz w:val="18"/>
                <w:szCs w:val="18"/>
              </w:rPr>
              <w:t>Suivi de la mise en œuvre des plans de réinstallation</w:t>
            </w:r>
          </w:p>
        </w:tc>
      </w:tr>
      <w:tr w:rsidR="005D7746" w:rsidRPr="007F77A8" w14:paraId="0C4441CF" w14:textId="77777777" w:rsidTr="00A01495">
        <w:trPr>
          <w:trHeight w:val="270"/>
        </w:trPr>
        <w:tc>
          <w:tcPr>
            <w:tcW w:w="1678" w:type="dxa"/>
            <w:tcBorders>
              <w:top w:val="single" w:sz="4" w:space="0" w:color="auto"/>
              <w:left w:val="single" w:sz="4" w:space="0" w:color="auto"/>
              <w:bottom w:val="single" w:sz="8" w:space="0" w:color="auto"/>
              <w:right w:val="single" w:sz="4" w:space="0" w:color="auto"/>
            </w:tcBorders>
          </w:tcPr>
          <w:p w14:paraId="0C4441CB" w14:textId="77777777" w:rsidR="005D7746" w:rsidRPr="00A371FD" w:rsidRDefault="005D7746" w:rsidP="00A01495">
            <w:pPr>
              <w:rPr>
                <w:rFonts w:ascii="Verdana" w:hAnsi="Verdana" w:cstheme="minorHAnsi"/>
                <w:sz w:val="18"/>
                <w:szCs w:val="18"/>
              </w:rPr>
            </w:pPr>
            <w:r w:rsidRPr="003206B9">
              <w:rPr>
                <w:rFonts w:ascii="Verdana" w:hAnsi="Verdana" w:cstheme="minorHAnsi"/>
                <w:sz w:val="18"/>
                <w:szCs w:val="18"/>
              </w:rPr>
              <w:t xml:space="preserve">DINEPA </w:t>
            </w:r>
          </w:p>
        </w:tc>
        <w:tc>
          <w:tcPr>
            <w:tcW w:w="7592" w:type="dxa"/>
            <w:tcBorders>
              <w:top w:val="single" w:sz="4" w:space="0" w:color="auto"/>
              <w:left w:val="single" w:sz="4" w:space="0" w:color="auto"/>
              <w:bottom w:val="single" w:sz="8" w:space="0" w:color="auto"/>
              <w:right w:val="single" w:sz="4" w:space="0" w:color="auto"/>
            </w:tcBorders>
          </w:tcPr>
          <w:p w14:paraId="0C4441CC"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Choix des activités à réaliser</w:t>
            </w:r>
          </w:p>
          <w:p w14:paraId="0C4441CD"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Approbation des plans d’action de réinstallation</w:t>
            </w:r>
          </w:p>
          <w:p w14:paraId="0C4441CE"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Suivi de la mise en œuvre des plans d’action de réinstallation</w:t>
            </w:r>
          </w:p>
        </w:tc>
      </w:tr>
      <w:tr w:rsidR="005D7746" w:rsidRPr="007F77A8" w14:paraId="0C4441D4" w14:textId="77777777" w:rsidTr="00A01495">
        <w:trPr>
          <w:trHeight w:val="270"/>
        </w:trPr>
        <w:tc>
          <w:tcPr>
            <w:tcW w:w="1678" w:type="dxa"/>
            <w:tcBorders>
              <w:top w:val="single" w:sz="4" w:space="0" w:color="auto"/>
              <w:left w:val="single" w:sz="4" w:space="0" w:color="auto"/>
              <w:bottom w:val="single" w:sz="8" w:space="0" w:color="auto"/>
              <w:right w:val="single" w:sz="4" w:space="0" w:color="auto"/>
            </w:tcBorders>
          </w:tcPr>
          <w:p w14:paraId="0C4441D0" w14:textId="77777777" w:rsidR="005D7746" w:rsidRPr="007F77A8" w:rsidRDefault="005D7746" w:rsidP="00A01495">
            <w:pPr>
              <w:rPr>
                <w:rFonts w:ascii="Verdana" w:hAnsi="Verdana" w:cstheme="minorHAnsi"/>
                <w:sz w:val="18"/>
                <w:szCs w:val="18"/>
              </w:rPr>
            </w:pPr>
            <w:r w:rsidRPr="007F77A8">
              <w:rPr>
                <w:rFonts w:ascii="Verdana" w:hAnsi="Verdana" w:cstheme="minorHAnsi"/>
                <w:sz w:val="18"/>
                <w:szCs w:val="18"/>
              </w:rPr>
              <w:t>DGI</w:t>
            </w:r>
          </w:p>
        </w:tc>
        <w:tc>
          <w:tcPr>
            <w:tcW w:w="7592" w:type="dxa"/>
            <w:tcBorders>
              <w:top w:val="single" w:sz="4" w:space="0" w:color="auto"/>
              <w:left w:val="single" w:sz="4" w:space="0" w:color="auto"/>
              <w:bottom w:val="single" w:sz="8" w:space="0" w:color="auto"/>
              <w:right w:val="single" w:sz="4" w:space="0" w:color="auto"/>
            </w:tcBorders>
          </w:tcPr>
          <w:p w14:paraId="0C4441D1"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Préparation du décret de déclaration d’Utilité Publique</w:t>
            </w:r>
          </w:p>
          <w:p w14:paraId="0C4441D2"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Mise en place des Comités d’Évaluation et participation aux activités</w:t>
            </w:r>
          </w:p>
          <w:p w14:paraId="0C4441D3"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Approbation et diffusion des plans de réinstallation</w:t>
            </w:r>
          </w:p>
        </w:tc>
      </w:tr>
      <w:tr w:rsidR="005D7746" w:rsidRPr="007F77A8" w14:paraId="0C4441DB" w14:textId="77777777" w:rsidTr="00A01495">
        <w:trPr>
          <w:trHeight w:val="270"/>
        </w:trPr>
        <w:tc>
          <w:tcPr>
            <w:tcW w:w="1678" w:type="dxa"/>
            <w:tcBorders>
              <w:top w:val="single" w:sz="4" w:space="0" w:color="auto"/>
              <w:left w:val="single" w:sz="4" w:space="0" w:color="auto"/>
              <w:bottom w:val="single" w:sz="8" w:space="0" w:color="auto"/>
              <w:right w:val="single" w:sz="4" w:space="0" w:color="auto"/>
            </w:tcBorders>
          </w:tcPr>
          <w:p w14:paraId="0C4441D5" w14:textId="77777777" w:rsidR="005D7746" w:rsidRPr="007F77A8" w:rsidRDefault="005D7746" w:rsidP="00A01495">
            <w:pPr>
              <w:rPr>
                <w:rFonts w:ascii="Verdana" w:hAnsi="Verdana" w:cstheme="minorHAnsi"/>
                <w:sz w:val="18"/>
                <w:szCs w:val="18"/>
              </w:rPr>
            </w:pPr>
            <w:r w:rsidRPr="007F77A8">
              <w:rPr>
                <w:rFonts w:ascii="Verdana" w:hAnsi="Verdana" w:cstheme="minorHAnsi"/>
                <w:sz w:val="18"/>
                <w:szCs w:val="18"/>
              </w:rPr>
              <w:lastRenderedPageBreak/>
              <w:t xml:space="preserve">Comité d’Évaluation </w:t>
            </w:r>
          </w:p>
        </w:tc>
        <w:tc>
          <w:tcPr>
            <w:tcW w:w="7592" w:type="dxa"/>
            <w:tcBorders>
              <w:top w:val="single" w:sz="4" w:space="0" w:color="auto"/>
              <w:left w:val="single" w:sz="4" w:space="0" w:color="auto"/>
              <w:bottom w:val="single" w:sz="8" w:space="0" w:color="auto"/>
              <w:right w:val="single" w:sz="4" w:space="0" w:color="auto"/>
            </w:tcBorders>
          </w:tcPr>
          <w:p w14:paraId="0C4441D6"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Évaluation des biens affectés</w:t>
            </w:r>
          </w:p>
          <w:p w14:paraId="0C4441D7"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Paiement des compensations</w:t>
            </w:r>
          </w:p>
          <w:p w14:paraId="0C4441D8"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Libération des emprises</w:t>
            </w:r>
          </w:p>
          <w:p w14:paraId="0C4441D9"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Suivi de proximité de</w:t>
            </w:r>
            <w:r w:rsidRPr="007F77A8">
              <w:rPr>
                <w:rFonts w:ascii="Verdana" w:hAnsi="Verdana" w:cstheme="minorHAnsi"/>
                <w:sz w:val="18"/>
                <w:szCs w:val="18"/>
                <w:lang w:eastAsia="en-US"/>
              </w:rPr>
              <w:t xml:space="preserve"> la réinstallation </w:t>
            </w:r>
          </w:p>
          <w:p w14:paraId="0C4441DA"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Gestion des ressources financières allouées</w:t>
            </w:r>
          </w:p>
        </w:tc>
      </w:tr>
      <w:tr w:rsidR="005D7746" w:rsidRPr="007F77A8" w14:paraId="0C4441E5" w14:textId="77777777" w:rsidTr="00A01495">
        <w:tc>
          <w:tcPr>
            <w:tcW w:w="1678" w:type="dxa"/>
            <w:tcBorders>
              <w:top w:val="single" w:sz="4" w:space="0" w:color="auto"/>
              <w:left w:val="single" w:sz="4" w:space="0" w:color="auto"/>
              <w:bottom w:val="single" w:sz="4" w:space="0" w:color="auto"/>
              <w:right w:val="single" w:sz="4" w:space="0" w:color="auto"/>
            </w:tcBorders>
          </w:tcPr>
          <w:p w14:paraId="0C4441DC" w14:textId="77777777" w:rsidR="005D7746" w:rsidRPr="007F77A8" w:rsidRDefault="005D7746" w:rsidP="00A01495">
            <w:pPr>
              <w:rPr>
                <w:rFonts w:ascii="Verdana" w:hAnsi="Verdana" w:cstheme="minorHAnsi"/>
                <w:sz w:val="18"/>
                <w:szCs w:val="18"/>
              </w:rPr>
            </w:pPr>
            <w:r w:rsidRPr="007F77A8">
              <w:rPr>
                <w:rFonts w:ascii="Verdana" w:hAnsi="Verdana" w:cstheme="minorHAnsi"/>
                <w:sz w:val="18"/>
                <w:szCs w:val="18"/>
              </w:rPr>
              <w:t>Collectivités locales et CASEC</w:t>
            </w:r>
          </w:p>
          <w:p w14:paraId="0C4441DD" w14:textId="77777777" w:rsidR="005D7746" w:rsidRPr="007F77A8" w:rsidRDefault="005D7746" w:rsidP="00A01495">
            <w:pPr>
              <w:rPr>
                <w:rFonts w:ascii="Verdana" w:hAnsi="Verdana" w:cstheme="minorHAnsi"/>
                <w:sz w:val="18"/>
                <w:szCs w:val="18"/>
              </w:rPr>
            </w:pPr>
          </w:p>
        </w:tc>
        <w:tc>
          <w:tcPr>
            <w:tcW w:w="7592" w:type="dxa"/>
            <w:tcBorders>
              <w:top w:val="single" w:sz="4" w:space="0" w:color="auto"/>
              <w:left w:val="single" w:sz="4" w:space="0" w:color="auto"/>
              <w:bottom w:val="single" w:sz="4" w:space="0" w:color="auto"/>
              <w:right w:val="single" w:sz="4" w:space="0" w:color="auto"/>
            </w:tcBorders>
          </w:tcPr>
          <w:p w14:paraId="0C4441DE"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Identification et libération des sites devant faire l’objet d’expropriation</w:t>
            </w:r>
          </w:p>
          <w:p w14:paraId="0C4441DF"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Enregistrement des plaintes et réclamations</w:t>
            </w:r>
          </w:p>
          <w:p w14:paraId="0C4441E0"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Traitement selon la procédure de résolution des conflits</w:t>
            </w:r>
          </w:p>
          <w:p w14:paraId="0C4441E1"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Suivi de la réinstallation et des indemnisations</w:t>
            </w:r>
          </w:p>
          <w:p w14:paraId="0C4441E2"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Diffusion des plans de réinstallation</w:t>
            </w:r>
          </w:p>
          <w:p w14:paraId="0C4441E3"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Traitement selon la procédure de résolution des conflits</w:t>
            </w:r>
          </w:p>
          <w:p w14:paraId="0C4441E4" w14:textId="77777777" w:rsidR="005D7746" w:rsidRPr="007F77A8" w:rsidRDefault="005D7746">
            <w:pPr>
              <w:numPr>
                <w:ilvl w:val="0"/>
                <w:numId w:val="50"/>
              </w:numPr>
              <w:ind w:left="144" w:hanging="144"/>
              <w:jc w:val="both"/>
              <w:rPr>
                <w:rFonts w:ascii="Verdana" w:hAnsi="Verdana" w:cstheme="minorHAnsi"/>
                <w:sz w:val="18"/>
                <w:szCs w:val="18"/>
              </w:rPr>
            </w:pPr>
            <w:r w:rsidRPr="007F77A8">
              <w:rPr>
                <w:rFonts w:ascii="Verdana" w:hAnsi="Verdana" w:cstheme="minorHAnsi"/>
                <w:sz w:val="18"/>
                <w:szCs w:val="18"/>
              </w:rPr>
              <w:t>Participation au suivi de proximité</w:t>
            </w:r>
          </w:p>
        </w:tc>
      </w:tr>
    </w:tbl>
    <w:p w14:paraId="0C4441E6" w14:textId="77777777" w:rsidR="005D7746" w:rsidRPr="00DA0725" w:rsidRDefault="005D7746" w:rsidP="005D7746">
      <w:pPr>
        <w:autoSpaceDE w:val="0"/>
        <w:autoSpaceDN w:val="0"/>
        <w:adjustRightInd w:val="0"/>
        <w:jc w:val="both"/>
        <w:rPr>
          <w:rFonts w:ascii="Verdana" w:hAnsi="Verdana"/>
          <w:sz w:val="20"/>
          <w:szCs w:val="20"/>
        </w:rPr>
      </w:pPr>
    </w:p>
    <w:p w14:paraId="0C4441E7" w14:textId="77777777" w:rsidR="005D7746" w:rsidRPr="00DA0725" w:rsidRDefault="005D7746" w:rsidP="005D7746">
      <w:pPr>
        <w:autoSpaceDE w:val="0"/>
        <w:autoSpaceDN w:val="0"/>
        <w:adjustRightInd w:val="0"/>
        <w:jc w:val="both"/>
        <w:rPr>
          <w:rFonts w:ascii="Verdana" w:hAnsi="Verdana"/>
          <w:sz w:val="20"/>
          <w:szCs w:val="20"/>
        </w:rPr>
      </w:pPr>
    </w:p>
    <w:p w14:paraId="0C4441E8" w14:textId="77777777" w:rsidR="005D7746" w:rsidRPr="00DA0725" w:rsidRDefault="005D7746" w:rsidP="005D7746">
      <w:pPr>
        <w:rPr>
          <w:rFonts w:ascii="Verdana" w:hAnsi="Verdana"/>
          <w:sz w:val="20"/>
          <w:szCs w:val="20"/>
        </w:rPr>
        <w:sectPr w:rsidR="005D7746" w:rsidRPr="00DA0725">
          <w:pgSz w:w="11906" w:h="16838"/>
          <w:pgMar w:top="1417" w:right="1417" w:bottom="1417" w:left="1417" w:header="708" w:footer="708" w:gutter="0"/>
          <w:cols w:space="720"/>
        </w:sectPr>
      </w:pPr>
    </w:p>
    <w:p w14:paraId="0C4441E9" w14:textId="77777777" w:rsidR="005D7746" w:rsidRPr="00DA0725" w:rsidRDefault="005D7746" w:rsidP="005D7746">
      <w:pPr>
        <w:pStyle w:val="PlainText"/>
        <w:jc w:val="both"/>
        <w:rPr>
          <w:rFonts w:ascii="Verdana" w:hAnsi="Verdana" w:cstheme="minorHAnsi"/>
        </w:rPr>
      </w:pPr>
    </w:p>
    <w:p w14:paraId="0C4441EA" w14:textId="77777777" w:rsidR="005D7746" w:rsidRPr="003206B9" w:rsidRDefault="005D7746" w:rsidP="005D7746">
      <w:pPr>
        <w:pStyle w:val="Heading1"/>
        <w:numPr>
          <w:ilvl w:val="0"/>
          <w:numId w:val="0"/>
        </w:numPr>
        <w:ind w:left="432"/>
        <w:rPr>
          <w:rFonts w:ascii="Tw Cen MT Condensed" w:hAnsi="Tw Cen MT Condensed" w:cstheme="minorHAnsi"/>
          <w:sz w:val="50"/>
          <w:szCs w:val="50"/>
        </w:rPr>
      </w:pPr>
      <w:bookmarkStart w:id="89" w:name="_Toc113821924"/>
      <w:r w:rsidRPr="003206B9">
        <w:rPr>
          <w:rFonts w:ascii="Tw Cen MT Condensed" w:hAnsi="Tw Cen MT Condensed"/>
          <w:sz w:val="50"/>
          <w:szCs w:val="50"/>
        </w:rPr>
        <w:t>VI. RENFORCEMENT DES CAPACITÉS</w:t>
      </w:r>
      <w:bookmarkEnd w:id="89"/>
    </w:p>
    <w:p w14:paraId="0C4441EB" w14:textId="77777777" w:rsidR="005D7746" w:rsidRPr="00DA0725" w:rsidRDefault="005D7746" w:rsidP="005D7746">
      <w:pPr>
        <w:jc w:val="both"/>
        <w:rPr>
          <w:rFonts w:ascii="Verdana" w:hAnsi="Verdana" w:cstheme="minorHAnsi"/>
          <w:sz w:val="20"/>
          <w:szCs w:val="20"/>
        </w:rPr>
      </w:pPr>
    </w:p>
    <w:p w14:paraId="5602A4C5" w14:textId="4383B8CC" w:rsidR="00FF70E3" w:rsidRPr="00F82B57" w:rsidRDefault="000068FD" w:rsidP="005E50FA">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b/>
          <w:sz w:val="20"/>
          <w:szCs w:val="20"/>
          <w:lang w:val="fr-FR"/>
        </w:rPr>
      </w:pPr>
      <w:r>
        <w:rPr>
          <w:rFonts w:ascii="Verdana" w:hAnsi="Verdana" w:cstheme="minorHAnsi"/>
          <w:sz w:val="20"/>
          <w:szCs w:val="20"/>
        </w:rPr>
        <w:t xml:space="preserve">La mise en œuvre des PAR relève de la </w:t>
      </w:r>
      <w:r w:rsidR="002F60A7">
        <w:rPr>
          <w:rFonts w:ascii="Verdana" w:hAnsi="Verdana" w:cstheme="minorHAnsi"/>
          <w:sz w:val="20"/>
          <w:szCs w:val="20"/>
        </w:rPr>
        <w:t xml:space="preserve">responsabilité de la DINEPA. </w:t>
      </w:r>
      <w:r w:rsidR="005D7746" w:rsidRPr="005A1930">
        <w:rPr>
          <w:rFonts w:ascii="Verdana" w:hAnsi="Verdana" w:cstheme="minorHAnsi"/>
          <w:sz w:val="20"/>
          <w:szCs w:val="20"/>
        </w:rPr>
        <w:t xml:space="preserve">Pour la préparation et la mise en œuvre des actions </w:t>
      </w:r>
      <w:r w:rsidR="005D7746">
        <w:rPr>
          <w:rFonts w:ascii="Verdana" w:hAnsi="Verdana" w:cstheme="minorHAnsi"/>
          <w:sz w:val="20"/>
          <w:szCs w:val="20"/>
        </w:rPr>
        <w:t>E&amp;S</w:t>
      </w:r>
      <w:r w:rsidR="005D7746" w:rsidRPr="005A1930">
        <w:rPr>
          <w:rFonts w:ascii="Verdana" w:hAnsi="Verdana" w:cstheme="minorHAnsi"/>
          <w:sz w:val="20"/>
          <w:szCs w:val="20"/>
        </w:rPr>
        <w:t xml:space="preserve">, incluant les </w:t>
      </w:r>
      <w:r w:rsidR="005D7746">
        <w:rPr>
          <w:rFonts w:ascii="Verdana" w:hAnsi="Verdana" w:cstheme="minorHAnsi"/>
          <w:sz w:val="20"/>
          <w:szCs w:val="20"/>
        </w:rPr>
        <w:t>PAR et PSR</w:t>
      </w:r>
      <w:r w:rsidR="005D7746" w:rsidRPr="005A1930">
        <w:rPr>
          <w:rFonts w:ascii="Verdana" w:hAnsi="Verdana" w:cstheme="minorHAnsi"/>
          <w:sz w:val="20"/>
          <w:szCs w:val="20"/>
        </w:rPr>
        <w:t>,</w:t>
      </w:r>
      <w:r w:rsidR="005D7746">
        <w:rPr>
          <w:rFonts w:ascii="Verdana" w:hAnsi="Verdana" w:cstheme="minorHAnsi"/>
          <w:sz w:val="20"/>
          <w:szCs w:val="20"/>
        </w:rPr>
        <w:t xml:space="preserve"> la DINEPA </w:t>
      </w:r>
      <w:r w:rsidR="005D7746" w:rsidRPr="005A1930">
        <w:rPr>
          <w:rFonts w:ascii="Verdana" w:hAnsi="Verdana" w:cstheme="minorHAnsi"/>
          <w:sz w:val="20"/>
          <w:szCs w:val="20"/>
        </w:rPr>
        <w:t xml:space="preserve">s’appuiera, entre autres, sur </w:t>
      </w:r>
      <w:r w:rsidR="007B214A">
        <w:rPr>
          <w:rFonts w:ascii="Verdana" w:hAnsi="Verdana" w:cstheme="minorHAnsi"/>
          <w:sz w:val="20"/>
          <w:szCs w:val="20"/>
        </w:rPr>
        <w:t xml:space="preserve">son </w:t>
      </w:r>
      <w:r w:rsidR="002F60A7">
        <w:rPr>
          <w:rFonts w:ascii="Verdana" w:hAnsi="Verdana" w:cstheme="minorHAnsi"/>
          <w:sz w:val="20"/>
          <w:szCs w:val="20"/>
        </w:rPr>
        <w:t>s</w:t>
      </w:r>
      <w:r w:rsidR="005D7746" w:rsidRPr="005A1930">
        <w:rPr>
          <w:rFonts w:ascii="Verdana" w:hAnsi="Verdana" w:cstheme="minorHAnsi"/>
          <w:sz w:val="20"/>
          <w:szCs w:val="20"/>
        </w:rPr>
        <w:t>pécialiste</w:t>
      </w:r>
      <w:r w:rsidR="007B214A">
        <w:rPr>
          <w:rFonts w:ascii="Verdana" w:hAnsi="Verdana" w:cstheme="minorHAnsi"/>
          <w:sz w:val="20"/>
          <w:szCs w:val="20"/>
        </w:rPr>
        <w:t xml:space="preserve"> social et de </w:t>
      </w:r>
      <w:r w:rsidR="002F60A7">
        <w:rPr>
          <w:rFonts w:ascii="Verdana" w:hAnsi="Verdana" w:cstheme="minorHAnsi"/>
          <w:sz w:val="20"/>
          <w:szCs w:val="20"/>
        </w:rPr>
        <w:t>genre.</w:t>
      </w:r>
      <w:r w:rsidR="005D7746" w:rsidRPr="005A1930">
        <w:rPr>
          <w:rFonts w:ascii="Verdana" w:hAnsi="Verdana" w:cstheme="minorHAnsi"/>
          <w:sz w:val="20"/>
          <w:szCs w:val="20"/>
        </w:rPr>
        <w:t xml:space="preserve"> </w:t>
      </w:r>
      <w:bookmarkStart w:id="90" w:name="_Hlk113487371"/>
      <w:r w:rsidR="00ED5458" w:rsidRPr="002B07A4">
        <w:rPr>
          <w:rFonts w:ascii="Verdana" w:hAnsi="Verdana"/>
          <w:bCs/>
          <w:sz w:val="20"/>
          <w:szCs w:val="20"/>
          <w:lang w:val="fr-CA"/>
        </w:rPr>
        <w:t>Actuellement, la DINEPA ne dispose pas d</w:t>
      </w:r>
      <w:r w:rsidR="00ED5458">
        <w:rPr>
          <w:rFonts w:ascii="Verdana" w:hAnsi="Verdana"/>
          <w:bCs/>
          <w:sz w:val="20"/>
          <w:szCs w:val="20"/>
          <w:lang w:val="fr-CA"/>
        </w:rPr>
        <w:t xml:space="preserve">’un </w:t>
      </w:r>
      <w:r w:rsidR="00ED5458" w:rsidRPr="002B07A4">
        <w:rPr>
          <w:rFonts w:ascii="Verdana" w:hAnsi="Verdana"/>
          <w:bCs/>
          <w:sz w:val="20"/>
          <w:szCs w:val="20"/>
          <w:lang w:val="fr-CA"/>
        </w:rPr>
        <w:t>spécialiste</w:t>
      </w:r>
      <w:r w:rsidR="00ED5458">
        <w:rPr>
          <w:rFonts w:ascii="Verdana" w:hAnsi="Verdana"/>
          <w:bCs/>
          <w:sz w:val="20"/>
          <w:szCs w:val="20"/>
          <w:lang w:val="fr-CA"/>
        </w:rPr>
        <w:t xml:space="preserve"> </w:t>
      </w:r>
      <w:r w:rsidR="00ED5458" w:rsidRPr="002B07A4">
        <w:rPr>
          <w:rFonts w:ascii="Verdana" w:hAnsi="Verdana"/>
          <w:bCs/>
          <w:sz w:val="20"/>
          <w:szCs w:val="20"/>
          <w:lang w:val="fr-CA"/>
        </w:rPr>
        <w:t xml:space="preserve">social et de genre </w:t>
      </w:r>
      <w:r w:rsidR="00ED5458">
        <w:rPr>
          <w:rFonts w:ascii="Verdana" w:hAnsi="Verdana"/>
          <w:bCs/>
          <w:sz w:val="20"/>
          <w:szCs w:val="20"/>
          <w:lang w:val="fr-CA"/>
        </w:rPr>
        <w:t xml:space="preserve">pour le </w:t>
      </w:r>
      <w:r w:rsidR="00ED5458" w:rsidRPr="002B07A4">
        <w:rPr>
          <w:rFonts w:ascii="Verdana" w:hAnsi="Verdana"/>
          <w:bCs/>
          <w:sz w:val="20"/>
          <w:szCs w:val="20"/>
          <w:lang w:val="fr-CA"/>
        </w:rPr>
        <w:t xml:space="preserve">projet. Une fois </w:t>
      </w:r>
      <w:r w:rsidR="00D5053F">
        <w:rPr>
          <w:rFonts w:ascii="Verdana" w:hAnsi="Verdana"/>
          <w:bCs/>
          <w:sz w:val="20"/>
          <w:szCs w:val="20"/>
          <w:lang w:val="fr-CA"/>
        </w:rPr>
        <w:t xml:space="preserve">ce </w:t>
      </w:r>
      <w:r w:rsidR="00ED5458" w:rsidRPr="002B07A4">
        <w:rPr>
          <w:rFonts w:ascii="Verdana" w:hAnsi="Verdana"/>
          <w:bCs/>
          <w:sz w:val="20"/>
          <w:szCs w:val="20"/>
          <w:lang w:val="fr-CA"/>
        </w:rPr>
        <w:t>spécialiste</w:t>
      </w:r>
      <w:r w:rsidR="00D5053F">
        <w:rPr>
          <w:rFonts w:ascii="Verdana" w:hAnsi="Verdana"/>
          <w:bCs/>
          <w:sz w:val="20"/>
          <w:szCs w:val="20"/>
          <w:lang w:val="fr-CA"/>
        </w:rPr>
        <w:t xml:space="preserve"> sera </w:t>
      </w:r>
      <w:r w:rsidR="00ED5458" w:rsidRPr="002B07A4">
        <w:rPr>
          <w:rFonts w:ascii="Verdana" w:hAnsi="Verdana"/>
          <w:bCs/>
          <w:sz w:val="20"/>
          <w:szCs w:val="20"/>
          <w:lang w:val="fr-CA"/>
        </w:rPr>
        <w:t xml:space="preserve">recruté par la DINEPA, </w:t>
      </w:r>
      <w:r w:rsidR="00D5053F">
        <w:rPr>
          <w:rFonts w:ascii="Verdana" w:hAnsi="Verdana"/>
          <w:bCs/>
          <w:sz w:val="20"/>
          <w:szCs w:val="20"/>
          <w:lang w:val="fr-CA"/>
        </w:rPr>
        <w:t xml:space="preserve">il </w:t>
      </w:r>
      <w:r w:rsidR="00ED5458" w:rsidRPr="002B07A4">
        <w:rPr>
          <w:rFonts w:ascii="Verdana" w:hAnsi="Verdana"/>
          <w:bCs/>
          <w:sz w:val="20"/>
          <w:szCs w:val="20"/>
          <w:lang w:val="fr-CA"/>
        </w:rPr>
        <w:t>assurer</w:t>
      </w:r>
      <w:r w:rsidR="00D5053F">
        <w:rPr>
          <w:rFonts w:ascii="Verdana" w:hAnsi="Verdana"/>
          <w:bCs/>
          <w:sz w:val="20"/>
          <w:szCs w:val="20"/>
          <w:lang w:val="fr-CA"/>
        </w:rPr>
        <w:t>a</w:t>
      </w:r>
      <w:r w:rsidR="00ED5458" w:rsidRPr="002B07A4">
        <w:rPr>
          <w:rFonts w:ascii="Verdana" w:hAnsi="Verdana"/>
          <w:bCs/>
          <w:sz w:val="20"/>
          <w:szCs w:val="20"/>
          <w:lang w:val="fr-CA"/>
        </w:rPr>
        <w:t xml:space="preserve"> </w:t>
      </w:r>
      <w:r w:rsidR="00FF70E3">
        <w:rPr>
          <w:rFonts w:ascii="Verdana" w:hAnsi="Verdana"/>
          <w:bCs/>
          <w:sz w:val="20"/>
          <w:szCs w:val="20"/>
          <w:lang w:val="fr-CA"/>
        </w:rPr>
        <w:t>la mise en œuvre du présent cadre de réinstallation</w:t>
      </w:r>
      <w:r w:rsidR="00CE723F">
        <w:rPr>
          <w:rFonts w:ascii="Verdana" w:hAnsi="Verdana"/>
          <w:bCs/>
          <w:sz w:val="20"/>
          <w:szCs w:val="20"/>
          <w:lang w:val="fr-CA"/>
        </w:rPr>
        <w:t>, puis il mettra en œuvre le programme de réinstallation du projet.</w:t>
      </w:r>
      <w:r w:rsidR="00CE723F">
        <w:rPr>
          <w:rFonts w:ascii="Verdana" w:hAnsi="Verdana"/>
          <w:b/>
          <w:sz w:val="20"/>
          <w:szCs w:val="20"/>
          <w:lang w:val="fr-CA"/>
        </w:rPr>
        <w:t xml:space="preserve"> </w:t>
      </w:r>
    </w:p>
    <w:p w14:paraId="6A463F43" w14:textId="77777777" w:rsidR="00F82B57" w:rsidRPr="002F60A7" w:rsidRDefault="00F82B57" w:rsidP="00F82B57">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b/>
          <w:sz w:val="20"/>
          <w:szCs w:val="20"/>
          <w:lang w:val="fr-FR"/>
        </w:rPr>
      </w:pPr>
    </w:p>
    <w:bookmarkEnd w:id="90"/>
    <w:p w14:paraId="54120A91" w14:textId="66CC5EDF" w:rsidR="00ED5458" w:rsidRDefault="00ED5458" w:rsidP="005E50FA">
      <w:pPr>
        <w:pStyle w:val="ListParagraph"/>
        <w:keepNext w:val="0"/>
        <w:numPr>
          <w:ilvl w:val="0"/>
          <w:numId w:val="80"/>
        </w:numPr>
        <w:tabs>
          <w:tab w:val="clear" w:pos="4890"/>
        </w:tabs>
        <w:suppressAutoHyphens w:val="0"/>
        <w:overflowPunct/>
        <w:autoSpaceDE/>
        <w:autoSpaceDN/>
        <w:adjustRightInd/>
        <w:spacing w:after="0"/>
        <w:contextualSpacing w:val="0"/>
        <w:textAlignment w:val="auto"/>
        <w:rPr>
          <w:rFonts w:ascii="Verdana" w:hAnsi="Verdana"/>
          <w:b/>
          <w:sz w:val="20"/>
          <w:szCs w:val="20"/>
          <w:lang w:val="fr-FR"/>
        </w:rPr>
      </w:pPr>
      <w:r w:rsidRPr="002B07A4">
        <w:rPr>
          <w:rFonts w:ascii="Verdana" w:hAnsi="Verdana"/>
          <w:bCs/>
          <w:sz w:val="20"/>
          <w:szCs w:val="20"/>
          <w:lang w:val="fr-CA"/>
        </w:rPr>
        <w:t>Un renforcement de capacité environnementales et sociales avec l’appui de la Banque mondiale sur le cadre environnemental et social (CES) de la Banque mondiale est requis pour ce</w:t>
      </w:r>
      <w:r w:rsidR="00CE723F">
        <w:rPr>
          <w:rFonts w:ascii="Verdana" w:hAnsi="Verdana"/>
          <w:bCs/>
          <w:sz w:val="20"/>
          <w:szCs w:val="20"/>
          <w:lang w:val="fr-CA"/>
        </w:rPr>
        <w:t xml:space="preserve"> spécialiste </w:t>
      </w:r>
      <w:r w:rsidRPr="002B07A4">
        <w:rPr>
          <w:rFonts w:ascii="Verdana" w:hAnsi="Verdana"/>
          <w:bCs/>
          <w:sz w:val="20"/>
          <w:szCs w:val="20"/>
          <w:lang w:val="fr-CA"/>
        </w:rPr>
        <w:t xml:space="preserve">afin qu’il soit apte à bien utilisé les différents instruments E&amp;S préparés dans le cadre de ce projet.  </w:t>
      </w:r>
    </w:p>
    <w:p w14:paraId="496075B7" w14:textId="77777777" w:rsidR="00E0672D" w:rsidRPr="002F60A7" w:rsidRDefault="00E0672D" w:rsidP="002F60A7">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b/>
          <w:sz w:val="20"/>
          <w:szCs w:val="20"/>
          <w:lang w:val="fr-FR"/>
        </w:rPr>
      </w:pPr>
    </w:p>
    <w:p w14:paraId="0C4441EC" w14:textId="6D85D950" w:rsidR="005D7746" w:rsidRPr="005A1930"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5A1930">
        <w:rPr>
          <w:rFonts w:ascii="Verdana" w:hAnsi="Verdana" w:cstheme="minorHAnsi"/>
          <w:sz w:val="20"/>
          <w:szCs w:val="20"/>
        </w:rPr>
        <w:t>Au besoin</w:t>
      </w:r>
      <w:r w:rsidRPr="00DA0725">
        <w:rPr>
          <w:rStyle w:val="FootnoteReference"/>
          <w:rFonts w:ascii="Verdana" w:hAnsi="Verdana" w:cstheme="minorHAnsi"/>
          <w:sz w:val="20"/>
          <w:szCs w:val="20"/>
        </w:rPr>
        <w:footnoteReference w:id="9"/>
      </w:r>
      <w:r w:rsidRPr="005A1930">
        <w:rPr>
          <w:rFonts w:ascii="Verdana" w:hAnsi="Verdana" w:cstheme="minorHAnsi"/>
          <w:sz w:val="20"/>
          <w:szCs w:val="20"/>
        </w:rPr>
        <w:t>,</w:t>
      </w:r>
      <w:r>
        <w:rPr>
          <w:rFonts w:ascii="Verdana" w:hAnsi="Verdana" w:cstheme="minorHAnsi"/>
          <w:sz w:val="20"/>
          <w:szCs w:val="20"/>
        </w:rPr>
        <w:t xml:space="preserve"> la DINEPA </w:t>
      </w:r>
      <w:r w:rsidRPr="005A1930">
        <w:rPr>
          <w:rFonts w:ascii="Verdana" w:hAnsi="Verdana" w:cstheme="minorHAnsi"/>
          <w:sz w:val="20"/>
          <w:szCs w:val="20"/>
        </w:rPr>
        <w:t xml:space="preserve"> peut avoir recours à des consultants externes pour appuyer l’équipe dans la préparation et la mise en œuvre des plans. </w:t>
      </w:r>
      <w:r w:rsidR="00E0672D">
        <w:rPr>
          <w:rFonts w:ascii="Verdana" w:hAnsi="Verdana" w:cstheme="minorHAnsi"/>
          <w:sz w:val="20"/>
          <w:szCs w:val="20"/>
        </w:rPr>
        <w:t xml:space="preserve">Ce </w:t>
      </w:r>
      <w:r w:rsidRPr="005A1930">
        <w:rPr>
          <w:rFonts w:ascii="Verdana" w:hAnsi="Verdana" w:cstheme="minorHAnsi"/>
          <w:sz w:val="20"/>
          <w:szCs w:val="20"/>
        </w:rPr>
        <w:t xml:space="preserve"> Spécialiste de</w:t>
      </w:r>
      <w:r>
        <w:rPr>
          <w:rFonts w:ascii="Verdana" w:hAnsi="Verdana" w:cstheme="minorHAnsi"/>
          <w:sz w:val="20"/>
          <w:szCs w:val="20"/>
        </w:rPr>
        <w:t xml:space="preserve"> la DINEPA </w:t>
      </w:r>
      <w:r w:rsidRPr="005A1930">
        <w:rPr>
          <w:rFonts w:ascii="Verdana" w:hAnsi="Verdana" w:cstheme="minorHAnsi"/>
          <w:sz w:val="20"/>
          <w:szCs w:val="20"/>
        </w:rPr>
        <w:t>participer</w:t>
      </w:r>
      <w:r w:rsidR="00E0672D">
        <w:rPr>
          <w:rFonts w:ascii="Verdana" w:hAnsi="Verdana" w:cstheme="minorHAnsi"/>
          <w:sz w:val="20"/>
          <w:szCs w:val="20"/>
        </w:rPr>
        <w:t>a</w:t>
      </w:r>
      <w:r w:rsidRPr="005A1930">
        <w:rPr>
          <w:rFonts w:ascii="Verdana" w:hAnsi="Verdana" w:cstheme="minorHAnsi"/>
          <w:sz w:val="20"/>
          <w:szCs w:val="20"/>
        </w:rPr>
        <w:t xml:space="preserve"> au renforcement de capacités des prestataires de service en termes de la mise en place et fonctionnement adéquat des programmes de réinstallation. En plus des séances de formation en </w:t>
      </w:r>
      <w:r>
        <w:rPr>
          <w:rFonts w:ascii="Verdana" w:hAnsi="Verdana" w:cstheme="minorHAnsi"/>
          <w:sz w:val="20"/>
          <w:szCs w:val="20"/>
        </w:rPr>
        <w:t>gestion</w:t>
      </w:r>
      <w:r w:rsidRPr="005A1930">
        <w:rPr>
          <w:rFonts w:ascii="Verdana" w:hAnsi="Verdana" w:cstheme="minorHAnsi"/>
          <w:sz w:val="20"/>
          <w:szCs w:val="20"/>
        </w:rPr>
        <w:t xml:space="preserve"> environnementale et sociale que la Banque organise régulièrement en Haïti pour les différentes Unités de Coordination de Projets du gouvernement haïtien qui exécutent des opérations financées par la Banque,</w:t>
      </w:r>
      <w:r>
        <w:rPr>
          <w:rFonts w:ascii="Verdana" w:hAnsi="Verdana" w:cstheme="minorHAnsi"/>
          <w:sz w:val="20"/>
          <w:szCs w:val="20"/>
        </w:rPr>
        <w:t xml:space="preserve"> la DINEPA </w:t>
      </w:r>
      <w:r w:rsidRPr="005A1930">
        <w:rPr>
          <w:rFonts w:ascii="Verdana" w:hAnsi="Verdana" w:cstheme="minorHAnsi"/>
          <w:sz w:val="20"/>
          <w:szCs w:val="20"/>
        </w:rPr>
        <w:t xml:space="preserve">pourra bénéficier de la Banque d’autres séances de formation spécifiques portant sur les éléments nouveaux ou approfondis de son nouveau Cadre </w:t>
      </w:r>
      <w:r>
        <w:rPr>
          <w:rFonts w:ascii="Verdana" w:hAnsi="Verdana" w:cstheme="minorHAnsi"/>
          <w:sz w:val="20"/>
          <w:szCs w:val="20"/>
        </w:rPr>
        <w:t>e</w:t>
      </w:r>
      <w:r w:rsidRPr="005A1930">
        <w:rPr>
          <w:rFonts w:ascii="Verdana" w:hAnsi="Verdana" w:cstheme="minorHAnsi"/>
          <w:sz w:val="20"/>
          <w:szCs w:val="20"/>
        </w:rPr>
        <w:t xml:space="preserve">nvironnemental et </w:t>
      </w:r>
      <w:r>
        <w:rPr>
          <w:rFonts w:ascii="Verdana" w:hAnsi="Verdana" w:cstheme="minorHAnsi"/>
          <w:sz w:val="20"/>
          <w:szCs w:val="20"/>
        </w:rPr>
        <w:t>s</w:t>
      </w:r>
      <w:r w:rsidRPr="005A1930">
        <w:rPr>
          <w:rFonts w:ascii="Verdana" w:hAnsi="Verdana" w:cstheme="minorHAnsi"/>
          <w:sz w:val="20"/>
          <w:szCs w:val="20"/>
        </w:rPr>
        <w:t>ocial (CES), ainsi que des sujets plus spécifiques tels que la gestion de travail et la santé et la sécurité</w:t>
      </w:r>
      <w:r>
        <w:rPr>
          <w:rFonts w:ascii="Verdana" w:hAnsi="Verdana" w:cstheme="minorHAnsi"/>
          <w:sz w:val="20"/>
          <w:szCs w:val="20"/>
        </w:rPr>
        <w:t xml:space="preserve"> et l’EAS/HS</w:t>
      </w:r>
      <w:r w:rsidRPr="005A1930">
        <w:rPr>
          <w:rFonts w:ascii="Verdana" w:hAnsi="Verdana" w:cstheme="minorHAnsi"/>
          <w:sz w:val="20"/>
          <w:szCs w:val="20"/>
        </w:rPr>
        <w:t>.</w:t>
      </w:r>
      <w:r>
        <w:rPr>
          <w:rFonts w:ascii="Verdana" w:hAnsi="Verdana" w:cstheme="minorHAnsi"/>
          <w:sz w:val="20"/>
          <w:szCs w:val="20"/>
        </w:rPr>
        <w:t xml:space="preserve"> La DINEPA </w:t>
      </w:r>
      <w:r w:rsidRPr="005A1930">
        <w:rPr>
          <w:rFonts w:ascii="Verdana" w:hAnsi="Verdana" w:cstheme="minorHAnsi"/>
          <w:sz w:val="20"/>
          <w:szCs w:val="20"/>
        </w:rPr>
        <w:t xml:space="preserve">s’assurera que </w:t>
      </w:r>
      <w:r w:rsidR="00CF3D28">
        <w:rPr>
          <w:rFonts w:ascii="Verdana" w:hAnsi="Verdana" w:cstheme="minorHAnsi"/>
          <w:sz w:val="20"/>
          <w:szCs w:val="20"/>
        </w:rPr>
        <w:t xml:space="preserve">ce </w:t>
      </w:r>
      <w:r w:rsidRPr="005A1930">
        <w:rPr>
          <w:rFonts w:ascii="Verdana" w:hAnsi="Verdana" w:cstheme="minorHAnsi"/>
          <w:sz w:val="20"/>
          <w:szCs w:val="20"/>
        </w:rPr>
        <w:t>spécialiste</w:t>
      </w:r>
      <w:r w:rsidR="00CF3D28">
        <w:rPr>
          <w:rFonts w:ascii="Verdana" w:hAnsi="Verdana" w:cstheme="minorHAnsi"/>
          <w:sz w:val="20"/>
          <w:szCs w:val="20"/>
        </w:rPr>
        <w:t xml:space="preserve"> social et de genre</w:t>
      </w:r>
      <w:r w:rsidRPr="005A1930">
        <w:rPr>
          <w:rFonts w:ascii="Verdana" w:hAnsi="Verdana" w:cstheme="minorHAnsi"/>
          <w:sz w:val="20"/>
          <w:szCs w:val="20"/>
        </w:rPr>
        <w:t xml:space="preserve"> travaille ensemble</w:t>
      </w:r>
      <w:r w:rsidR="00CF3D28">
        <w:rPr>
          <w:rFonts w:ascii="Verdana" w:hAnsi="Verdana" w:cstheme="minorHAnsi"/>
          <w:sz w:val="20"/>
          <w:szCs w:val="20"/>
        </w:rPr>
        <w:t xml:space="preserve"> avec les autres membres de l’équipe du projet</w:t>
      </w:r>
      <w:r w:rsidRPr="005A1930">
        <w:rPr>
          <w:rFonts w:ascii="Verdana" w:hAnsi="Verdana" w:cstheme="minorHAnsi"/>
          <w:sz w:val="20"/>
          <w:szCs w:val="20"/>
        </w:rPr>
        <w:t xml:space="preserve"> pour une gestion holistique des aspects sociaux du pro</w:t>
      </w:r>
      <w:r>
        <w:rPr>
          <w:rFonts w:ascii="Verdana" w:hAnsi="Verdana" w:cstheme="minorHAnsi"/>
          <w:sz w:val="20"/>
          <w:szCs w:val="20"/>
        </w:rPr>
        <w:t>jet</w:t>
      </w:r>
      <w:r w:rsidRPr="005A1930">
        <w:rPr>
          <w:rFonts w:ascii="Verdana" w:hAnsi="Verdana" w:cstheme="minorHAnsi"/>
          <w:sz w:val="20"/>
          <w:szCs w:val="20"/>
        </w:rPr>
        <w:t xml:space="preserve">.  </w:t>
      </w:r>
    </w:p>
    <w:p w14:paraId="0C4441ED" w14:textId="77777777" w:rsidR="005D7746" w:rsidRPr="00DA0725" w:rsidRDefault="005D7746" w:rsidP="005D7746">
      <w:pPr>
        <w:rPr>
          <w:rFonts w:ascii="Verdana" w:hAnsi="Verdana"/>
          <w:sz w:val="20"/>
          <w:szCs w:val="20"/>
        </w:rPr>
        <w:sectPr w:rsidR="005D7746" w:rsidRPr="00DA0725">
          <w:pgSz w:w="11906" w:h="16838"/>
          <w:pgMar w:top="1417" w:right="1417" w:bottom="1417" w:left="1417" w:header="708" w:footer="708" w:gutter="0"/>
          <w:cols w:space="708"/>
          <w:docGrid w:linePitch="360"/>
        </w:sectPr>
      </w:pPr>
    </w:p>
    <w:p w14:paraId="0C4441EE" w14:textId="77777777" w:rsidR="005D7746" w:rsidRDefault="005D7746" w:rsidP="005D7746">
      <w:pPr>
        <w:jc w:val="both"/>
        <w:rPr>
          <w:rFonts w:ascii="Verdana" w:hAnsi="Verdana" w:cstheme="minorHAnsi"/>
          <w:sz w:val="20"/>
          <w:szCs w:val="20"/>
        </w:rPr>
      </w:pPr>
    </w:p>
    <w:p w14:paraId="0C4441EF" w14:textId="77777777" w:rsidR="005D7746" w:rsidRPr="003206B9" w:rsidRDefault="005D7746" w:rsidP="005D7746">
      <w:pPr>
        <w:rPr>
          <w:rFonts w:ascii="Tw Cen MT Condensed" w:hAnsi="Tw Cen MT Condensed"/>
          <w:b/>
          <w:bCs/>
          <w:sz w:val="50"/>
          <w:szCs w:val="50"/>
        </w:rPr>
      </w:pPr>
      <w:r w:rsidRPr="003206B9">
        <w:rPr>
          <w:rFonts w:ascii="Tw Cen MT Condensed" w:hAnsi="Tw Cen MT Condensed"/>
          <w:b/>
          <w:bCs/>
          <w:sz w:val="50"/>
          <w:szCs w:val="50"/>
        </w:rPr>
        <w:t>VII. SUIVI, ÉVALUATION, INDICATEURS ET CHRONOGRAMME</w:t>
      </w:r>
    </w:p>
    <w:p w14:paraId="0C4441F0" w14:textId="77777777" w:rsidR="005D7746" w:rsidRDefault="005D7746" w:rsidP="005D7746">
      <w:pPr>
        <w:jc w:val="both"/>
        <w:rPr>
          <w:rFonts w:ascii="Verdana" w:hAnsi="Verdana" w:cstheme="minorHAnsi"/>
          <w:sz w:val="20"/>
          <w:szCs w:val="20"/>
        </w:rPr>
      </w:pPr>
    </w:p>
    <w:p w14:paraId="0C4441F1" w14:textId="77777777" w:rsidR="005D7746" w:rsidRPr="0082066F"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2066F">
        <w:rPr>
          <w:rFonts w:ascii="Verdana" w:hAnsi="Verdana" w:cstheme="minorHAnsi"/>
          <w:sz w:val="20"/>
          <w:szCs w:val="20"/>
        </w:rPr>
        <w:t>L’objectif principal du plan de réinstallation est d’assurer aux personnes affectées un niveau de vie et des conditions de vie équivalents ou meilleurs à ce qu’elles connaissaient avant la réalisation du pro</w:t>
      </w:r>
      <w:r>
        <w:rPr>
          <w:rFonts w:ascii="Verdana" w:hAnsi="Verdana" w:cstheme="minorHAnsi"/>
          <w:sz w:val="20"/>
          <w:szCs w:val="20"/>
        </w:rPr>
        <w:t>jet</w:t>
      </w:r>
      <w:r w:rsidRPr="0082066F">
        <w:rPr>
          <w:rFonts w:ascii="Verdana" w:hAnsi="Verdana" w:cstheme="minorHAnsi"/>
          <w:sz w:val="20"/>
          <w:szCs w:val="20"/>
        </w:rPr>
        <w:t xml:space="preserve">. Ainsi, le suivi et l’évaluation de la mise en œuvre des actions proposées dans le plan de réinstallation devront porter prioritairement sur l’atteinte de cet objectif. </w:t>
      </w:r>
    </w:p>
    <w:p w14:paraId="0C4441F2" w14:textId="77777777" w:rsidR="005D7746" w:rsidRPr="00912351" w:rsidRDefault="005D7746" w:rsidP="005E50FA">
      <w:pPr>
        <w:pStyle w:val="ListParagraph"/>
        <w:numPr>
          <w:ilvl w:val="0"/>
          <w:numId w:val="80"/>
        </w:numPr>
        <w:spacing w:after="160"/>
        <w:rPr>
          <w:rFonts w:ascii="Verdana" w:hAnsi="Verdana" w:cs="Arial"/>
          <w:sz w:val="20"/>
          <w:szCs w:val="20"/>
          <w:lang w:val="fr-FR"/>
        </w:rPr>
      </w:pPr>
      <w:r w:rsidRPr="00912351">
        <w:rPr>
          <w:rFonts w:ascii="Verdana" w:hAnsi="Verdana" w:cstheme="minorHAnsi"/>
          <w:sz w:val="20"/>
          <w:szCs w:val="20"/>
        </w:rPr>
        <w:t>Les deux étapes,</w:t>
      </w:r>
      <w:r w:rsidRPr="00912351">
        <w:rPr>
          <w:rFonts w:ascii="Verdana" w:hAnsi="Verdana" w:cstheme="minorHAnsi"/>
          <w:bCs/>
          <w:sz w:val="20"/>
          <w:szCs w:val="20"/>
        </w:rPr>
        <w:t xml:space="preserve"> suivi et évaluation </w:t>
      </w:r>
      <w:r w:rsidRPr="00912351">
        <w:rPr>
          <w:rFonts w:ascii="Verdana" w:hAnsi="Verdana" w:cstheme="minorHAnsi"/>
          <w:sz w:val="20"/>
          <w:szCs w:val="20"/>
        </w:rPr>
        <w:t>de la réinstallation</w:t>
      </w:r>
      <w:r w:rsidRPr="00912351">
        <w:rPr>
          <w:rFonts w:ascii="Verdana" w:hAnsi="Verdana" w:cstheme="minorHAnsi"/>
          <w:bCs/>
          <w:sz w:val="20"/>
          <w:szCs w:val="20"/>
        </w:rPr>
        <w:t>,</w:t>
      </w:r>
      <w:r w:rsidRPr="00912351">
        <w:rPr>
          <w:rFonts w:ascii="Verdana" w:hAnsi="Verdana" w:cstheme="minorHAnsi"/>
          <w:sz w:val="20"/>
          <w:szCs w:val="20"/>
        </w:rPr>
        <w:t xml:space="preserve"> sont complémentaires :</w:t>
      </w:r>
    </w:p>
    <w:p w14:paraId="0C4441F3" w14:textId="77777777" w:rsidR="005D7746" w:rsidRPr="00DA0725" w:rsidRDefault="005D7746" w:rsidP="005D7746">
      <w:pPr>
        <w:pStyle w:val="ListParagraph"/>
        <w:numPr>
          <w:ilvl w:val="0"/>
          <w:numId w:val="15"/>
        </w:numPr>
        <w:rPr>
          <w:rFonts w:ascii="Verdana" w:hAnsi="Verdana" w:cstheme="minorHAnsi"/>
          <w:sz w:val="20"/>
          <w:szCs w:val="20"/>
        </w:rPr>
      </w:pPr>
      <w:r w:rsidRPr="00DA0725">
        <w:rPr>
          <w:rFonts w:ascii="Verdana" w:hAnsi="Verdana" w:cstheme="minorHAnsi"/>
          <w:sz w:val="20"/>
          <w:szCs w:val="20"/>
          <w:lang w:val="fr-FR"/>
        </w:rPr>
        <w:t>Le</w:t>
      </w:r>
      <w:r w:rsidRPr="00DA0725">
        <w:rPr>
          <w:rFonts w:ascii="Verdana" w:hAnsi="Verdana" w:cstheme="minorHAnsi"/>
          <w:sz w:val="20"/>
          <w:szCs w:val="20"/>
        </w:rPr>
        <w:t xml:space="preserve"> suivi vise à corriger « en temps réel » les méthodes de mise en œuvre durant l'exécution du projet, alors que</w:t>
      </w:r>
    </w:p>
    <w:p w14:paraId="0C4441F4" w14:textId="77777777" w:rsidR="005D7746" w:rsidRPr="00DA0725" w:rsidRDefault="005D7746" w:rsidP="005D7746">
      <w:pPr>
        <w:pStyle w:val="ListParagraph"/>
        <w:numPr>
          <w:ilvl w:val="0"/>
          <w:numId w:val="15"/>
        </w:numPr>
        <w:spacing w:after="160"/>
        <w:contextualSpacing w:val="0"/>
        <w:rPr>
          <w:rFonts w:ascii="Verdana" w:hAnsi="Verdana" w:cstheme="minorHAnsi"/>
          <w:sz w:val="20"/>
          <w:szCs w:val="20"/>
        </w:rPr>
      </w:pPr>
      <w:r w:rsidRPr="00DA0725">
        <w:rPr>
          <w:rFonts w:ascii="Verdana" w:hAnsi="Verdana" w:cstheme="minorHAnsi"/>
          <w:sz w:val="20"/>
          <w:szCs w:val="20"/>
        </w:rPr>
        <w:t>L’évaluation vise :</w:t>
      </w:r>
    </w:p>
    <w:p w14:paraId="0C4441F5" w14:textId="77777777" w:rsidR="005D7746" w:rsidRPr="00DA0725" w:rsidRDefault="005D7746" w:rsidP="005D7746">
      <w:pPr>
        <w:pStyle w:val="ListParagraph"/>
        <w:numPr>
          <w:ilvl w:val="0"/>
          <w:numId w:val="16"/>
        </w:numPr>
        <w:rPr>
          <w:rFonts w:ascii="Verdana" w:hAnsi="Verdana" w:cstheme="minorHAnsi"/>
          <w:sz w:val="20"/>
          <w:szCs w:val="20"/>
        </w:rPr>
      </w:pPr>
      <w:r w:rsidRPr="00DA0725">
        <w:rPr>
          <w:rFonts w:ascii="Verdana" w:hAnsi="Verdana" w:cstheme="minorHAnsi"/>
          <w:sz w:val="20"/>
          <w:szCs w:val="20"/>
        </w:rPr>
        <w:t xml:space="preserve">à vérifier si les objectifs généraux de la réinstallation ont été respectés ; et </w:t>
      </w:r>
    </w:p>
    <w:p w14:paraId="0C4441F6" w14:textId="77777777" w:rsidR="005D7746" w:rsidRPr="00DA0725" w:rsidRDefault="005D7746" w:rsidP="005D7746">
      <w:pPr>
        <w:pStyle w:val="ListParagraph"/>
        <w:numPr>
          <w:ilvl w:val="0"/>
          <w:numId w:val="16"/>
        </w:numPr>
        <w:spacing w:after="160"/>
        <w:ind w:left="1066"/>
        <w:contextualSpacing w:val="0"/>
        <w:rPr>
          <w:rFonts w:ascii="Verdana" w:hAnsi="Verdana" w:cstheme="minorHAnsi"/>
          <w:sz w:val="20"/>
          <w:szCs w:val="20"/>
        </w:rPr>
      </w:pPr>
      <w:r w:rsidRPr="00DA0725">
        <w:rPr>
          <w:rFonts w:ascii="Verdana" w:hAnsi="Verdana" w:cstheme="minorHAnsi"/>
          <w:sz w:val="20"/>
          <w:szCs w:val="20"/>
        </w:rPr>
        <w:t xml:space="preserve">à tirer les enseignements de l'opération pour modifier les stratégies et la mise en œuvre dans une perspective de plus long terme. </w:t>
      </w:r>
    </w:p>
    <w:p w14:paraId="0C4441F7" w14:textId="77777777" w:rsidR="005D7746" w:rsidRPr="00912351" w:rsidRDefault="005D7746" w:rsidP="005E50FA">
      <w:pPr>
        <w:pStyle w:val="ListParagraph"/>
        <w:numPr>
          <w:ilvl w:val="0"/>
          <w:numId w:val="80"/>
        </w:numPr>
        <w:spacing w:after="160"/>
        <w:rPr>
          <w:rFonts w:ascii="Verdana" w:hAnsi="Verdana" w:cs="Arial"/>
          <w:sz w:val="20"/>
          <w:szCs w:val="20"/>
          <w:lang w:val="fr-FR"/>
        </w:rPr>
      </w:pPr>
      <w:r w:rsidRPr="00912351">
        <w:rPr>
          <w:rFonts w:ascii="Verdana" w:hAnsi="Verdana" w:cstheme="minorHAnsi"/>
          <w:sz w:val="20"/>
          <w:szCs w:val="20"/>
        </w:rPr>
        <w:t>Le suivi sera interne, et l'évaluation à la fois interne et externe.</w:t>
      </w:r>
    </w:p>
    <w:p w14:paraId="0C4441F8" w14:textId="77777777" w:rsidR="005D7746" w:rsidRPr="00DA0725" w:rsidRDefault="005D7746" w:rsidP="005D7746">
      <w:pPr>
        <w:jc w:val="both"/>
        <w:rPr>
          <w:rFonts w:ascii="Verdana" w:hAnsi="Verdana" w:cstheme="minorHAnsi"/>
          <w:sz w:val="20"/>
          <w:szCs w:val="20"/>
          <w:lang w:eastAsia="en-US"/>
        </w:rPr>
      </w:pPr>
    </w:p>
    <w:p w14:paraId="0C4441F9" w14:textId="77777777" w:rsidR="005D7746" w:rsidRPr="00834819" w:rsidRDefault="005D7746">
      <w:pPr>
        <w:pStyle w:val="Heading2"/>
        <w:numPr>
          <w:ilvl w:val="1"/>
          <w:numId w:val="74"/>
        </w:numPr>
        <w:tabs>
          <w:tab w:val="clear" w:pos="5103"/>
          <w:tab w:val="clear" w:pos="6804"/>
        </w:tabs>
        <w:autoSpaceDE w:val="0"/>
        <w:autoSpaceDN w:val="0"/>
        <w:adjustRightInd w:val="0"/>
        <w:spacing w:line="240" w:lineRule="atLeast"/>
        <w:jc w:val="both"/>
        <w:rPr>
          <w:rFonts w:ascii="Tw Cen MT Condensed" w:hAnsi="Tw Cen MT Condensed" w:cstheme="minorHAnsi"/>
          <w:b w:val="0"/>
          <w:bCs w:val="0"/>
          <w:iCs/>
          <w:color w:val="2F5496"/>
          <w:sz w:val="40"/>
          <w:szCs w:val="40"/>
        </w:rPr>
      </w:pPr>
      <w:bookmarkStart w:id="91" w:name="_Toc113821925"/>
      <w:r w:rsidRPr="00834819">
        <w:rPr>
          <w:rFonts w:ascii="Tw Cen MT Condensed" w:hAnsi="Tw Cen MT Condensed" w:cstheme="minorHAnsi"/>
          <w:b w:val="0"/>
          <w:bCs w:val="0"/>
          <w:iCs/>
          <w:color w:val="2F5496"/>
          <w:sz w:val="40"/>
          <w:szCs w:val="40"/>
        </w:rPr>
        <w:t>Suivi</w:t>
      </w:r>
      <w:bookmarkEnd w:id="91"/>
    </w:p>
    <w:p w14:paraId="0C4441FA" w14:textId="77777777" w:rsidR="005D7746" w:rsidRPr="00DA0725" w:rsidRDefault="005D7746" w:rsidP="005D7746">
      <w:pPr>
        <w:jc w:val="both"/>
        <w:rPr>
          <w:rFonts w:ascii="Verdana" w:hAnsi="Verdana" w:cstheme="minorHAnsi"/>
          <w:i/>
          <w:sz w:val="20"/>
          <w:szCs w:val="20"/>
          <w:u w:val="single"/>
        </w:rPr>
      </w:pPr>
    </w:p>
    <w:p w14:paraId="0C4441FB" w14:textId="77777777" w:rsidR="005D7746" w:rsidRPr="0082066F" w:rsidRDefault="005D7746" w:rsidP="005D7746">
      <w:pPr>
        <w:pStyle w:val="ListParagraph"/>
        <w:numPr>
          <w:ilvl w:val="0"/>
          <w:numId w:val="17"/>
        </w:numPr>
        <w:spacing w:after="0"/>
        <w:ind w:left="720" w:hanging="720"/>
        <w:rPr>
          <w:rFonts w:ascii="Tw Cen MT Condensed" w:hAnsi="Tw Cen MT Condensed" w:cstheme="minorHAnsi"/>
          <w:bCs/>
          <w:sz w:val="28"/>
          <w:szCs w:val="28"/>
          <w:lang w:eastAsia="en-US"/>
        </w:rPr>
      </w:pPr>
      <w:r w:rsidRPr="0082066F">
        <w:rPr>
          <w:rFonts w:ascii="Tw Cen MT Condensed" w:hAnsi="Tw Cen MT Condensed" w:cstheme="minorHAnsi"/>
          <w:bCs/>
          <w:color w:val="2F5496"/>
          <w:sz w:val="28"/>
          <w:szCs w:val="28"/>
          <w:lang w:eastAsia="en-US"/>
        </w:rPr>
        <w:t>Objectifs du suivi</w:t>
      </w:r>
    </w:p>
    <w:p w14:paraId="0C4441FC" w14:textId="77777777" w:rsidR="005D7746" w:rsidRPr="00DA0725" w:rsidRDefault="005D7746" w:rsidP="005D7746">
      <w:pPr>
        <w:jc w:val="both"/>
        <w:rPr>
          <w:rFonts w:ascii="Verdana" w:hAnsi="Verdana" w:cstheme="minorHAnsi"/>
          <w:sz w:val="20"/>
          <w:szCs w:val="20"/>
        </w:rPr>
      </w:pPr>
    </w:p>
    <w:p w14:paraId="0C4441FD" w14:textId="77777777" w:rsidR="005D7746" w:rsidRPr="00A67A7B"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A67A7B">
        <w:rPr>
          <w:rFonts w:ascii="Verdana" w:hAnsi="Verdana" w:cstheme="minorHAnsi"/>
          <w:sz w:val="20"/>
          <w:szCs w:val="20"/>
        </w:rPr>
        <w:t xml:space="preserve">L’objectif général du suivi est de s’assurer que toutes les PAP sont indemnisées, déménagées et réinstallées dans le délai le plus court possible et sans impact négatif. Le suivi traite essentiellement des aspects suivants : </w:t>
      </w:r>
    </w:p>
    <w:p w14:paraId="0C4441FE" w14:textId="77777777" w:rsidR="005D7746" w:rsidRPr="00DA0725" w:rsidRDefault="005D7746" w:rsidP="005D7746">
      <w:pPr>
        <w:pStyle w:val="ListParagraph"/>
        <w:numPr>
          <w:ilvl w:val="0"/>
          <w:numId w:val="18"/>
        </w:numPr>
        <w:rPr>
          <w:rFonts w:ascii="Verdana" w:hAnsi="Verdana" w:cstheme="minorHAnsi"/>
          <w:sz w:val="20"/>
          <w:szCs w:val="20"/>
        </w:rPr>
      </w:pPr>
      <w:r w:rsidRPr="00DA0725">
        <w:rPr>
          <w:rFonts w:ascii="Verdana" w:hAnsi="Verdana" w:cstheme="minorHAnsi"/>
          <w:sz w:val="20"/>
          <w:szCs w:val="20"/>
        </w:rPr>
        <w:t xml:space="preserve">Suivi social et économique : suivi de la situation des déplacés et réinstallés, évolution éventuelle du coût du foncier dans la zone de déplacement et dans celle de réinstallation, état de l'environnement et de l'hygiène, restauration des moyens d'existence, notamment l'agriculture, le commerce et l'artisanat, l'emploi salarié, et les autres activités ; </w:t>
      </w:r>
    </w:p>
    <w:p w14:paraId="0C4441FF" w14:textId="77777777" w:rsidR="005D7746" w:rsidRPr="00DA0725" w:rsidRDefault="005D7746" w:rsidP="005D7746">
      <w:pPr>
        <w:pStyle w:val="ListParagraph"/>
        <w:numPr>
          <w:ilvl w:val="0"/>
          <w:numId w:val="18"/>
        </w:numPr>
        <w:rPr>
          <w:rFonts w:ascii="Verdana" w:hAnsi="Verdana" w:cstheme="minorHAnsi"/>
          <w:sz w:val="20"/>
          <w:szCs w:val="20"/>
        </w:rPr>
      </w:pPr>
      <w:r w:rsidRPr="00DA0725">
        <w:rPr>
          <w:rFonts w:ascii="Verdana" w:hAnsi="Verdana" w:cstheme="minorHAnsi"/>
          <w:sz w:val="20"/>
          <w:szCs w:val="20"/>
        </w:rPr>
        <w:t xml:space="preserve">Suivi des personnes vulnérables ; </w:t>
      </w:r>
    </w:p>
    <w:p w14:paraId="0C444200" w14:textId="77777777" w:rsidR="005D7746" w:rsidRPr="00C949B7" w:rsidRDefault="005D7746" w:rsidP="005D7746">
      <w:pPr>
        <w:pStyle w:val="ListParagraph"/>
        <w:numPr>
          <w:ilvl w:val="0"/>
          <w:numId w:val="18"/>
        </w:numPr>
        <w:rPr>
          <w:rFonts w:ascii="Verdana" w:hAnsi="Verdana" w:cstheme="minorHAnsi"/>
          <w:sz w:val="20"/>
          <w:szCs w:val="20"/>
        </w:rPr>
      </w:pPr>
      <w:r w:rsidRPr="00DA0725">
        <w:rPr>
          <w:rFonts w:ascii="Verdana" w:hAnsi="Verdana" w:cstheme="minorHAnsi"/>
          <w:sz w:val="20"/>
          <w:szCs w:val="20"/>
        </w:rPr>
        <w:t xml:space="preserve">Suivi des aspects techniques : supervision et contrôle des travaux de construction ou d'aménagement de terrains, réception des </w:t>
      </w:r>
      <w:r w:rsidRPr="00C949B7">
        <w:rPr>
          <w:rFonts w:ascii="Verdana" w:hAnsi="Verdana" w:cstheme="minorHAnsi"/>
          <w:sz w:val="20"/>
          <w:szCs w:val="20"/>
        </w:rPr>
        <w:t xml:space="preserve">composantes techniques des actions de réinstallation ; </w:t>
      </w:r>
    </w:p>
    <w:p w14:paraId="0C444201" w14:textId="77777777" w:rsidR="005D7746" w:rsidRPr="00C949B7" w:rsidRDefault="005D7746" w:rsidP="005D7746">
      <w:pPr>
        <w:pStyle w:val="ListParagraph"/>
        <w:numPr>
          <w:ilvl w:val="0"/>
          <w:numId w:val="18"/>
        </w:numPr>
        <w:rPr>
          <w:rFonts w:ascii="Verdana" w:hAnsi="Verdana" w:cstheme="minorHAnsi"/>
          <w:sz w:val="20"/>
          <w:szCs w:val="20"/>
        </w:rPr>
      </w:pPr>
      <w:r w:rsidRPr="00C949B7">
        <w:rPr>
          <w:rFonts w:ascii="Verdana" w:hAnsi="Verdana" w:cstheme="minorHAnsi"/>
          <w:sz w:val="20"/>
          <w:szCs w:val="20"/>
        </w:rPr>
        <w:t xml:space="preserve">Suivi du système de traitement des plaintes et conflits ; </w:t>
      </w:r>
    </w:p>
    <w:p w14:paraId="0C444202" w14:textId="77777777" w:rsidR="005D7746" w:rsidRPr="00C949B7" w:rsidRDefault="005D7746" w:rsidP="005D7746">
      <w:pPr>
        <w:pStyle w:val="ListParagraph"/>
        <w:numPr>
          <w:ilvl w:val="0"/>
          <w:numId w:val="18"/>
        </w:numPr>
        <w:rPr>
          <w:rFonts w:ascii="Verdana" w:hAnsi="Verdana" w:cstheme="minorHAnsi"/>
          <w:sz w:val="20"/>
          <w:szCs w:val="20"/>
        </w:rPr>
      </w:pPr>
      <w:r w:rsidRPr="00C949B7">
        <w:rPr>
          <w:rFonts w:ascii="Verdana" w:hAnsi="Verdana" w:cstheme="minorHAnsi"/>
          <w:sz w:val="20"/>
          <w:szCs w:val="20"/>
        </w:rPr>
        <w:t>Efficacité des mesures de restauration des moyens d'existence (est-ce que les revenus d’avant ont été rétablis ? Est-ce que la PAP a vu sa condition économique se détériorer à cause du projet ? Est-ce que les mesures ont fonctionnées ?</w:t>
      </w:r>
    </w:p>
    <w:p w14:paraId="0C444203" w14:textId="77777777" w:rsidR="005D7746" w:rsidRPr="00DA0725" w:rsidRDefault="005D7746" w:rsidP="005D7746">
      <w:pPr>
        <w:rPr>
          <w:rFonts w:ascii="Verdana" w:hAnsi="Verdana"/>
          <w:sz w:val="20"/>
          <w:szCs w:val="20"/>
          <w:u w:val="single"/>
          <w:lang w:eastAsia="en-US"/>
        </w:rPr>
      </w:pPr>
    </w:p>
    <w:p w14:paraId="0C444204" w14:textId="77777777" w:rsidR="005D7746" w:rsidRPr="00E87FC8" w:rsidRDefault="005D7746" w:rsidP="005D7746">
      <w:pPr>
        <w:pStyle w:val="ListParagraph"/>
        <w:numPr>
          <w:ilvl w:val="0"/>
          <w:numId w:val="17"/>
        </w:numPr>
        <w:ind w:left="720" w:hanging="720"/>
        <w:rPr>
          <w:rFonts w:ascii="Tw Cen MT Condensed" w:hAnsi="Tw Cen MT Condensed" w:cstheme="minorHAnsi"/>
          <w:bCs/>
          <w:color w:val="2F5496"/>
          <w:sz w:val="28"/>
          <w:szCs w:val="28"/>
          <w:lang w:eastAsia="en-US"/>
        </w:rPr>
      </w:pPr>
      <w:r w:rsidRPr="00E87FC8">
        <w:rPr>
          <w:rFonts w:ascii="Tw Cen MT Condensed" w:hAnsi="Tw Cen MT Condensed" w:cstheme="minorHAnsi"/>
          <w:bCs/>
          <w:color w:val="2F5496"/>
          <w:sz w:val="28"/>
          <w:szCs w:val="28"/>
          <w:lang w:eastAsia="en-US"/>
        </w:rPr>
        <w:t>Indicateurs pour le suivi</w:t>
      </w:r>
    </w:p>
    <w:p w14:paraId="0C444205" w14:textId="77777777" w:rsidR="005D7746" w:rsidRPr="00E87FC8"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4206" w14:textId="77777777" w:rsidR="005D7746" w:rsidRPr="00E87FC8"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E87FC8">
        <w:rPr>
          <w:rFonts w:ascii="Verdana" w:hAnsi="Verdana" w:cstheme="minorHAnsi"/>
          <w:sz w:val="20"/>
          <w:szCs w:val="20"/>
        </w:rPr>
        <w:t>Dans le cadre du suivi, certains indicateurs sont utilisés, notamment :</w:t>
      </w:r>
    </w:p>
    <w:p w14:paraId="0C444207"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Nombre de ménages et de personnes affectés par les activités du projet ;</w:t>
      </w:r>
    </w:p>
    <w:p w14:paraId="0C444208"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Nombre de ménages et de personnes physiquement déplacés par les activités du projet ;</w:t>
      </w:r>
    </w:p>
    <w:p w14:paraId="0C444209"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Nombre de ménages compensés par le projet ;</w:t>
      </w:r>
    </w:p>
    <w:p w14:paraId="0C44420A"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Nombre de ménages et de personnes réinstallés par le projet ;</w:t>
      </w:r>
    </w:p>
    <w:p w14:paraId="0C44420B"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Montant total des compensations payées ;</w:t>
      </w:r>
    </w:p>
    <w:p w14:paraId="0C44420C" w14:textId="77777777" w:rsidR="005D7746" w:rsidRPr="00DA0725" w:rsidRDefault="005D7746" w:rsidP="005D7746">
      <w:pPr>
        <w:numPr>
          <w:ilvl w:val="0"/>
          <w:numId w:val="6"/>
        </w:numPr>
        <w:jc w:val="both"/>
        <w:rPr>
          <w:rFonts w:ascii="Verdana" w:hAnsi="Verdana" w:cstheme="minorHAnsi"/>
          <w:sz w:val="20"/>
          <w:szCs w:val="20"/>
        </w:rPr>
      </w:pPr>
      <w:r w:rsidRPr="00DA0725">
        <w:rPr>
          <w:rFonts w:ascii="Verdana" w:hAnsi="Verdana" w:cstheme="minorHAnsi"/>
          <w:sz w:val="20"/>
          <w:szCs w:val="20"/>
        </w:rPr>
        <w:t>Nombre de ménages dont les moyens de subsistance sont restaurés ou améliorés.</w:t>
      </w:r>
    </w:p>
    <w:p w14:paraId="0C44420D" w14:textId="77777777" w:rsidR="005D7746" w:rsidRPr="00DA0725" w:rsidRDefault="005D7746" w:rsidP="005D7746">
      <w:pPr>
        <w:jc w:val="both"/>
        <w:rPr>
          <w:rFonts w:ascii="Verdana" w:hAnsi="Verdana" w:cstheme="minorHAnsi"/>
          <w:sz w:val="20"/>
          <w:szCs w:val="20"/>
        </w:rPr>
      </w:pPr>
    </w:p>
    <w:p w14:paraId="0C44420E" w14:textId="77777777" w:rsidR="005D7746" w:rsidRPr="002E6993"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2E6993">
        <w:rPr>
          <w:rFonts w:ascii="Verdana" w:hAnsi="Verdana" w:cstheme="minorHAnsi"/>
          <w:sz w:val="20"/>
          <w:szCs w:val="20"/>
        </w:rPr>
        <w:t xml:space="preserve">Les </w:t>
      </w:r>
      <w:r w:rsidRPr="00531BD4">
        <w:rPr>
          <w:rFonts w:ascii="Verdana" w:hAnsi="Verdana" w:cstheme="minorHAnsi"/>
          <w:color w:val="000000" w:themeColor="text1"/>
          <w:sz w:val="20"/>
          <w:szCs w:val="20"/>
        </w:rPr>
        <w:t>groupes vulnérables (enfants, handicapés, femmes veuves, etc.) font l’objet d’un suivi spécifique. En effet, la maladie, le handicap et les multiples affaiblissements affectant la personne constituent au même titre que d’autres différences, telles que celles liées à l’âge et au genre, une mise à l’épreuve de la vision globale du pro</w:t>
      </w:r>
      <w:r>
        <w:rPr>
          <w:rFonts w:ascii="Verdana" w:hAnsi="Verdana" w:cstheme="minorHAnsi"/>
          <w:color w:val="000000" w:themeColor="text1"/>
          <w:sz w:val="20"/>
          <w:szCs w:val="20"/>
        </w:rPr>
        <w:t>jet</w:t>
      </w:r>
      <w:r w:rsidRPr="00531BD4">
        <w:rPr>
          <w:rFonts w:ascii="Verdana" w:hAnsi="Verdana" w:cstheme="minorHAnsi"/>
          <w:color w:val="000000" w:themeColor="text1"/>
          <w:sz w:val="20"/>
          <w:szCs w:val="20"/>
        </w:rPr>
        <w:t xml:space="preserve"> et de sa durabilité. Ainsi, le suivi des impacts du pro</w:t>
      </w:r>
      <w:r>
        <w:rPr>
          <w:rFonts w:ascii="Verdana" w:hAnsi="Verdana" w:cstheme="minorHAnsi"/>
          <w:color w:val="000000" w:themeColor="text1"/>
          <w:sz w:val="20"/>
          <w:szCs w:val="20"/>
        </w:rPr>
        <w:t>jet</w:t>
      </w:r>
      <w:r w:rsidRPr="00531BD4">
        <w:rPr>
          <w:rFonts w:ascii="Verdana" w:hAnsi="Verdana" w:cstheme="minorHAnsi"/>
          <w:color w:val="000000" w:themeColor="text1"/>
          <w:sz w:val="20"/>
          <w:szCs w:val="20"/>
        </w:rPr>
        <w:t xml:space="preserve"> sur ces derniers consistera à veiller que les actions de réinstallation n’entrainent pas d’effets négatifs, entre autres, sur la scolarité des enfants et le partage équitable d’informations et de bénéfices aux femmes ou aux personnes à mobilité réduite. Ce travail de suivi veillera également à ce que les communautés pauvres ne soient pas vulnérabilisées davantage par les effets résiduels du projet. Et si ces effets résiduels ne sont pas évitables, qu’ils soient compensés de manière efficace afin de rétablir la situation socioéconomique des impactés suivant les résultats de l’analyse de la situation sans projet au minimum.</w:t>
      </w:r>
      <w:r>
        <w:rPr>
          <w:rFonts w:ascii="Verdana" w:hAnsi="Verdana" w:cstheme="minorHAnsi"/>
          <w:color w:val="000000" w:themeColor="text1"/>
          <w:sz w:val="20"/>
          <w:szCs w:val="20"/>
        </w:rPr>
        <w:t xml:space="preserve"> </w:t>
      </w:r>
    </w:p>
    <w:p w14:paraId="0C44420F" w14:textId="77777777" w:rsidR="005D7746" w:rsidRPr="00DA0725" w:rsidRDefault="005D7746" w:rsidP="005D7746">
      <w:pPr>
        <w:rPr>
          <w:rFonts w:ascii="Verdana" w:hAnsi="Verdana"/>
          <w:sz w:val="20"/>
          <w:szCs w:val="20"/>
          <w:u w:val="single"/>
          <w:lang w:eastAsia="en-US"/>
        </w:rPr>
      </w:pPr>
    </w:p>
    <w:p w14:paraId="0C444210" w14:textId="77777777" w:rsidR="005D7746" w:rsidRPr="00531BD4" w:rsidRDefault="005D7746" w:rsidP="005D7746">
      <w:pPr>
        <w:pStyle w:val="ListParagraph"/>
        <w:numPr>
          <w:ilvl w:val="0"/>
          <w:numId w:val="17"/>
        </w:numPr>
        <w:ind w:left="720" w:hanging="720"/>
        <w:rPr>
          <w:rFonts w:ascii="Tw Cen MT Condensed" w:hAnsi="Tw Cen MT Condensed" w:cstheme="minorHAnsi"/>
          <w:bCs/>
          <w:color w:val="2F5496"/>
          <w:sz w:val="28"/>
          <w:szCs w:val="28"/>
          <w:lang w:eastAsia="en-US"/>
        </w:rPr>
      </w:pPr>
      <w:r w:rsidRPr="00531BD4">
        <w:rPr>
          <w:rFonts w:ascii="Tw Cen MT Condensed" w:hAnsi="Tw Cen MT Condensed" w:cstheme="minorHAnsi"/>
          <w:bCs/>
          <w:color w:val="2F5496"/>
          <w:sz w:val="28"/>
          <w:szCs w:val="28"/>
          <w:lang w:eastAsia="en-US"/>
        </w:rPr>
        <w:t>Responsables du suivi</w:t>
      </w:r>
    </w:p>
    <w:p w14:paraId="0C444211" w14:textId="77777777" w:rsidR="005D7746" w:rsidRPr="00531BD4"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4212" w14:textId="77777777" w:rsidR="005D7746" w:rsidRPr="00531BD4"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531BD4">
        <w:rPr>
          <w:rFonts w:ascii="Verdana" w:hAnsi="Verdana" w:cstheme="minorHAnsi"/>
          <w:sz w:val="20"/>
          <w:szCs w:val="20"/>
        </w:rPr>
        <w:t xml:space="preserve">Le suivi de proximité sera effectué par les Spécialistes </w:t>
      </w:r>
      <w:r>
        <w:rPr>
          <w:rFonts w:ascii="Verdana" w:hAnsi="Verdana" w:cstheme="minorHAnsi"/>
          <w:sz w:val="20"/>
          <w:szCs w:val="20"/>
        </w:rPr>
        <w:t>E&amp;S</w:t>
      </w:r>
      <w:r w:rsidRPr="00531BD4">
        <w:rPr>
          <w:rFonts w:ascii="Verdana" w:hAnsi="Verdana" w:cstheme="minorHAnsi"/>
          <w:sz w:val="20"/>
          <w:szCs w:val="20"/>
        </w:rPr>
        <w:t xml:space="preserve"> de </w:t>
      </w:r>
      <w:r>
        <w:rPr>
          <w:rFonts w:ascii="Verdana" w:hAnsi="Verdana" w:cstheme="minorHAnsi"/>
          <w:sz w:val="20"/>
          <w:szCs w:val="20"/>
        </w:rPr>
        <w:t xml:space="preserve">la DINEPA, </w:t>
      </w:r>
      <w:r w:rsidRPr="00531BD4">
        <w:rPr>
          <w:rFonts w:ascii="Verdana" w:hAnsi="Verdana" w:cstheme="minorHAnsi"/>
          <w:sz w:val="20"/>
          <w:szCs w:val="20"/>
        </w:rPr>
        <w:t xml:space="preserve"> avec l’appui des Services préfectoraux locaux qui vont composer les Comités d’Évaluation ainsi que les Collectivités territoriales à travers leurs CASEC. Ces acteurs veilleront à : </w:t>
      </w:r>
    </w:p>
    <w:p w14:paraId="0C444213" w14:textId="77777777" w:rsidR="005D7746" w:rsidRPr="00DA0725" w:rsidRDefault="005D7746" w:rsidP="005D7746">
      <w:pPr>
        <w:pStyle w:val="ListParagraph"/>
        <w:numPr>
          <w:ilvl w:val="0"/>
          <w:numId w:val="19"/>
        </w:numPr>
        <w:rPr>
          <w:rFonts w:ascii="Verdana" w:hAnsi="Verdana" w:cstheme="minorHAnsi"/>
          <w:b/>
          <w:i/>
          <w:sz w:val="20"/>
          <w:szCs w:val="20"/>
        </w:rPr>
      </w:pPr>
      <w:r w:rsidRPr="00DA0725">
        <w:rPr>
          <w:rFonts w:ascii="Verdana" w:hAnsi="Verdana" w:cstheme="minorHAnsi"/>
          <w:sz w:val="20"/>
          <w:szCs w:val="20"/>
        </w:rPr>
        <w:t xml:space="preserve">L’établissement de rapports de suivi de la mise en œuvre des activités ; </w:t>
      </w:r>
    </w:p>
    <w:p w14:paraId="0C444214" w14:textId="77777777" w:rsidR="005D7746" w:rsidRPr="00DA0725" w:rsidRDefault="005D7746" w:rsidP="005D7746">
      <w:pPr>
        <w:pStyle w:val="ListParagraph"/>
        <w:numPr>
          <w:ilvl w:val="0"/>
          <w:numId w:val="19"/>
        </w:numPr>
        <w:rPr>
          <w:rFonts w:ascii="Verdana" w:hAnsi="Verdana" w:cstheme="minorHAnsi"/>
          <w:b/>
          <w:i/>
          <w:sz w:val="20"/>
          <w:szCs w:val="20"/>
        </w:rPr>
      </w:pPr>
      <w:r w:rsidRPr="00DA0725">
        <w:rPr>
          <w:rFonts w:ascii="Verdana" w:hAnsi="Verdana" w:cstheme="minorHAnsi"/>
          <w:sz w:val="20"/>
          <w:szCs w:val="20"/>
        </w:rPr>
        <w:t xml:space="preserve">L’organisation et la supervision des études transversales ; </w:t>
      </w:r>
    </w:p>
    <w:p w14:paraId="0C444215" w14:textId="77777777" w:rsidR="005D7746" w:rsidRPr="00F87EC8" w:rsidRDefault="005D7746" w:rsidP="005D7746">
      <w:pPr>
        <w:pStyle w:val="ListParagraph"/>
        <w:numPr>
          <w:ilvl w:val="0"/>
          <w:numId w:val="19"/>
        </w:numPr>
        <w:rPr>
          <w:rFonts w:ascii="Verdana" w:hAnsi="Verdana" w:cstheme="minorHAnsi"/>
          <w:b/>
          <w:i/>
          <w:sz w:val="20"/>
          <w:szCs w:val="20"/>
        </w:rPr>
      </w:pPr>
      <w:r w:rsidRPr="00DA0725">
        <w:rPr>
          <w:rFonts w:ascii="Verdana" w:hAnsi="Verdana" w:cstheme="minorHAnsi"/>
          <w:sz w:val="20"/>
          <w:szCs w:val="20"/>
        </w:rPr>
        <w:t>La contribution à l’évaluation rétrospective des sous-composantes du projet. Dans chaque localité concernée, le suivi de proximité doit impliquer les Comités locaux formés autour des CASEC qui comprendra aussi les représentants de la population affectée ; les représentants des personnes vulnérables et le représentant d’une ONG ou OCB locale active sur les questions de développement local. Pour rappel la Section Communale, qui est une collectivité territoriale, dispose d’un Conseil Administratif de la Section Communale (CASEC) qui a des attributions importantes dans la gestion foncière et la gouvernance locale.</w:t>
      </w:r>
    </w:p>
    <w:p w14:paraId="0C444216" w14:textId="77777777" w:rsidR="005D7746" w:rsidRDefault="005D7746" w:rsidP="005D7746">
      <w:pPr>
        <w:rPr>
          <w:rFonts w:ascii="Verdana" w:hAnsi="Verdana" w:cstheme="minorHAnsi"/>
          <w:b/>
          <w:i/>
          <w:sz w:val="20"/>
          <w:szCs w:val="20"/>
        </w:rPr>
      </w:pPr>
    </w:p>
    <w:p w14:paraId="0C444217" w14:textId="77777777" w:rsidR="005D7746" w:rsidRPr="00F87EC8" w:rsidRDefault="005D7746" w:rsidP="005D7746">
      <w:pPr>
        <w:pStyle w:val="ListParagraph"/>
        <w:numPr>
          <w:ilvl w:val="0"/>
          <w:numId w:val="17"/>
        </w:numPr>
        <w:ind w:left="720" w:hanging="720"/>
        <w:rPr>
          <w:rFonts w:ascii="Tw Cen MT Condensed" w:hAnsi="Tw Cen MT Condensed" w:cstheme="minorHAnsi"/>
          <w:bCs/>
          <w:color w:val="2F5496"/>
          <w:sz w:val="28"/>
          <w:szCs w:val="28"/>
          <w:lang w:eastAsia="en-US"/>
        </w:rPr>
      </w:pPr>
      <w:r w:rsidRPr="00F87EC8">
        <w:rPr>
          <w:rFonts w:ascii="Tw Cen MT Condensed" w:hAnsi="Tw Cen MT Condensed" w:cstheme="minorHAnsi"/>
          <w:bCs/>
          <w:color w:val="2F5496"/>
          <w:sz w:val="28"/>
          <w:szCs w:val="28"/>
          <w:lang w:eastAsia="en-US"/>
        </w:rPr>
        <w:t xml:space="preserve">Rapports d´achèvement </w:t>
      </w:r>
      <w:r>
        <w:rPr>
          <w:rFonts w:ascii="Tw Cen MT Condensed" w:hAnsi="Tw Cen MT Condensed" w:cstheme="minorHAnsi"/>
          <w:bCs/>
          <w:color w:val="2F5496"/>
          <w:sz w:val="28"/>
          <w:szCs w:val="28"/>
          <w:lang w:eastAsia="en-US"/>
        </w:rPr>
        <w:t>des PAR/PSR</w:t>
      </w:r>
    </w:p>
    <w:p w14:paraId="05229DA3" w14:textId="08A90104" w:rsidR="00FD5B1B" w:rsidRDefault="00FD5B1B" w:rsidP="005E50FA">
      <w:pPr>
        <w:pStyle w:val="ListParagraph"/>
        <w:numPr>
          <w:ilvl w:val="0"/>
          <w:numId w:val="80"/>
        </w:numPr>
        <w:rPr>
          <w:rFonts w:ascii="Verdana" w:hAnsi="Verdana"/>
          <w:sz w:val="20"/>
          <w:szCs w:val="20"/>
        </w:rPr>
      </w:pPr>
      <w:r w:rsidRPr="00D431B9">
        <w:rPr>
          <w:rFonts w:ascii="Verdana" w:hAnsi="Verdana"/>
          <w:sz w:val="20"/>
          <w:szCs w:val="20"/>
        </w:rPr>
        <w:t xml:space="preserve">À la suite de la réinstallation des PAP, un rapport de mise en œuvre du PAR/PSR sera produit par la DINEPA et soumis à la Banque. Ce rapport prend en compte l’ensemble des indemnités d’expropriation de terres et de bâtis versées par MEF lorsque c’est applicable ainsi que les compensations versées par le projet. Le rapport présente la situation des PAP à la suite de leur réinstallation. </w:t>
      </w:r>
    </w:p>
    <w:p w14:paraId="56989C24" w14:textId="77777777" w:rsidR="00FD5B1B" w:rsidRPr="00D431B9" w:rsidRDefault="00FD5B1B" w:rsidP="00D431B9">
      <w:pPr>
        <w:pStyle w:val="ListParagraph"/>
        <w:ind w:left="0" w:firstLine="0"/>
        <w:rPr>
          <w:rFonts w:ascii="Verdana" w:hAnsi="Verdana"/>
          <w:sz w:val="20"/>
          <w:szCs w:val="20"/>
        </w:rPr>
      </w:pPr>
    </w:p>
    <w:p w14:paraId="165C474E" w14:textId="641B4493" w:rsidR="00FD5B1B" w:rsidRPr="00D431B9" w:rsidRDefault="00FD5B1B" w:rsidP="005E50FA">
      <w:pPr>
        <w:pStyle w:val="ListParagraph"/>
        <w:numPr>
          <w:ilvl w:val="0"/>
          <w:numId w:val="80"/>
        </w:numPr>
        <w:rPr>
          <w:rFonts w:ascii="Verdana" w:hAnsi="Verdana"/>
          <w:bCs/>
          <w:iCs/>
          <w:sz w:val="20"/>
          <w:szCs w:val="20"/>
        </w:rPr>
      </w:pPr>
      <w:r w:rsidRPr="00D431B9">
        <w:rPr>
          <w:rFonts w:ascii="Verdana" w:hAnsi="Verdana"/>
          <w:sz w:val="20"/>
          <w:szCs w:val="20"/>
        </w:rPr>
        <w:t xml:space="preserve">Le rapport accorde une attention particulière aux personnes déplacées physiquement, à la reconstitution des moyens de subsistance et à la réinstallation des personnes défavorisées et vulnérables. </w:t>
      </w:r>
    </w:p>
    <w:p w14:paraId="0717F7B1" w14:textId="56C80018" w:rsidR="00FD5B1B" w:rsidRDefault="00FD5B1B" w:rsidP="005D7746">
      <w:pPr>
        <w:autoSpaceDE w:val="0"/>
        <w:autoSpaceDN w:val="0"/>
        <w:adjustRightInd w:val="0"/>
        <w:jc w:val="both"/>
        <w:rPr>
          <w:rFonts w:ascii="Verdana" w:hAnsi="Verdana"/>
          <w:b/>
          <w:i/>
          <w:sz w:val="20"/>
          <w:szCs w:val="20"/>
        </w:rPr>
      </w:pPr>
    </w:p>
    <w:p w14:paraId="51B86E5C" w14:textId="77777777" w:rsidR="00FD5B1B" w:rsidRDefault="00FD5B1B" w:rsidP="005D7746">
      <w:pPr>
        <w:autoSpaceDE w:val="0"/>
        <w:autoSpaceDN w:val="0"/>
        <w:adjustRightInd w:val="0"/>
        <w:jc w:val="both"/>
        <w:rPr>
          <w:rFonts w:ascii="Verdana" w:hAnsi="Verdana"/>
          <w:b/>
          <w:i/>
          <w:sz w:val="20"/>
          <w:szCs w:val="20"/>
        </w:rPr>
      </w:pPr>
    </w:p>
    <w:p w14:paraId="2F59B81A" w14:textId="77777777" w:rsidR="00771ADC" w:rsidRDefault="00771ADC" w:rsidP="00771ADC">
      <w:pPr>
        <w:pStyle w:val="Heading2"/>
        <w:numPr>
          <w:ilvl w:val="1"/>
          <w:numId w:val="74"/>
        </w:numPr>
        <w:tabs>
          <w:tab w:val="clear" w:pos="5103"/>
          <w:tab w:val="clear" w:pos="6804"/>
          <w:tab w:val="num" w:pos="360"/>
        </w:tabs>
        <w:autoSpaceDE w:val="0"/>
        <w:autoSpaceDN w:val="0"/>
        <w:adjustRightInd w:val="0"/>
        <w:spacing w:line="240" w:lineRule="atLeast"/>
        <w:ind w:left="360" w:hanging="360"/>
        <w:jc w:val="both"/>
        <w:rPr>
          <w:rFonts w:ascii="Tw Cen MT Condensed" w:hAnsi="Tw Cen MT Condensed" w:cstheme="minorHAnsi"/>
          <w:b w:val="0"/>
          <w:bCs w:val="0"/>
          <w:iCs/>
          <w:color w:val="2F5496"/>
          <w:sz w:val="40"/>
          <w:szCs w:val="40"/>
        </w:rPr>
      </w:pPr>
      <w:r>
        <w:rPr>
          <w:rFonts w:ascii="Tw Cen MT Condensed" w:hAnsi="Tw Cen MT Condensed" w:cstheme="minorHAnsi"/>
          <w:b w:val="0"/>
          <w:bCs w:val="0"/>
          <w:iCs/>
          <w:color w:val="2F5496"/>
          <w:sz w:val="40"/>
          <w:szCs w:val="40"/>
        </w:rPr>
        <w:t>Budget estimatif et sources de financement</w:t>
      </w:r>
    </w:p>
    <w:p w14:paraId="1FF87B30" w14:textId="77777777" w:rsidR="00771ADC" w:rsidRPr="00DA0725" w:rsidRDefault="00771ADC" w:rsidP="00771ADC">
      <w:pPr>
        <w:jc w:val="both"/>
        <w:rPr>
          <w:rFonts w:ascii="Verdana" w:hAnsi="Verdana" w:cstheme="minorHAnsi"/>
          <w:sz w:val="20"/>
          <w:szCs w:val="20"/>
        </w:rPr>
      </w:pPr>
    </w:p>
    <w:p w14:paraId="1A9AADB1" w14:textId="77777777" w:rsidR="00771ADC" w:rsidRPr="00EF1156" w:rsidRDefault="00771ADC"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EF1156">
        <w:rPr>
          <w:rFonts w:ascii="Verdana" w:hAnsi="Verdana"/>
          <w:sz w:val="20"/>
          <w:szCs w:val="20"/>
        </w:rPr>
        <w:t>À ce stade, vu que les sous-projets ne soient pas complètement définis et les impacts socioéconomiques ne seront pas encore connus avec précision. Il sera difficile de définir le budget avec précision pour la compensation des Personnes sont susceptibles d’affecter par les activités du projet. Cependant les coûts pour l’acquisition de terres seront couverts par le Gouvernement d’Haïti. L’estimation du coût pour la mise en œuvre du Programme de Réinstallation sera déterminée à la suite de l’étude socio-économique et les enquêtes détaillées. Le budget prendra aussi en compte le renforcement des capacités, le suivi et évaluation et l’audit social des Plans d’Action de Réinstallation. Le financement sera pris en charge par le projet.</w:t>
      </w:r>
    </w:p>
    <w:p w14:paraId="3B061D31" w14:textId="6BFCE85C" w:rsidR="00771ADC" w:rsidRPr="00D431B9" w:rsidRDefault="00771ADC"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16"/>
          <w:szCs w:val="16"/>
          <w:lang w:val="fr-FR"/>
        </w:rPr>
      </w:pPr>
      <w:r w:rsidRPr="00EF1156">
        <w:rPr>
          <w:rFonts w:ascii="Verdana" w:hAnsi="Verdana"/>
          <w:sz w:val="20"/>
          <w:szCs w:val="20"/>
        </w:rPr>
        <w:lastRenderedPageBreak/>
        <w:t>L’estimation du coût pour la mise en œuvre du Programme de Réinstallation sera déterminée à la suite de l’étude socio-économique et les enquêtes détaillées. Le budget prendra aussi en compte le renforcement des capacités, le suivi et évaluation et l’audit social des Plans d’Action de Réinstallation. Le financement sera pris en charge par le projet. Le tableau qui suit fournit à titre indicatifs le détail des coûts du CPR.</w:t>
      </w:r>
    </w:p>
    <w:p w14:paraId="606AF79F" w14:textId="43D14BD3" w:rsidR="0008360B" w:rsidRDefault="0008360B" w:rsidP="0008360B">
      <w:pPr>
        <w:spacing w:after="160"/>
        <w:rPr>
          <w:rFonts w:ascii="Verdana" w:hAnsi="Verdana" w:cs="Arial"/>
          <w:sz w:val="16"/>
          <w:szCs w:val="16"/>
        </w:rPr>
      </w:pPr>
    </w:p>
    <w:p w14:paraId="38750C7E" w14:textId="7694FFCA" w:rsidR="009F3672" w:rsidRDefault="009F3672" w:rsidP="00D431B9">
      <w:pPr>
        <w:pStyle w:val="Caption"/>
        <w:ind w:left="0"/>
      </w:pPr>
      <w:r>
        <w:t xml:space="preserve">Tableau </w:t>
      </w:r>
      <w:r>
        <w:fldChar w:fldCharType="begin"/>
      </w:r>
      <w:r>
        <w:instrText xml:space="preserve"> SEQ Tableau \* ARABIC </w:instrText>
      </w:r>
      <w:r>
        <w:fldChar w:fldCharType="separate"/>
      </w:r>
      <w:r>
        <w:rPr>
          <w:noProof/>
        </w:rPr>
        <w:t>8</w:t>
      </w:r>
      <w:r>
        <w:fldChar w:fldCharType="end"/>
      </w:r>
      <w:r>
        <w:t xml:space="preserve">: </w:t>
      </w:r>
      <w:r w:rsidRPr="00B9704E">
        <w:t>Coûts du Cadre de Politique de Réinstallation</w:t>
      </w:r>
    </w:p>
    <w:tbl>
      <w:tblPr>
        <w:tblStyle w:val="TableGrid"/>
        <w:tblW w:w="0" w:type="auto"/>
        <w:tblLook w:val="04A0" w:firstRow="1" w:lastRow="0" w:firstColumn="1" w:lastColumn="0" w:noHBand="0" w:noVBand="1"/>
      </w:tblPr>
      <w:tblGrid>
        <w:gridCol w:w="4215"/>
        <w:gridCol w:w="1819"/>
        <w:gridCol w:w="3028"/>
      </w:tblGrid>
      <w:tr w:rsidR="00F45437" w14:paraId="69EA7473" w14:textId="77777777" w:rsidTr="00D431B9">
        <w:trPr>
          <w:cantSplit/>
          <w:tblHeader/>
        </w:trPr>
        <w:tc>
          <w:tcPr>
            <w:tcW w:w="4338" w:type="dxa"/>
            <w:shd w:val="clear" w:color="auto" w:fill="B4C6E7" w:themeFill="accent1" w:themeFillTint="66"/>
          </w:tcPr>
          <w:p w14:paraId="6D44B0E5" w14:textId="14B09DD3" w:rsidR="00F45437" w:rsidRPr="00D431B9" w:rsidRDefault="00F45437" w:rsidP="0008360B">
            <w:pPr>
              <w:spacing w:after="160"/>
              <w:rPr>
                <w:rFonts w:ascii="Verdana" w:hAnsi="Verdana" w:cs="Arial"/>
                <w:b/>
                <w:bCs/>
                <w:sz w:val="20"/>
                <w:szCs w:val="20"/>
              </w:rPr>
            </w:pPr>
            <w:r w:rsidRPr="00D431B9">
              <w:rPr>
                <w:rFonts w:ascii="Verdana" w:hAnsi="Verdana" w:cs="Arial"/>
                <w:b/>
                <w:bCs/>
                <w:sz w:val="20"/>
                <w:szCs w:val="20"/>
              </w:rPr>
              <w:t xml:space="preserve">Actions proposées </w:t>
            </w:r>
          </w:p>
        </w:tc>
        <w:tc>
          <w:tcPr>
            <w:tcW w:w="1854" w:type="dxa"/>
            <w:shd w:val="clear" w:color="auto" w:fill="B4C6E7" w:themeFill="accent1" w:themeFillTint="66"/>
          </w:tcPr>
          <w:p w14:paraId="7F4329DD" w14:textId="27C11F6E" w:rsidR="00F45437" w:rsidRPr="00D431B9" w:rsidRDefault="00F3287A" w:rsidP="0008360B">
            <w:pPr>
              <w:spacing w:after="160"/>
              <w:rPr>
                <w:rFonts w:ascii="Verdana" w:hAnsi="Verdana" w:cs="Arial"/>
                <w:b/>
                <w:bCs/>
                <w:sz w:val="20"/>
                <w:szCs w:val="20"/>
              </w:rPr>
            </w:pPr>
            <w:r w:rsidRPr="00D431B9">
              <w:rPr>
                <w:rFonts w:ascii="Verdana" w:hAnsi="Verdana"/>
                <w:b/>
                <w:bCs/>
                <w:sz w:val="20"/>
                <w:szCs w:val="20"/>
              </w:rPr>
              <w:t>Coûts en US$</w:t>
            </w:r>
          </w:p>
        </w:tc>
        <w:tc>
          <w:tcPr>
            <w:tcW w:w="3096" w:type="dxa"/>
            <w:shd w:val="clear" w:color="auto" w:fill="B4C6E7" w:themeFill="accent1" w:themeFillTint="66"/>
          </w:tcPr>
          <w:p w14:paraId="4EA9FA0C" w14:textId="01B6A343" w:rsidR="00F45437" w:rsidRPr="00D431B9" w:rsidRDefault="00F3287A" w:rsidP="0008360B">
            <w:pPr>
              <w:spacing w:after="160"/>
              <w:rPr>
                <w:rFonts w:ascii="Verdana" w:hAnsi="Verdana" w:cs="Arial"/>
                <w:b/>
                <w:bCs/>
                <w:sz w:val="20"/>
                <w:szCs w:val="20"/>
              </w:rPr>
            </w:pPr>
            <w:r w:rsidRPr="00D431B9">
              <w:rPr>
                <w:rFonts w:ascii="Verdana" w:hAnsi="Verdana"/>
                <w:b/>
                <w:bCs/>
                <w:sz w:val="20"/>
                <w:szCs w:val="20"/>
              </w:rPr>
              <w:t>Source de financement</w:t>
            </w:r>
          </w:p>
        </w:tc>
      </w:tr>
      <w:tr w:rsidR="00F45437" w14:paraId="0B92E4E3" w14:textId="77777777" w:rsidTr="00D431B9">
        <w:tc>
          <w:tcPr>
            <w:tcW w:w="4338" w:type="dxa"/>
          </w:tcPr>
          <w:p w14:paraId="65EBFE39" w14:textId="2BDBD9ED" w:rsidR="00F45437" w:rsidRPr="008607B1" w:rsidRDefault="009F3672" w:rsidP="00D431B9">
            <w:pPr>
              <w:rPr>
                <w:rFonts w:ascii="Verdana" w:hAnsi="Verdana"/>
                <w:sz w:val="16"/>
                <w:szCs w:val="16"/>
              </w:rPr>
            </w:pPr>
            <w:r w:rsidRPr="00D431B9">
              <w:rPr>
                <w:rFonts w:ascii="Verdana" w:hAnsi="Verdana"/>
                <w:sz w:val="16"/>
                <w:szCs w:val="16"/>
              </w:rPr>
              <w:t xml:space="preserve">Recrutement </w:t>
            </w:r>
            <w:r w:rsidR="00FE6EDB">
              <w:rPr>
                <w:rFonts w:ascii="Verdana" w:hAnsi="Verdana"/>
                <w:sz w:val="16"/>
                <w:szCs w:val="16"/>
              </w:rPr>
              <w:t>d’un spécialiste social et de genre</w:t>
            </w:r>
          </w:p>
          <w:p w14:paraId="628254AA" w14:textId="23B24EE7" w:rsidR="002D164B" w:rsidRPr="008607B1" w:rsidRDefault="00D06D1E" w:rsidP="00D431B9">
            <w:pPr>
              <w:rPr>
                <w:rFonts w:ascii="Verdana" w:hAnsi="Verdana" w:cs="Arial"/>
                <w:sz w:val="16"/>
                <w:szCs w:val="16"/>
              </w:rPr>
            </w:pPr>
            <w:r w:rsidRPr="00D431B9">
              <w:rPr>
                <w:rFonts w:ascii="Verdana" w:hAnsi="Verdana"/>
                <w:sz w:val="16"/>
                <w:szCs w:val="16"/>
              </w:rPr>
              <w:t>Réalisation d’Études de plans de réinstallation et provisions pour les compensations éventuelles</w:t>
            </w:r>
          </w:p>
        </w:tc>
        <w:tc>
          <w:tcPr>
            <w:tcW w:w="1854" w:type="dxa"/>
          </w:tcPr>
          <w:p w14:paraId="3CF6E562" w14:textId="12B5658A" w:rsidR="00F45437" w:rsidRPr="008607B1" w:rsidRDefault="000712C0" w:rsidP="00D431B9">
            <w:pPr>
              <w:rPr>
                <w:rFonts w:ascii="Verdana" w:hAnsi="Verdana" w:cs="Arial"/>
                <w:sz w:val="16"/>
                <w:szCs w:val="16"/>
              </w:rPr>
            </w:pPr>
            <w:r>
              <w:rPr>
                <w:rFonts w:ascii="Verdana" w:hAnsi="Verdana"/>
                <w:sz w:val="16"/>
                <w:szCs w:val="16"/>
              </w:rPr>
              <w:t>A déterminer</w:t>
            </w:r>
          </w:p>
        </w:tc>
        <w:tc>
          <w:tcPr>
            <w:tcW w:w="3096" w:type="dxa"/>
          </w:tcPr>
          <w:p w14:paraId="66CAC275" w14:textId="77DB0EB1" w:rsidR="00F45437" w:rsidRPr="008607B1" w:rsidRDefault="00C453BB" w:rsidP="00D431B9">
            <w:pPr>
              <w:rPr>
                <w:rFonts w:ascii="Verdana" w:hAnsi="Verdana" w:cs="Arial"/>
                <w:sz w:val="16"/>
                <w:szCs w:val="16"/>
              </w:rPr>
            </w:pPr>
            <w:r w:rsidRPr="00D431B9">
              <w:rPr>
                <w:rFonts w:ascii="Verdana" w:hAnsi="Verdana"/>
                <w:sz w:val="16"/>
                <w:szCs w:val="16"/>
              </w:rPr>
              <w:t xml:space="preserve">Pris en charge par le </w:t>
            </w:r>
            <w:r w:rsidR="000712C0">
              <w:rPr>
                <w:rFonts w:ascii="Verdana" w:hAnsi="Verdana"/>
                <w:sz w:val="16"/>
                <w:szCs w:val="16"/>
              </w:rPr>
              <w:t>CGES</w:t>
            </w:r>
          </w:p>
        </w:tc>
      </w:tr>
      <w:tr w:rsidR="00F45437" w14:paraId="1481829C" w14:textId="77777777" w:rsidTr="00D431B9">
        <w:tc>
          <w:tcPr>
            <w:tcW w:w="4338" w:type="dxa"/>
          </w:tcPr>
          <w:p w14:paraId="1D639EE6" w14:textId="1AF86E18" w:rsidR="00F45437" w:rsidRPr="008607B1" w:rsidRDefault="00072E78" w:rsidP="00D431B9">
            <w:pPr>
              <w:rPr>
                <w:rFonts w:ascii="Verdana" w:hAnsi="Verdana" w:cs="Arial"/>
                <w:sz w:val="16"/>
                <w:szCs w:val="16"/>
              </w:rPr>
            </w:pPr>
            <w:r w:rsidRPr="00D431B9">
              <w:rPr>
                <w:rFonts w:ascii="Verdana" w:hAnsi="Verdana"/>
                <w:sz w:val="16"/>
                <w:szCs w:val="16"/>
              </w:rPr>
              <w:t>Provision pour d’éventuels Plans d’Action Réinstallation</w:t>
            </w:r>
          </w:p>
        </w:tc>
        <w:tc>
          <w:tcPr>
            <w:tcW w:w="1854" w:type="dxa"/>
          </w:tcPr>
          <w:p w14:paraId="11D3AD82" w14:textId="75769DB1" w:rsidR="00F45437" w:rsidRPr="008607B1" w:rsidRDefault="00072E78" w:rsidP="00D431B9">
            <w:pPr>
              <w:rPr>
                <w:rFonts w:ascii="Verdana" w:hAnsi="Verdana" w:cs="Arial"/>
                <w:sz w:val="16"/>
                <w:szCs w:val="16"/>
              </w:rPr>
            </w:pPr>
            <w:r w:rsidRPr="00D431B9">
              <w:rPr>
                <w:rFonts w:ascii="Verdana" w:hAnsi="Verdana"/>
                <w:sz w:val="16"/>
                <w:szCs w:val="16"/>
              </w:rPr>
              <w:t>60 000</w:t>
            </w:r>
          </w:p>
        </w:tc>
        <w:tc>
          <w:tcPr>
            <w:tcW w:w="3096" w:type="dxa"/>
          </w:tcPr>
          <w:p w14:paraId="00B40070" w14:textId="4105B89B" w:rsidR="00F45437" w:rsidRPr="008607B1" w:rsidRDefault="00072E78" w:rsidP="00D431B9">
            <w:pPr>
              <w:rPr>
                <w:rFonts w:ascii="Verdana" w:hAnsi="Verdana" w:cs="Arial"/>
                <w:sz w:val="16"/>
                <w:szCs w:val="16"/>
              </w:rPr>
            </w:pPr>
            <w:r w:rsidRPr="00D431B9">
              <w:rPr>
                <w:rFonts w:ascii="Verdana" w:hAnsi="Verdana"/>
                <w:sz w:val="16"/>
                <w:szCs w:val="16"/>
              </w:rPr>
              <w:t>Pris en charge par le projet</w:t>
            </w:r>
          </w:p>
        </w:tc>
      </w:tr>
      <w:tr w:rsidR="00F45437" w14:paraId="5A81DADF" w14:textId="77777777" w:rsidTr="00D431B9">
        <w:trPr>
          <w:trHeight w:val="535"/>
        </w:trPr>
        <w:tc>
          <w:tcPr>
            <w:tcW w:w="4338" w:type="dxa"/>
          </w:tcPr>
          <w:p w14:paraId="477C5DCF" w14:textId="6B0A1CEB" w:rsidR="00F45437" w:rsidRPr="008607B1" w:rsidRDefault="00072E78" w:rsidP="00D431B9">
            <w:pPr>
              <w:rPr>
                <w:rFonts w:ascii="Verdana" w:hAnsi="Verdana" w:cs="Arial"/>
                <w:sz w:val="16"/>
                <w:szCs w:val="16"/>
              </w:rPr>
            </w:pPr>
            <w:r w:rsidRPr="00D431B9">
              <w:rPr>
                <w:rFonts w:ascii="Verdana" w:hAnsi="Verdana"/>
                <w:sz w:val="16"/>
                <w:szCs w:val="16"/>
              </w:rPr>
              <w:t>Provision pour les compensations éventuelles des personnes affectées par le Projet</w:t>
            </w:r>
          </w:p>
        </w:tc>
        <w:tc>
          <w:tcPr>
            <w:tcW w:w="1854" w:type="dxa"/>
          </w:tcPr>
          <w:p w14:paraId="0927A9F4" w14:textId="48A90B41" w:rsidR="00F45437" w:rsidRPr="008607B1" w:rsidRDefault="00F67FAB" w:rsidP="00D431B9">
            <w:pPr>
              <w:rPr>
                <w:rFonts w:ascii="Verdana" w:hAnsi="Verdana" w:cs="Arial"/>
                <w:sz w:val="16"/>
                <w:szCs w:val="16"/>
              </w:rPr>
            </w:pPr>
            <w:r w:rsidRPr="00D431B9">
              <w:rPr>
                <w:rFonts w:ascii="Verdana" w:hAnsi="Verdana"/>
                <w:sz w:val="16"/>
                <w:szCs w:val="16"/>
              </w:rPr>
              <w:t>1</w:t>
            </w:r>
            <w:r w:rsidR="008C3120">
              <w:rPr>
                <w:rFonts w:ascii="Verdana" w:hAnsi="Verdana"/>
                <w:sz w:val="16"/>
                <w:szCs w:val="16"/>
              </w:rPr>
              <w:t>0</w:t>
            </w:r>
            <w:r w:rsidRPr="00D431B9">
              <w:rPr>
                <w:rFonts w:ascii="Verdana" w:hAnsi="Verdana"/>
                <w:sz w:val="16"/>
                <w:szCs w:val="16"/>
              </w:rPr>
              <w:t>0 000</w:t>
            </w:r>
          </w:p>
        </w:tc>
        <w:tc>
          <w:tcPr>
            <w:tcW w:w="3096" w:type="dxa"/>
          </w:tcPr>
          <w:p w14:paraId="51AFA60B" w14:textId="70F88E4B" w:rsidR="00F45437" w:rsidRPr="008607B1" w:rsidRDefault="00F67FAB" w:rsidP="00D431B9">
            <w:pPr>
              <w:rPr>
                <w:rFonts w:ascii="Verdana" w:hAnsi="Verdana" w:cs="Arial"/>
                <w:sz w:val="16"/>
                <w:szCs w:val="16"/>
              </w:rPr>
            </w:pPr>
            <w:r w:rsidRPr="00D431B9">
              <w:rPr>
                <w:rFonts w:ascii="Verdana" w:hAnsi="Verdana"/>
                <w:sz w:val="16"/>
                <w:szCs w:val="16"/>
              </w:rPr>
              <w:t xml:space="preserve">Pris en charge par le projet </w:t>
            </w:r>
          </w:p>
        </w:tc>
      </w:tr>
      <w:tr w:rsidR="00F45437" w14:paraId="7530D6C3" w14:textId="77777777" w:rsidTr="00D431B9">
        <w:tc>
          <w:tcPr>
            <w:tcW w:w="4338" w:type="dxa"/>
          </w:tcPr>
          <w:p w14:paraId="42B685E9" w14:textId="4CAB866C" w:rsidR="00F45437" w:rsidRPr="008607B1" w:rsidRDefault="0044536A" w:rsidP="00D431B9">
            <w:pPr>
              <w:rPr>
                <w:rFonts w:ascii="Verdana" w:hAnsi="Verdana" w:cs="Arial"/>
                <w:sz w:val="16"/>
                <w:szCs w:val="16"/>
              </w:rPr>
            </w:pPr>
            <w:r w:rsidRPr="00D431B9">
              <w:rPr>
                <w:rFonts w:ascii="Verdana" w:hAnsi="Verdana"/>
                <w:sz w:val="16"/>
                <w:szCs w:val="16"/>
              </w:rPr>
              <w:t xml:space="preserve">Renforcement des capacités en </w:t>
            </w:r>
            <w:r w:rsidR="00785C89">
              <w:rPr>
                <w:rFonts w:ascii="Verdana" w:hAnsi="Verdana"/>
                <w:sz w:val="16"/>
                <w:szCs w:val="16"/>
              </w:rPr>
              <w:t>é</w:t>
            </w:r>
            <w:r w:rsidRPr="00D431B9">
              <w:rPr>
                <w:rFonts w:ascii="Verdana" w:hAnsi="Verdana"/>
                <w:sz w:val="16"/>
                <w:szCs w:val="16"/>
              </w:rPr>
              <w:t>valuation environnementale et sociale en screening de projet, en suivi environnemental et social et en réinstallation de population.</w:t>
            </w:r>
          </w:p>
        </w:tc>
        <w:tc>
          <w:tcPr>
            <w:tcW w:w="1854" w:type="dxa"/>
          </w:tcPr>
          <w:p w14:paraId="6F3C20DF" w14:textId="7C4F37C8" w:rsidR="00F45437" w:rsidRPr="008607B1" w:rsidRDefault="00132A8B" w:rsidP="00D431B9">
            <w:pPr>
              <w:rPr>
                <w:rFonts w:ascii="Verdana" w:hAnsi="Verdana" w:cs="Arial"/>
                <w:sz w:val="16"/>
                <w:szCs w:val="16"/>
              </w:rPr>
            </w:pPr>
            <w:r>
              <w:rPr>
                <w:rFonts w:ascii="Verdana" w:hAnsi="Verdana"/>
                <w:sz w:val="16"/>
                <w:szCs w:val="16"/>
              </w:rPr>
              <w:t xml:space="preserve">A </w:t>
            </w:r>
            <w:r w:rsidR="000712C0">
              <w:rPr>
                <w:rFonts w:ascii="Verdana" w:hAnsi="Verdana"/>
                <w:sz w:val="16"/>
                <w:szCs w:val="16"/>
              </w:rPr>
              <w:t>déterminer</w:t>
            </w:r>
          </w:p>
        </w:tc>
        <w:tc>
          <w:tcPr>
            <w:tcW w:w="3096" w:type="dxa"/>
          </w:tcPr>
          <w:p w14:paraId="70C5F40F" w14:textId="2DD323AD" w:rsidR="00F45437" w:rsidRPr="008607B1" w:rsidRDefault="0044536A" w:rsidP="00D431B9">
            <w:pPr>
              <w:rPr>
                <w:rFonts w:ascii="Verdana" w:hAnsi="Verdana" w:cs="Arial"/>
                <w:sz w:val="16"/>
                <w:szCs w:val="16"/>
              </w:rPr>
            </w:pPr>
            <w:r w:rsidRPr="00D431B9">
              <w:rPr>
                <w:rFonts w:ascii="Verdana" w:hAnsi="Verdana"/>
                <w:sz w:val="16"/>
                <w:szCs w:val="16"/>
              </w:rPr>
              <w:t>Pris en charge par le CGES</w:t>
            </w:r>
          </w:p>
        </w:tc>
      </w:tr>
      <w:tr w:rsidR="009A7D18" w14:paraId="66BB419B" w14:textId="77777777" w:rsidTr="00D431B9">
        <w:tc>
          <w:tcPr>
            <w:tcW w:w="4338" w:type="dxa"/>
          </w:tcPr>
          <w:p w14:paraId="6DABE5A8" w14:textId="764D96CA" w:rsidR="009A7D18" w:rsidRPr="008607B1" w:rsidRDefault="00CA4ED1" w:rsidP="00D431B9">
            <w:pPr>
              <w:rPr>
                <w:rFonts w:ascii="Verdana" w:hAnsi="Verdana" w:cs="Arial"/>
                <w:sz w:val="16"/>
                <w:szCs w:val="16"/>
              </w:rPr>
            </w:pPr>
            <w:r w:rsidRPr="008607B1">
              <w:rPr>
                <w:rFonts w:ascii="Verdana" w:hAnsi="Verdana"/>
                <w:sz w:val="16"/>
                <w:szCs w:val="16"/>
              </w:rPr>
              <w:t>É</w:t>
            </w:r>
            <w:r w:rsidR="009A7D18" w:rsidRPr="00D431B9">
              <w:rPr>
                <w:rFonts w:ascii="Verdana" w:hAnsi="Verdana"/>
                <w:sz w:val="16"/>
                <w:szCs w:val="16"/>
              </w:rPr>
              <w:t>valuations du CPR</w:t>
            </w:r>
          </w:p>
        </w:tc>
        <w:tc>
          <w:tcPr>
            <w:tcW w:w="1854" w:type="dxa"/>
          </w:tcPr>
          <w:p w14:paraId="769650BE" w14:textId="70314458" w:rsidR="009A7D18" w:rsidRPr="008607B1" w:rsidRDefault="00D431B9" w:rsidP="00D431B9">
            <w:pPr>
              <w:rPr>
                <w:rFonts w:ascii="Verdana" w:hAnsi="Verdana" w:cs="Arial"/>
                <w:sz w:val="16"/>
                <w:szCs w:val="16"/>
              </w:rPr>
            </w:pPr>
            <w:r>
              <w:rPr>
                <w:rFonts w:ascii="Verdana" w:hAnsi="Verdana" w:cs="Arial"/>
                <w:sz w:val="16"/>
                <w:szCs w:val="16"/>
              </w:rPr>
              <w:t>À déterminer</w:t>
            </w:r>
          </w:p>
        </w:tc>
        <w:tc>
          <w:tcPr>
            <w:tcW w:w="3096" w:type="dxa"/>
          </w:tcPr>
          <w:p w14:paraId="7FA48CD2" w14:textId="31A402D1" w:rsidR="009A7D18" w:rsidRPr="008607B1" w:rsidRDefault="009A7D18" w:rsidP="00D431B9">
            <w:pPr>
              <w:rPr>
                <w:rFonts w:ascii="Verdana" w:hAnsi="Verdana" w:cs="Arial"/>
                <w:sz w:val="16"/>
                <w:szCs w:val="16"/>
              </w:rPr>
            </w:pPr>
            <w:r w:rsidRPr="00D431B9">
              <w:rPr>
                <w:rFonts w:ascii="Verdana" w:hAnsi="Verdana"/>
                <w:sz w:val="16"/>
                <w:szCs w:val="16"/>
              </w:rPr>
              <w:t>Pris en charge par le CGES</w:t>
            </w:r>
          </w:p>
        </w:tc>
      </w:tr>
      <w:tr w:rsidR="0044536A" w14:paraId="52FC42EC" w14:textId="77777777" w:rsidTr="0044536A">
        <w:tc>
          <w:tcPr>
            <w:tcW w:w="4338" w:type="dxa"/>
          </w:tcPr>
          <w:p w14:paraId="42BDDD43" w14:textId="4B26A439" w:rsidR="0044536A" w:rsidRPr="00D431B9" w:rsidRDefault="00CA4ED1" w:rsidP="009A7D18">
            <w:pPr>
              <w:spacing w:after="160"/>
              <w:rPr>
                <w:rFonts w:ascii="Verdana" w:hAnsi="Verdana"/>
                <w:b/>
                <w:bCs/>
                <w:sz w:val="18"/>
                <w:szCs w:val="18"/>
              </w:rPr>
            </w:pPr>
            <w:r w:rsidRPr="00D431B9">
              <w:rPr>
                <w:rFonts w:ascii="Verdana" w:hAnsi="Verdana"/>
                <w:b/>
                <w:bCs/>
                <w:sz w:val="18"/>
                <w:szCs w:val="18"/>
              </w:rPr>
              <w:t>Total</w:t>
            </w:r>
          </w:p>
        </w:tc>
        <w:tc>
          <w:tcPr>
            <w:tcW w:w="1854" w:type="dxa"/>
          </w:tcPr>
          <w:p w14:paraId="08DE3CFE" w14:textId="4DEEC14E" w:rsidR="0044536A" w:rsidRPr="00D431B9" w:rsidRDefault="008C3120" w:rsidP="009A7D18">
            <w:pPr>
              <w:spacing w:after="160"/>
              <w:rPr>
                <w:rFonts w:ascii="Verdana" w:hAnsi="Verdana"/>
                <w:b/>
                <w:bCs/>
                <w:sz w:val="18"/>
                <w:szCs w:val="18"/>
              </w:rPr>
            </w:pPr>
            <w:r>
              <w:rPr>
                <w:rFonts w:ascii="Verdana" w:hAnsi="Verdana"/>
                <w:b/>
                <w:bCs/>
                <w:sz w:val="18"/>
                <w:szCs w:val="18"/>
              </w:rPr>
              <w:t>16</w:t>
            </w:r>
            <w:r w:rsidR="00CA4ED1" w:rsidRPr="00D431B9">
              <w:rPr>
                <w:rFonts w:ascii="Verdana" w:hAnsi="Verdana"/>
                <w:b/>
                <w:bCs/>
                <w:sz w:val="18"/>
                <w:szCs w:val="18"/>
              </w:rPr>
              <w:t>0 000</w:t>
            </w:r>
          </w:p>
        </w:tc>
        <w:tc>
          <w:tcPr>
            <w:tcW w:w="3096" w:type="dxa"/>
          </w:tcPr>
          <w:p w14:paraId="50D69418" w14:textId="77777777" w:rsidR="0044536A" w:rsidRPr="00D431B9" w:rsidRDefault="0044536A" w:rsidP="009A7D18">
            <w:pPr>
              <w:spacing w:after="160"/>
              <w:rPr>
                <w:rFonts w:ascii="Verdana" w:hAnsi="Verdana"/>
                <w:sz w:val="18"/>
                <w:szCs w:val="18"/>
              </w:rPr>
            </w:pPr>
          </w:p>
        </w:tc>
      </w:tr>
    </w:tbl>
    <w:p w14:paraId="4F56A43C" w14:textId="0E0FE4A4" w:rsidR="0008360B" w:rsidRDefault="0008360B" w:rsidP="0008360B">
      <w:pPr>
        <w:spacing w:after="160"/>
        <w:rPr>
          <w:rFonts w:ascii="Verdana" w:hAnsi="Verdana" w:cs="Arial"/>
          <w:sz w:val="16"/>
          <w:szCs w:val="16"/>
        </w:rPr>
      </w:pPr>
    </w:p>
    <w:p w14:paraId="477DFDA2" w14:textId="77777777" w:rsidR="00771ADC" w:rsidRPr="00DA0725" w:rsidRDefault="00771ADC" w:rsidP="005D7746">
      <w:pPr>
        <w:autoSpaceDE w:val="0"/>
        <w:autoSpaceDN w:val="0"/>
        <w:adjustRightInd w:val="0"/>
        <w:jc w:val="both"/>
        <w:rPr>
          <w:rFonts w:ascii="Verdana" w:hAnsi="Verdana"/>
          <w:b/>
          <w:i/>
          <w:sz w:val="20"/>
          <w:szCs w:val="20"/>
        </w:rPr>
      </w:pPr>
    </w:p>
    <w:p w14:paraId="0C444219" w14:textId="1C1D066B" w:rsidR="005D7746" w:rsidRDefault="005D7746">
      <w:pPr>
        <w:pStyle w:val="Heading2"/>
        <w:numPr>
          <w:ilvl w:val="1"/>
          <w:numId w:val="74"/>
        </w:numPr>
        <w:tabs>
          <w:tab w:val="clear" w:pos="5103"/>
          <w:tab w:val="clear" w:pos="6804"/>
        </w:tabs>
        <w:autoSpaceDE w:val="0"/>
        <w:autoSpaceDN w:val="0"/>
        <w:adjustRightInd w:val="0"/>
        <w:spacing w:line="240" w:lineRule="atLeast"/>
        <w:jc w:val="both"/>
        <w:rPr>
          <w:rFonts w:ascii="Tw Cen MT Condensed" w:hAnsi="Tw Cen MT Condensed" w:cstheme="minorHAnsi"/>
          <w:b w:val="0"/>
          <w:bCs w:val="0"/>
          <w:iCs/>
          <w:color w:val="2F5496"/>
          <w:sz w:val="40"/>
          <w:szCs w:val="40"/>
        </w:rPr>
      </w:pPr>
      <w:bookmarkStart w:id="92" w:name="_Toc113821926"/>
      <w:r w:rsidRPr="00A144B1">
        <w:rPr>
          <w:rFonts w:ascii="Tw Cen MT Condensed" w:hAnsi="Tw Cen MT Condensed" w:cstheme="minorHAnsi"/>
          <w:b w:val="0"/>
          <w:bCs w:val="0"/>
          <w:iCs/>
          <w:color w:val="2F5496"/>
          <w:sz w:val="40"/>
          <w:szCs w:val="40"/>
        </w:rPr>
        <w:t>Évaluation</w:t>
      </w:r>
      <w:bookmarkEnd w:id="92"/>
    </w:p>
    <w:p w14:paraId="31D469C9" w14:textId="77777777" w:rsidR="00EF3644" w:rsidRPr="00D431B9" w:rsidRDefault="00EF3644" w:rsidP="00D431B9"/>
    <w:p w14:paraId="0C44421A" w14:textId="406E29A8" w:rsidR="005D7746" w:rsidRPr="00DA0725" w:rsidRDefault="005D7746" w:rsidP="005D7746">
      <w:pPr>
        <w:jc w:val="both"/>
        <w:rPr>
          <w:rFonts w:ascii="Verdana" w:hAnsi="Verdana" w:cstheme="minorHAnsi"/>
          <w:i/>
          <w:sz w:val="20"/>
          <w:szCs w:val="20"/>
          <w:u w:val="single"/>
        </w:rPr>
      </w:pPr>
    </w:p>
    <w:p w14:paraId="0C44421B" w14:textId="77777777" w:rsidR="005D7746" w:rsidRPr="001B34E8"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B34E8">
        <w:rPr>
          <w:rFonts w:ascii="Verdana" w:hAnsi="Verdana" w:cstheme="minorHAnsi"/>
          <w:sz w:val="20"/>
          <w:szCs w:val="20"/>
        </w:rPr>
        <w:t>Le présent CPR et les plans d’action de réinstallation qui seront éventuellement préparés dans le cadre du pro</w:t>
      </w:r>
      <w:r>
        <w:rPr>
          <w:rFonts w:ascii="Verdana" w:hAnsi="Verdana" w:cstheme="minorHAnsi"/>
          <w:sz w:val="20"/>
          <w:szCs w:val="20"/>
        </w:rPr>
        <w:t>jet</w:t>
      </w:r>
      <w:r w:rsidRPr="001B34E8">
        <w:rPr>
          <w:rFonts w:ascii="Verdana" w:hAnsi="Verdana" w:cstheme="minorHAnsi"/>
          <w:sz w:val="20"/>
          <w:szCs w:val="20"/>
        </w:rPr>
        <w:t>, constituent les documents de référence pour servir à l'évaluation.</w:t>
      </w:r>
    </w:p>
    <w:p w14:paraId="0C44421C" w14:textId="77777777" w:rsidR="005D7746" w:rsidRPr="008038DD" w:rsidRDefault="005D7746" w:rsidP="005D7746">
      <w:pPr>
        <w:pStyle w:val="ListParagraph"/>
        <w:numPr>
          <w:ilvl w:val="0"/>
          <w:numId w:val="20"/>
        </w:numPr>
        <w:ind w:left="720" w:hanging="720"/>
        <w:rPr>
          <w:rFonts w:ascii="Tw Cen MT Condensed" w:hAnsi="Tw Cen MT Condensed" w:cstheme="minorHAnsi"/>
          <w:bCs/>
          <w:color w:val="2F5496"/>
          <w:sz w:val="28"/>
          <w:szCs w:val="28"/>
          <w:lang w:eastAsia="en-US"/>
        </w:rPr>
      </w:pPr>
      <w:r w:rsidRPr="008038DD">
        <w:rPr>
          <w:rFonts w:ascii="Tw Cen MT Condensed" w:hAnsi="Tw Cen MT Condensed" w:cstheme="minorHAnsi"/>
          <w:bCs/>
          <w:color w:val="2F5496"/>
          <w:sz w:val="28"/>
          <w:szCs w:val="28"/>
          <w:lang w:eastAsia="en-US"/>
        </w:rPr>
        <w:t>Objectifs de l’évaluation</w:t>
      </w:r>
    </w:p>
    <w:p w14:paraId="0C44421D" w14:textId="77777777" w:rsidR="005D7746" w:rsidRPr="00860474"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421E" w14:textId="77777777" w:rsidR="005D7746" w:rsidRPr="00860474"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60474">
        <w:rPr>
          <w:rFonts w:ascii="Verdana" w:hAnsi="Verdana" w:cstheme="minorHAnsi"/>
          <w:sz w:val="20"/>
          <w:szCs w:val="20"/>
        </w:rPr>
        <w:t>L’évaluation se fixe les objectifs suivants :</w:t>
      </w:r>
    </w:p>
    <w:p w14:paraId="0C44421F" w14:textId="77777777" w:rsidR="005D7746" w:rsidRPr="00DA0725"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générale de la conformité de l'exécution avec les objectifs et méthodes précisés dans le cadre de politique de réinstallation, les plans de réinstallation ;</w:t>
      </w:r>
    </w:p>
    <w:p w14:paraId="0C444220" w14:textId="77777777" w:rsidR="005D7746" w:rsidRPr="00DA0725"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de la conformité de l'exécution avec les lois et règlements nationaux, ainsi qu'avec la politique NES n</w:t>
      </w:r>
      <w:r w:rsidRPr="00DA0725">
        <w:rPr>
          <w:rFonts w:ascii="Arial" w:hAnsi="Arial" w:cs="Arial"/>
          <w:sz w:val="20"/>
          <w:szCs w:val="20"/>
        </w:rPr>
        <w:t>ᵒ</w:t>
      </w:r>
      <w:r w:rsidRPr="00DA0725">
        <w:rPr>
          <w:rFonts w:ascii="Verdana" w:hAnsi="Verdana" w:cstheme="minorHAnsi"/>
          <w:sz w:val="20"/>
          <w:szCs w:val="20"/>
        </w:rPr>
        <w:t xml:space="preserve"> 5 de la Banque ;</w:t>
      </w:r>
    </w:p>
    <w:p w14:paraId="0C444221" w14:textId="77777777" w:rsidR="005D7746" w:rsidRPr="00DA0725"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des procédures mises en œuvre pour les indemnisations, le déplacement, la réinstallation ;</w:t>
      </w:r>
    </w:p>
    <w:p w14:paraId="0C444222" w14:textId="77777777" w:rsidR="005D7746" w:rsidRPr="00DA0725"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de l'adéquation des indemnisations et des mesures de réinstallation par rapport aux pertes subies ;</w:t>
      </w:r>
    </w:p>
    <w:p w14:paraId="0C444223" w14:textId="77777777" w:rsidR="005D7746" w:rsidRPr="00DA0725"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de l'impact des programmes de réinstallation sur les revenus, les niveaux de vie, et les moyens d'existence ;</w:t>
      </w:r>
    </w:p>
    <w:p w14:paraId="0C444224" w14:textId="77777777" w:rsidR="005D7746" w:rsidRDefault="005D7746" w:rsidP="005D7746">
      <w:pPr>
        <w:numPr>
          <w:ilvl w:val="0"/>
          <w:numId w:val="7"/>
        </w:numPr>
        <w:jc w:val="both"/>
        <w:rPr>
          <w:rFonts w:ascii="Verdana" w:hAnsi="Verdana" w:cstheme="minorHAnsi"/>
          <w:sz w:val="20"/>
          <w:szCs w:val="20"/>
        </w:rPr>
      </w:pPr>
      <w:r w:rsidRPr="00DA0725">
        <w:rPr>
          <w:rFonts w:ascii="Verdana" w:hAnsi="Verdana" w:cstheme="minorHAnsi"/>
          <w:sz w:val="20"/>
          <w:szCs w:val="20"/>
        </w:rPr>
        <w:t>Évaluation des actions correctives à prendre éventuellement dans le cadre du suivi.</w:t>
      </w:r>
    </w:p>
    <w:p w14:paraId="0C444225" w14:textId="77777777" w:rsidR="005D7746" w:rsidRPr="00DA0725" w:rsidRDefault="005D7746" w:rsidP="005D7746">
      <w:pPr>
        <w:jc w:val="both"/>
        <w:rPr>
          <w:rFonts w:ascii="Verdana" w:hAnsi="Verdana" w:cstheme="minorHAnsi"/>
          <w:sz w:val="20"/>
          <w:szCs w:val="20"/>
        </w:rPr>
      </w:pPr>
    </w:p>
    <w:p w14:paraId="0C444226" w14:textId="77777777" w:rsidR="005D7746" w:rsidRPr="00DA0725" w:rsidRDefault="005D7746" w:rsidP="005D7746">
      <w:pPr>
        <w:rPr>
          <w:rFonts w:ascii="Verdana" w:hAnsi="Verdana"/>
          <w:sz w:val="20"/>
          <w:szCs w:val="20"/>
          <w:u w:val="single"/>
          <w:lang w:eastAsia="en-US"/>
        </w:rPr>
      </w:pPr>
    </w:p>
    <w:p w14:paraId="0C444227" w14:textId="77777777" w:rsidR="005D7746" w:rsidRPr="008038DD" w:rsidRDefault="005D7746" w:rsidP="005D7746">
      <w:pPr>
        <w:pStyle w:val="ListParagraph"/>
        <w:numPr>
          <w:ilvl w:val="0"/>
          <w:numId w:val="20"/>
        </w:numPr>
        <w:ind w:left="720" w:hanging="720"/>
        <w:rPr>
          <w:rFonts w:ascii="Tw Cen MT Condensed" w:hAnsi="Tw Cen MT Condensed" w:cstheme="minorHAnsi"/>
          <w:bCs/>
          <w:color w:val="2F5496"/>
          <w:sz w:val="28"/>
          <w:szCs w:val="28"/>
          <w:lang w:eastAsia="en-US"/>
        </w:rPr>
      </w:pPr>
      <w:r w:rsidRPr="008038DD">
        <w:rPr>
          <w:rFonts w:ascii="Tw Cen MT Condensed" w:hAnsi="Tw Cen MT Condensed" w:cstheme="minorHAnsi"/>
          <w:bCs/>
          <w:color w:val="2F5496"/>
          <w:sz w:val="28"/>
          <w:szCs w:val="28"/>
          <w:lang w:eastAsia="en-US"/>
        </w:rPr>
        <w:t>Processus (Suivi et Évaluation)</w:t>
      </w:r>
    </w:p>
    <w:p w14:paraId="0C444228" w14:textId="77777777" w:rsidR="005D7746" w:rsidRPr="008038DD"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4229" w14:textId="77777777" w:rsidR="005D7746" w:rsidRPr="008038DD"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8038DD">
        <w:rPr>
          <w:rFonts w:ascii="Verdana" w:hAnsi="Verdana" w:cstheme="minorHAnsi"/>
          <w:sz w:val="20"/>
          <w:szCs w:val="20"/>
        </w:rPr>
        <w:t xml:space="preserve">L'évaluation utilise les documents et matériaux issus du suivi interne, et en supplément, les évaluateurs procéderont à leurs propres analyses de terrain par enquêtes auprès des intervenants et des personnes affectées par le projet. L'évaluation des actions de compensation et éventuellement de réinstallation est menée par des auditeurs </w:t>
      </w:r>
      <w:r w:rsidRPr="008038DD">
        <w:rPr>
          <w:rFonts w:ascii="Verdana" w:hAnsi="Verdana" w:cstheme="minorHAnsi"/>
          <w:sz w:val="20"/>
          <w:szCs w:val="20"/>
        </w:rPr>
        <w:lastRenderedPageBreak/>
        <w:t>compétents choisis sur la base de critères objectifs.  Cette évaluation est entreprise après l'achèvement des opérations de réinstallation, à la fin du pro</w:t>
      </w:r>
      <w:r>
        <w:rPr>
          <w:rFonts w:ascii="Verdana" w:hAnsi="Verdana" w:cstheme="minorHAnsi"/>
          <w:sz w:val="20"/>
          <w:szCs w:val="20"/>
        </w:rPr>
        <w:t>jet</w:t>
      </w:r>
      <w:r w:rsidRPr="008038DD">
        <w:rPr>
          <w:rFonts w:ascii="Verdana" w:hAnsi="Verdana" w:cstheme="minorHAnsi"/>
          <w:sz w:val="20"/>
          <w:szCs w:val="20"/>
        </w:rPr>
        <w:t>.</w:t>
      </w:r>
    </w:p>
    <w:p w14:paraId="0C44422A" w14:textId="77777777" w:rsidR="005D7746" w:rsidRPr="00DA0725" w:rsidRDefault="005D7746" w:rsidP="005D7746">
      <w:pPr>
        <w:rPr>
          <w:rFonts w:ascii="Verdana" w:hAnsi="Verdana" w:cstheme="minorHAnsi"/>
          <w:sz w:val="20"/>
          <w:szCs w:val="20"/>
          <w:u w:val="single"/>
          <w:lang w:eastAsia="en-US"/>
        </w:rPr>
      </w:pPr>
    </w:p>
    <w:p w14:paraId="0C44422B" w14:textId="77777777" w:rsidR="005D7746" w:rsidRPr="001F65B1" w:rsidRDefault="005D7746" w:rsidP="005D7746">
      <w:pPr>
        <w:pStyle w:val="ListParagraph"/>
        <w:numPr>
          <w:ilvl w:val="0"/>
          <w:numId w:val="20"/>
        </w:numPr>
        <w:ind w:left="720" w:hanging="720"/>
        <w:rPr>
          <w:rFonts w:ascii="Tw Cen MT Condensed" w:hAnsi="Tw Cen MT Condensed" w:cstheme="minorHAnsi"/>
          <w:bCs/>
          <w:color w:val="2F5496"/>
          <w:sz w:val="28"/>
          <w:szCs w:val="28"/>
          <w:lang w:eastAsia="en-US"/>
        </w:rPr>
      </w:pPr>
      <w:r w:rsidRPr="001F65B1">
        <w:rPr>
          <w:rFonts w:ascii="Tw Cen MT Condensed" w:hAnsi="Tw Cen MT Condensed" w:cstheme="minorHAnsi"/>
          <w:bCs/>
          <w:color w:val="2F5496"/>
          <w:sz w:val="28"/>
          <w:szCs w:val="28"/>
          <w:lang w:eastAsia="en-US"/>
        </w:rPr>
        <w:t>Responsable de l’évaluation</w:t>
      </w:r>
    </w:p>
    <w:p w14:paraId="0C44422C" w14:textId="77777777" w:rsidR="005D7746" w:rsidRPr="001F65B1" w:rsidRDefault="005D7746" w:rsidP="005D7746">
      <w:pPr>
        <w:pStyle w:val="ListParagraph"/>
        <w:keepNext w:val="0"/>
        <w:tabs>
          <w:tab w:val="clear" w:pos="4890"/>
        </w:tabs>
        <w:suppressAutoHyphens w:val="0"/>
        <w:overflowPunct/>
        <w:autoSpaceDE/>
        <w:autoSpaceDN/>
        <w:adjustRightInd/>
        <w:spacing w:after="0"/>
        <w:ind w:left="0" w:firstLine="0"/>
        <w:contextualSpacing w:val="0"/>
        <w:textAlignment w:val="auto"/>
        <w:rPr>
          <w:rFonts w:ascii="Verdana" w:hAnsi="Verdana" w:cs="Arial"/>
          <w:sz w:val="20"/>
          <w:szCs w:val="20"/>
          <w:lang w:val="fr-FR"/>
        </w:rPr>
      </w:pPr>
    </w:p>
    <w:p w14:paraId="0C44422D" w14:textId="77777777" w:rsidR="005D7746" w:rsidRPr="006019DF"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1F65B1">
        <w:rPr>
          <w:rFonts w:ascii="Verdana" w:hAnsi="Verdana" w:cstheme="minorHAnsi"/>
          <w:sz w:val="20"/>
          <w:szCs w:val="20"/>
        </w:rPr>
        <w:t>Les évaluations immédiatement après l'achèvement des opérations de réinstallation, à mi-parcours du projet et à la fin du projet seront effectuées par des consultants en sciences sociales, nationaux (ou internationaux).</w:t>
      </w:r>
    </w:p>
    <w:p w14:paraId="0C44422E" w14:textId="77777777" w:rsidR="005D7746" w:rsidRPr="00DA0725" w:rsidRDefault="005D7746" w:rsidP="005D7746">
      <w:pPr>
        <w:jc w:val="both"/>
        <w:rPr>
          <w:rFonts w:ascii="Verdana" w:hAnsi="Verdana" w:cstheme="minorHAnsi"/>
          <w:sz w:val="20"/>
          <w:szCs w:val="20"/>
        </w:rPr>
      </w:pPr>
    </w:p>
    <w:p w14:paraId="0C44422F" w14:textId="77777777" w:rsidR="005D7746" w:rsidRPr="00A144B1" w:rsidRDefault="005D7746">
      <w:pPr>
        <w:pStyle w:val="Heading2"/>
        <w:numPr>
          <w:ilvl w:val="1"/>
          <w:numId w:val="74"/>
        </w:numPr>
        <w:tabs>
          <w:tab w:val="clear" w:pos="5103"/>
          <w:tab w:val="clear" w:pos="6804"/>
        </w:tabs>
        <w:autoSpaceDE w:val="0"/>
        <w:autoSpaceDN w:val="0"/>
        <w:adjustRightInd w:val="0"/>
        <w:spacing w:line="240" w:lineRule="atLeast"/>
        <w:jc w:val="both"/>
        <w:rPr>
          <w:rFonts w:ascii="Tw Cen MT Condensed" w:hAnsi="Tw Cen MT Condensed" w:cstheme="minorHAnsi"/>
          <w:b w:val="0"/>
          <w:bCs w:val="0"/>
          <w:iCs/>
          <w:color w:val="2F5496"/>
          <w:sz w:val="40"/>
          <w:szCs w:val="40"/>
        </w:rPr>
      </w:pPr>
      <w:bookmarkStart w:id="93" w:name="_Toc113821927"/>
      <w:r w:rsidRPr="00A144B1">
        <w:rPr>
          <w:rFonts w:ascii="Tw Cen MT Condensed" w:hAnsi="Tw Cen MT Condensed" w:cstheme="minorHAnsi"/>
          <w:b w:val="0"/>
          <w:bCs w:val="0"/>
          <w:iCs/>
          <w:color w:val="2F5496"/>
          <w:sz w:val="40"/>
          <w:szCs w:val="40"/>
        </w:rPr>
        <w:t>Indicateurs</w:t>
      </w:r>
      <w:bookmarkEnd w:id="93"/>
    </w:p>
    <w:p w14:paraId="0C444230" w14:textId="77777777" w:rsidR="005D7746" w:rsidRPr="00DA0725" w:rsidRDefault="005D7746" w:rsidP="005D7746">
      <w:pPr>
        <w:jc w:val="both"/>
        <w:rPr>
          <w:rFonts w:ascii="Verdana" w:hAnsi="Verdana" w:cstheme="minorHAnsi"/>
          <w:i/>
          <w:sz w:val="20"/>
          <w:szCs w:val="20"/>
          <w:u w:val="single"/>
        </w:rPr>
      </w:pPr>
    </w:p>
    <w:p w14:paraId="0C444231" w14:textId="77777777" w:rsidR="005D7746" w:rsidRPr="009A7FC9" w:rsidRDefault="005D7746" w:rsidP="005E50FA">
      <w:pPr>
        <w:pStyle w:val="ListParagraph"/>
        <w:keepNext w:val="0"/>
        <w:numPr>
          <w:ilvl w:val="0"/>
          <w:numId w:val="80"/>
        </w:numPr>
        <w:tabs>
          <w:tab w:val="clear" w:pos="4890"/>
        </w:tabs>
        <w:suppressAutoHyphens w:val="0"/>
        <w:overflowPunct/>
        <w:autoSpaceDE/>
        <w:autoSpaceDN/>
        <w:adjustRightInd/>
        <w:spacing w:after="160"/>
        <w:contextualSpacing w:val="0"/>
        <w:textAlignment w:val="auto"/>
        <w:rPr>
          <w:rFonts w:ascii="Verdana" w:hAnsi="Verdana" w:cs="Arial"/>
          <w:sz w:val="20"/>
          <w:szCs w:val="20"/>
          <w:lang w:val="fr-FR"/>
        </w:rPr>
      </w:pPr>
      <w:r w:rsidRPr="006019DF">
        <w:rPr>
          <w:rFonts w:ascii="Verdana" w:hAnsi="Verdana" w:cstheme="minorHAnsi"/>
          <w:sz w:val="20"/>
          <w:szCs w:val="20"/>
        </w:rPr>
        <w:t>Les indicateurs suivants seront utilisés pour suivre et évaluer la mise en pratique des plans de réinstallation involontaire :</w:t>
      </w:r>
    </w:p>
    <w:p w14:paraId="0C444232" w14:textId="42EECDFE" w:rsidR="005D7746" w:rsidRPr="00DA0725" w:rsidRDefault="005D7746" w:rsidP="005D7746">
      <w:pPr>
        <w:pStyle w:val="Caption"/>
        <w:ind w:left="0"/>
        <w:rPr>
          <w:rFonts w:ascii="Verdana" w:hAnsi="Verdana" w:cstheme="minorHAnsi"/>
          <w:b w:val="0"/>
          <w:sz w:val="20"/>
        </w:rPr>
      </w:pPr>
      <w:bookmarkStart w:id="94" w:name="_Toc89601892"/>
      <w:r w:rsidRPr="00DA0725">
        <w:rPr>
          <w:rFonts w:ascii="Verdana" w:hAnsi="Verdana" w:cstheme="minorHAnsi"/>
          <w:sz w:val="20"/>
        </w:rPr>
        <w:t xml:space="preserve">Tableau </w:t>
      </w:r>
      <w:r w:rsidRPr="00DA0725">
        <w:rPr>
          <w:rFonts w:ascii="Verdana" w:hAnsi="Verdana" w:cstheme="minorHAnsi"/>
          <w:sz w:val="20"/>
        </w:rPr>
        <w:fldChar w:fldCharType="begin"/>
      </w:r>
      <w:r w:rsidRPr="00DA0725">
        <w:rPr>
          <w:rFonts w:ascii="Verdana" w:hAnsi="Verdana" w:cstheme="minorHAnsi"/>
          <w:sz w:val="20"/>
        </w:rPr>
        <w:instrText xml:space="preserve"> SEQ Tableau \* ARABIC </w:instrText>
      </w:r>
      <w:r w:rsidRPr="00DA0725">
        <w:rPr>
          <w:rFonts w:ascii="Verdana" w:hAnsi="Verdana" w:cstheme="minorHAnsi"/>
          <w:sz w:val="20"/>
        </w:rPr>
        <w:fldChar w:fldCharType="separate"/>
      </w:r>
      <w:r w:rsidR="009F3672">
        <w:rPr>
          <w:rFonts w:ascii="Verdana" w:hAnsi="Verdana" w:cstheme="minorHAnsi"/>
          <w:noProof/>
          <w:sz w:val="20"/>
        </w:rPr>
        <w:t>9</w:t>
      </w:r>
      <w:r w:rsidRPr="00DA0725">
        <w:rPr>
          <w:rFonts w:ascii="Verdana" w:hAnsi="Verdana" w:cstheme="minorHAnsi"/>
          <w:sz w:val="20"/>
        </w:rPr>
        <w:fldChar w:fldCharType="end"/>
      </w:r>
      <w:r w:rsidRPr="00DA0725">
        <w:rPr>
          <w:rFonts w:ascii="Verdana" w:hAnsi="Verdana" w:cstheme="minorHAnsi"/>
          <w:sz w:val="20"/>
        </w:rPr>
        <w:t xml:space="preserve">. </w:t>
      </w:r>
      <w:r w:rsidRPr="00DA0725">
        <w:rPr>
          <w:rFonts w:ascii="Verdana" w:hAnsi="Verdana" w:cstheme="minorHAnsi"/>
          <w:b w:val="0"/>
          <w:sz w:val="20"/>
        </w:rPr>
        <w:t xml:space="preserve">Indicateurs </w:t>
      </w:r>
      <w:r>
        <w:rPr>
          <w:rFonts w:ascii="Verdana" w:hAnsi="Verdana" w:cstheme="minorHAnsi"/>
          <w:b w:val="0"/>
          <w:sz w:val="20"/>
        </w:rPr>
        <w:t>o</w:t>
      </w:r>
      <w:r w:rsidRPr="00DA0725">
        <w:rPr>
          <w:rFonts w:ascii="Verdana" w:hAnsi="Verdana" w:cstheme="minorHAnsi"/>
          <w:b w:val="0"/>
          <w:sz w:val="20"/>
        </w:rPr>
        <w:t xml:space="preserve">bjectivement </w:t>
      </w:r>
      <w:r>
        <w:rPr>
          <w:rFonts w:ascii="Verdana" w:hAnsi="Verdana" w:cstheme="minorHAnsi"/>
          <w:b w:val="0"/>
          <w:sz w:val="20"/>
        </w:rPr>
        <w:t>v</w:t>
      </w:r>
      <w:r w:rsidRPr="00DA0725">
        <w:rPr>
          <w:rFonts w:ascii="Verdana" w:hAnsi="Verdana" w:cstheme="minorHAnsi"/>
          <w:b w:val="0"/>
          <w:sz w:val="20"/>
        </w:rPr>
        <w:t>érifiables</w:t>
      </w:r>
      <w:bookmarkEnd w:id="94"/>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5716"/>
      </w:tblGrid>
      <w:tr w:rsidR="005D7746" w:rsidRPr="002D04CB" w14:paraId="0C444234" w14:textId="77777777" w:rsidTr="00A01495">
        <w:trPr>
          <w:trHeight w:val="150"/>
          <w:tblHeader/>
        </w:trPr>
        <w:tc>
          <w:tcPr>
            <w:tcW w:w="9090" w:type="dxa"/>
            <w:gridSpan w:val="2"/>
            <w:shd w:val="clear" w:color="auto" w:fill="1F4E79" w:themeFill="accent5" w:themeFillShade="80"/>
            <w:vAlign w:val="center"/>
          </w:tcPr>
          <w:p w14:paraId="0C444233" w14:textId="77777777" w:rsidR="005D7746" w:rsidRPr="002D04CB" w:rsidRDefault="005D7746" w:rsidP="00A01495">
            <w:pPr>
              <w:jc w:val="center"/>
              <w:rPr>
                <w:rFonts w:ascii="Verdana" w:hAnsi="Verdana" w:cstheme="minorHAnsi"/>
                <w:b/>
                <w:smallCaps/>
                <w:sz w:val="18"/>
                <w:szCs w:val="18"/>
              </w:rPr>
            </w:pPr>
            <w:r w:rsidRPr="002D04CB">
              <w:rPr>
                <w:rFonts w:ascii="Verdana" w:hAnsi="Verdana" w:cstheme="minorHAnsi"/>
                <w:b/>
                <w:smallCaps/>
                <w:color w:val="FFFFFF" w:themeColor="background1"/>
                <w:sz w:val="18"/>
                <w:szCs w:val="18"/>
              </w:rPr>
              <w:t>Indicateurs objectivement vérifiables (IOV)</w:t>
            </w:r>
          </w:p>
        </w:tc>
      </w:tr>
      <w:tr w:rsidR="005D7746" w:rsidRPr="002D04CB" w14:paraId="0C444237" w14:textId="77777777" w:rsidTr="00A01495">
        <w:trPr>
          <w:trHeight w:val="105"/>
          <w:tblHeader/>
        </w:trPr>
        <w:tc>
          <w:tcPr>
            <w:tcW w:w="3374" w:type="dxa"/>
            <w:shd w:val="clear" w:color="auto" w:fill="DEEAF6" w:themeFill="accent5" w:themeFillTint="33"/>
            <w:vAlign w:val="center"/>
          </w:tcPr>
          <w:p w14:paraId="0C444235" w14:textId="77777777" w:rsidR="005D7746" w:rsidRPr="002D04CB" w:rsidRDefault="005D7746" w:rsidP="00A01495">
            <w:pPr>
              <w:jc w:val="center"/>
              <w:rPr>
                <w:rFonts w:ascii="Verdana" w:hAnsi="Verdana" w:cstheme="minorHAnsi"/>
                <w:b/>
                <w:sz w:val="18"/>
                <w:szCs w:val="18"/>
              </w:rPr>
            </w:pPr>
            <w:r w:rsidRPr="002D04CB">
              <w:rPr>
                <w:rFonts w:ascii="Verdana" w:hAnsi="Verdana" w:cstheme="minorHAnsi"/>
                <w:b/>
                <w:sz w:val="18"/>
                <w:szCs w:val="18"/>
              </w:rPr>
              <w:t>Indicateurs/paramètres de suivi</w:t>
            </w:r>
          </w:p>
        </w:tc>
        <w:tc>
          <w:tcPr>
            <w:tcW w:w="5716" w:type="dxa"/>
            <w:shd w:val="clear" w:color="auto" w:fill="DEEAF6" w:themeFill="accent5" w:themeFillTint="33"/>
            <w:vAlign w:val="center"/>
          </w:tcPr>
          <w:p w14:paraId="0C444236" w14:textId="77777777" w:rsidR="005D7746" w:rsidRPr="002D04CB" w:rsidRDefault="005D7746" w:rsidP="00A01495">
            <w:pPr>
              <w:rPr>
                <w:rFonts w:ascii="Verdana" w:hAnsi="Verdana" w:cstheme="minorHAnsi"/>
                <w:b/>
                <w:sz w:val="18"/>
                <w:szCs w:val="18"/>
              </w:rPr>
            </w:pPr>
            <w:r w:rsidRPr="002D04CB">
              <w:rPr>
                <w:rFonts w:ascii="Verdana" w:hAnsi="Verdana" w:cstheme="minorHAnsi"/>
                <w:b/>
                <w:sz w:val="18"/>
                <w:szCs w:val="18"/>
              </w:rPr>
              <w:t>Type de données à collecter</w:t>
            </w:r>
          </w:p>
        </w:tc>
      </w:tr>
      <w:tr w:rsidR="005D7746" w:rsidRPr="002D04CB" w14:paraId="0C44423A" w14:textId="77777777" w:rsidTr="00A01495">
        <w:trPr>
          <w:trHeight w:val="270"/>
        </w:trPr>
        <w:tc>
          <w:tcPr>
            <w:tcW w:w="3374" w:type="dxa"/>
            <w:vAlign w:val="center"/>
          </w:tcPr>
          <w:p w14:paraId="0C444238"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Participation </w:t>
            </w:r>
          </w:p>
        </w:tc>
        <w:tc>
          <w:tcPr>
            <w:tcW w:w="5716" w:type="dxa"/>
            <w:vAlign w:val="center"/>
          </w:tcPr>
          <w:p w14:paraId="0C444239" w14:textId="77777777" w:rsidR="005D7746" w:rsidRPr="002D04CB" w:rsidRDefault="005D7746">
            <w:pPr>
              <w:pStyle w:val="ListParagraph"/>
              <w:numPr>
                <w:ilvl w:val="0"/>
                <w:numId w:val="52"/>
              </w:numPr>
              <w:spacing w:after="0"/>
              <w:ind w:left="144" w:hanging="144"/>
              <w:rPr>
                <w:rFonts w:ascii="Verdana" w:hAnsi="Verdana" w:cstheme="minorHAnsi"/>
                <w:sz w:val="18"/>
                <w:szCs w:val="18"/>
              </w:rPr>
            </w:pPr>
            <w:r w:rsidRPr="002D04CB">
              <w:rPr>
                <w:rFonts w:ascii="Verdana" w:hAnsi="Verdana" w:cstheme="minorHAnsi"/>
                <w:sz w:val="18"/>
                <w:szCs w:val="18"/>
              </w:rPr>
              <w:t>Acteurs impliqués et niveau de participation</w:t>
            </w:r>
          </w:p>
        </w:tc>
      </w:tr>
      <w:tr w:rsidR="005D7746" w:rsidRPr="002D04CB" w14:paraId="0C444242" w14:textId="77777777" w:rsidTr="00A01495">
        <w:trPr>
          <w:trHeight w:val="815"/>
        </w:trPr>
        <w:tc>
          <w:tcPr>
            <w:tcW w:w="3374" w:type="dxa"/>
            <w:vAlign w:val="center"/>
          </w:tcPr>
          <w:p w14:paraId="0C44423B"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Négociation d’indemnisation </w:t>
            </w:r>
          </w:p>
        </w:tc>
        <w:tc>
          <w:tcPr>
            <w:tcW w:w="5716" w:type="dxa"/>
            <w:vAlign w:val="center"/>
          </w:tcPr>
          <w:p w14:paraId="0C44423C"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Besoins en terre affectés</w:t>
            </w:r>
          </w:p>
          <w:p w14:paraId="0C44423D" w14:textId="77777777" w:rsidR="005D7746" w:rsidRPr="002D04CB" w:rsidRDefault="005D7746">
            <w:pPr>
              <w:numPr>
                <w:ilvl w:val="0"/>
                <w:numId w:val="52"/>
              </w:numPr>
              <w:autoSpaceDE w:val="0"/>
              <w:autoSpaceDN w:val="0"/>
              <w:adjustRightInd w:val="0"/>
              <w:ind w:left="144" w:hanging="144"/>
              <w:jc w:val="both"/>
              <w:rPr>
                <w:rFonts w:ascii="Verdana" w:hAnsi="Verdana" w:cstheme="minorHAnsi"/>
                <w:sz w:val="18"/>
                <w:szCs w:val="18"/>
              </w:rPr>
            </w:pPr>
            <w:r w:rsidRPr="002D04CB">
              <w:rPr>
                <w:rFonts w:ascii="Verdana" w:hAnsi="Verdana" w:cstheme="minorHAnsi"/>
                <w:sz w:val="18"/>
                <w:szCs w:val="18"/>
              </w:rPr>
              <w:t xml:space="preserve">Nombre d’ateliers, kiosques </w:t>
            </w:r>
          </w:p>
          <w:p w14:paraId="0C44423E"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 xml:space="preserve">Nombre et âge de pieds d’arbres détruits </w:t>
            </w:r>
          </w:p>
          <w:p w14:paraId="0C44423F"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Superficie de champs détruits</w:t>
            </w:r>
          </w:p>
          <w:p w14:paraId="0C444240"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Nature et montant des compensations</w:t>
            </w:r>
          </w:p>
          <w:p w14:paraId="0C444241"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PV d’accords signés</w:t>
            </w:r>
          </w:p>
        </w:tc>
      </w:tr>
      <w:tr w:rsidR="005D7746" w:rsidRPr="002D04CB" w14:paraId="0C444247" w14:textId="77777777" w:rsidTr="00A01495">
        <w:trPr>
          <w:trHeight w:val="360"/>
        </w:trPr>
        <w:tc>
          <w:tcPr>
            <w:tcW w:w="3374" w:type="dxa"/>
            <w:vAlign w:val="center"/>
          </w:tcPr>
          <w:p w14:paraId="0C444243"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Identification du nouveau site </w:t>
            </w:r>
          </w:p>
        </w:tc>
        <w:tc>
          <w:tcPr>
            <w:tcW w:w="5716" w:type="dxa"/>
            <w:vAlign w:val="center"/>
          </w:tcPr>
          <w:p w14:paraId="0C444244"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 xml:space="preserve">Nature du choix </w:t>
            </w:r>
          </w:p>
          <w:p w14:paraId="0C444245"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PAP impliquées</w:t>
            </w:r>
          </w:p>
          <w:p w14:paraId="0C444246"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PV d’accords signés</w:t>
            </w:r>
          </w:p>
        </w:tc>
      </w:tr>
      <w:tr w:rsidR="005D7746" w:rsidRPr="002D04CB" w14:paraId="0C44424B" w14:textId="77777777" w:rsidTr="00A01495">
        <w:trPr>
          <w:trHeight w:val="92"/>
        </w:trPr>
        <w:tc>
          <w:tcPr>
            <w:tcW w:w="3374" w:type="dxa"/>
            <w:vAlign w:val="center"/>
          </w:tcPr>
          <w:p w14:paraId="0C444248"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Processus de déménagement </w:t>
            </w:r>
          </w:p>
        </w:tc>
        <w:tc>
          <w:tcPr>
            <w:tcW w:w="5716" w:type="dxa"/>
            <w:vAlign w:val="center"/>
          </w:tcPr>
          <w:p w14:paraId="0C444249"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Nombre PAP sensibilisées</w:t>
            </w:r>
          </w:p>
          <w:p w14:paraId="0C44424A"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Type d’appui accordé</w:t>
            </w:r>
          </w:p>
        </w:tc>
      </w:tr>
      <w:tr w:rsidR="005D7746" w:rsidRPr="002D04CB" w14:paraId="0C44424F" w14:textId="77777777" w:rsidTr="00A01495">
        <w:trPr>
          <w:trHeight w:val="128"/>
        </w:trPr>
        <w:tc>
          <w:tcPr>
            <w:tcW w:w="3374" w:type="dxa"/>
            <w:vAlign w:val="center"/>
          </w:tcPr>
          <w:p w14:paraId="0C44424C"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Processus de réinstallation </w:t>
            </w:r>
          </w:p>
        </w:tc>
        <w:tc>
          <w:tcPr>
            <w:tcW w:w="5716" w:type="dxa"/>
            <w:vAlign w:val="center"/>
          </w:tcPr>
          <w:p w14:paraId="0C44424D"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Nombre PAP sensibilisées</w:t>
            </w:r>
          </w:p>
          <w:p w14:paraId="0C44424E"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Type d’appui accordé</w:t>
            </w:r>
          </w:p>
        </w:tc>
      </w:tr>
      <w:tr w:rsidR="005D7746" w:rsidRPr="002D04CB" w14:paraId="0C444254" w14:textId="77777777" w:rsidTr="00A01495">
        <w:trPr>
          <w:trHeight w:val="108"/>
        </w:trPr>
        <w:tc>
          <w:tcPr>
            <w:tcW w:w="3374" w:type="dxa"/>
            <w:vAlign w:val="center"/>
          </w:tcPr>
          <w:p w14:paraId="0C444250"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Résolution de toutes les plaintes légitimes </w:t>
            </w:r>
          </w:p>
        </w:tc>
        <w:tc>
          <w:tcPr>
            <w:tcW w:w="5716" w:type="dxa"/>
            <w:vAlign w:val="center"/>
          </w:tcPr>
          <w:p w14:paraId="0C444251"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Nombre de conflits</w:t>
            </w:r>
          </w:p>
          <w:p w14:paraId="0C444252"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Type de conflits</w:t>
            </w:r>
          </w:p>
          <w:p w14:paraId="0C444253"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PV résolutions (accords)</w:t>
            </w:r>
          </w:p>
        </w:tc>
      </w:tr>
      <w:tr w:rsidR="005D7746" w:rsidRPr="002D04CB" w14:paraId="0C444259" w14:textId="77777777" w:rsidTr="00A01495">
        <w:trPr>
          <w:trHeight w:val="216"/>
        </w:trPr>
        <w:tc>
          <w:tcPr>
            <w:tcW w:w="3374" w:type="dxa"/>
            <w:vAlign w:val="center"/>
          </w:tcPr>
          <w:p w14:paraId="0C444255" w14:textId="77777777" w:rsidR="005D7746" w:rsidRPr="002D04CB" w:rsidRDefault="005D7746" w:rsidP="00A01495">
            <w:pPr>
              <w:rPr>
                <w:rFonts w:ascii="Verdana" w:hAnsi="Verdana" w:cstheme="minorHAnsi"/>
                <w:sz w:val="18"/>
                <w:szCs w:val="18"/>
              </w:rPr>
            </w:pPr>
            <w:r w:rsidRPr="002D04CB">
              <w:rPr>
                <w:rFonts w:ascii="Verdana" w:hAnsi="Verdana" w:cstheme="minorHAnsi"/>
                <w:sz w:val="18"/>
                <w:szCs w:val="18"/>
              </w:rPr>
              <w:t>Satisfaction de la PAP </w:t>
            </w:r>
          </w:p>
        </w:tc>
        <w:tc>
          <w:tcPr>
            <w:tcW w:w="5716" w:type="dxa"/>
            <w:vAlign w:val="center"/>
          </w:tcPr>
          <w:p w14:paraId="0C444256"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Nombre PAP sensibilisées</w:t>
            </w:r>
          </w:p>
          <w:p w14:paraId="0C444257"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Type d’appui accordé</w:t>
            </w:r>
          </w:p>
          <w:p w14:paraId="0C444258" w14:textId="77777777" w:rsidR="005D7746" w:rsidRPr="002D04CB" w:rsidRDefault="005D7746">
            <w:pPr>
              <w:numPr>
                <w:ilvl w:val="0"/>
                <w:numId w:val="52"/>
              </w:numPr>
              <w:ind w:left="144" w:hanging="144"/>
              <w:rPr>
                <w:rFonts w:ascii="Verdana" w:hAnsi="Verdana" w:cstheme="minorHAnsi"/>
                <w:sz w:val="18"/>
                <w:szCs w:val="18"/>
              </w:rPr>
            </w:pPr>
            <w:r w:rsidRPr="002D04CB">
              <w:rPr>
                <w:rFonts w:ascii="Verdana" w:hAnsi="Verdana" w:cstheme="minorHAnsi"/>
                <w:sz w:val="18"/>
                <w:szCs w:val="18"/>
              </w:rPr>
              <w:t>Niveau d’insertion et de reprise des activités</w:t>
            </w:r>
          </w:p>
        </w:tc>
      </w:tr>
    </w:tbl>
    <w:p w14:paraId="0C44425A" w14:textId="77777777" w:rsidR="005D7746" w:rsidRPr="00DA0725" w:rsidRDefault="005D7746" w:rsidP="005D7746">
      <w:pPr>
        <w:rPr>
          <w:rStyle w:val="Hyperlink"/>
          <w:rFonts w:ascii="Verdana" w:hAnsi="Verdana"/>
          <w:sz w:val="20"/>
          <w:szCs w:val="20"/>
        </w:rPr>
      </w:pPr>
    </w:p>
    <w:p w14:paraId="0C44425B" w14:textId="77777777" w:rsidR="005D7746" w:rsidRPr="00DA0725" w:rsidRDefault="005D7746" w:rsidP="005D7746">
      <w:pPr>
        <w:rPr>
          <w:rStyle w:val="Hyperlink"/>
          <w:rFonts w:ascii="Verdana" w:hAnsi="Verdana"/>
          <w:sz w:val="20"/>
          <w:szCs w:val="20"/>
        </w:rPr>
      </w:pPr>
    </w:p>
    <w:p w14:paraId="0C44425C" w14:textId="77777777" w:rsidR="005D7746" w:rsidRPr="001C0EC9" w:rsidRDefault="005D7746">
      <w:pPr>
        <w:pStyle w:val="Heading2"/>
        <w:numPr>
          <w:ilvl w:val="1"/>
          <w:numId w:val="74"/>
        </w:numPr>
        <w:tabs>
          <w:tab w:val="clear" w:pos="5103"/>
          <w:tab w:val="clear" w:pos="6804"/>
        </w:tabs>
        <w:autoSpaceDE w:val="0"/>
        <w:autoSpaceDN w:val="0"/>
        <w:adjustRightInd w:val="0"/>
        <w:spacing w:line="240" w:lineRule="atLeast"/>
        <w:jc w:val="both"/>
        <w:rPr>
          <w:rFonts w:ascii="Tw Cen MT Condensed" w:hAnsi="Tw Cen MT Condensed" w:cstheme="minorHAnsi"/>
          <w:b w:val="0"/>
          <w:bCs w:val="0"/>
          <w:iCs/>
          <w:sz w:val="40"/>
          <w:szCs w:val="40"/>
        </w:rPr>
      </w:pPr>
      <w:bookmarkStart w:id="95" w:name="_Toc113821928"/>
      <w:r w:rsidRPr="001C0EC9">
        <w:rPr>
          <w:rFonts w:ascii="Tw Cen MT Condensed" w:hAnsi="Tw Cen MT Condensed" w:cstheme="minorHAnsi"/>
          <w:b w:val="0"/>
          <w:bCs w:val="0"/>
          <w:iCs/>
          <w:color w:val="2F5496"/>
          <w:sz w:val="40"/>
          <w:szCs w:val="40"/>
        </w:rPr>
        <w:t>Chronogramme de mise en œuvre</w:t>
      </w:r>
      <w:bookmarkEnd w:id="95"/>
    </w:p>
    <w:p w14:paraId="0C44425D" w14:textId="77777777" w:rsidR="005D7746" w:rsidRPr="00DA0725" w:rsidRDefault="005D7746" w:rsidP="005D7746">
      <w:pPr>
        <w:rPr>
          <w:rFonts w:ascii="Verdana" w:hAnsi="Verdana" w:cstheme="minorHAnsi"/>
          <w:sz w:val="20"/>
          <w:szCs w:val="20"/>
        </w:rPr>
      </w:pPr>
    </w:p>
    <w:p w14:paraId="0C44425E" w14:textId="77777777" w:rsidR="005D7746" w:rsidRPr="00912351" w:rsidRDefault="005D7746" w:rsidP="005E50FA">
      <w:pPr>
        <w:pStyle w:val="ListParagraph"/>
        <w:numPr>
          <w:ilvl w:val="0"/>
          <w:numId w:val="80"/>
        </w:numPr>
        <w:spacing w:after="160"/>
        <w:rPr>
          <w:rFonts w:ascii="Verdana" w:hAnsi="Verdana" w:cs="Arial"/>
          <w:sz w:val="20"/>
          <w:szCs w:val="20"/>
          <w:lang w:val="fr-FR"/>
        </w:rPr>
      </w:pPr>
      <w:r w:rsidRPr="00912351">
        <w:rPr>
          <w:rFonts w:ascii="Verdana" w:hAnsi="Verdana" w:cstheme="minorHAnsi"/>
          <w:sz w:val="20"/>
          <w:szCs w:val="20"/>
        </w:rPr>
        <w:t xml:space="preserve">La préparation d’un plan de réinstallation met l’accent sur le recensement des PAP et leurs biens, leur participation dans tout le processus de planification et mise en œuvre, la négociation et paiement de compensation aux PAP, les procédures institutionnelles, le calendrier, le budget, et le système de suivi.  S’il y a déplacement physique, il faut ajouter un chapitre qui traite la sélection de nouveaux sites, l’arrangement de déplacement et réinstallation, et, dans les cas nécessaires, les relations avec la population hôte. </w:t>
      </w:r>
    </w:p>
    <w:p w14:paraId="0C44425F" w14:textId="77777777" w:rsidR="005D7746" w:rsidRPr="00DA0725" w:rsidRDefault="005D7746" w:rsidP="005D7746">
      <w:pPr>
        <w:rPr>
          <w:rFonts w:ascii="Verdana" w:hAnsi="Verdana" w:cstheme="minorHAnsi"/>
          <w:sz w:val="20"/>
          <w:szCs w:val="20"/>
        </w:rPr>
      </w:pPr>
    </w:p>
    <w:p w14:paraId="0C444260" w14:textId="77777777" w:rsidR="005D7746" w:rsidRPr="00912351" w:rsidRDefault="005D7746" w:rsidP="005E50FA">
      <w:pPr>
        <w:pStyle w:val="ListParagraph"/>
        <w:numPr>
          <w:ilvl w:val="0"/>
          <w:numId w:val="80"/>
        </w:numPr>
        <w:spacing w:after="160"/>
        <w:rPr>
          <w:rFonts w:ascii="Verdana" w:hAnsi="Verdana" w:cstheme="minorHAnsi"/>
          <w:sz w:val="20"/>
          <w:szCs w:val="20"/>
        </w:rPr>
      </w:pPr>
      <w:r w:rsidRPr="00912351">
        <w:rPr>
          <w:rFonts w:ascii="Verdana" w:hAnsi="Verdana" w:cstheme="minorHAnsi"/>
          <w:sz w:val="20"/>
          <w:szCs w:val="20"/>
        </w:rPr>
        <w:t>Dans le cadre de la préparation des plans d’action de réinstallation, les étapes de consultation et d'information suivantes doivent être entreprises :</w:t>
      </w:r>
    </w:p>
    <w:p w14:paraId="0C444261"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t>Diffusion de la date limite au public, lors du démarrage du recensement ;</w:t>
      </w:r>
    </w:p>
    <w:p w14:paraId="0C444262"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t>Information initiale, au démarrage de la préparation du plan de réinstallation ;</w:t>
      </w:r>
    </w:p>
    <w:p w14:paraId="0C444263"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lastRenderedPageBreak/>
        <w:t>Information de base sur le projet et l'impact éventuel en termes de déplacement, et sur les ;</w:t>
      </w:r>
    </w:p>
    <w:p w14:paraId="0C444264"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t>Principes d'indemnisation et de réinstallation tels présentés dans le CPR ;</w:t>
      </w:r>
    </w:p>
    <w:p w14:paraId="0C444265"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t>Enquête socioéconomique participative : ces enquêtes permettent aussi de recueillir les avis, doléances et souhaits de la population sur la réinstallation ;</w:t>
      </w:r>
    </w:p>
    <w:p w14:paraId="0C444266" w14:textId="77777777" w:rsidR="005D7746" w:rsidRPr="00DA0725" w:rsidRDefault="005D7746" w:rsidP="005D7746">
      <w:pPr>
        <w:numPr>
          <w:ilvl w:val="0"/>
          <w:numId w:val="5"/>
        </w:numPr>
        <w:jc w:val="both"/>
        <w:rPr>
          <w:rFonts w:ascii="Verdana" w:hAnsi="Verdana" w:cstheme="minorHAnsi"/>
          <w:sz w:val="20"/>
          <w:szCs w:val="20"/>
        </w:rPr>
      </w:pPr>
      <w:r w:rsidRPr="00DA0725">
        <w:rPr>
          <w:rFonts w:ascii="Verdana" w:hAnsi="Verdana" w:cstheme="minorHAnsi"/>
          <w:sz w:val="20"/>
          <w:szCs w:val="20"/>
        </w:rPr>
        <w:t>Consultation sur le plan de réinstallation provisoire : une fois que le document est disponible sous forme provisoire, il est discuté avec les autorités locales et les représentants de la population selon des formes à examiner au cas par cas (réunion publique, mise en place d'un comité local et autres).</w:t>
      </w:r>
    </w:p>
    <w:p w14:paraId="0C444267" w14:textId="77777777" w:rsidR="005D7746" w:rsidRPr="00DA0725" w:rsidRDefault="005D7746" w:rsidP="005D7746">
      <w:pPr>
        <w:jc w:val="both"/>
        <w:rPr>
          <w:rFonts w:ascii="Verdana" w:hAnsi="Verdana" w:cstheme="minorHAnsi"/>
          <w:sz w:val="20"/>
          <w:szCs w:val="20"/>
        </w:rPr>
      </w:pPr>
    </w:p>
    <w:p w14:paraId="0C444268" w14:textId="77777777" w:rsidR="005D7746" w:rsidRPr="00DA0725" w:rsidRDefault="005D7746" w:rsidP="005D7746">
      <w:pPr>
        <w:jc w:val="both"/>
        <w:rPr>
          <w:rFonts w:ascii="Verdana" w:hAnsi="Verdana" w:cstheme="minorHAnsi"/>
          <w:sz w:val="20"/>
          <w:szCs w:val="20"/>
        </w:rPr>
        <w:sectPr w:rsidR="005D7746" w:rsidRPr="00DA0725">
          <w:pgSz w:w="11906" w:h="16838"/>
          <w:pgMar w:top="1417" w:right="1417" w:bottom="1417" w:left="1417" w:header="708" w:footer="708" w:gutter="0"/>
          <w:cols w:space="708"/>
          <w:docGrid w:linePitch="360"/>
        </w:sectPr>
      </w:pPr>
    </w:p>
    <w:p w14:paraId="0C444269" w14:textId="77777777" w:rsidR="005D7746" w:rsidRPr="003206B9" w:rsidRDefault="005D7746" w:rsidP="005D7746">
      <w:pPr>
        <w:pStyle w:val="Heading1"/>
        <w:numPr>
          <w:ilvl w:val="0"/>
          <w:numId w:val="0"/>
        </w:numPr>
        <w:ind w:left="432"/>
        <w:rPr>
          <w:rFonts w:ascii="Tw Cen MT Condensed" w:hAnsi="Tw Cen MT Condensed" w:cstheme="minorHAnsi"/>
          <w:b w:val="0"/>
          <w:bCs w:val="0"/>
          <w:color w:val="2F5496"/>
          <w:sz w:val="50"/>
          <w:szCs w:val="50"/>
        </w:rPr>
      </w:pPr>
      <w:bookmarkStart w:id="96" w:name="_Toc113821929"/>
      <w:r w:rsidRPr="003206B9">
        <w:rPr>
          <w:rFonts w:ascii="Tw Cen MT Condensed" w:hAnsi="Tw Cen MT Condensed" w:cstheme="minorHAnsi"/>
          <w:b w:val="0"/>
          <w:bCs w:val="0"/>
          <w:color w:val="2F5496"/>
          <w:sz w:val="50"/>
          <w:szCs w:val="50"/>
        </w:rPr>
        <w:lastRenderedPageBreak/>
        <w:t>ANNEXES</w:t>
      </w:r>
      <w:bookmarkEnd w:id="96"/>
      <w:r w:rsidRPr="003206B9">
        <w:rPr>
          <w:rFonts w:ascii="Tw Cen MT Condensed" w:hAnsi="Tw Cen MT Condensed" w:cstheme="minorHAnsi"/>
          <w:b w:val="0"/>
          <w:bCs w:val="0"/>
          <w:color w:val="2F5496"/>
          <w:sz w:val="50"/>
          <w:szCs w:val="50"/>
        </w:rPr>
        <w:t xml:space="preserve"> </w:t>
      </w:r>
    </w:p>
    <w:p w14:paraId="0C44426A" w14:textId="77777777" w:rsidR="005D7746" w:rsidRDefault="005D7746" w:rsidP="005D7746">
      <w:pPr>
        <w:rPr>
          <w:rFonts w:ascii="Tw Cen MT Condensed" w:hAnsi="Tw Cen MT Condensed" w:cstheme="minorHAnsi"/>
          <w:color w:val="2F5496"/>
          <w:sz w:val="40"/>
          <w:szCs w:val="40"/>
        </w:rPr>
      </w:pPr>
    </w:p>
    <w:p w14:paraId="0C44426B" w14:textId="77777777" w:rsidR="005D7746" w:rsidRPr="00794BFF" w:rsidRDefault="005D7746" w:rsidP="005D7746">
      <w:pPr>
        <w:pStyle w:val="Heading2"/>
        <w:numPr>
          <w:ilvl w:val="0"/>
          <w:numId w:val="0"/>
        </w:numPr>
        <w:ind w:left="576" w:hanging="576"/>
        <w:rPr>
          <w:rFonts w:ascii="Tw Cen MT Condensed" w:hAnsi="Tw Cen MT Condensed" w:cstheme="minorHAnsi"/>
          <w:b w:val="0"/>
          <w:bCs w:val="0"/>
          <w:color w:val="2F5496"/>
          <w:sz w:val="40"/>
          <w:szCs w:val="40"/>
        </w:rPr>
      </w:pPr>
      <w:bookmarkStart w:id="97" w:name="_Toc113821930"/>
      <w:r w:rsidRPr="00794BFF">
        <w:rPr>
          <w:rFonts w:ascii="Tw Cen MT Condensed" w:hAnsi="Tw Cen MT Condensed" w:cstheme="minorHAnsi"/>
          <w:b w:val="0"/>
          <w:bCs w:val="0"/>
          <w:color w:val="2F5496"/>
          <w:sz w:val="40"/>
          <w:szCs w:val="40"/>
        </w:rPr>
        <w:t xml:space="preserve">Annexe 1 : </w:t>
      </w:r>
      <w:r>
        <w:rPr>
          <w:rFonts w:ascii="Tw Cen MT Condensed" w:hAnsi="Tw Cen MT Condensed" w:cstheme="minorHAnsi"/>
          <w:b w:val="0"/>
          <w:bCs w:val="0"/>
          <w:color w:val="2F5496"/>
          <w:sz w:val="40"/>
          <w:szCs w:val="40"/>
        </w:rPr>
        <w:t>Rapport de consultation des parties prenantes</w:t>
      </w:r>
      <w:bookmarkEnd w:id="97"/>
    </w:p>
    <w:p w14:paraId="0C44426C" w14:textId="77777777" w:rsidR="005D7746" w:rsidRPr="004400A4" w:rsidRDefault="005D7746">
      <w:pPr>
        <w:pStyle w:val="ListParagraph"/>
        <w:keepNext w:val="0"/>
        <w:keepLines/>
        <w:numPr>
          <w:ilvl w:val="0"/>
          <w:numId w:val="62"/>
        </w:numPr>
        <w:pBdr>
          <w:top w:val="nil"/>
          <w:left w:val="nil"/>
          <w:bottom w:val="nil"/>
          <w:right w:val="nil"/>
          <w:between w:val="nil"/>
        </w:pBdr>
        <w:tabs>
          <w:tab w:val="clear" w:pos="4890"/>
        </w:tabs>
        <w:suppressAutoHyphens w:val="0"/>
        <w:overflowPunct/>
        <w:autoSpaceDE/>
        <w:autoSpaceDN/>
        <w:adjustRightInd/>
        <w:spacing w:before="160" w:after="200" w:line="220" w:lineRule="auto"/>
        <w:textAlignment w:val="auto"/>
        <w:rPr>
          <w:rFonts w:ascii="Tw Cen MT Condensed" w:eastAsia="Arial" w:hAnsi="Tw Cen MT Condensed" w:cs="Arial"/>
          <w:color w:val="2F5496"/>
          <w:sz w:val="32"/>
          <w:szCs w:val="32"/>
        </w:rPr>
      </w:pPr>
      <w:r w:rsidRPr="004400A4">
        <w:rPr>
          <w:rFonts w:ascii="Tw Cen MT Condensed" w:eastAsia="Arial" w:hAnsi="Tw Cen MT Condensed" w:cs="Arial"/>
          <w:color w:val="2F5496"/>
          <w:sz w:val="32"/>
          <w:szCs w:val="32"/>
        </w:rPr>
        <w:t>Consultations générales</w:t>
      </w:r>
    </w:p>
    <w:p w14:paraId="0C44426D" w14:textId="77777777" w:rsidR="005D7746" w:rsidRDefault="005D7746" w:rsidP="005D7746">
      <w:pPr>
        <w:jc w:val="both"/>
        <w:rPr>
          <w:rFonts w:ascii="Verdana" w:hAnsi="Verdana" w:cs="Arial"/>
          <w:szCs w:val="20"/>
        </w:rPr>
      </w:pPr>
    </w:p>
    <w:p w14:paraId="0C44426E" w14:textId="77777777" w:rsidR="005D7746" w:rsidRPr="004400A4" w:rsidRDefault="005D7746">
      <w:pPr>
        <w:pStyle w:val="ListParagraph"/>
        <w:keepNext w:val="0"/>
        <w:keepLines/>
        <w:numPr>
          <w:ilvl w:val="0"/>
          <w:numId w:val="62"/>
        </w:numPr>
        <w:pBdr>
          <w:top w:val="nil"/>
          <w:left w:val="nil"/>
          <w:bottom w:val="nil"/>
          <w:right w:val="nil"/>
          <w:between w:val="nil"/>
        </w:pBdr>
        <w:tabs>
          <w:tab w:val="clear" w:pos="4890"/>
        </w:tabs>
        <w:suppressAutoHyphens w:val="0"/>
        <w:overflowPunct/>
        <w:autoSpaceDE/>
        <w:autoSpaceDN/>
        <w:adjustRightInd/>
        <w:spacing w:before="160" w:after="200" w:line="220" w:lineRule="auto"/>
        <w:textAlignment w:val="auto"/>
        <w:rPr>
          <w:rFonts w:ascii="Tw Cen MT Condensed" w:eastAsia="Arial" w:hAnsi="Tw Cen MT Condensed" w:cs="Arial"/>
          <w:color w:val="2F5496"/>
          <w:sz w:val="32"/>
          <w:szCs w:val="32"/>
        </w:rPr>
      </w:pPr>
      <w:r w:rsidRPr="004400A4">
        <w:rPr>
          <w:rFonts w:ascii="Tw Cen MT Condensed" w:eastAsia="Arial" w:hAnsi="Tw Cen MT Condensed" w:cs="Arial"/>
          <w:color w:val="2F5496"/>
          <w:sz w:val="32"/>
          <w:szCs w:val="32"/>
        </w:rPr>
        <w:t xml:space="preserve">Consultations sur le </w:t>
      </w:r>
      <w:r>
        <w:rPr>
          <w:rFonts w:ascii="Tw Cen MT Condensed" w:eastAsia="Arial" w:hAnsi="Tw Cen MT Condensed" w:cs="Arial"/>
          <w:color w:val="2F5496"/>
          <w:sz w:val="32"/>
          <w:szCs w:val="32"/>
        </w:rPr>
        <w:t>CPR</w:t>
      </w:r>
    </w:p>
    <w:p w14:paraId="0C44426F" w14:textId="77777777" w:rsidR="005D7746" w:rsidRPr="004400A4"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p>
    <w:p w14:paraId="0C444270" w14:textId="77777777" w:rsidR="005D7746" w:rsidRPr="00DA0725" w:rsidRDefault="005D7746" w:rsidP="005D7746">
      <w:pPr>
        <w:rPr>
          <w:rFonts w:ascii="Verdana" w:hAnsi="Verdana"/>
          <w:sz w:val="20"/>
          <w:szCs w:val="20"/>
        </w:rPr>
      </w:pPr>
    </w:p>
    <w:p w14:paraId="0C444271" w14:textId="77777777" w:rsidR="005D7746" w:rsidRDefault="005D7746" w:rsidP="005D7746">
      <w:pPr>
        <w:pStyle w:val="Heading2"/>
        <w:numPr>
          <w:ilvl w:val="0"/>
          <w:numId w:val="0"/>
        </w:numPr>
        <w:shd w:val="clear" w:color="auto" w:fill="FBE4D5" w:themeFill="accent2" w:themeFillTint="33"/>
        <w:ind w:left="576" w:hanging="576"/>
        <w:rPr>
          <w:rFonts w:ascii="Tw Cen MT Condensed" w:hAnsi="Tw Cen MT Condensed" w:cstheme="minorHAnsi"/>
          <w:b w:val="0"/>
          <w:bCs w:val="0"/>
          <w:color w:val="2F5496"/>
          <w:sz w:val="40"/>
          <w:szCs w:val="40"/>
        </w:rPr>
        <w:sectPr w:rsidR="005D7746" w:rsidSect="00FD19BA">
          <w:pgSz w:w="11906" w:h="16838"/>
          <w:pgMar w:top="1417" w:right="1417" w:bottom="1417" w:left="1417" w:header="708" w:footer="708" w:gutter="0"/>
          <w:cols w:space="708"/>
          <w:docGrid w:linePitch="360"/>
        </w:sectPr>
      </w:pPr>
    </w:p>
    <w:p w14:paraId="0C444272" w14:textId="77777777" w:rsidR="005D7746" w:rsidRPr="00794BFF" w:rsidRDefault="005D7746" w:rsidP="005D7746">
      <w:pPr>
        <w:pStyle w:val="Heading2"/>
        <w:numPr>
          <w:ilvl w:val="0"/>
          <w:numId w:val="0"/>
        </w:numPr>
        <w:ind w:left="576" w:hanging="576"/>
        <w:rPr>
          <w:rFonts w:ascii="Tw Cen MT Condensed" w:hAnsi="Tw Cen MT Condensed" w:cstheme="minorHAnsi"/>
          <w:b w:val="0"/>
          <w:bCs w:val="0"/>
          <w:color w:val="2F5496"/>
          <w:sz w:val="40"/>
          <w:szCs w:val="40"/>
        </w:rPr>
      </w:pPr>
      <w:bookmarkStart w:id="98" w:name="_Toc113821931"/>
      <w:r w:rsidRPr="00794BFF">
        <w:rPr>
          <w:rFonts w:ascii="Tw Cen MT Condensed" w:hAnsi="Tw Cen MT Condensed" w:cstheme="minorHAnsi"/>
          <w:b w:val="0"/>
          <w:bCs w:val="0"/>
          <w:color w:val="2F5496"/>
          <w:sz w:val="40"/>
          <w:szCs w:val="40"/>
        </w:rPr>
        <w:lastRenderedPageBreak/>
        <w:t xml:space="preserve">Annexe </w:t>
      </w:r>
      <w:r>
        <w:rPr>
          <w:rFonts w:ascii="Tw Cen MT Condensed" w:hAnsi="Tw Cen MT Condensed" w:cstheme="minorHAnsi"/>
          <w:b w:val="0"/>
          <w:bCs w:val="0"/>
          <w:color w:val="2F5496"/>
          <w:sz w:val="40"/>
          <w:szCs w:val="40"/>
        </w:rPr>
        <w:t>2</w:t>
      </w:r>
      <w:r w:rsidRPr="00794BFF">
        <w:rPr>
          <w:rFonts w:ascii="Tw Cen MT Condensed" w:hAnsi="Tw Cen MT Condensed" w:cstheme="minorHAnsi"/>
          <w:b w:val="0"/>
          <w:bCs w:val="0"/>
          <w:color w:val="2F5496"/>
          <w:sz w:val="40"/>
          <w:szCs w:val="40"/>
        </w:rPr>
        <w:t> : Éléments des plans de réinstallation</w:t>
      </w:r>
      <w:bookmarkEnd w:id="98"/>
    </w:p>
    <w:p w14:paraId="0C444273" w14:textId="77777777" w:rsidR="005D7746" w:rsidRPr="00DA0725" w:rsidRDefault="005D7746" w:rsidP="005D7746">
      <w:pPr>
        <w:rPr>
          <w:rFonts w:ascii="Verdana" w:hAnsi="Verdana" w:cstheme="minorHAnsi"/>
          <w:i/>
          <w:sz w:val="20"/>
          <w:szCs w:val="20"/>
        </w:rPr>
      </w:pPr>
    </w:p>
    <w:p w14:paraId="0C444274" w14:textId="77777777" w:rsidR="005D7746" w:rsidRPr="00794BFF" w:rsidRDefault="005D7746" w:rsidP="005D7746">
      <w:pPr>
        <w:ind w:left="576" w:hanging="576"/>
        <w:rPr>
          <w:rFonts w:ascii="Verdana" w:hAnsi="Verdana" w:cstheme="minorHAnsi"/>
          <w:sz w:val="18"/>
          <w:szCs w:val="18"/>
        </w:rPr>
      </w:pPr>
      <w:r w:rsidRPr="00794BFF">
        <w:rPr>
          <w:rFonts w:ascii="Verdana" w:hAnsi="Verdana" w:cstheme="minorHAnsi"/>
          <w:i/>
          <w:sz w:val="18"/>
          <w:szCs w:val="18"/>
        </w:rPr>
        <w:t>(NB.- Ces éléments sont tirés du nouveau CES de la Banque mondiale : NES n</w:t>
      </w:r>
      <w:r w:rsidRPr="00794BFF">
        <w:rPr>
          <w:rFonts w:ascii="Arial" w:hAnsi="Arial" w:cs="Arial"/>
          <w:i/>
          <w:sz w:val="18"/>
          <w:szCs w:val="18"/>
        </w:rPr>
        <w:t>ᵒ</w:t>
      </w:r>
      <w:r w:rsidRPr="00794BFF">
        <w:rPr>
          <w:rFonts w:ascii="Verdana" w:hAnsi="Verdana" w:cstheme="minorHAnsi"/>
          <w:i/>
          <w:sz w:val="18"/>
          <w:szCs w:val="18"/>
        </w:rPr>
        <w:t xml:space="preserve"> 5 pages 60–63, par. 3–29</w:t>
      </w:r>
      <w:r w:rsidRPr="00794BFF">
        <w:rPr>
          <w:rFonts w:ascii="Verdana" w:hAnsi="Verdana" w:cstheme="minorHAnsi"/>
          <w:sz w:val="18"/>
          <w:szCs w:val="18"/>
        </w:rPr>
        <w:t>)</w:t>
      </w:r>
    </w:p>
    <w:p w14:paraId="0C444275" w14:textId="77777777" w:rsidR="005D7746" w:rsidRPr="00794BFF" w:rsidRDefault="005D7746" w:rsidP="005D7746">
      <w:pPr>
        <w:rPr>
          <w:rFonts w:ascii="Verdana" w:hAnsi="Verdana" w:cstheme="minorHAnsi"/>
          <w:sz w:val="18"/>
          <w:szCs w:val="18"/>
        </w:rPr>
      </w:pPr>
    </w:p>
    <w:tbl>
      <w:tblPr>
        <w:tblStyle w:val="TableGrid"/>
        <w:tblW w:w="0" w:type="auto"/>
        <w:tblLook w:val="04A0" w:firstRow="1" w:lastRow="0" w:firstColumn="1" w:lastColumn="0" w:noHBand="0" w:noVBand="1"/>
      </w:tblPr>
      <w:tblGrid>
        <w:gridCol w:w="445"/>
        <w:gridCol w:w="1857"/>
        <w:gridCol w:w="6760"/>
      </w:tblGrid>
      <w:tr w:rsidR="005D7746" w:rsidRPr="00794BFF" w14:paraId="0C444277" w14:textId="77777777" w:rsidTr="00A01495">
        <w:trPr>
          <w:tblHeader/>
        </w:trPr>
        <w:tc>
          <w:tcPr>
            <w:tcW w:w="9062" w:type="dxa"/>
            <w:gridSpan w:val="3"/>
            <w:tcBorders>
              <w:top w:val="double" w:sz="4" w:space="0" w:color="auto"/>
            </w:tcBorders>
            <w:shd w:val="clear" w:color="auto" w:fill="1F4E79" w:themeFill="accent5" w:themeFillShade="80"/>
          </w:tcPr>
          <w:p w14:paraId="0C444276" w14:textId="77777777" w:rsidR="005D7746" w:rsidRPr="00794BFF" w:rsidRDefault="005D7746" w:rsidP="00A01495">
            <w:pPr>
              <w:jc w:val="center"/>
              <w:rPr>
                <w:rFonts w:ascii="Verdana" w:hAnsi="Verdana" w:cstheme="minorHAnsi"/>
                <w:b/>
                <w:smallCaps/>
                <w:sz w:val="18"/>
                <w:szCs w:val="18"/>
              </w:rPr>
            </w:pPr>
            <w:r w:rsidRPr="00794BFF">
              <w:rPr>
                <w:rFonts w:ascii="Verdana" w:hAnsi="Verdana" w:cstheme="minorHAnsi"/>
                <w:b/>
                <w:smallCaps/>
                <w:color w:val="FFFFFF" w:themeColor="background1"/>
                <w:sz w:val="18"/>
                <w:szCs w:val="18"/>
              </w:rPr>
              <w:t>Contenu d’un plan de réinstallation</w:t>
            </w:r>
          </w:p>
        </w:tc>
      </w:tr>
      <w:tr w:rsidR="005D7746" w:rsidRPr="00794BFF" w14:paraId="0C44427B" w14:textId="77777777" w:rsidTr="00A01495">
        <w:trPr>
          <w:tblHeader/>
        </w:trPr>
        <w:tc>
          <w:tcPr>
            <w:tcW w:w="445" w:type="dxa"/>
            <w:tcBorders>
              <w:bottom w:val="double" w:sz="4" w:space="0" w:color="auto"/>
            </w:tcBorders>
            <w:shd w:val="clear" w:color="auto" w:fill="DEEAF6" w:themeFill="accent5" w:themeFillTint="33"/>
          </w:tcPr>
          <w:p w14:paraId="0C444278" w14:textId="77777777" w:rsidR="005D7746" w:rsidRPr="00794BFF" w:rsidRDefault="005D7746" w:rsidP="00A01495">
            <w:pPr>
              <w:rPr>
                <w:rFonts w:ascii="Verdana" w:hAnsi="Verdana" w:cstheme="minorHAnsi"/>
                <w:b/>
                <w:sz w:val="18"/>
                <w:szCs w:val="18"/>
              </w:rPr>
            </w:pPr>
            <w:r w:rsidRPr="00794BFF">
              <w:rPr>
                <w:rFonts w:ascii="Verdana" w:hAnsi="Verdana" w:cstheme="minorHAnsi"/>
                <w:b/>
                <w:sz w:val="18"/>
                <w:szCs w:val="18"/>
              </w:rPr>
              <w:t>n</w:t>
            </w:r>
            <w:r w:rsidRPr="00794BFF">
              <w:rPr>
                <w:rFonts w:ascii="Arial" w:hAnsi="Arial" w:cs="Arial"/>
                <w:b/>
                <w:sz w:val="18"/>
                <w:szCs w:val="18"/>
              </w:rPr>
              <w:t>ᵒ</w:t>
            </w:r>
          </w:p>
        </w:tc>
        <w:tc>
          <w:tcPr>
            <w:tcW w:w="1857" w:type="dxa"/>
            <w:tcBorders>
              <w:bottom w:val="double" w:sz="4" w:space="0" w:color="auto"/>
            </w:tcBorders>
            <w:shd w:val="clear" w:color="auto" w:fill="DEEAF6" w:themeFill="accent5" w:themeFillTint="33"/>
          </w:tcPr>
          <w:p w14:paraId="0C444279" w14:textId="77777777" w:rsidR="005D7746" w:rsidRPr="00794BFF" w:rsidRDefault="005D7746" w:rsidP="00A01495">
            <w:pPr>
              <w:rPr>
                <w:rFonts w:ascii="Verdana" w:hAnsi="Verdana" w:cstheme="minorHAnsi"/>
                <w:b/>
                <w:sz w:val="18"/>
                <w:szCs w:val="18"/>
              </w:rPr>
            </w:pPr>
            <w:r w:rsidRPr="00794BFF">
              <w:rPr>
                <w:rFonts w:ascii="Verdana" w:hAnsi="Verdana" w:cstheme="minorHAnsi"/>
                <w:b/>
                <w:sz w:val="18"/>
                <w:szCs w:val="18"/>
              </w:rPr>
              <w:t>Élément</w:t>
            </w:r>
          </w:p>
        </w:tc>
        <w:tc>
          <w:tcPr>
            <w:tcW w:w="6760" w:type="dxa"/>
            <w:tcBorders>
              <w:bottom w:val="double" w:sz="4" w:space="0" w:color="auto"/>
            </w:tcBorders>
            <w:shd w:val="clear" w:color="auto" w:fill="DEEAF6" w:themeFill="accent5" w:themeFillTint="33"/>
          </w:tcPr>
          <w:p w14:paraId="0C44427A" w14:textId="77777777" w:rsidR="005D7746" w:rsidRPr="00794BFF" w:rsidRDefault="005D7746" w:rsidP="00A01495">
            <w:pPr>
              <w:rPr>
                <w:rFonts w:ascii="Verdana" w:hAnsi="Verdana" w:cstheme="minorHAnsi"/>
                <w:b/>
                <w:sz w:val="18"/>
                <w:szCs w:val="18"/>
              </w:rPr>
            </w:pPr>
            <w:r w:rsidRPr="00794BFF">
              <w:rPr>
                <w:rFonts w:ascii="Verdana" w:hAnsi="Verdana" w:cstheme="minorHAnsi"/>
                <w:b/>
                <w:sz w:val="18"/>
                <w:szCs w:val="18"/>
              </w:rPr>
              <w:t>Description</w:t>
            </w:r>
          </w:p>
        </w:tc>
      </w:tr>
      <w:tr w:rsidR="005D7746" w:rsidRPr="00794BFF" w14:paraId="0C44427D" w14:textId="77777777" w:rsidTr="00A01495">
        <w:trPr>
          <w:trHeight w:val="150"/>
        </w:trPr>
        <w:tc>
          <w:tcPr>
            <w:tcW w:w="9062" w:type="dxa"/>
            <w:gridSpan w:val="3"/>
            <w:tcBorders>
              <w:top w:val="double" w:sz="4" w:space="0" w:color="auto"/>
            </w:tcBorders>
            <w:shd w:val="clear" w:color="auto" w:fill="FFF2CC" w:themeFill="accent4" w:themeFillTint="33"/>
          </w:tcPr>
          <w:p w14:paraId="0C44427C" w14:textId="77777777" w:rsidR="005D7746" w:rsidRPr="00794BFF" w:rsidRDefault="005D7746" w:rsidP="00A01495">
            <w:pPr>
              <w:rPr>
                <w:rFonts w:ascii="Verdana" w:hAnsi="Verdana" w:cstheme="minorHAnsi"/>
                <w:b/>
                <w:sz w:val="18"/>
                <w:szCs w:val="18"/>
                <w:highlight w:val="green"/>
              </w:rPr>
            </w:pPr>
            <w:r w:rsidRPr="00794BFF">
              <w:rPr>
                <w:rFonts w:ascii="Verdana" w:hAnsi="Verdana" w:cstheme="minorHAnsi"/>
                <w:b/>
                <w:sz w:val="18"/>
                <w:szCs w:val="18"/>
              </w:rPr>
              <w:t>Éléments essentiels d’un plan de réinstallation</w:t>
            </w:r>
          </w:p>
        </w:tc>
      </w:tr>
      <w:tr w:rsidR="005D7746" w:rsidRPr="00794BFF" w14:paraId="0C444281" w14:textId="77777777" w:rsidTr="00A01495">
        <w:trPr>
          <w:trHeight w:val="570"/>
        </w:trPr>
        <w:tc>
          <w:tcPr>
            <w:tcW w:w="445" w:type="dxa"/>
            <w:tcBorders>
              <w:top w:val="single" w:sz="4" w:space="0" w:color="auto"/>
            </w:tcBorders>
            <w:vAlign w:val="center"/>
          </w:tcPr>
          <w:p w14:paraId="0C44427E" w14:textId="77777777" w:rsidR="005D7746" w:rsidRPr="00794BFF" w:rsidRDefault="005D7746" w:rsidP="00A01495">
            <w:pPr>
              <w:jc w:val="both"/>
              <w:rPr>
                <w:rFonts w:ascii="Verdana" w:hAnsi="Verdana" w:cstheme="minorHAnsi"/>
                <w:sz w:val="18"/>
                <w:szCs w:val="18"/>
              </w:rPr>
            </w:pPr>
            <w:r>
              <w:rPr>
                <w:rFonts w:ascii="Verdana" w:hAnsi="Verdana" w:cstheme="minorHAnsi"/>
                <w:sz w:val="18"/>
                <w:szCs w:val="18"/>
              </w:rPr>
              <w:t>1</w:t>
            </w:r>
          </w:p>
        </w:tc>
        <w:tc>
          <w:tcPr>
            <w:tcW w:w="1857" w:type="dxa"/>
            <w:tcBorders>
              <w:top w:val="single" w:sz="4" w:space="0" w:color="auto"/>
            </w:tcBorders>
            <w:vAlign w:val="center"/>
          </w:tcPr>
          <w:p w14:paraId="0C44427F"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Description du projet</w:t>
            </w:r>
          </w:p>
        </w:tc>
        <w:tc>
          <w:tcPr>
            <w:tcW w:w="6760" w:type="dxa"/>
            <w:tcBorders>
              <w:top w:val="single" w:sz="4" w:space="0" w:color="auto"/>
            </w:tcBorders>
            <w:vAlign w:val="center"/>
          </w:tcPr>
          <w:p w14:paraId="0C44428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Cette section du plan présentera une description générale du</w:t>
            </w:r>
            <w:r>
              <w:rPr>
                <w:rFonts w:ascii="Verdana" w:hAnsi="Verdana" w:cstheme="minorHAnsi"/>
                <w:sz w:val="18"/>
                <w:szCs w:val="18"/>
              </w:rPr>
              <w:t xml:space="preserve"> projet EPARD II </w:t>
            </w:r>
            <w:r w:rsidRPr="00794BFF">
              <w:rPr>
                <w:rFonts w:ascii="Verdana" w:hAnsi="Verdana" w:cstheme="minorHAnsi"/>
                <w:sz w:val="18"/>
                <w:szCs w:val="18"/>
              </w:rPr>
              <w:t>et une identification de la zone des projets et sous projets.</w:t>
            </w:r>
          </w:p>
        </w:tc>
      </w:tr>
      <w:tr w:rsidR="005D7746" w:rsidRPr="00794BFF" w14:paraId="0C44428B" w14:textId="77777777" w:rsidTr="00A01495">
        <w:tc>
          <w:tcPr>
            <w:tcW w:w="445" w:type="dxa"/>
            <w:vAlign w:val="center"/>
          </w:tcPr>
          <w:p w14:paraId="0C444282" w14:textId="77777777" w:rsidR="005D7746" w:rsidRPr="00794BFF" w:rsidRDefault="005D7746" w:rsidP="00A01495">
            <w:pPr>
              <w:jc w:val="both"/>
              <w:rPr>
                <w:rFonts w:ascii="Verdana" w:hAnsi="Verdana" w:cstheme="minorHAnsi"/>
                <w:sz w:val="18"/>
                <w:szCs w:val="18"/>
              </w:rPr>
            </w:pPr>
            <w:r>
              <w:rPr>
                <w:rFonts w:ascii="Verdana" w:hAnsi="Verdana" w:cstheme="minorHAnsi"/>
                <w:sz w:val="18"/>
                <w:szCs w:val="18"/>
              </w:rPr>
              <w:t>2</w:t>
            </w:r>
          </w:p>
        </w:tc>
        <w:tc>
          <w:tcPr>
            <w:tcW w:w="1857" w:type="dxa"/>
            <w:vAlign w:val="center"/>
          </w:tcPr>
          <w:p w14:paraId="0C444283"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Impacts</w:t>
            </w:r>
            <w:r w:rsidRPr="00794BFF">
              <w:rPr>
                <w:rFonts w:ascii="Verdana" w:hAnsi="Verdana" w:cstheme="minorHAnsi"/>
                <w:sz w:val="18"/>
                <w:szCs w:val="18"/>
              </w:rPr>
              <w:t xml:space="preserve"> potentiels</w:t>
            </w:r>
          </w:p>
        </w:tc>
        <w:tc>
          <w:tcPr>
            <w:tcW w:w="6760" w:type="dxa"/>
            <w:vAlign w:val="center"/>
          </w:tcPr>
          <w:p w14:paraId="0C44428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doit procéder à l’Identification :</w:t>
            </w:r>
          </w:p>
          <w:p w14:paraId="0C44428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Des composantes ou des activités du projet qui donnent lieu à un déplacement, en expliquant pourquoi les terres retenues doivent être acquises et exploitées pendant la durée de vie du projet ;</w:t>
            </w:r>
          </w:p>
          <w:p w14:paraId="0C444286"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 la zone d’impact de ces composantes ou activités ;</w:t>
            </w:r>
          </w:p>
          <w:p w14:paraId="0C44428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 l’envergure et l’ampleur des acquisitions de terres et des effets de telles acquisitions sur des ouvrages et autres immobilisations ;</w:t>
            </w:r>
          </w:p>
          <w:p w14:paraId="0C44428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Des restrictions imposées par le projet à l’utilisation des terres ou d’autres ressources naturelles, ainsi qu’à l’accès auxdites terres ou ressources ;</w:t>
            </w:r>
          </w:p>
          <w:p w14:paraId="0C44428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Des variantes de conception du projet envisagées pour éviter ou minimiser les déplacements et des motifs pour lesquels celles-ci ont été rejetées ; et</w:t>
            </w:r>
          </w:p>
          <w:p w14:paraId="0C44428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Des mécanismes mis en place pour minimiser les déplacements, dans la mesure du possible, pendant la mise en œuvre du projet.</w:t>
            </w:r>
          </w:p>
        </w:tc>
      </w:tr>
      <w:tr w:rsidR="005D7746" w:rsidRPr="00794BFF" w14:paraId="0C44428F" w14:textId="77777777" w:rsidTr="00A01495">
        <w:tc>
          <w:tcPr>
            <w:tcW w:w="445" w:type="dxa"/>
            <w:vAlign w:val="center"/>
          </w:tcPr>
          <w:p w14:paraId="0C44428C"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3</w:t>
            </w:r>
          </w:p>
        </w:tc>
        <w:tc>
          <w:tcPr>
            <w:tcW w:w="1857" w:type="dxa"/>
            <w:vAlign w:val="center"/>
          </w:tcPr>
          <w:p w14:paraId="0C44428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Objectifs</w:t>
            </w:r>
          </w:p>
        </w:tc>
        <w:tc>
          <w:tcPr>
            <w:tcW w:w="6760" w:type="dxa"/>
            <w:vAlign w:val="center"/>
          </w:tcPr>
          <w:p w14:paraId="0C44428E"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soit présenté les principaux objectifs du programme de réinstallation</w:t>
            </w:r>
          </w:p>
        </w:tc>
      </w:tr>
      <w:tr w:rsidR="005D7746" w:rsidRPr="00794BFF" w14:paraId="0C44429F" w14:textId="77777777" w:rsidTr="00A01495">
        <w:tc>
          <w:tcPr>
            <w:tcW w:w="445" w:type="dxa"/>
            <w:vAlign w:val="center"/>
          </w:tcPr>
          <w:p w14:paraId="0C444290"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4</w:t>
            </w:r>
          </w:p>
        </w:tc>
        <w:tc>
          <w:tcPr>
            <w:tcW w:w="1857" w:type="dxa"/>
            <w:vAlign w:val="center"/>
          </w:tcPr>
          <w:p w14:paraId="0C44429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Recensement et études socioéconomiques de référence</w:t>
            </w:r>
          </w:p>
        </w:tc>
        <w:tc>
          <w:tcPr>
            <w:tcW w:w="6760" w:type="dxa"/>
            <w:vAlign w:val="center"/>
          </w:tcPr>
          <w:p w14:paraId="0C444292"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doit présenter les résultats du recensement et des études socioéconomiques menés en référence au sous-projet concerné. Le recensement des ménages doit permettre d’identifier et de dénombrer les personnes touchées et, avec la participation de ces personnes, de faire des levés topographiques, d’étudier les ouvrages et d’autres immobilisations susceptibles d’être affectés par le projet. Le recensement remplit également d’autres fonctions essentielles :</w:t>
            </w:r>
          </w:p>
          <w:p w14:paraId="0C444293"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Identifier les caractéristiques des ménages déplacés, notamment en décrivant la structure des ménages et l’organisation de la production et du travail ; et recueillir des données de référence sur les moyens de subsistance (y compris, le cas échéant, les niveaux de production et les revenus générés par les activités économiques formelles et informelles) et les niveaux de vie (y compris l’état de santé) de la population déplacée ;</w:t>
            </w:r>
          </w:p>
          <w:p w14:paraId="0C44429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Recueillir des informations sur les groupes ou les personnes vulnérables pour lesquelles des dispositions spéciales seront probablement nécessaires ;</w:t>
            </w:r>
          </w:p>
          <w:p w14:paraId="0C44429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Identifier les infrastructures, les services ou les biens publics ou collectifs susceptibles d’être affectés ;</w:t>
            </w:r>
          </w:p>
          <w:p w14:paraId="0C444296"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Établir une base pour la conception et la budgétisation du programme de réinstallation ;</w:t>
            </w:r>
          </w:p>
          <w:p w14:paraId="0C44429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Établir une base pour exclure les personnes non admissibles à l’indemnisation et à l’aide à la réinstallation en même temps qu’une date limite d’admissibilité est fixée ; et</w:t>
            </w:r>
          </w:p>
          <w:p w14:paraId="0C44429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Établir des conditions de base à des fins de suivi et d’évaluation.</w:t>
            </w:r>
          </w:p>
          <w:p w14:paraId="0C444299" w14:textId="77777777" w:rsidR="005D7746" w:rsidRPr="00794BFF" w:rsidRDefault="005D7746" w:rsidP="00A01495">
            <w:pPr>
              <w:rPr>
                <w:rFonts w:ascii="Verdana" w:hAnsi="Verdana" w:cstheme="minorHAnsi"/>
                <w:sz w:val="18"/>
                <w:szCs w:val="18"/>
              </w:rPr>
            </w:pPr>
          </w:p>
          <w:p w14:paraId="0C44429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Suivant l’utilité, d’autres études sur les sujets suivants peuvent être conduites pour compléter ou étayer les résultats du recensement :</w:t>
            </w:r>
          </w:p>
          <w:p w14:paraId="0C44429B" w14:textId="77777777" w:rsidR="005D7746" w:rsidRPr="00794BFF" w:rsidRDefault="005D7746" w:rsidP="00A01495">
            <w:pPr>
              <w:rPr>
                <w:rFonts w:ascii="Verdana" w:hAnsi="Verdana" w:cstheme="minorHAnsi"/>
                <w:sz w:val="18"/>
                <w:szCs w:val="18"/>
              </w:rPr>
            </w:pPr>
          </w:p>
          <w:p w14:paraId="0C44429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Les régimes fonciers et les systèmes de propriété, y compris un inventaire des ressources naturelles en propriété collective dont dépendent les populations pour leurs revenus et leur subsistance, les systèmes d’usufruit sans titre de propriété (y compris la pêche, le pâturage, ou l’exploitation de zones forestières) régis par des </w:t>
            </w:r>
            <w:r w:rsidRPr="00794BFF">
              <w:rPr>
                <w:rFonts w:ascii="Verdana" w:hAnsi="Verdana" w:cstheme="minorHAnsi"/>
                <w:sz w:val="18"/>
                <w:szCs w:val="18"/>
              </w:rPr>
              <w:lastRenderedPageBreak/>
              <w:t>mécanismes d’allocation des terres reconnus au niveau local, et toutes les questions soulevées par les différents systèmes fonciers existants dans la zone du projet ;</w:t>
            </w:r>
          </w:p>
          <w:p w14:paraId="0C44429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modes d’interaction sociale dans les communautés touchées, y compris les réseaux sociaux et les systèmes d’aide sociale, et la manière dont ceux-ci seront affectés par le projet ; et</w:t>
            </w:r>
          </w:p>
          <w:p w14:paraId="0C44429E"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caractéristiques sociales et culturelles des communautés déplacées, y compris une description des institutions formelles et informelles (par exemple les organisations communautaires, les groupes rituels, les organisations non gouvernementales [ONG]) qui peuvent être prises en compte dans la stratégie de consultation et dans le cadre de la conception et la mise en œuvre des activités de réinstallation.</w:t>
            </w:r>
          </w:p>
        </w:tc>
      </w:tr>
      <w:tr w:rsidR="005D7746" w:rsidRPr="00794BFF" w14:paraId="0C4442A7" w14:textId="77777777" w:rsidTr="00A01495">
        <w:tc>
          <w:tcPr>
            <w:tcW w:w="445" w:type="dxa"/>
            <w:vAlign w:val="center"/>
          </w:tcPr>
          <w:p w14:paraId="0C4442A0"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lastRenderedPageBreak/>
              <w:t>5</w:t>
            </w:r>
          </w:p>
        </w:tc>
        <w:tc>
          <w:tcPr>
            <w:tcW w:w="1857" w:type="dxa"/>
            <w:vAlign w:val="center"/>
          </w:tcPr>
          <w:p w14:paraId="0C4442A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Cadre juridique</w:t>
            </w:r>
          </w:p>
        </w:tc>
        <w:tc>
          <w:tcPr>
            <w:tcW w:w="6760" w:type="dxa"/>
            <w:vAlign w:val="center"/>
          </w:tcPr>
          <w:p w14:paraId="0C4442A2"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présente les résultats d’une analyse du cadre juridique couvrant :</w:t>
            </w:r>
          </w:p>
          <w:p w14:paraId="0C4442A3"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L’étendue du pouvoir d’expropriation et d’imposition de restrictions à l’utilisation des terres et la nature des indemnisations connexes, y compris à la fois la méthodologie d’évaluation et les délais de paiement ;</w:t>
            </w:r>
          </w:p>
          <w:p w14:paraId="0C4442A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procédures juridiques et administratives applicables, notamment une description des moyens de recours à la disposition des personnes déplacées pendant les procédures judiciaires et le délai normal pour de telles procédures, ainsi que tout mécanisme de gestion des plaintes disponible et applicable dans le cadre du projet ;</w:t>
            </w:r>
          </w:p>
          <w:p w14:paraId="0C4442A5" w14:textId="48C7944B"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lois et r</w:t>
            </w:r>
            <w:r w:rsidR="00F173FA">
              <w:rPr>
                <w:rFonts w:ascii="Verdana" w:hAnsi="Verdana" w:cstheme="minorHAnsi"/>
                <w:sz w:val="18"/>
                <w:szCs w:val="18"/>
              </w:rPr>
              <w:t>è</w:t>
            </w:r>
            <w:r w:rsidRPr="00794BFF">
              <w:rPr>
                <w:rFonts w:ascii="Verdana" w:hAnsi="Verdana" w:cstheme="minorHAnsi"/>
                <w:sz w:val="18"/>
                <w:szCs w:val="18"/>
              </w:rPr>
              <w:t>glementations concernant les agences responsables de la mise en œuvre des activités de réinstallation ; et</w:t>
            </w:r>
          </w:p>
          <w:p w14:paraId="0C4442A6"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disparités, s’il y en a, entre les lois et pratiques locales en matière d’expropriation, d’imposition de restrictions à l’utilisation des terres et d’établissement de mesures de réinstallation et les dispositions de la NES n</w:t>
            </w:r>
            <w:r w:rsidRPr="00794BFF">
              <w:rPr>
                <w:rFonts w:ascii="Arial" w:hAnsi="Arial" w:cs="Arial"/>
                <w:sz w:val="18"/>
                <w:szCs w:val="18"/>
              </w:rPr>
              <w:t>ᵒ</w:t>
            </w:r>
            <w:r w:rsidRPr="00794BFF">
              <w:rPr>
                <w:rFonts w:ascii="Verdana" w:hAnsi="Verdana" w:cstheme="minorHAnsi"/>
                <w:sz w:val="18"/>
                <w:szCs w:val="18"/>
              </w:rPr>
              <w:t xml:space="preserve"> 5, ainsi que les dispositifs permettant de corriger ces disparités.</w:t>
            </w:r>
          </w:p>
        </w:tc>
      </w:tr>
      <w:tr w:rsidR="005D7746" w:rsidRPr="00794BFF" w14:paraId="0C4442AE" w14:textId="77777777" w:rsidTr="00A01495">
        <w:tc>
          <w:tcPr>
            <w:tcW w:w="445" w:type="dxa"/>
            <w:vAlign w:val="center"/>
          </w:tcPr>
          <w:p w14:paraId="0C4442A8"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6</w:t>
            </w:r>
          </w:p>
        </w:tc>
        <w:tc>
          <w:tcPr>
            <w:tcW w:w="1857" w:type="dxa"/>
            <w:vAlign w:val="center"/>
          </w:tcPr>
          <w:p w14:paraId="0C4442A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Cadre institutionnel</w:t>
            </w:r>
          </w:p>
        </w:tc>
        <w:tc>
          <w:tcPr>
            <w:tcW w:w="6760" w:type="dxa"/>
            <w:vAlign w:val="center"/>
          </w:tcPr>
          <w:p w14:paraId="0C4442A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présente les résultats d’une analyse du cadre institutionnel, couvrant :</w:t>
            </w:r>
          </w:p>
          <w:p w14:paraId="0C4442AB"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L’identification des agences chargées des activités de réinstallation et des ONG/OSC susceptibles de jouer un rôle dans la mise en œuvre du projet ; y compris en apportant une aide aux personnes déplacées ;</w:t>
            </w:r>
          </w:p>
          <w:p w14:paraId="0C4442A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Une évaluation des capacités institutionnelles de ces agences et ONG/OSC ; et</w:t>
            </w:r>
          </w:p>
          <w:p w14:paraId="0C4442A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Toutes les mesures proposées pour renforcer les capacités institutionnelles des agences et des ONG/OSC responsables de la mise en œuvre des activités de réinstallation.</w:t>
            </w:r>
          </w:p>
        </w:tc>
      </w:tr>
      <w:tr w:rsidR="005D7746" w:rsidRPr="00794BFF" w14:paraId="0C4442B2" w14:textId="77777777" w:rsidTr="00A01495">
        <w:tc>
          <w:tcPr>
            <w:tcW w:w="445" w:type="dxa"/>
            <w:vAlign w:val="center"/>
          </w:tcPr>
          <w:p w14:paraId="0C4442AF"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7</w:t>
            </w:r>
          </w:p>
        </w:tc>
        <w:tc>
          <w:tcPr>
            <w:tcW w:w="1857" w:type="dxa"/>
            <w:vAlign w:val="center"/>
          </w:tcPr>
          <w:p w14:paraId="0C4442B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Admissibilité</w:t>
            </w:r>
          </w:p>
        </w:tc>
        <w:tc>
          <w:tcPr>
            <w:tcW w:w="6760" w:type="dxa"/>
            <w:vAlign w:val="center"/>
          </w:tcPr>
          <w:p w14:paraId="0C4442B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définit les personnes déplacées et critères pour déterminer leur admissibilité à l’indemnisation et aux autres aides à la réinstallation, y compris les dates butoirs pertinentes.</w:t>
            </w:r>
          </w:p>
        </w:tc>
      </w:tr>
      <w:tr w:rsidR="005D7746" w:rsidRPr="00794BFF" w14:paraId="0C4442B6" w14:textId="77777777" w:rsidTr="00A01495">
        <w:tc>
          <w:tcPr>
            <w:tcW w:w="445" w:type="dxa"/>
            <w:vAlign w:val="center"/>
          </w:tcPr>
          <w:p w14:paraId="0C4442B3"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8</w:t>
            </w:r>
          </w:p>
        </w:tc>
        <w:tc>
          <w:tcPr>
            <w:tcW w:w="1857" w:type="dxa"/>
            <w:vAlign w:val="center"/>
          </w:tcPr>
          <w:p w14:paraId="0C4442B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Évaluation des pertes et indemnisations</w:t>
            </w:r>
          </w:p>
        </w:tc>
        <w:tc>
          <w:tcPr>
            <w:tcW w:w="6760" w:type="dxa"/>
            <w:vAlign w:val="center"/>
          </w:tcPr>
          <w:p w14:paraId="0C4442B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présente la méthode à utiliser pour évaluer les pertes afin de déterminer leur coût de remplacement ; et une description des types et niveaux d’indemnisation proposés pour les terres, les ressources naturelles et d’autres actifs en vertu du droit local ainsi que les mesures supplémentaires jugées nécessaires pour atteindre le coût de remplacement dans chaque cas.</w:t>
            </w:r>
          </w:p>
        </w:tc>
      </w:tr>
      <w:tr w:rsidR="005D7746" w:rsidRPr="00794BFF" w14:paraId="0C4442BE" w14:textId="77777777" w:rsidTr="00A01495">
        <w:tc>
          <w:tcPr>
            <w:tcW w:w="445" w:type="dxa"/>
            <w:vAlign w:val="center"/>
          </w:tcPr>
          <w:p w14:paraId="0C4442B7"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9</w:t>
            </w:r>
          </w:p>
        </w:tc>
        <w:tc>
          <w:tcPr>
            <w:tcW w:w="1857" w:type="dxa"/>
            <w:vAlign w:val="center"/>
          </w:tcPr>
          <w:p w14:paraId="0C4442B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Participation communautaire</w:t>
            </w:r>
          </w:p>
        </w:tc>
        <w:tc>
          <w:tcPr>
            <w:tcW w:w="6760" w:type="dxa"/>
            <w:vAlign w:val="center"/>
          </w:tcPr>
          <w:p w14:paraId="0C4442B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La participation des personnes déplacées (y compris des communautés d’accueil, le cas échéant) est un élément clé du plan d’action de réinstallation. Il présente :</w:t>
            </w:r>
          </w:p>
          <w:p w14:paraId="0C4442B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Une description de la stratégie de consultation et de participation des personnes déplacées dans le cadre de la conception et la mise en œuvre des activités de réinstallation ;</w:t>
            </w:r>
          </w:p>
          <w:p w14:paraId="0C4442BB"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Un résumé des points de vue exprimés et de la façon dont ces points de vue ont été pris en compte dans la préparation du plan de réinstallation ;</w:t>
            </w:r>
          </w:p>
          <w:p w14:paraId="0C4442B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L’examen des options de réinstallation proposées et des choix opérés par les personnes déplacées parmi les options qui leur ont été soumises ; et</w:t>
            </w:r>
          </w:p>
          <w:p w14:paraId="0C4442B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lastRenderedPageBreak/>
              <w:t>Des dispositifs institutionnalisés à partir desquels les personnes déplacées peuvent transmettre leurs préoccupations aux responsables du projet tout au long des phases de planification et de mise en œuvre, et les mesures pour faire en sorte que des groupes vulnérables tels que les peuples autochtones, les minorités ethniques, les paysans sans terre et les femmes soient correctement représentés.</w:t>
            </w:r>
          </w:p>
        </w:tc>
      </w:tr>
      <w:tr w:rsidR="005D7746" w:rsidRPr="00794BFF" w14:paraId="0C4442C2" w14:textId="77777777" w:rsidTr="00A01495">
        <w:tc>
          <w:tcPr>
            <w:tcW w:w="445" w:type="dxa"/>
            <w:vAlign w:val="center"/>
          </w:tcPr>
          <w:p w14:paraId="0C4442BF"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lastRenderedPageBreak/>
              <w:t>10</w:t>
            </w:r>
          </w:p>
        </w:tc>
        <w:tc>
          <w:tcPr>
            <w:tcW w:w="1857" w:type="dxa"/>
            <w:vAlign w:val="center"/>
          </w:tcPr>
          <w:p w14:paraId="0C4442C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Calendrier de mise en œuvre </w:t>
            </w:r>
          </w:p>
        </w:tc>
        <w:tc>
          <w:tcPr>
            <w:tcW w:w="6760" w:type="dxa"/>
            <w:vAlign w:val="center"/>
          </w:tcPr>
          <w:p w14:paraId="0C4442C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fournit un calendrier de mise en œuvre, incluant les dates de déplacement envisagées, et une estimation des dates de démarrage et d’achèvement de toutes les activités prévues. Ce calendrier indiquera comment les activités de réinstallation sont liées à la mise en œuvre de l’ensemble du projet.</w:t>
            </w:r>
          </w:p>
        </w:tc>
      </w:tr>
      <w:tr w:rsidR="005D7746" w:rsidRPr="00794BFF" w14:paraId="0C4442CA" w14:textId="77777777" w:rsidTr="00A01495">
        <w:tc>
          <w:tcPr>
            <w:tcW w:w="445" w:type="dxa"/>
            <w:vAlign w:val="center"/>
          </w:tcPr>
          <w:p w14:paraId="0C4442C3"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11</w:t>
            </w:r>
          </w:p>
        </w:tc>
        <w:tc>
          <w:tcPr>
            <w:tcW w:w="1857" w:type="dxa"/>
            <w:vAlign w:val="center"/>
          </w:tcPr>
          <w:p w14:paraId="0C4442C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Coût et budget</w:t>
            </w:r>
          </w:p>
        </w:tc>
        <w:tc>
          <w:tcPr>
            <w:tcW w:w="6760" w:type="dxa"/>
            <w:vAlign w:val="center"/>
          </w:tcPr>
          <w:p w14:paraId="0C4442C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fournit des tableaux présentant des estimations de coûts par rubrique pour toutes les activités de réinstallation, y compris :</w:t>
            </w:r>
          </w:p>
          <w:p w14:paraId="0C4442C6"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Les ajustements pour tenir compte de l’inflation, de l’accroissement de la population et d’autres imprévus ; </w:t>
            </w:r>
          </w:p>
          <w:p w14:paraId="0C4442C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Le calendrier des dépenses ; </w:t>
            </w:r>
          </w:p>
          <w:p w14:paraId="0C4442C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Les sources de financement ; et </w:t>
            </w:r>
          </w:p>
          <w:p w14:paraId="0C4442C9"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L</w:t>
            </w:r>
            <w:r w:rsidRPr="00794BFF">
              <w:rPr>
                <w:rFonts w:ascii="Verdana" w:hAnsi="Verdana" w:cstheme="minorHAnsi"/>
                <w:sz w:val="18"/>
                <w:szCs w:val="18"/>
              </w:rPr>
              <w:t>es dispositions prises pour que les fonds soient disponibles en temps utile et pour le financement de la réinstallation, s’il y a lieu, dans les zones ne relevant pas de la juridiction des organismes d’exécution.</w:t>
            </w:r>
          </w:p>
        </w:tc>
      </w:tr>
      <w:tr w:rsidR="005D7746" w:rsidRPr="00794BFF" w14:paraId="0C4442CE" w14:textId="77777777" w:rsidTr="00A01495">
        <w:tc>
          <w:tcPr>
            <w:tcW w:w="445" w:type="dxa"/>
            <w:vAlign w:val="center"/>
          </w:tcPr>
          <w:p w14:paraId="0C4442CB"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12</w:t>
            </w:r>
          </w:p>
        </w:tc>
        <w:tc>
          <w:tcPr>
            <w:tcW w:w="1857" w:type="dxa"/>
            <w:vAlign w:val="center"/>
          </w:tcPr>
          <w:p w14:paraId="0C4442C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Mécanisme de gestion des plaintes</w:t>
            </w:r>
          </w:p>
        </w:tc>
        <w:tc>
          <w:tcPr>
            <w:tcW w:w="6760" w:type="dxa"/>
            <w:vAlign w:val="center"/>
          </w:tcPr>
          <w:p w14:paraId="0C4442C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décrit les procédures abordables et accessibles pour un règlement par des tiers des différends découlant du déplacement ou de la réinstallation des populations touchées ; ces mécanismes de gestion des plaintes devraient tenir compte de la disponibilité de voies de recours judiciaires et de dispositifs communautaires et traditionnels de règlement des différends.</w:t>
            </w:r>
          </w:p>
        </w:tc>
      </w:tr>
      <w:tr w:rsidR="005D7746" w:rsidRPr="00794BFF" w14:paraId="0C4442D7" w14:textId="77777777" w:rsidTr="00A01495">
        <w:tc>
          <w:tcPr>
            <w:tcW w:w="445" w:type="dxa"/>
            <w:vAlign w:val="center"/>
          </w:tcPr>
          <w:p w14:paraId="0C4442CF"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13</w:t>
            </w:r>
          </w:p>
        </w:tc>
        <w:tc>
          <w:tcPr>
            <w:tcW w:w="1857" w:type="dxa"/>
            <w:vAlign w:val="center"/>
          </w:tcPr>
          <w:p w14:paraId="0C4442D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Suivi et évaluation</w:t>
            </w:r>
          </w:p>
        </w:tc>
        <w:tc>
          <w:tcPr>
            <w:tcW w:w="6760" w:type="dxa"/>
            <w:vAlign w:val="center"/>
          </w:tcPr>
          <w:p w14:paraId="0C4442D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En termes de suivi et évaluation, le plan fournit :</w:t>
            </w:r>
          </w:p>
          <w:p w14:paraId="0C4442D2"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Des dispositifs pour le suivi des déplacements et des activités de réinstallation par l’organisme d’exécution, complétés par des contrôles indépendants jugés opportuns par la Banque, pour garantir une information complète et objective ; </w:t>
            </w:r>
          </w:p>
          <w:p w14:paraId="0C4442D3"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Des indicateurs de suivi de la performance pour mesurer les apports, les prestations et les résultats associés aux activités de réinstallation ; </w:t>
            </w:r>
          </w:p>
          <w:p w14:paraId="0C4442D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La participation des personnes déplacées au processus de suivi ; </w:t>
            </w:r>
          </w:p>
          <w:p w14:paraId="0C4442D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L’évaluation des résultats dans un délai raisonnable après la fin de toutes les activités de réinstallation ; </w:t>
            </w:r>
          </w:p>
          <w:p w14:paraId="0C4442D6"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L</w:t>
            </w:r>
            <w:r w:rsidRPr="00794BFF">
              <w:rPr>
                <w:rFonts w:ascii="Verdana" w:hAnsi="Verdana" w:cstheme="minorHAnsi"/>
                <w:sz w:val="18"/>
                <w:szCs w:val="18"/>
              </w:rPr>
              <w:t>a méthode d’utilisation des résultats du suivi des activités de réinstallation pour orienter la mise en œuvre ultérieure du projet.</w:t>
            </w:r>
          </w:p>
        </w:tc>
      </w:tr>
      <w:tr w:rsidR="005D7746" w:rsidRPr="00794BFF" w14:paraId="0C4442DB" w14:textId="77777777" w:rsidTr="00A01495">
        <w:trPr>
          <w:trHeight w:val="780"/>
        </w:trPr>
        <w:tc>
          <w:tcPr>
            <w:tcW w:w="445" w:type="dxa"/>
            <w:vAlign w:val="center"/>
          </w:tcPr>
          <w:p w14:paraId="0C4442D8"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14</w:t>
            </w:r>
          </w:p>
        </w:tc>
        <w:tc>
          <w:tcPr>
            <w:tcW w:w="1857" w:type="dxa"/>
            <w:vAlign w:val="center"/>
          </w:tcPr>
          <w:p w14:paraId="0C4442D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Dispositions pour une gestion adaptive</w:t>
            </w:r>
          </w:p>
        </w:tc>
        <w:tc>
          <w:tcPr>
            <w:tcW w:w="6760" w:type="dxa"/>
            <w:vAlign w:val="center"/>
          </w:tcPr>
          <w:p w14:paraId="0C4442D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inclura des dispositions pour adapter la mise en œuvre des activités de réinstallation à l’évolution imprévue des conditions du projet, ou à des difficultés inattendues pour obtenir des résultats satisfaisants en matière de réinstallation.</w:t>
            </w:r>
          </w:p>
        </w:tc>
      </w:tr>
      <w:tr w:rsidR="005D7746" w:rsidRPr="00794BFF" w14:paraId="0C4442DE" w14:textId="77777777" w:rsidTr="00A01495">
        <w:trPr>
          <w:trHeight w:val="180"/>
        </w:trPr>
        <w:tc>
          <w:tcPr>
            <w:tcW w:w="9062" w:type="dxa"/>
            <w:gridSpan w:val="3"/>
            <w:shd w:val="clear" w:color="auto" w:fill="FFF2CC" w:themeFill="accent4" w:themeFillTint="33"/>
          </w:tcPr>
          <w:p w14:paraId="0C4442DC" w14:textId="77777777" w:rsidR="005D7746" w:rsidRPr="00794BFF" w:rsidRDefault="005D7746" w:rsidP="00A01495">
            <w:pPr>
              <w:rPr>
                <w:rFonts w:ascii="Verdana" w:hAnsi="Verdana" w:cstheme="minorHAnsi"/>
                <w:b/>
                <w:sz w:val="18"/>
                <w:szCs w:val="18"/>
              </w:rPr>
            </w:pPr>
            <w:r w:rsidRPr="00794BFF">
              <w:rPr>
                <w:rFonts w:ascii="Verdana" w:hAnsi="Verdana" w:cstheme="minorHAnsi"/>
                <w:b/>
                <w:sz w:val="18"/>
                <w:szCs w:val="18"/>
              </w:rPr>
              <w:t>Dispositions supplémentaires à intégrer dans les plans lorsque la réinstallation implique un déplacement physique</w:t>
            </w:r>
          </w:p>
          <w:p w14:paraId="0C4442D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Lorsque les circonstances du projet exigent le déplacement physique des habitants (ou des entreprises) des zones concernées, les plans de réinstallation doivent comporter des éléments d’information et de planification supplémentaires. Les éléments supplémentaires à prendre en compte sont :</w:t>
            </w:r>
          </w:p>
        </w:tc>
      </w:tr>
      <w:tr w:rsidR="005D7746" w:rsidRPr="00794BFF" w14:paraId="0C4442E2" w14:textId="77777777" w:rsidTr="00A01495">
        <w:tc>
          <w:tcPr>
            <w:tcW w:w="445" w:type="dxa"/>
            <w:vAlign w:val="center"/>
          </w:tcPr>
          <w:p w14:paraId="0C4442DF"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15</w:t>
            </w:r>
          </w:p>
        </w:tc>
        <w:tc>
          <w:tcPr>
            <w:tcW w:w="1857" w:type="dxa"/>
            <w:vAlign w:val="center"/>
          </w:tcPr>
          <w:p w14:paraId="0C4442E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L’aide transitoire</w:t>
            </w:r>
          </w:p>
        </w:tc>
        <w:tc>
          <w:tcPr>
            <w:tcW w:w="6760" w:type="dxa"/>
            <w:vAlign w:val="center"/>
          </w:tcPr>
          <w:p w14:paraId="0C4442E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décrit l’aide à fournir pour la réinstallation des familles et de leurs biens (ou de l’équipement et des stocks de l’entreprise). Il décrit également toute aide supplémentaire à fournir aux ménages qui choisissent d’être indemnisés en espèces et de chercher eux-mêmes leur logement de remplacement, y compris en construisant une nouvelle maison. Lorsque les sites prévus pour la réinstallation (pour les habitations ou les entreprises) ne peuvent pas encore être occupés au moment du déplacement physique, le plan établit une indemnité transitoire suffisante pour couvrir les dépenses temporaires de location et autres coûts associés jusqu’à ce que ces sites soient prêts.</w:t>
            </w:r>
          </w:p>
        </w:tc>
      </w:tr>
      <w:tr w:rsidR="005D7746" w:rsidRPr="00794BFF" w14:paraId="0C4442EB" w14:textId="77777777" w:rsidTr="00A01495">
        <w:tc>
          <w:tcPr>
            <w:tcW w:w="445" w:type="dxa"/>
            <w:vAlign w:val="center"/>
          </w:tcPr>
          <w:p w14:paraId="0C4442E3"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16</w:t>
            </w:r>
          </w:p>
        </w:tc>
        <w:tc>
          <w:tcPr>
            <w:tcW w:w="1857" w:type="dxa"/>
            <w:vAlign w:val="center"/>
          </w:tcPr>
          <w:p w14:paraId="0C4442E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Choix et préparation du </w:t>
            </w:r>
            <w:r w:rsidRPr="00794BFF">
              <w:rPr>
                <w:rFonts w:ascii="Verdana" w:hAnsi="Verdana" w:cstheme="minorHAnsi"/>
                <w:sz w:val="18"/>
                <w:szCs w:val="18"/>
              </w:rPr>
              <w:lastRenderedPageBreak/>
              <w:t>site, et réinstallation</w:t>
            </w:r>
          </w:p>
        </w:tc>
        <w:tc>
          <w:tcPr>
            <w:tcW w:w="6760" w:type="dxa"/>
            <w:vAlign w:val="center"/>
          </w:tcPr>
          <w:p w14:paraId="0C4442E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lastRenderedPageBreak/>
              <w:t xml:space="preserve">Lorsque les sites prévus pour la réinstallation doivent être préparés, le plan de réinstallation décrit les autres sites de réinstallation envisagés </w:t>
            </w:r>
            <w:r w:rsidRPr="00794BFF">
              <w:rPr>
                <w:rFonts w:ascii="Verdana" w:hAnsi="Verdana" w:cstheme="minorHAnsi"/>
                <w:sz w:val="18"/>
                <w:szCs w:val="18"/>
              </w:rPr>
              <w:lastRenderedPageBreak/>
              <w:t>et justifie le choix des sites retenus, y compris par les éléments suivants :</w:t>
            </w:r>
          </w:p>
          <w:p w14:paraId="0C4442E6"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dispositifs institutionnels et techniques mis en place pour identifier et préparer les sites de réinstallation, en milieu rural ou urbain, dont la combinaison du potentiel productif, des avantages en termes d’emplacement et des autres caractéristiques est meilleure ou au moins comparable aux avantages des anciens sites ; assortis d’une estimation du temps nécessaire pour acquérir et céder les terres et les ressources connexes ;</w:t>
            </w:r>
          </w:p>
          <w:p w14:paraId="0C4442E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L’identification et l’examen de possibilités d’amélioration des conditions de vie au niveau local en réalisant des investissements supplémentaires (ou en établissant des mécanismes de partage des avantages tirés du projet) dans les infrastructures, les équipements ou les services ;</w:t>
            </w:r>
          </w:p>
          <w:p w14:paraId="0C4442E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Toutes les mesures nécessaires pour empêcher la spéculation foncière ou l’afflux de personnes inadmissibles sur les sites retenus ;</w:t>
            </w:r>
          </w:p>
          <w:p w14:paraId="0C4442E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Les procédures de réinstallation physique dans le cadre du projet, y compris les délais de préparation et de cessions des sites ; et </w:t>
            </w:r>
          </w:p>
          <w:p w14:paraId="0C4442EA"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modalités légales de régularisation de la propriété et de transfert de titres aux personnes réinstallées, y compris la sécurité de jouissance pour les personnes qui n’avaient pas les pleins droits sur les terres ou les structures concernées.</w:t>
            </w:r>
          </w:p>
        </w:tc>
      </w:tr>
      <w:tr w:rsidR="005D7746" w:rsidRPr="00794BFF" w14:paraId="0C4442F2" w14:textId="77777777" w:rsidTr="00A01495">
        <w:tc>
          <w:tcPr>
            <w:tcW w:w="445" w:type="dxa"/>
            <w:vAlign w:val="center"/>
          </w:tcPr>
          <w:p w14:paraId="0C4442EC"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lastRenderedPageBreak/>
              <w:t>17</w:t>
            </w:r>
          </w:p>
        </w:tc>
        <w:tc>
          <w:tcPr>
            <w:tcW w:w="1857" w:type="dxa"/>
            <w:vAlign w:val="center"/>
          </w:tcPr>
          <w:p w14:paraId="0C4442ED" w14:textId="77777777" w:rsidR="005D7746" w:rsidRPr="00794BFF" w:rsidRDefault="005D7746" w:rsidP="00A01495">
            <w:pPr>
              <w:jc w:val="both"/>
              <w:rPr>
                <w:rFonts w:ascii="Verdana" w:hAnsi="Verdana" w:cstheme="minorHAnsi"/>
                <w:sz w:val="18"/>
                <w:szCs w:val="18"/>
              </w:rPr>
            </w:pPr>
            <w:r w:rsidRPr="00794BFF">
              <w:rPr>
                <w:rFonts w:ascii="Verdana" w:hAnsi="Verdana" w:cstheme="minorHAnsi"/>
                <w:sz w:val="18"/>
                <w:szCs w:val="18"/>
              </w:rPr>
              <w:t>Logement, infrastructures et services sociaux</w:t>
            </w:r>
          </w:p>
        </w:tc>
        <w:tc>
          <w:tcPr>
            <w:tcW w:w="6760" w:type="dxa"/>
            <w:vAlign w:val="center"/>
          </w:tcPr>
          <w:p w14:paraId="0C4442EE"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Lorsque des logements, des infrastructures et des services sociaux sont susceptibles d’être affectés par le projet, d’autres plans doivent être rattachés au plan d’action de réinstallation. Il s’agit de :</w:t>
            </w:r>
          </w:p>
          <w:p w14:paraId="0C4442EF"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Plans visant à fournir (ou à financer la fourniture à la communauté locale) de logements, d’infrastructures (par exemple l’adduction d’eau, des routes de desserte, etc.) et des services sociaux (comme des écoles, des centres de santé, etc.) ; </w:t>
            </w:r>
          </w:p>
          <w:p w14:paraId="0C4442F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 xml:space="preserve">Plans pour maintenir ou fournir un niveau comparable de services aux populations hôtes ; </w:t>
            </w:r>
          </w:p>
          <w:p w14:paraId="0C4442F1"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Tout aménagement des sites, tout ouvrage de génie civil ainsi que les plans architecturaux de ces installations.</w:t>
            </w:r>
          </w:p>
        </w:tc>
      </w:tr>
      <w:tr w:rsidR="005D7746" w:rsidRPr="00794BFF" w14:paraId="0C4442F6" w14:textId="77777777" w:rsidTr="00A01495">
        <w:tc>
          <w:tcPr>
            <w:tcW w:w="445" w:type="dxa"/>
            <w:vAlign w:val="center"/>
          </w:tcPr>
          <w:p w14:paraId="0C4442F3"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18</w:t>
            </w:r>
          </w:p>
        </w:tc>
        <w:tc>
          <w:tcPr>
            <w:tcW w:w="1857" w:type="dxa"/>
            <w:vAlign w:val="center"/>
          </w:tcPr>
          <w:p w14:paraId="0C4442F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Protection et gestion de l’environnement</w:t>
            </w:r>
          </w:p>
        </w:tc>
        <w:tc>
          <w:tcPr>
            <w:tcW w:w="6760" w:type="dxa"/>
            <w:vAlign w:val="center"/>
          </w:tcPr>
          <w:p w14:paraId="0C4442F5"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fournit une description des limites des sites de réinstallation prévus ; et une évaluation de l’impact environnemental de la réinstallation proposée et des mesures visant à atténuer et à gérer cet impact (coordonnée autant que possible avec l’évaluation environnementale de l’investissement principal occasionnant la réinstallation).</w:t>
            </w:r>
          </w:p>
        </w:tc>
      </w:tr>
      <w:tr w:rsidR="005D7746" w:rsidRPr="00794BFF" w14:paraId="0C4442FA" w14:textId="77777777" w:rsidTr="00A01495">
        <w:tc>
          <w:tcPr>
            <w:tcW w:w="445" w:type="dxa"/>
            <w:vAlign w:val="center"/>
          </w:tcPr>
          <w:p w14:paraId="0C4442F7"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19</w:t>
            </w:r>
          </w:p>
        </w:tc>
        <w:tc>
          <w:tcPr>
            <w:tcW w:w="1857" w:type="dxa"/>
            <w:vAlign w:val="center"/>
          </w:tcPr>
          <w:p w14:paraId="0C4442F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Consultation sur les modalités de la réinstallation</w:t>
            </w:r>
          </w:p>
        </w:tc>
        <w:tc>
          <w:tcPr>
            <w:tcW w:w="6760" w:type="dxa"/>
            <w:vAlign w:val="center"/>
          </w:tcPr>
          <w:p w14:paraId="0C4442F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décrit les méthodes de consultation des déplacés physiques sur leurs préférences parmi les options de réinstallation qui leur sont proposées, y compris, le cas échéant, les choix se rapportant aux formes d’indemnisation et d’aide transitoire, à la réinstallation de familles isolées ou de communautés préexistantes ou de groupes apparentés, au maintien des modes d’organisation des groupes, et au déplacement des biens culturels ou à la conservation de l’accès à ceux-ci (à l’exemple des lieux de culte, des centres de pèlerinage et des cimetières).</w:t>
            </w:r>
          </w:p>
        </w:tc>
      </w:tr>
      <w:tr w:rsidR="005D7746" w:rsidRPr="00794BFF" w14:paraId="0C444302" w14:textId="77777777" w:rsidTr="00A01495">
        <w:tc>
          <w:tcPr>
            <w:tcW w:w="445" w:type="dxa"/>
            <w:vAlign w:val="center"/>
          </w:tcPr>
          <w:p w14:paraId="0C4442FB"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20</w:t>
            </w:r>
          </w:p>
        </w:tc>
        <w:tc>
          <w:tcPr>
            <w:tcW w:w="1857" w:type="dxa"/>
            <w:vAlign w:val="center"/>
          </w:tcPr>
          <w:p w14:paraId="0C4442F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Intégration dans les communautés d’accueil</w:t>
            </w:r>
          </w:p>
        </w:tc>
        <w:tc>
          <w:tcPr>
            <w:tcW w:w="6760" w:type="dxa"/>
            <w:vAlign w:val="center"/>
          </w:tcPr>
          <w:p w14:paraId="0C4442FD"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fournit les mesures visant à atténuer l’impact des sites de réinstallation prévus sur les communautés d’accueil, y compris :</w:t>
            </w:r>
          </w:p>
          <w:p w14:paraId="0C4442FE"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consultations avec les communautés d’accueil et les autorités locales ;</w:t>
            </w:r>
          </w:p>
          <w:p w14:paraId="0C4442FF"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dispositions relatives au versement rapide de tout paiement dû aux hôtes pour les terres ou d’autres biens cédés au profit des sites de réinstallation prévus ;</w:t>
            </w:r>
          </w:p>
          <w:p w14:paraId="0C44430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Les dispositions permettant d’identifier et de régler les conflits qui peuvent surgir entre les personnes réinstallées et les communautés d’accueil ; et</w:t>
            </w:r>
          </w:p>
          <w:p w14:paraId="0C444301" w14:textId="02ABA254" w:rsidR="005D7746" w:rsidRPr="00794BFF" w:rsidRDefault="005E50FA" w:rsidP="00A01495">
            <w:pPr>
              <w:rPr>
                <w:rFonts w:ascii="Verdana" w:hAnsi="Verdana" w:cstheme="minorHAnsi"/>
                <w:sz w:val="18"/>
                <w:szCs w:val="18"/>
              </w:rPr>
            </w:pPr>
            <w:r>
              <w:rPr>
                <w:rFonts w:ascii="Verdana" w:hAnsi="Verdana" w:cstheme="minorHAnsi"/>
                <w:sz w:val="18"/>
                <w:szCs w:val="18"/>
              </w:rPr>
              <w:t>t</w:t>
            </w:r>
            <w:r w:rsidR="005D7746" w:rsidRPr="00794BFF">
              <w:rPr>
                <w:rFonts w:ascii="Verdana" w:hAnsi="Verdana" w:cstheme="minorHAnsi"/>
                <w:sz w:val="18"/>
                <w:szCs w:val="18"/>
              </w:rPr>
              <w:t xml:space="preserve">outes mesures nécessaires pour renforcer les services (par exemple, éducation, eau, santé et services de production) dans les communautés d’accueil afin de répondre à la demande accrue de ces services ou de </w:t>
            </w:r>
            <w:r w:rsidR="005D7746" w:rsidRPr="00794BFF">
              <w:rPr>
                <w:rFonts w:ascii="Verdana" w:hAnsi="Verdana" w:cstheme="minorHAnsi"/>
                <w:sz w:val="18"/>
                <w:szCs w:val="18"/>
              </w:rPr>
              <w:lastRenderedPageBreak/>
              <w:t>les porter à un niveau au moins comparable aux services disponibles dans les sites de réinstallation prévus.</w:t>
            </w:r>
          </w:p>
        </w:tc>
      </w:tr>
      <w:tr w:rsidR="005D7746" w:rsidRPr="00794BFF" w14:paraId="0C444305" w14:textId="77777777" w:rsidTr="00A01495">
        <w:tc>
          <w:tcPr>
            <w:tcW w:w="9062" w:type="dxa"/>
            <w:gridSpan w:val="3"/>
            <w:shd w:val="clear" w:color="auto" w:fill="FFF2CC" w:themeFill="accent4" w:themeFillTint="33"/>
            <w:vAlign w:val="center"/>
          </w:tcPr>
          <w:p w14:paraId="0C444303" w14:textId="77777777" w:rsidR="005D7746" w:rsidRPr="00794BFF" w:rsidRDefault="005D7746" w:rsidP="00A01495">
            <w:pPr>
              <w:rPr>
                <w:rFonts w:ascii="Verdana" w:hAnsi="Verdana" w:cstheme="minorHAnsi"/>
                <w:b/>
                <w:sz w:val="18"/>
                <w:szCs w:val="18"/>
              </w:rPr>
            </w:pPr>
            <w:r w:rsidRPr="00794BFF">
              <w:rPr>
                <w:rFonts w:ascii="Verdana" w:hAnsi="Verdana" w:cstheme="minorHAnsi"/>
                <w:b/>
                <w:sz w:val="18"/>
                <w:szCs w:val="18"/>
              </w:rPr>
              <w:lastRenderedPageBreak/>
              <w:t>Dispositions supplémentaires à intégrer dans les plans lorsque la réinstallation implique un déplacement économique</w:t>
            </w:r>
          </w:p>
          <w:p w14:paraId="0C444304" w14:textId="77777777" w:rsidR="005D7746" w:rsidRPr="00794BFF" w:rsidRDefault="005D7746" w:rsidP="00A01495">
            <w:pPr>
              <w:rPr>
                <w:rFonts w:ascii="Verdana" w:hAnsi="Verdana" w:cstheme="minorHAnsi"/>
                <w:sz w:val="18"/>
                <w:szCs w:val="18"/>
                <w:highlight w:val="green"/>
              </w:rPr>
            </w:pPr>
            <w:r w:rsidRPr="00794BFF">
              <w:rPr>
                <w:rFonts w:ascii="Verdana" w:hAnsi="Verdana" w:cstheme="minorHAnsi"/>
                <w:sz w:val="18"/>
                <w:szCs w:val="18"/>
              </w:rPr>
              <w:t>Lorsque l’acquisition de terres ou les restrictions à l’utilisation et/ou l’accès à des terres ou à des ressources naturelles peuvent entraîner de nombreux déplacements économiques, les dispositions permettant de fournir aux personnes déplacées suffisamment d’occasions d’améliorer ou au moins de rétablir leurs moyens de subsistance sont également intégrés dans le plan d’action de réinstallation, ou dans un plan distinct d’amélioration des moyens de subsistance. Ces dispositions sont, entre autres :</w:t>
            </w:r>
          </w:p>
        </w:tc>
      </w:tr>
      <w:tr w:rsidR="005D7746" w:rsidRPr="00794BFF" w14:paraId="0C444309" w14:textId="77777777" w:rsidTr="00A01495">
        <w:tc>
          <w:tcPr>
            <w:tcW w:w="445" w:type="dxa"/>
            <w:vAlign w:val="center"/>
          </w:tcPr>
          <w:p w14:paraId="0C444306"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21</w:t>
            </w:r>
          </w:p>
        </w:tc>
        <w:tc>
          <w:tcPr>
            <w:tcW w:w="1857" w:type="dxa"/>
            <w:vAlign w:val="center"/>
          </w:tcPr>
          <w:p w14:paraId="0C44430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remplacement direct des terres</w:t>
            </w:r>
          </w:p>
        </w:tc>
        <w:tc>
          <w:tcPr>
            <w:tcW w:w="6760" w:type="dxa"/>
            <w:vAlign w:val="center"/>
          </w:tcPr>
          <w:p w14:paraId="0C44430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Pour les personnes qui vivent de l’agriculture, le plan de réinstallation offre l’option de recevoir des terres de remplacement d’une valeur productive équivalente, ou démontre que des terres suffisantes d’une valeur équivalente ne sont pas disponibles. Lorsque des terres de remplacement sont disponibles, le plan décrit les modalités et les délais d’attribution de ces terres aux personnes déplacées.</w:t>
            </w:r>
          </w:p>
        </w:tc>
      </w:tr>
      <w:tr w:rsidR="005D7746" w:rsidRPr="00794BFF" w14:paraId="0C44430D" w14:textId="77777777" w:rsidTr="00A01495">
        <w:tc>
          <w:tcPr>
            <w:tcW w:w="445" w:type="dxa"/>
            <w:vAlign w:val="center"/>
          </w:tcPr>
          <w:p w14:paraId="0C44430A"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22</w:t>
            </w:r>
          </w:p>
        </w:tc>
        <w:tc>
          <w:tcPr>
            <w:tcW w:w="1857" w:type="dxa"/>
            <w:vAlign w:val="center"/>
          </w:tcPr>
          <w:p w14:paraId="0C44430B"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Perte d’accès à des terres ou à des ressources</w:t>
            </w:r>
          </w:p>
        </w:tc>
        <w:tc>
          <w:tcPr>
            <w:tcW w:w="6760" w:type="dxa"/>
            <w:vAlign w:val="center"/>
          </w:tcPr>
          <w:p w14:paraId="0C44430C"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Pour les personnes dont les moyens de subsistance sont affectés par la perte de terres, d’utilisation de ressources ou d’accès à des terres ou à des ressources, y compris les ressources en propriété collective, le plan</w:t>
            </w:r>
            <w:r>
              <w:rPr>
                <w:rFonts w:ascii="Verdana" w:hAnsi="Verdana" w:cstheme="minorHAnsi"/>
                <w:sz w:val="18"/>
                <w:szCs w:val="18"/>
              </w:rPr>
              <w:t xml:space="preserve"> </w:t>
            </w:r>
            <w:r w:rsidRPr="00794BFF">
              <w:rPr>
                <w:rFonts w:ascii="Verdana" w:hAnsi="Verdana" w:cstheme="minorHAnsi"/>
                <w:sz w:val="18"/>
                <w:szCs w:val="18"/>
              </w:rPr>
              <w:t>de réinstallation décrit les moyens d’obtenir des ressources de substitution ou de remplacement, ou prévoit autrement un appui à d’autres moyens de subsistance.</w:t>
            </w:r>
          </w:p>
        </w:tc>
      </w:tr>
      <w:tr w:rsidR="005D7746" w:rsidRPr="00794BFF" w14:paraId="0C444311" w14:textId="77777777" w:rsidTr="00A01495">
        <w:tc>
          <w:tcPr>
            <w:tcW w:w="445" w:type="dxa"/>
            <w:vAlign w:val="center"/>
          </w:tcPr>
          <w:p w14:paraId="0C44430E"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23</w:t>
            </w:r>
          </w:p>
        </w:tc>
        <w:tc>
          <w:tcPr>
            <w:tcW w:w="1857" w:type="dxa"/>
            <w:vAlign w:val="center"/>
          </w:tcPr>
          <w:p w14:paraId="0C44430F"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Appui à d’autres moyens de subsistance</w:t>
            </w:r>
          </w:p>
        </w:tc>
        <w:tc>
          <w:tcPr>
            <w:tcW w:w="6760" w:type="dxa"/>
            <w:vAlign w:val="center"/>
          </w:tcPr>
          <w:p w14:paraId="0C444310"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Pour toutes les autres catégories de déplacés économiques, le plan de réinstallation décrit des moyens possibles d’obtenir un emploi ou de créer une entreprise, y compris par la fourniture d’une aide supplémentaire adaptée, notamment une formation professionnelle, un crédit, des licences ou des permis, ou encore du matériel spécialisé. Au besoin, le plan de subsistance prévoit une aide spéciale aux femmes, aux minorités ou aux groupes vulnérables qui peuvent avoir plus de mal que les autres à exploiter d’autres moyens de subsistance.</w:t>
            </w:r>
          </w:p>
        </w:tc>
      </w:tr>
      <w:tr w:rsidR="005D7746" w:rsidRPr="00794BFF" w14:paraId="0C444315" w14:textId="77777777" w:rsidTr="00A01495">
        <w:tc>
          <w:tcPr>
            <w:tcW w:w="445" w:type="dxa"/>
            <w:vAlign w:val="center"/>
          </w:tcPr>
          <w:p w14:paraId="0C444312"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24</w:t>
            </w:r>
          </w:p>
        </w:tc>
        <w:tc>
          <w:tcPr>
            <w:tcW w:w="1857" w:type="dxa"/>
            <w:vAlign w:val="center"/>
          </w:tcPr>
          <w:p w14:paraId="0C444313"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Analyse des opportunités de développement économique</w:t>
            </w:r>
          </w:p>
        </w:tc>
        <w:tc>
          <w:tcPr>
            <w:tcW w:w="6760" w:type="dxa"/>
            <w:vAlign w:val="center"/>
          </w:tcPr>
          <w:p w14:paraId="0C444314"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de réinstallation identifie et évalue toutes les possibilités de promotion de moyens de subsistance améliorés à la suite du processus de réinstallation. Il peut s’agir, par exemple, d’accords préférentiels en matière d’emploi dans le cadre du projet, du soutien au développement de produits ou de marchés spécialisés, de l’établissement de zones commerciales et d’accords commerciaux préférentiels, ou d’autres mesures. Le cas échéant, le plan devrait également déterminer la possibilité d’allouer des ressources financières aux communautés, ou directement aux personnes déplacées, par l’établissement de mécanismes de partage des avantages tirés du projet.</w:t>
            </w:r>
          </w:p>
        </w:tc>
      </w:tr>
      <w:tr w:rsidR="005D7746" w:rsidRPr="00794BFF" w14:paraId="0C44431A" w14:textId="77777777" w:rsidTr="00A01495">
        <w:tc>
          <w:tcPr>
            <w:tcW w:w="445" w:type="dxa"/>
            <w:vAlign w:val="center"/>
          </w:tcPr>
          <w:p w14:paraId="0C444316" w14:textId="77777777" w:rsidR="005D7746" w:rsidRPr="00794BFF" w:rsidRDefault="005D7746" w:rsidP="00A01495">
            <w:pPr>
              <w:rPr>
                <w:rFonts w:ascii="Verdana" w:hAnsi="Verdana" w:cstheme="minorHAnsi"/>
                <w:sz w:val="18"/>
                <w:szCs w:val="18"/>
              </w:rPr>
            </w:pPr>
            <w:r>
              <w:rPr>
                <w:rFonts w:ascii="Verdana" w:hAnsi="Verdana" w:cstheme="minorHAnsi"/>
                <w:sz w:val="18"/>
                <w:szCs w:val="18"/>
              </w:rPr>
              <w:t>25</w:t>
            </w:r>
          </w:p>
        </w:tc>
        <w:tc>
          <w:tcPr>
            <w:tcW w:w="1857" w:type="dxa"/>
            <w:vAlign w:val="center"/>
          </w:tcPr>
          <w:p w14:paraId="0C444317"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Aide transitoire</w:t>
            </w:r>
          </w:p>
        </w:tc>
        <w:tc>
          <w:tcPr>
            <w:tcW w:w="6760" w:type="dxa"/>
            <w:vAlign w:val="center"/>
          </w:tcPr>
          <w:p w14:paraId="0C444318"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de réinstallation prévoit une aide transitoire à ceux dont les moyens de subsistance seront perturbés. Il peut s’agir de paiements pour compenser la perte de cultures et de ressources naturelles, le manque à gagner subi par les entreprises ou les employés lésés par la délocalisation des entreprises.</w:t>
            </w:r>
          </w:p>
          <w:p w14:paraId="0C444319" w14:textId="77777777" w:rsidR="005D7746" w:rsidRPr="00794BFF" w:rsidRDefault="005D7746" w:rsidP="00A01495">
            <w:pPr>
              <w:rPr>
                <w:rFonts w:ascii="Verdana" w:hAnsi="Verdana" w:cstheme="minorHAnsi"/>
                <w:sz w:val="18"/>
                <w:szCs w:val="18"/>
              </w:rPr>
            </w:pPr>
            <w:r w:rsidRPr="00794BFF">
              <w:rPr>
                <w:rFonts w:ascii="Verdana" w:hAnsi="Verdana" w:cstheme="minorHAnsi"/>
                <w:sz w:val="18"/>
                <w:szCs w:val="18"/>
              </w:rPr>
              <w:t>Le plan prévoit le maintien de cette aide transitoire pendant toute la période de transition.</w:t>
            </w:r>
          </w:p>
        </w:tc>
      </w:tr>
    </w:tbl>
    <w:p w14:paraId="0C44431B" w14:textId="77777777" w:rsidR="005D7746" w:rsidRPr="00794BFF" w:rsidRDefault="005D7746" w:rsidP="005D7746">
      <w:pPr>
        <w:rPr>
          <w:rFonts w:ascii="Verdana" w:hAnsi="Verdana" w:cstheme="minorHAnsi"/>
          <w:sz w:val="18"/>
          <w:szCs w:val="18"/>
        </w:rPr>
      </w:pPr>
    </w:p>
    <w:p w14:paraId="0C44431C" w14:textId="77777777" w:rsidR="005D7746" w:rsidRDefault="005D7746" w:rsidP="005D7746">
      <w:pPr>
        <w:rPr>
          <w:rFonts w:ascii="Verdana" w:hAnsi="Verdana" w:cstheme="minorHAnsi"/>
          <w:b/>
          <w:sz w:val="18"/>
          <w:szCs w:val="18"/>
          <w:lang w:val="fr-CA"/>
        </w:rPr>
        <w:sectPr w:rsidR="005D7746" w:rsidSect="00FD19BA">
          <w:pgSz w:w="11906" w:h="16838"/>
          <w:pgMar w:top="1417" w:right="1417" w:bottom="1417" w:left="1417" w:header="708" w:footer="708" w:gutter="0"/>
          <w:cols w:space="708"/>
          <w:docGrid w:linePitch="360"/>
        </w:sectPr>
      </w:pPr>
    </w:p>
    <w:p w14:paraId="0C44431D" w14:textId="77777777" w:rsidR="005D7746" w:rsidRPr="005166A1" w:rsidRDefault="005D7746" w:rsidP="005D7746">
      <w:pPr>
        <w:pStyle w:val="Heading2"/>
        <w:numPr>
          <w:ilvl w:val="0"/>
          <w:numId w:val="0"/>
        </w:numPr>
        <w:ind w:left="1296" w:hanging="1296"/>
        <w:rPr>
          <w:rFonts w:ascii="Tw Cen MT Condensed" w:hAnsi="Tw Cen MT Condensed"/>
          <w:b w:val="0"/>
          <w:bCs w:val="0"/>
          <w:color w:val="2F5496"/>
          <w:sz w:val="40"/>
          <w:szCs w:val="40"/>
        </w:rPr>
      </w:pPr>
      <w:bookmarkStart w:id="99" w:name="_Toc113821932"/>
      <w:r w:rsidRPr="00B80D29">
        <w:rPr>
          <w:rFonts w:ascii="Tw Cen MT Condensed" w:hAnsi="Tw Cen MT Condensed" w:cstheme="minorHAnsi"/>
          <w:b w:val="0"/>
          <w:bCs w:val="0"/>
          <w:color w:val="2F5496"/>
          <w:sz w:val="40"/>
          <w:szCs w:val="40"/>
        </w:rPr>
        <w:lastRenderedPageBreak/>
        <w:t xml:space="preserve">Annexe </w:t>
      </w:r>
      <w:r>
        <w:rPr>
          <w:rFonts w:ascii="Tw Cen MT Condensed" w:hAnsi="Tw Cen MT Condensed" w:cstheme="minorHAnsi"/>
          <w:b w:val="0"/>
          <w:bCs w:val="0"/>
          <w:color w:val="2F5496"/>
          <w:sz w:val="40"/>
          <w:szCs w:val="40"/>
        </w:rPr>
        <w:t>3</w:t>
      </w:r>
      <w:r w:rsidRPr="00B80D29">
        <w:rPr>
          <w:rFonts w:ascii="Tw Cen MT Condensed" w:hAnsi="Tw Cen MT Condensed" w:cstheme="minorHAnsi"/>
          <w:b w:val="0"/>
          <w:bCs w:val="0"/>
          <w:color w:val="2F5496"/>
          <w:sz w:val="40"/>
          <w:szCs w:val="40"/>
        </w:rPr>
        <w:t xml:space="preserve"> : </w:t>
      </w:r>
      <w:r w:rsidRPr="00A45425">
        <w:rPr>
          <w:rFonts w:ascii="Tw Cen MT Condensed" w:hAnsi="Tw Cen MT Condensed" w:cstheme="minorHAnsi"/>
          <w:b w:val="0"/>
          <w:bCs w:val="0"/>
          <w:color w:val="2F5496"/>
          <w:sz w:val="40"/>
          <w:szCs w:val="40"/>
        </w:rPr>
        <w:t>Note Technique : Consultations publiques et mobilisation des parties prenantes pour les opérations soutenues par la Banque mondiale lors des contraintes sur les rassemblements publics</w:t>
      </w:r>
      <w:bookmarkEnd w:id="99"/>
    </w:p>
    <w:p w14:paraId="0C44431E" w14:textId="77777777" w:rsidR="005D7746" w:rsidRDefault="005D7746" w:rsidP="005D7746">
      <w:pPr>
        <w:rPr>
          <w:rFonts w:ascii="Verdana" w:hAnsi="Verdana" w:cstheme="minorHAnsi"/>
          <w:b/>
          <w:sz w:val="18"/>
          <w:szCs w:val="18"/>
          <w:lang w:val="fr-CA"/>
        </w:rPr>
      </w:pPr>
    </w:p>
    <w:p w14:paraId="0C44431F" w14:textId="77777777" w:rsidR="005D7746" w:rsidRPr="0012405F" w:rsidRDefault="005D7746" w:rsidP="005D7746">
      <w:pPr>
        <w:spacing w:after="160"/>
        <w:jc w:val="both"/>
        <w:rPr>
          <w:rFonts w:ascii="Verdana" w:eastAsia="Arial" w:hAnsi="Verdana" w:cs="Arial"/>
          <w:color w:val="000000"/>
          <w:sz w:val="18"/>
          <w:szCs w:val="18"/>
        </w:rPr>
      </w:pPr>
      <w:r w:rsidRPr="0012405F">
        <w:rPr>
          <w:rFonts w:ascii="Verdana" w:eastAsia="Arial" w:hAnsi="Verdana" w:cs="Arial"/>
          <w:color w:val="000000"/>
          <w:sz w:val="18"/>
          <w:szCs w:val="18"/>
        </w:rPr>
        <w:t>À la lumière de la propagation de la COVID</w:t>
      </w:r>
      <w:r>
        <w:rPr>
          <w:rFonts w:ascii="Verdana" w:eastAsia="Arial" w:hAnsi="Verdana" w:cs="Arial"/>
          <w:color w:val="000000"/>
          <w:sz w:val="18"/>
          <w:szCs w:val="18"/>
        </w:rPr>
        <w:t>-</w:t>
      </w:r>
      <w:r w:rsidRPr="0012405F">
        <w:rPr>
          <w:rFonts w:ascii="Verdana" w:eastAsia="Arial" w:hAnsi="Verdana" w:cs="Arial"/>
          <w:color w:val="000000"/>
          <w:sz w:val="18"/>
          <w:szCs w:val="18"/>
        </w:rPr>
        <w:t xml:space="preserve">19, il est conseillé, et parfois exigé par les lois nationales et locales, de pratiquer la distanciation sociale et d’éviter les réunions publiques afin de réduire le risque de transmission du virus. Les pays ont pris différentes mesures restrictives, y compris des restrictions sur les rassemblements, les réunions et la circulation des personnes. En même temps, la population s’inquiète des risques de transmission, notamment à travers les interactions sociales lors de rassemblements. </w:t>
      </w:r>
    </w:p>
    <w:p w14:paraId="0C444320" w14:textId="77777777" w:rsidR="005D7746" w:rsidRPr="0012405F" w:rsidRDefault="005D7746" w:rsidP="005D7746">
      <w:pPr>
        <w:spacing w:after="160"/>
        <w:jc w:val="both"/>
        <w:rPr>
          <w:rFonts w:ascii="Verdana" w:eastAsia="Arial" w:hAnsi="Verdana" w:cs="Arial"/>
          <w:color w:val="000000"/>
          <w:sz w:val="18"/>
          <w:szCs w:val="18"/>
        </w:rPr>
      </w:pPr>
      <w:r w:rsidRPr="0012405F">
        <w:rPr>
          <w:rFonts w:ascii="Verdana" w:eastAsia="Arial" w:hAnsi="Verdana" w:cs="Arial"/>
          <w:color w:val="000000"/>
          <w:sz w:val="18"/>
          <w:szCs w:val="18"/>
        </w:rPr>
        <w:t xml:space="preserve">Ces restrictions ont des implications sur les opérations soutenues par la Banque </w:t>
      </w:r>
      <w:r>
        <w:rPr>
          <w:rFonts w:ascii="Verdana" w:eastAsia="Arial" w:hAnsi="Verdana" w:cs="Arial"/>
          <w:color w:val="000000"/>
          <w:sz w:val="18"/>
          <w:szCs w:val="18"/>
        </w:rPr>
        <w:t>m</w:t>
      </w:r>
      <w:r w:rsidRPr="0012405F">
        <w:rPr>
          <w:rFonts w:ascii="Verdana" w:eastAsia="Arial" w:hAnsi="Verdana" w:cs="Arial"/>
          <w:color w:val="000000"/>
          <w:sz w:val="18"/>
          <w:szCs w:val="18"/>
        </w:rPr>
        <w:t>ondiale. Elles auront notamment un impact sur les exigences de la Banque concernant les consultations publiques et la mobilisation des parties prenantes dans les opérations en phase de mise en œuvre et en phase de préparation. L</w:t>
      </w:r>
      <w:r>
        <w:rPr>
          <w:rFonts w:ascii="Verdana" w:eastAsia="Arial" w:hAnsi="Verdana" w:cs="Arial"/>
          <w:color w:val="000000"/>
          <w:sz w:val="18"/>
          <w:szCs w:val="18"/>
        </w:rPr>
        <w:t>’</w:t>
      </w:r>
      <w:r w:rsidRPr="0012405F">
        <w:rPr>
          <w:rFonts w:ascii="Verdana" w:eastAsia="Arial" w:hAnsi="Verdana" w:cs="Arial"/>
          <w:color w:val="000000"/>
          <w:sz w:val="18"/>
          <w:szCs w:val="18"/>
        </w:rPr>
        <w:t>OMS a publié des directives pour faire face à la COVID-19, y compris : (i) La Communication des Risques et Participation Communautaire (RCCE) préparation et réactivité face au nouveau coronavirus 2019 (2019-nCoV) ; (ii) COVID-19 trousse de communication pour les établissements de santé ; (iii) préparation du lieu de travail face à la COVID-19 ; et (iv) guide pour adresser et prévenir du stigmate social associé à la COVID</w:t>
      </w:r>
      <w:r>
        <w:rPr>
          <w:rFonts w:ascii="Verdana" w:eastAsia="Arial" w:hAnsi="Verdana" w:cs="Arial"/>
          <w:color w:val="000000"/>
          <w:sz w:val="18"/>
          <w:szCs w:val="18"/>
        </w:rPr>
        <w:t>-</w:t>
      </w:r>
      <w:r w:rsidRPr="0012405F">
        <w:rPr>
          <w:rFonts w:ascii="Verdana" w:eastAsia="Arial" w:hAnsi="Verdana" w:cs="Arial"/>
          <w:color w:val="000000"/>
          <w:sz w:val="18"/>
          <w:szCs w:val="18"/>
        </w:rPr>
        <w:t>19. Ces documents sont disponibles sur le site web de l</w:t>
      </w:r>
      <w:r>
        <w:rPr>
          <w:rFonts w:ascii="Verdana" w:eastAsia="Arial" w:hAnsi="Verdana" w:cs="Arial"/>
          <w:color w:val="000000"/>
          <w:sz w:val="18"/>
          <w:szCs w:val="18"/>
        </w:rPr>
        <w:t>’</w:t>
      </w:r>
      <w:r w:rsidRPr="0012405F">
        <w:rPr>
          <w:rFonts w:ascii="Verdana" w:eastAsia="Arial" w:hAnsi="Verdana" w:cs="Arial"/>
          <w:color w:val="000000"/>
          <w:sz w:val="18"/>
          <w:szCs w:val="18"/>
        </w:rPr>
        <w:t xml:space="preserve">OMS sur le lien électronique suivant : </w:t>
      </w:r>
      <w:hyperlink r:id="rId21">
        <w:r w:rsidRPr="0012405F">
          <w:rPr>
            <w:rFonts w:ascii="Verdana" w:eastAsia="Arial" w:hAnsi="Verdana" w:cs="Arial"/>
            <w:i/>
            <w:color w:val="0563C1"/>
            <w:sz w:val="18"/>
            <w:szCs w:val="18"/>
            <w:u w:val="single"/>
          </w:rPr>
          <w:t>https://www.who.int/fr/emergencies/diseases/novel-coronavirus-2019/technical-guidance</w:t>
        </w:r>
      </w:hyperlink>
      <w:r w:rsidRPr="0012405F">
        <w:rPr>
          <w:rFonts w:ascii="Verdana" w:eastAsia="Arial" w:hAnsi="Verdana" w:cs="Arial"/>
          <w:i/>
          <w:color w:val="000000"/>
          <w:sz w:val="18"/>
          <w:szCs w:val="18"/>
        </w:rPr>
        <w:t xml:space="preserve"> </w:t>
      </w:r>
    </w:p>
    <w:p w14:paraId="0C444321" w14:textId="77777777" w:rsidR="005D7746" w:rsidRPr="0012405F" w:rsidRDefault="005D7746" w:rsidP="005D7746">
      <w:pPr>
        <w:spacing w:after="160"/>
        <w:jc w:val="both"/>
        <w:rPr>
          <w:rFonts w:ascii="Verdana" w:eastAsia="Arial" w:hAnsi="Verdana" w:cs="Arial"/>
          <w:sz w:val="18"/>
          <w:szCs w:val="18"/>
        </w:rPr>
      </w:pPr>
      <w:r w:rsidRPr="0012405F">
        <w:rPr>
          <w:rFonts w:ascii="Verdana" w:eastAsia="Arial" w:hAnsi="Verdana" w:cs="Arial"/>
          <w:sz w:val="18"/>
          <w:szCs w:val="18"/>
        </w:rPr>
        <w:t xml:space="preserve">Cette note technique propose des recommandations aux équipes de projet de la Banque </w:t>
      </w:r>
      <w:r>
        <w:rPr>
          <w:rFonts w:ascii="Verdana" w:eastAsia="Arial" w:hAnsi="Verdana" w:cs="Arial"/>
          <w:sz w:val="18"/>
          <w:szCs w:val="18"/>
        </w:rPr>
        <w:t>m</w:t>
      </w:r>
      <w:r w:rsidRPr="0012405F">
        <w:rPr>
          <w:rFonts w:ascii="Verdana" w:eastAsia="Arial" w:hAnsi="Verdana" w:cs="Arial"/>
          <w:sz w:val="18"/>
          <w:szCs w:val="18"/>
        </w:rPr>
        <w:t xml:space="preserve">ondiale qui soutient les unités d´exécution de projets, dans leur gestion des consultations publiques et dans la mobilisation des parties prenantes des projets. Étant donné l’évolution rapide de la situation, il faut prendre en considération les exigences nationales et la mise à jour des directives de </w:t>
      </w:r>
      <w:r>
        <w:rPr>
          <w:rFonts w:ascii="Verdana" w:eastAsia="Arial" w:hAnsi="Verdana" w:cs="Arial"/>
          <w:sz w:val="18"/>
          <w:szCs w:val="18"/>
        </w:rPr>
        <w:t>l’</w:t>
      </w:r>
      <w:r w:rsidRPr="0012405F">
        <w:rPr>
          <w:rFonts w:ascii="Verdana" w:eastAsia="Arial" w:hAnsi="Verdana" w:cs="Arial"/>
          <w:sz w:val="18"/>
          <w:szCs w:val="18"/>
        </w:rPr>
        <w:t>OMS. Les méthodes alternatives de consultation et la mobilisation des parties prenantes doivent être conformes aux lois et politiques locales, notamment en ce qui concerne les médias et la communication. Il faut s´assurer que les recommandations suivantes soient conformes aux lois et politiques locales.</w:t>
      </w:r>
    </w:p>
    <w:p w14:paraId="0C444322" w14:textId="77777777" w:rsidR="005D7746" w:rsidRPr="0012405F" w:rsidRDefault="005D7746" w:rsidP="005D7746">
      <w:pPr>
        <w:spacing w:after="160"/>
        <w:jc w:val="both"/>
        <w:rPr>
          <w:rFonts w:ascii="Verdana" w:eastAsia="Arial" w:hAnsi="Verdana" w:cs="Arial"/>
          <w:sz w:val="18"/>
          <w:szCs w:val="18"/>
        </w:rPr>
      </w:pPr>
      <w:r w:rsidRPr="0012405F">
        <w:rPr>
          <w:rFonts w:ascii="Verdana" w:eastAsia="Arial" w:hAnsi="Verdana" w:cs="Arial"/>
          <w:b/>
          <w:sz w:val="18"/>
          <w:szCs w:val="18"/>
          <w:u w:val="single"/>
        </w:rPr>
        <w:t>Projets en phase de mise en œuvre.</w:t>
      </w:r>
      <w:r w:rsidRPr="0012405F">
        <w:rPr>
          <w:rFonts w:ascii="Verdana" w:eastAsia="Arial" w:hAnsi="Verdana" w:cs="Arial"/>
          <w:sz w:val="18"/>
          <w:szCs w:val="18"/>
        </w:rPr>
        <w:t xml:space="preserve"> Il est probable que tous les projets en phase de mise en œuvre aient des activités de consultation et mobilisation des parties prenantes dans leurs planifications. Ces activités peuvent être décrites dans les différents documents de projet et peuvent interpeller différentes parties prenantes. Ces activités incluent des consultations publiques, des réunions communautaires, des discussions de groupe (focus groups), des enquêtes de terrain, et des entretiens individuels. Du fait de la préoccupation croissante autour de la propagation du virus, il y a un besoin urgent d´ajuster l´approche et la méthodologie pour continuer la consultation et la mobilisation des parties prenantes. Vu l’importance d’être conforme à la loi nationale, les suggestions suivantes sont pour la considération des équipes de projet de la Banque dans leur soutien aux clients :</w:t>
      </w:r>
    </w:p>
    <w:p w14:paraId="0C444323" w14:textId="77777777" w:rsidR="005D7746" w:rsidRPr="0012405F" w:rsidRDefault="005D7746" w:rsidP="005D7746">
      <w:pPr>
        <w:spacing w:after="160"/>
        <w:jc w:val="both"/>
        <w:rPr>
          <w:rFonts w:ascii="Verdana" w:eastAsia="Arial" w:hAnsi="Verdana" w:cs="Arial"/>
          <w:color w:val="000000"/>
          <w:sz w:val="18"/>
          <w:szCs w:val="18"/>
        </w:rPr>
      </w:pPr>
      <w:r w:rsidRPr="0012405F">
        <w:rPr>
          <w:rFonts w:ascii="Verdana" w:eastAsia="Arial" w:hAnsi="Verdana" w:cs="Arial"/>
          <w:color w:val="000000"/>
          <w:sz w:val="18"/>
          <w:szCs w:val="18"/>
        </w:rPr>
        <w:t>Les équipes de la Banque doivent réviser leur projet conjointement avec les unités d´exécution pour :</w:t>
      </w:r>
    </w:p>
    <w:p w14:paraId="0C444324" w14:textId="77777777" w:rsidR="005D7746" w:rsidRPr="0012405F" w:rsidRDefault="005D7746">
      <w:pPr>
        <w:numPr>
          <w:ilvl w:val="0"/>
          <w:numId w:val="60"/>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Identifier et revoir les activités planifiées dans le projet qui exigent des consultations et une mobilisation des parties prenantes.</w:t>
      </w:r>
    </w:p>
    <w:p w14:paraId="0C444325" w14:textId="77777777" w:rsidR="005D7746" w:rsidRPr="0012405F" w:rsidRDefault="005D7746">
      <w:pPr>
        <w:numPr>
          <w:ilvl w:val="0"/>
          <w:numId w:val="60"/>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Évaluer le niveau de mobilisation des parties prenantes proposé, y compris le lieu et la taille des réunions proposés, la fréquence des mobilisations, les catégories des parties prenantes (internationales, nationales, locales), etc.</w:t>
      </w:r>
    </w:p>
    <w:p w14:paraId="0C444326" w14:textId="77777777" w:rsidR="005D7746" w:rsidRPr="0012405F" w:rsidRDefault="005D7746">
      <w:pPr>
        <w:numPr>
          <w:ilvl w:val="0"/>
          <w:numId w:val="60"/>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Évaluer le niveau de risque de propagation du virus dans ces mobilisations, notamment comment les restrictions et/ou recommandations effectives dans le pays ou dans l’aire du projet pourraient les affecter.</w:t>
      </w:r>
    </w:p>
    <w:p w14:paraId="0C444327" w14:textId="77777777" w:rsidR="005D7746" w:rsidRPr="0012405F" w:rsidRDefault="005D7746">
      <w:pPr>
        <w:numPr>
          <w:ilvl w:val="0"/>
          <w:numId w:val="60"/>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Identifier les activités de préparation ou de mise en œuvre du projet pour lesquelles les consultations/mobilisations sont essentielles et dont le report aura des impacts significatifs sur le calendrier du projet. Par exemple, la sélection des options de réinstallation par les personnes affectées pendant la mise en œuvre du projet. En évaluant l´activité, considérer les options et les moyens pour prendre en considération les avis des parties prenantes (voir ci-dessous). </w:t>
      </w:r>
    </w:p>
    <w:p w14:paraId="0C444328" w14:textId="77777777" w:rsidR="005D7746" w:rsidRPr="0012405F" w:rsidRDefault="005D7746">
      <w:pPr>
        <w:numPr>
          <w:ilvl w:val="0"/>
          <w:numId w:val="60"/>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Évaluer le niveau de technologie, d´information et de communication (ICT) entres les différentes parties prenantes pour identifier des voies de communication alternatives qui pourraient être utilisées dans le contexte du projet.</w:t>
      </w:r>
    </w:p>
    <w:p w14:paraId="0C444329" w14:textId="77777777" w:rsidR="005D7746" w:rsidRPr="0012405F" w:rsidRDefault="005D7746" w:rsidP="005D7746">
      <w:pPr>
        <w:jc w:val="both"/>
        <w:rPr>
          <w:rFonts w:ascii="Verdana" w:eastAsia="Arial" w:hAnsi="Verdana" w:cs="Arial"/>
          <w:color w:val="000000"/>
          <w:sz w:val="18"/>
          <w:szCs w:val="18"/>
        </w:rPr>
      </w:pPr>
    </w:p>
    <w:p w14:paraId="0C44432A" w14:textId="77777777" w:rsidR="005D7746" w:rsidRPr="0012405F" w:rsidRDefault="005D7746" w:rsidP="005D7746">
      <w:pPr>
        <w:spacing w:after="160"/>
        <w:jc w:val="both"/>
        <w:rPr>
          <w:rFonts w:ascii="Verdana" w:eastAsia="Arial" w:hAnsi="Verdana" w:cs="Arial"/>
          <w:color w:val="000000"/>
          <w:sz w:val="18"/>
          <w:szCs w:val="18"/>
        </w:rPr>
      </w:pPr>
      <w:r w:rsidRPr="0012405F">
        <w:rPr>
          <w:rFonts w:ascii="Verdana" w:eastAsia="Arial" w:hAnsi="Verdana" w:cs="Arial"/>
          <w:color w:val="000000"/>
          <w:sz w:val="18"/>
          <w:szCs w:val="18"/>
        </w:rPr>
        <w:t xml:space="preserve">En considérant les points ci-dessus, les équipes du projet devraient discuter et s’accorder avec les unités d´exécution sur les voies de communication à utiliser pendant la mobilisation et la consultation des parties prenantes. Les facteurs suivants peuvent être considérés dans la sélection des voies de communication, étant donné la situation actuelle de la COVID-19. </w:t>
      </w:r>
      <w:r w:rsidRPr="0012405F">
        <w:rPr>
          <w:rFonts w:ascii="Verdana" w:eastAsia="Arial" w:hAnsi="Verdana" w:cs="Arial"/>
          <w:color w:val="000000"/>
          <w:sz w:val="18"/>
          <w:szCs w:val="18"/>
        </w:rPr>
        <w:tab/>
      </w:r>
    </w:p>
    <w:p w14:paraId="0C44432B"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Éviter les rassemblements publics (prenant en considération les consignes nationales) y compris les consultations publiques, les ateliers et les réunions communautaires. </w:t>
      </w:r>
    </w:p>
    <w:p w14:paraId="0C44432C"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Si des réunions plus petites sont autorisées / conseillées, mener des consultations en petits groupes, telles que des « focus groups ». Si cela n'est pas permis ou conseillé, faire tous les efforts raisonnables pour organiser des réunions à travers des canaux en ligne, y compris les réunions </w:t>
      </w:r>
      <w:r>
        <w:rPr>
          <w:rFonts w:ascii="Verdana" w:eastAsia="Arial" w:hAnsi="Verdana" w:cs="Arial"/>
          <w:color w:val="000000"/>
          <w:sz w:val="18"/>
          <w:szCs w:val="18"/>
        </w:rPr>
        <w:t>W</w:t>
      </w:r>
      <w:r w:rsidRPr="0012405F">
        <w:rPr>
          <w:rFonts w:ascii="Verdana" w:eastAsia="Arial" w:hAnsi="Verdana" w:cs="Arial"/>
          <w:color w:val="000000"/>
          <w:sz w:val="18"/>
          <w:szCs w:val="18"/>
        </w:rPr>
        <w:t>eb</w:t>
      </w:r>
      <w:r>
        <w:rPr>
          <w:rFonts w:ascii="Verdana" w:eastAsia="Arial" w:hAnsi="Verdana" w:cs="Arial"/>
          <w:color w:val="000000"/>
          <w:sz w:val="18"/>
          <w:szCs w:val="18"/>
        </w:rPr>
        <w:t>e</w:t>
      </w:r>
      <w:r w:rsidRPr="0012405F">
        <w:rPr>
          <w:rFonts w:ascii="Verdana" w:eastAsia="Arial" w:hAnsi="Verdana" w:cs="Arial"/>
          <w:color w:val="000000"/>
          <w:sz w:val="18"/>
          <w:szCs w:val="18"/>
        </w:rPr>
        <w:t xml:space="preserve">x, </w:t>
      </w:r>
      <w:r>
        <w:rPr>
          <w:rFonts w:ascii="Verdana" w:eastAsia="Arial" w:hAnsi="Verdana" w:cs="Arial"/>
          <w:color w:val="000000"/>
          <w:sz w:val="18"/>
          <w:szCs w:val="18"/>
        </w:rPr>
        <w:t>Z</w:t>
      </w:r>
      <w:r w:rsidRPr="0012405F">
        <w:rPr>
          <w:rFonts w:ascii="Verdana" w:eastAsia="Arial" w:hAnsi="Verdana" w:cs="Arial"/>
          <w:color w:val="000000"/>
          <w:sz w:val="18"/>
          <w:szCs w:val="18"/>
        </w:rPr>
        <w:t xml:space="preserve">oom et </w:t>
      </w:r>
      <w:r>
        <w:rPr>
          <w:rFonts w:ascii="Verdana" w:eastAsia="Arial" w:hAnsi="Verdana" w:cs="Arial"/>
          <w:color w:val="000000"/>
          <w:sz w:val="18"/>
          <w:szCs w:val="18"/>
        </w:rPr>
        <w:t>S</w:t>
      </w:r>
      <w:r w:rsidRPr="0012405F">
        <w:rPr>
          <w:rFonts w:ascii="Verdana" w:eastAsia="Arial" w:hAnsi="Verdana" w:cs="Arial"/>
          <w:color w:val="000000"/>
          <w:sz w:val="18"/>
          <w:szCs w:val="18"/>
        </w:rPr>
        <w:t>kype.</w:t>
      </w:r>
    </w:p>
    <w:p w14:paraId="0C44432D"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Diversifier les moyens de communication et s'appuyer davantage sur les médias sociaux et les canaux en ligne. Lorsque cela est possible et approprié, créer des plateformes en ligne et des groupes de discussion à cet effet, en fonction du type et de la catégorie de parties prenantes ;</w:t>
      </w:r>
    </w:p>
    <w:p w14:paraId="0C44432E"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Utiliser des canaux de communication traditionnels (TV, journaux, radio, lignes téléphoniques dédiées, annonces publiques et courrier) lorsque les parties prenantes n'ont pas accès aux canaux en ligne ou ne les utilisent pas fréquemment. Ces canaux peuvent également être très efficaces pour transmettre des informations pertinentes aux parties prenantes et leur permettre de fournir leurs commentaires et suggestions ;</w:t>
      </w:r>
    </w:p>
    <w:p w14:paraId="0C44432F"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Quand l´interaction directe avec les personnes affectées ou bénéficiaires est nécessaire, tel que dans la préparation ou mise en œuvre des Plans de Réinstallation ou des Plans de Peuples Autochtones, identifier les canaux de communication directe avec chaque ménage affecté à travers une combinaison de messages électroniques (courriel), plateformes en ligne, lignes téléphoniques avec des opérateurs compétents. </w:t>
      </w:r>
    </w:p>
    <w:p w14:paraId="0C444330" w14:textId="77777777" w:rsidR="005D7746" w:rsidRPr="0012405F" w:rsidRDefault="005D7746">
      <w:pPr>
        <w:numPr>
          <w:ilvl w:val="0"/>
          <w:numId w:val="61"/>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Chaque canal de communication doit préciser comment les parties prenantes peuvent faire des commentaires et des suggestions.</w:t>
      </w:r>
    </w:p>
    <w:p w14:paraId="0C444331" w14:textId="77777777" w:rsidR="005D7746" w:rsidRPr="004A125A" w:rsidRDefault="005D7746">
      <w:pPr>
        <w:numPr>
          <w:ilvl w:val="0"/>
          <w:numId w:val="61"/>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Une méthodologie appropriée pour consulter et mobiliser les parties prenantes peut être développée dans la plupart des contextes et situations. Cependant, les cas pour lesquels aucun moyen de communication n’est considéré comme adéquat aux consultations avec les parties prenantes, l´équipe de projet et l’unité d´exécution doivent envisager de remettre les activités du projet à une date ultérieure, lorsque des consultations significatives seront possibles. Quand les activités ne peuvent pas être reportées (comme au cours d´une réinstallation) ou lorsque le report est susceptible d’être de plusieurs semaines, veuillez signaler dès que possible à l'équipe de la B</w:t>
      </w:r>
      <w:r>
        <w:rPr>
          <w:rFonts w:ascii="Verdana" w:eastAsia="Arial" w:hAnsi="Verdana" w:cs="Arial"/>
          <w:color w:val="000000"/>
          <w:sz w:val="18"/>
          <w:szCs w:val="18"/>
        </w:rPr>
        <w:t>anque</w:t>
      </w:r>
      <w:r w:rsidRPr="0012405F">
        <w:rPr>
          <w:rFonts w:ascii="Verdana" w:eastAsia="Arial" w:hAnsi="Verdana" w:cs="Arial"/>
          <w:color w:val="000000"/>
          <w:sz w:val="18"/>
          <w:szCs w:val="18"/>
        </w:rPr>
        <w:t>.</w:t>
      </w:r>
    </w:p>
    <w:p w14:paraId="0C444332" w14:textId="77777777" w:rsidR="005D7746" w:rsidRPr="0012405F" w:rsidRDefault="005D7746" w:rsidP="005D7746">
      <w:pPr>
        <w:jc w:val="both"/>
        <w:rPr>
          <w:rFonts w:ascii="Verdana" w:eastAsia="Arial" w:hAnsi="Verdana" w:cs="Arial"/>
          <w:color w:val="000000"/>
          <w:sz w:val="18"/>
          <w:szCs w:val="18"/>
        </w:rPr>
      </w:pPr>
      <w:r w:rsidRPr="0012405F">
        <w:rPr>
          <w:rFonts w:ascii="Verdana" w:eastAsia="Arial" w:hAnsi="Verdana" w:cs="Arial"/>
          <w:b/>
          <w:color w:val="000000"/>
          <w:sz w:val="18"/>
          <w:szCs w:val="18"/>
          <w:u w:val="single"/>
        </w:rPr>
        <w:t>Projets en préparation.</w:t>
      </w:r>
      <w:r w:rsidRPr="0012405F">
        <w:rPr>
          <w:rFonts w:ascii="Verdana" w:eastAsia="Arial" w:hAnsi="Verdana" w:cs="Arial"/>
          <w:color w:val="000000"/>
          <w:sz w:val="18"/>
          <w:szCs w:val="18"/>
        </w:rPr>
        <w:t xml:space="preserve"> Lorsque les projets sont en phase de préparation et que la mobilisation des parties prenantes est près de commencer ou est en cours, tel que dans le projet de planification E&amp;S, la consultation et mobilisation des parties prenantes ne devra pas s´arrêter, mais être adaptée pour assurer des consultations effectives et significatives afin de répondre aux besoins des parties prenantes et du projet. Quelques suggestions pour conseiller les clients sur l'engagement des parties prenantes sont données ci-dessous. Ces suggestions sont soumises à la situation du coronavirus dans le pays et aux restrictions / avis mis en place par le gouvernement.</w:t>
      </w:r>
    </w:p>
    <w:p w14:paraId="0C444333" w14:textId="77777777" w:rsidR="005D7746" w:rsidRPr="0012405F" w:rsidRDefault="005D7746" w:rsidP="005D7746">
      <w:pPr>
        <w:spacing w:after="160"/>
        <w:jc w:val="both"/>
        <w:rPr>
          <w:rFonts w:ascii="Verdana" w:eastAsia="Arial" w:hAnsi="Verdana" w:cs="Arial"/>
          <w:color w:val="000000"/>
          <w:sz w:val="18"/>
          <w:szCs w:val="18"/>
        </w:rPr>
      </w:pPr>
      <w:r w:rsidRPr="0012405F">
        <w:rPr>
          <w:rFonts w:ascii="Verdana" w:eastAsia="Arial" w:hAnsi="Verdana" w:cs="Arial"/>
          <w:color w:val="000000"/>
          <w:sz w:val="18"/>
          <w:szCs w:val="18"/>
        </w:rPr>
        <w:t>Les équipes de la Banque et les unités d´exécution doivent : </w:t>
      </w:r>
    </w:p>
    <w:p w14:paraId="0C444334"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Examiner la situation de propagation de la COVID-19 dans la zone du projet et les restrictions / avis mis en place par le gouvernement pour contenir la propagation du virus ;</w:t>
      </w:r>
    </w:p>
    <w:p w14:paraId="0C444335"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Examiner le Plan de mobilisation des parties prenantes (PMPP, s'il existe) ou d'autres dispositions convenues d'engagement des parties prenantes, en particulier l'approche, les méthodes et les formes d'engagement proposées, et évaluer la cohérence avec les restrictions / avis locaux et tout autre risque de la transmission du virus dans le cadre de l’éventuelle continuité des diverses activités ;</w:t>
      </w:r>
    </w:p>
    <w:p w14:paraId="0C444336"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S´assurer que tous les membres de l'équipe de projet et de l’unité d’exécution de projet articulent et expriment leur compréhension du comportement social et des bonnes pratiques d'hygiène, et que toutes les séances d'engagement des parties prenantes soient précédées d´une sensibilisation des pratiques d'hygiène ;</w:t>
      </w:r>
    </w:p>
    <w:p w14:paraId="0C444337"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Éviter les rassemblements publics (en tenant compte des restrictions / avis nationaux), y compris les consultations publiques, les ateliers et les réunions communautaires, et </w:t>
      </w:r>
      <w:r w:rsidRPr="0012405F">
        <w:rPr>
          <w:rFonts w:ascii="Verdana" w:eastAsia="Arial" w:hAnsi="Verdana" w:cs="Arial"/>
          <w:color w:val="000000"/>
          <w:sz w:val="18"/>
          <w:szCs w:val="18"/>
        </w:rPr>
        <w:lastRenderedPageBreak/>
        <w:t>minimiser l'interaction directe entre les agences de projet et les bénéficiaires / personnes affectées ;</w:t>
      </w:r>
    </w:p>
    <w:p w14:paraId="0C444338"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 xml:space="preserve">Si des réunions plus petites sont autorisées / conseillées, mener des consultations en petits groupes, telles que des « focus groups ». Si cela n'est pas permis ou conseillé, faire tous les efforts raisonnables pour organiser des réunions à travers des canaux en ligne, y compris les réunions </w:t>
      </w:r>
      <w:r>
        <w:rPr>
          <w:rFonts w:ascii="Verdana" w:eastAsia="Arial" w:hAnsi="Verdana" w:cs="Arial"/>
          <w:color w:val="000000"/>
          <w:sz w:val="18"/>
          <w:szCs w:val="18"/>
        </w:rPr>
        <w:t>W</w:t>
      </w:r>
      <w:r w:rsidRPr="0012405F">
        <w:rPr>
          <w:rFonts w:ascii="Verdana" w:eastAsia="Arial" w:hAnsi="Verdana" w:cs="Arial"/>
          <w:color w:val="000000"/>
          <w:sz w:val="18"/>
          <w:szCs w:val="18"/>
        </w:rPr>
        <w:t xml:space="preserve">ebex, </w:t>
      </w:r>
      <w:r>
        <w:rPr>
          <w:rFonts w:ascii="Verdana" w:eastAsia="Arial" w:hAnsi="Verdana" w:cs="Arial"/>
          <w:color w:val="000000"/>
          <w:sz w:val="18"/>
          <w:szCs w:val="18"/>
        </w:rPr>
        <w:t>Z</w:t>
      </w:r>
      <w:r w:rsidRPr="0012405F">
        <w:rPr>
          <w:rFonts w:ascii="Verdana" w:eastAsia="Arial" w:hAnsi="Verdana" w:cs="Arial"/>
          <w:color w:val="000000"/>
          <w:sz w:val="18"/>
          <w:szCs w:val="18"/>
        </w:rPr>
        <w:t xml:space="preserve">oom et </w:t>
      </w:r>
      <w:r>
        <w:rPr>
          <w:rFonts w:ascii="Verdana" w:eastAsia="Arial" w:hAnsi="Verdana" w:cs="Arial"/>
          <w:color w:val="000000"/>
          <w:sz w:val="18"/>
          <w:szCs w:val="18"/>
        </w:rPr>
        <w:t>S</w:t>
      </w:r>
      <w:r w:rsidRPr="0012405F">
        <w:rPr>
          <w:rFonts w:ascii="Verdana" w:eastAsia="Arial" w:hAnsi="Verdana" w:cs="Arial"/>
          <w:color w:val="000000"/>
          <w:sz w:val="18"/>
          <w:szCs w:val="18"/>
        </w:rPr>
        <w:t>kype</w:t>
      </w:r>
      <w:r>
        <w:rPr>
          <w:rFonts w:ascii="Verdana" w:eastAsia="Arial" w:hAnsi="Verdana" w:cs="Arial"/>
          <w:color w:val="000000"/>
          <w:sz w:val="18"/>
          <w:szCs w:val="18"/>
        </w:rPr>
        <w:t> ;</w:t>
      </w:r>
    </w:p>
    <w:p w14:paraId="0C444339"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Diversifier les moyens de communication et s'appuyer davantage sur les médias sociaux et les canaux en ligne. Lorsque cela est possible et approprié, créer des plateformes en ligne et des groupes de discussion à cet effet, en fonction du type et de la catégorie de parties prenantes ;</w:t>
      </w:r>
    </w:p>
    <w:p w14:paraId="0C44433A"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Utiliser des canaux de communication traditionnels (TV, journaux, radio, lignes téléphoniques dédiées, annonces publiques et courrier) lorsque les parties prenantes n'ont pas accès aux canaux en ligne ou ne les utilisent pas fréquemment. Ces canaux peuvent également être très efficaces pour transmettre des informations pertinentes aux parties prenantes et leur permettre de fournir leurs commentaires et suggestions ;</w:t>
      </w:r>
    </w:p>
    <w:p w14:paraId="0C44433B"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Utiliser des outils de communication en ligne pour concevoir des ateliers virtuels dans des situations où de grandes réunions et ateliers sont essentiels, étant donné la phase préparatoire du projet. Webex, Skype et dans les situations de faible capacité TIC, les réunions audios peuvent être des outils efficaces pour concevoir des ateliers virtuels. Le format de ces ateliers pourrait comprendre les étapes suivantes :</w:t>
      </w:r>
    </w:p>
    <w:p w14:paraId="0C44433C" w14:textId="77777777" w:rsidR="005D7746" w:rsidRPr="0012405F" w:rsidRDefault="005D7746">
      <w:pPr>
        <w:numPr>
          <w:ilvl w:val="1"/>
          <w:numId w:val="58"/>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Enregistrement virtuel des participants : les participants peuvent s'inscrire en ligne via une plateforme dédiée.</w:t>
      </w:r>
    </w:p>
    <w:p w14:paraId="0C44433D" w14:textId="77777777" w:rsidR="005D7746" w:rsidRPr="0012405F" w:rsidRDefault="005D7746">
      <w:pPr>
        <w:numPr>
          <w:ilvl w:val="1"/>
          <w:numId w:val="58"/>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Distribution du matériel de l'atelier aux participants, y compris l'ordre du jour, les documents de projet, les présentations, les questionnaires et les sujets de discussion. Ceux-ci peuvent être distribués en ligne aux participants.</w:t>
      </w:r>
    </w:p>
    <w:p w14:paraId="0C44433E" w14:textId="77777777" w:rsidR="005D7746" w:rsidRPr="0012405F" w:rsidRDefault="005D7746">
      <w:pPr>
        <w:numPr>
          <w:ilvl w:val="1"/>
          <w:numId w:val="58"/>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Examen du matériel d'information distribué : les participants ont une durée prévue pour cela avant de planifier une discussion sur les informations fournies.</w:t>
      </w:r>
    </w:p>
    <w:p w14:paraId="0C44433F" w14:textId="77777777" w:rsidR="005D7746" w:rsidRPr="0012405F" w:rsidRDefault="005D7746">
      <w:pPr>
        <w:numPr>
          <w:ilvl w:val="1"/>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Discussion, collecte de commentaires et partage :</w:t>
      </w:r>
    </w:p>
    <w:p w14:paraId="0C444340" w14:textId="77777777" w:rsidR="005D7746" w:rsidRPr="0012405F" w:rsidRDefault="005D7746">
      <w:pPr>
        <w:numPr>
          <w:ilvl w:val="2"/>
          <w:numId w:val="59"/>
        </w:numPr>
        <w:spacing w:line="259" w:lineRule="auto"/>
        <w:jc w:val="both"/>
        <w:rPr>
          <w:rFonts w:ascii="Verdana" w:hAnsi="Verdana"/>
          <w:color w:val="000000"/>
          <w:sz w:val="18"/>
          <w:szCs w:val="18"/>
        </w:rPr>
      </w:pPr>
      <w:r w:rsidRPr="0012405F">
        <w:rPr>
          <w:rFonts w:ascii="Verdana" w:eastAsia="Arial" w:hAnsi="Verdana" w:cs="Arial"/>
          <w:color w:val="000000"/>
          <w:sz w:val="18"/>
          <w:szCs w:val="18"/>
        </w:rPr>
        <w:t>Les participants peuvent être organisés et affectés à différents groupes thématiques, équipes ou « tables » virtuelles à condition qu'ils en conviennent.</w:t>
      </w:r>
    </w:p>
    <w:p w14:paraId="0C444341" w14:textId="77777777" w:rsidR="005D7746" w:rsidRPr="0012405F" w:rsidRDefault="005D7746">
      <w:pPr>
        <w:numPr>
          <w:ilvl w:val="2"/>
          <w:numId w:val="59"/>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Les discussions de groupe, d'équipe et de table peuvent être organisées par le biais des médias sociaux, tels que webex, skype ou zoom, ou par le biais de commentaires écrits sous la forme d'un questionnaire électronique ou de formulaire de retour d'information qui peuvent être renvoyés par courriel.</w:t>
      </w:r>
    </w:p>
    <w:p w14:paraId="0C444342" w14:textId="77777777" w:rsidR="005D7746" w:rsidRPr="0012405F" w:rsidRDefault="005D7746">
      <w:pPr>
        <w:numPr>
          <w:ilvl w:val="1"/>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Conclusion et résumé : Le président de l'atelier résumera la discussion de l'atelier virtuel, formulera des conclusions et les partagera électroniquement avec tous les participants.</w:t>
      </w:r>
    </w:p>
    <w:p w14:paraId="0C444343"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Dans les situations où l'interaction en ligne est difficile, les informations peuvent être diffusées via une plateforme numérique (le cas échéant) comme Facebook, Twitter, les groupes WhatsApp, les liens Web / sites Web du projet et les moyens de communication traditionnels (télévision, journaux, radio, appels téléphoniques et courriers électroniques avec description claire des mécanismes de retour d'information par courrier et / ou lignes téléphoniques dédiées). Tous les canaux de communication doivent clairement préciser comment les parties prenantes peuvent fournir leurs commentaires et suggestions.</w:t>
      </w:r>
    </w:p>
    <w:p w14:paraId="0C444344"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i/>
          <w:color w:val="000000"/>
          <w:sz w:val="18"/>
          <w:szCs w:val="18"/>
        </w:rPr>
        <w:t xml:space="preserve">Mobilisation directe des parties prenantes pour les enquêtes auprès des ménages </w:t>
      </w:r>
      <w:r w:rsidRPr="0012405F">
        <w:rPr>
          <w:rFonts w:ascii="Verdana" w:eastAsia="Arial" w:hAnsi="Verdana" w:cs="Arial"/>
          <w:color w:val="000000"/>
          <w:sz w:val="18"/>
          <w:szCs w:val="18"/>
        </w:rPr>
        <w:t xml:space="preserve">: il peut y avoir des activités de planification qui habituellement nécessiteraient un engagement direct des parties prenantes, en particulier sur le terrain. Un exemple est la planification de la réinstallation où des enquêtes devraient normalement être menées pour vérifier le statut socioéconomique des personnes affectées, faire l'inventaire de leurs actifs affectés et faciliter les discussions liées à la réinstallation et à la planification des moyens de subsistance. Ces activités d'enquête impliquent la participation active des parties prenantes locales, en particulier des communautés potentiellement affectées. Ces activités peuvent ne pas être </w:t>
      </w:r>
      <w:r w:rsidRPr="0012405F">
        <w:rPr>
          <w:rFonts w:ascii="Verdana" w:eastAsia="Arial" w:hAnsi="Verdana" w:cs="Arial"/>
          <w:color w:val="000000"/>
          <w:sz w:val="18"/>
          <w:szCs w:val="18"/>
        </w:rPr>
        <w:lastRenderedPageBreak/>
        <w:t>possibles ou recommandables, en fonction des restrictions / avis locaux, et il peut donc être nécessaire d'utiliser des plateformes numériques ou des moyens de communication. Cependant, il peut y avoir des situations impliquant des communautés autochtones ou autres qui peuvent ne pas avoir accès aux plateformes numériques ou aux moyens de communication. Dans ces cas, les équipes de l’UEP et la B</w:t>
      </w:r>
      <w:r>
        <w:rPr>
          <w:rFonts w:ascii="Verdana" w:eastAsia="Arial" w:hAnsi="Verdana" w:cs="Arial"/>
          <w:color w:val="000000"/>
          <w:sz w:val="18"/>
          <w:szCs w:val="18"/>
        </w:rPr>
        <w:t>anque</w:t>
      </w:r>
      <w:r w:rsidRPr="0012405F">
        <w:rPr>
          <w:rFonts w:ascii="Verdana" w:eastAsia="Arial" w:hAnsi="Verdana" w:cs="Arial"/>
          <w:color w:val="000000"/>
          <w:sz w:val="18"/>
          <w:szCs w:val="18"/>
        </w:rPr>
        <w:t xml:space="preserve"> doivent développer des approches de mobilisation des parties prenantes spécialement adaptées qui seront appropriées dans le contexte spécifique. </w:t>
      </w:r>
    </w:p>
    <w:p w14:paraId="0C444345" w14:textId="77777777" w:rsidR="005D7746" w:rsidRPr="0012405F" w:rsidRDefault="005D7746">
      <w:pPr>
        <w:numPr>
          <w:ilvl w:val="0"/>
          <w:numId w:val="58"/>
        </w:numPr>
        <w:spacing w:after="160" w:line="259" w:lineRule="auto"/>
        <w:jc w:val="both"/>
        <w:rPr>
          <w:rFonts w:ascii="Verdana" w:hAnsi="Verdana"/>
          <w:color w:val="000000"/>
          <w:sz w:val="18"/>
          <w:szCs w:val="18"/>
        </w:rPr>
      </w:pPr>
      <w:r w:rsidRPr="0012405F">
        <w:rPr>
          <w:rFonts w:ascii="Verdana" w:eastAsia="Arial" w:hAnsi="Verdana" w:cs="Arial"/>
          <w:color w:val="000000"/>
          <w:sz w:val="18"/>
          <w:szCs w:val="18"/>
        </w:rPr>
        <w:t>Dans les situations où il est déterminé que des consultations significatives qui sont essentielles à la conduite d'une activité de projet ne peuvent être menées en dépit de tous les efforts raisonnables de la part du client soutenu par la Banque, l'équipe de travail doit, avec le client, envisager de reporter les activités du projet, au vu des risques de propagation du virus. Cela dépendrait de la situation de la COVID-19 dans le pays et des exigences de la politique gouvernementale pour contenir la propagation du virus. Lorsqu'il n'est pas possible de reporter l'activité (comme dans le cas d'une réinstallation en cours) ou lorsque le report est susceptible de durer plus de quelques semaines, veuillez signaler dès que possible à l'équipe de B</w:t>
      </w:r>
      <w:r>
        <w:rPr>
          <w:rFonts w:ascii="Verdana" w:eastAsia="Arial" w:hAnsi="Verdana" w:cs="Arial"/>
          <w:color w:val="000000"/>
          <w:sz w:val="18"/>
          <w:szCs w:val="18"/>
        </w:rPr>
        <w:t>anque</w:t>
      </w:r>
      <w:r w:rsidRPr="0012405F">
        <w:rPr>
          <w:rFonts w:ascii="Verdana" w:eastAsia="Arial" w:hAnsi="Verdana" w:cs="Arial"/>
          <w:color w:val="000000"/>
          <w:sz w:val="18"/>
          <w:szCs w:val="18"/>
        </w:rPr>
        <w:t xml:space="preserve"> pour obtenir des conseils et des orientations.</w:t>
      </w:r>
    </w:p>
    <w:p w14:paraId="0C444346" w14:textId="77777777" w:rsidR="005D7746" w:rsidRPr="0012405F" w:rsidRDefault="005D7746" w:rsidP="005D7746">
      <w:pPr>
        <w:rPr>
          <w:rFonts w:ascii="Verdana" w:hAnsi="Verdana" w:cstheme="minorHAnsi"/>
          <w:bCs/>
          <w:sz w:val="18"/>
          <w:szCs w:val="18"/>
        </w:rPr>
      </w:pPr>
    </w:p>
    <w:p w14:paraId="0C444347" w14:textId="77777777" w:rsidR="005D7746" w:rsidRPr="005166A1" w:rsidRDefault="005D7746" w:rsidP="005D7746">
      <w:pPr>
        <w:pStyle w:val="Heading2"/>
        <w:numPr>
          <w:ilvl w:val="0"/>
          <w:numId w:val="0"/>
        </w:numPr>
        <w:ind w:left="576" w:hanging="576"/>
        <w:rPr>
          <w:rFonts w:ascii="Tw Cen MT Condensed" w:hAnsi="Tw Cen MT Condensed"/>
          <w:b w:val="0"/>
          <w:bCs w:val="0"/>
          <w:color w:val="2F5496"/>
          <w:sz w:val="40"/>
          <w:szCs w:val="40"/>
        </w:rPr>
      </w:pPr>
      <w:bookmarkStart w:id="100" w:name="_Toc113821933"/>
      <w:r w:rsidRPr="00B80D29">
        <w:rPr>
          <w:rFonts w:ascii="Tw Cen MT Condensed" w:hAnsi="Tw Cen MT Condensed" w:cstheme="minorHAnsi"/>
          <w:b w:val="0"/>
          <w:bCs w:val="0"/>
          <w:color w:val="2F5496"/>
          <w:sz w:val="40"/>
          <w:szCs w:val="40"/>
        </w:rPr>
        <w:t xml:space="preserve">Annexe </w:t>
      </w:r>
      <w:r>
        <w:rPr>
          <w:rFonts w:ascii="Tw Cen MT Condensed" w:hAnsi="Tw Cen MT Condensed" w:cstheme="minorHAnsi"/>
          <w:b w:val="0"/>
          <w:bCs w:val="0"/>
          <w:color w:val="2F5496"/>
          <w:sz w:val="40"/>
          <w:szCs w:val="40"/>
        </w:rPr>
        <w:t>4</w:t>
      </w:r>
      <w:r w:rsidRPr="00B80D29">
        <w:rPr>
          <w:rFonts w:ascii="Tw Cen MT Condensed" w:hAnsi="Tw Cen MT Condensed" w:cstheme="minorHAnsi"/>
          <w:b w:val="0"/>
          <w:bCs w:val="0"/>
          <w:color w:val="2F5496"/>
          <w:sz w:val="40"/>
          <w:szCs w:val="40"/>
        </w:rPr>
        <w:t> : Modèle de fiche de plainte</w:t>
      </w:r>
      <w:bookmarkEnd w:id="100"/>
    </w:p>
    <w:p w14:paraId="0C444348" w14:textId="77777777" w:rsidR="005D7746" w:rsidRDefault="005D7746" w:rsidP="005D7746">
      <w:pPr>
        <w:rPr>
          <w:rFonts w:ascii="Tw Cen MT Condensed" w:hAnsi="Tw Cen MT Condensed" w:cstheme="minorHAnsi"/>
          <w:color w:val="2F5496"/>
          <w:sz w:val="40"/>
          <w:szCs w:val="40"/>
        </w:rPr>
      </w:pPr>
    </w:p>
    <w:tbl>
      <w:tblPr>
        <w:tblStyle w:val="TableGrid"/>
        <w:tblW w:w="0" w:type="auto"/>
        <w:tblLook w:val="04A0" w:firstRow="1" w:lastRow="0" w:firstColumn="1" w:lastColumn="0" w:noHBand="0" w:noVBand="1"/>
      </w:tblPr>
      <w:tblGrid>
        <w:gridCol w:w="4531"/>
        <w:gridCol w:w="2266"/>
        <w:gridCol w:w="2266"/>
      </w:tblGrid>
      <w:tr w:rsidR="005D7746" w:rsidRPr="00F56868" w14:paraId="0C44434F" w14:textId="77777777" w:rsidTr="00A01495">
        <w:tc>
          <w:tcPr>
            <w:tcW w:w="9063" w:type="dxa"/>
            <w:gridSpan w:val="3"/>
            <w:tcBorders>
              <w:top w:val="nil"/>
              <w:left w:val="nil"/>
              <w:right w:val="nil"/>
            </w:tcBorders>
            <w:shd w:val="clear" w:color="auto" w:fill="auto"/>
          </w:tcPr>
          <w:p w14:paraId="0C444349" w14:textId="77777777" w:rsidR="005D7746" w:rsidRPr="003206B9" w:rsidRDefault="005D7746" w:rsidP="00A01495">
            <w:pPr>
              <w:ind w:right="357"/>
              <w:jc w:val="center"/>
              <w:rPr>
                <w:rFonts w:ascii="Verdana" w:hAnsi="Verdana"/>
                <w:b/>
                <w:lang w:val="fr-CA"/>
              </w:rPr>
            </w:pPr>
            <w:r w:rsidRPr="003206B9">
              <w:rPr>
                <w:rFonts w:ascii="Verdana" w:hAnsi="Verdana"/>
                <w:b/>
                <w:lang w:val="fr-CA"/>
              </w:rPr>
              <w:t>Fiche d’enregistrement de plaintes et de requêtes d’information</w:t>
            </w:r>
          </w:p>
          <w:p w14:paraId="0C44434A" w14:textId="6FDDF952" w:rsidR="005D7746" w:rsidRPr="003206B9" w:rsidRDefault="005D7746" w:rsidP="00A01495">
            <w:pPr>
              <w:ind w:right="357"/>
              <w:jc w:val="center"/>
              <w:rPr>
                <w:rFonts w:ascii="Verdana" w:hAnsi="Verdana"/>
                <w:lang w:val="fr-CA"/>
              </w:rPr>
            </w:pPr>
            <w:r w:rsidRPr="003206B9">
              <w:rPr>
                <w:rFonts w:ascii="Verdana" w:hAnsi="Verdana"/>
                <w:lang w:val="fr-CA"/>
              </w:rPr>
              <w:t>Projet eau</w:t>
            </w:r>
            <w:r w:rsidR="00E0319C">
              <w:rPr>
                <w:rFonts w:ascii="Verdana" w:hAnsi="Verdana"/>
                <w:lang w:val="fr-CA"/>
              </w:rPr>
              <w:t xml:space="preserve"> potable</w:t>
            </w:r>
            <w:r w:rsidRPr="003206B9">
              <w:rPr>
                <w:rFonts w:ascii="Verdana" w:hAnsi="Verdana"/>
                <w:lang w:val="fr-CA"/>
              </w:rPr>
              <w:t xml:space="preserve"> et assainissement </w:t>
            </w:r>
            <w:r w:rsidR="00E0319C">
              <w:rPr>
                <w:rFonts w:ascii="Verdana" w:hAnsi="Verdana"/>
                <w:lang w:val="fr-CA"/>
              </w:rPr>
              <w:t xml:space="preserve">rural, </w:t>
            </w:r>
            <w:r w:rsidRPr="003206B9">
              <w:rPr>
                <w:rFonts w:ascii="Verdana" w:hAnsi="Verdana"/>
                <w:lang w:val="fr-CA"/>
              </w:rPr>
              <w:t>résilient</w:t>
            </w:r>
            <w:r w:rsidR="00E0319C">
              <w:rPr>
                <w:rFonts w:ascii="Verdana" w:hAnsi="Verdana"/>
                <w:lang w:val="fr-CA"/>
              </w:rPr>
              <w:t xml:space="preserve">, </w:t>
            </w:r>
            <w:r w:rsidRPr="003206B9">
              <w:rPr>
                <w:rFonts w:ascii="Verdana" w:hAnsi="Verdana"/>
                <w:lang w:val="fr-CA"/>
              </w:rPr>
              <w:t xml:space="preserve"> durable</w:t>
            </w:r>
            <w:r w:rsidR="00E0319C">
              <w:rPr>
                <w:rFonts w:ascii="Verdana" w:hAnsi="Verdana"/>
                <w:lang w:val="fr-CA"/>
              </w:rPr>
              <w:t xml:space="preserve"> et décentralisé </w:t>
            </w:r>
            <w:r w:rsidRPr="003206B9">
              <w:rPr>
                <w:rFonts w:ascii="Verdana" w:hAnsi="Verdana"/>
                <w:lang w:val="fr-CA"/>
              </w:rPr>
              <w:t xml:space="preserve"> (P178188)</w:t>
            </w:r>
          </w:p>
          <w:p w14:paraId="0C44434B" w14:textId="77777777" w:rsidR="005D7746" w:rsidRPr="003206B9" w:rsidRDefault="005D7746" w:rsidP="00A01495">
            <w:pPr>
              <w:jc w:val="center"/>
              <w:rPr>
                <w:rFonts w:ascii="Tw Cen MT Condensed" w:hAnsi="Tw Cen MT Condensed"/>
                <w:color w:val="2F5496" w:themeColor="accent1" w:themeShade="BF"/>
                <w:sz w:val="52"/>
                <w:szCs w:val="52"/>
                <w:lang w:val="fr-CA"/>
              </w:rPr>
            </w:pPr>
            <w:r w:rsidRPr="003206B9">
              <w:rPr>
                <w:rFonts w:ascii="Verdana" w:hAnsi="Verdana"/>
                <w:lang w:val="fr-CA"/>
              </w:rPr>
              <w:t xml:space="preserve">Direction nationale de l’eau potable et de l’assainissement (DINEPA) </w:t>
            </w:r>
            <w:r w:rsidRPr="00FE6FDA">
              <w:rPr>
                <w:rFonts w:ascii="Tw Cen MT Condensed" w:hAnsi="Tw Cen MT Condensed"/>
                <w:color w:val="2F5496" w:themeColor="accent1" w:themeShade="BF"/>
                <w:sz w:val="52"/>
                <w:szCs w:val="52"/>
              </w:rPr>
              <w:t xml:space="preserve"> </w:t>
            </w:r>
          </w:p>
          <w:p w14:paraId="0C44434C" w14:textId="77777777" w:rsidR="005D7746" w:rsidRPr="003206B9" w:rsidRDefault="005D7746" w:rsidP="00A01495">
            <w:pPr>
              <w:ind w:right="357"/>
              <w:jc w:val="center"/>
              <w:rPr>
                <w:rFonts w:ascii="Verdana" w:hAnsi="Verdana"/>
                <w:lang w:val="fr-CA"/>
              </w:rPr>
            </w:pPr>
          </w:p>
          <w:p w14:paraId="0C44434D" w14:textId="77777777" w:rsidR="005D7746" w:rsidRPr="003206B9" w:rsidRDefault="005D7746" w:rsidP="00A01495">
            <w:pPr>
              <w:ind w:right="360"/>
              <w:jc w:val="center"/>
              <w:rPr>
                <w:rFonts w:ascii="Verdana" w:hAnsi="Verdana"/>
                <w:lang w:val="fr-CA"/>
              </w:rPr>
            </w:pPr>
          </w:p>
          <w:p w14:paraId="0C44434E" w14:textId="77777777" w:rsidR="005D7746" w:rsidRPr="00F56868" w:rsidRDefault="005D7746" w:rsidP="00A01495">
            <w:pPr>
              <w:ind w:right="360"/>
              <w:rPr>
                <w:rFonts w:ascii="Verdana" w:hAnsi="Verdana"/>
              </w:rPr>
            </w:pPr>
            <w:r w:rsidRPr="00F56868">
              <w:rPr>
                <w:rFonts w:ascii="Verdana" w:hAnsi="Verdana"/>
              </w:rPr>
              <w:t>Identification du plaignant</w:t>
            </w:r>
          </w:p>
        </w:tc>
      </w:tr>
      <w:tr w:rsidR="005D7746" w:rsidRPr="00F56868" w14:paraId="0C444351" w14:textId="77777777" w:rsidTr="00A01495">
        <w:tc>
          <w:tcPr>
            <w:tcW w:w="9063" w:type="dxa"/>
            <w:gridSpan w:val="3"/>
          </w:tcPr>
          <w:p w14:paraId="0C444350" w14:textId="77777777" w:rsidR="005D7746" w:rsidRPr="00F56868" w:rsidRDefault="005D7746" w:rsidP="00A01495">
            <w:pPr>
              <w:ind w:right="360"/>
              <w:rPr>
                <w:rFonts w:ascii="Verdana" w:hAnsi="Verdana"/>
              </w:rPr>
            </w:pPr>
            <w:r w:rsidRPr="00F56868">
              <w:rPr>
                <w:rFonts w:ascii="Verdana" w:hAnsi="Verdana"/>
              </w:rPr>
              <w:t xml:space="preserve">Nom : </w:t>
            </w:r>
          </w:p>
        </w:tc>
      </w:tr>
      <w:tr w:rsidR="005D7746" w:rsidRPr="00F56868" w14:paraId="0C444353" w14:textId="77777777" w:rsidTr="00A01495">
        <w:tc>
          <w:tcPr>
            <w:tcW w:w="9063" w:type="dxa"/>
            <w:gridSpan w:val="3"/>
            <w:tcBorders>
              <w:bottom w:val="single" w:sz="4" w:space="0" w:color="auto"/>
            </w:tcBorders>
          </w:tcPr>
          <w:p w14:paraId="0C444352" w14:textId="77777777" w:rsidR="005D7746" w:rsidRPr="00F56868" w:rsidRDefault="005D7746" w:rsidP="00A01495">
            <w:pPr>
              <w:ind w:right="360"/>
              <w:rPr>
                <w:rFonts w:ascii="Verdana" w:hAnsi="Verdana"/>
              </w:rPr>
            </w:pPr>
            <w:r w:rsidRPr="00F56868">
              <w:rPr>
                <w:rFonts w:ascii="Verdana" w:hAnsi="Verdana"/>
              </w:rPr>
              <w:t>Prénom :</w:t>
            </w:r>
          </w:p>
        </w:tc>
      </w:tr>
      <w:tr w:rsidR="005D7746" w:rsidRPr="00F56868" w14:paraId="0C444355" w14:textId="77777777" w:rsidTr="00A01495">
        <w:tc>
          <w:tcPr>
            <w:tcW w:w="9063" w:type="dxa"/>
            <w:gridSpan w:val="3"/>
            <w:tcBorders>
              <w:bottom w:val="single" w:sz="4" w:space="0" w:color="auto"/>
            </w:tcBorders>
          </w:tcPr>
          <w:p w14:paraId="0C444354" w14:textId="77777777" w:rsidR="005D7746" w:rsidRPr="00F56868" w:rsidRDefault="005D7746" w:rsidP="00A01495">
            <w:pPr>
              <w:ind w:right="360"/>
              <w:rPr>
                <w:rFonts w:ascii="Verdana" w:hAnsi="Verdana"/>
              </w:rPr>
            </w:pPr>
            <w:r w:rsidRPr="00F56868">
              <w:rPr>
                <w:rFonts w:ascii="Verdana" w:hAnsi="Verdana"/>
              </w:rPr>
              <w:t>Adresse :</w:t>
            </w:r>
          </w:p>
        </w:tc>
      </w:tr>
      <w:tr w:rsidR="005D7746" w:rsidRPr="00F56868" w14:paraId="0C444357" w14:textId="77777777" w:rsidTr="00A01495">
        <w:tc>
          <w:tcPr>
            <w:tcW w:w="9063" w:type="dxa"/>
            <w:gridSpan w:val="3"/>
            <w:tcBorders>
              <w:bottom w:val="single" w:sz="4" w:space="0" w:color="auto"/>
            </w:tcBorders>
          </w:tcPr>
          <w:p w14:paraId="0C444356" w14:textId="77777777" w:rsidR="005D7746" w:rsidRPr="00F56868" w:rsidRDefault="005D7746" w:rsidP="00A01495">
            <w:pPr>
              <w:ind w:right="360"/>
              <w:rPr>
                <w:rFonts w:ascii="Verdana" w:hAnsi="Verdana"/>
              </w:rPr>
            </w:pPr>
            <w:r w:rsidRPr="00F56868">
              <w:rPr>
                <w:rFonts w:ascii="Verdana" w:hAnsi="Verdana"/>
              </w:rPr>
              <w:t>Numéro de téléphone portable :</w:t>
            </w:r>
          </w:p>
        </w:tc>
      </w:tr>
      <w:tr w:rsidR="005D7746" w:rsidRPr="00F56868" w14:paraId="0C44435A" w14:textId="77777777" w:rsidTr="00A01495">
        <w:tc>
          <w:tcPr>
            <w:tcW w:w="4531" w:type="dxa"/>
            <w:tcBorders>
              <w:bottom w:val="single" w:sz="4" w:space="0" w:color="auto"/>
            </w:tcBorders>
          </w:tcPr>
          <w:p w14:paraId="0C444358" w14:textId="77777777" w:rsidR="005D7746" w:rsidRPr="00F56868" w:rsidRDefault="005D7746" w:rsidP="00A01495">
            <w:pPr>
              <w:ind w:right="360"/>
              <w:rPr>
                <w:rFonts w:ascii="Verdana" w:hAnsi="Verdana"/>
              </w:rPr>
            </w:pPr>
            <w:r w:rsidRPr="00F56868">
              <w:rPr>
                <w:rFonts w:ascii="Verdana" w:hAnsi="Verdana"/>
              </w:rPr>
              <w:t xml:space="preserve">Date :           </w:t>
            </w:r>
          </w:p>
        </w:tc>
        <w:tc>
          <w:tcPr>
            <w:tcW w:w="4532" w:type="dxa"/>
            <w:gridSpan w:val="2"/>
            <w:tcBorders>
              <w:bottom w:val="single" w:sz="4" w:space="0" w:color="auto"/>
            </w:tcBorders>
          </w:tcPr>
          <w:p w14:paraId="0C444359" w14:textId="77777777" w:rsidR="005D7746" w:rsidRPr="00F56868" w:rsidRDefault="005D7746" w:rsidP="00A01495">
            <w:pPr>
              <w:ind w:right="360"/>
              <w:rPr>
                <w:rFonts w:ascii="Verdana" w:hAnsi="Verdana"/>
              </w:rPr>
            </w:pPr>
            <w:r w:rsidRPr="00F56868">
              <w:rPr>
                <w:rFonts w:ascii="Verdana" w:hAnsi="Verdana"/>
              </w:rPr>
              <w:t>Heure :</w:t>
            </w:r>
          </w:p>
        </w:tc>
      </w:tr>
      <w:tr w:rsidR="005D7746" w:rsidRPr="00F56868" w14:paraId="0C44435C" w14:textId="77777777" w:rsidTr="00A01495">
        <w:tc>
          <w:tcPr>
            <w:tcW w:w="9063" w:type="dxa"/>
            <w:gridSpan w:val="3"/>
            <w:tcBorders>
              <w:bottom w:val="single" w:sz="4" w:space="0" w:color="auto"/>
            </w:tcBorders>
          </w:tcPr>
          <w:p w14:paraId="0C44435B" w14:textId="77777777" w:rsidR="005D7746" w:rsidRPr="00F56868" w:rsidRDefault="005D7746" w:rsidP="00A01495">
            <w:pPr>
              <w:tabs>
                <w:tab w:val="left" w:pos="6560"/>
              </w:tabs>
              <w:ind w:right="360"/>
              <w:rPr>
                <w:rFonts w:ascii="Verdana" w:hAnsi="Verdana"/>
              </w:rPr>
            </w:pPr>
            <w:r w:rsidRPr="00F56868">
              <w:rPr>
                <w:rFonts w:ascii="Verdana" w:hAnsi="Verdana"/>
              </w:rPr>
              <w:t xml:space="preserve">Dossier N° :                         </w:t>
            </w:r>
            <w:r w:rsidRPr="00F56868">
              <w:rPr>
                <w:rFonts w:ascii="Verdana" w:hAnsi="Verdana"/>
              </w:rPr>
              <w:tab/>
            </w:r>
          </w:p>
        </w:tc>
      </w:tr>
      <w:tr w:rsidR="005D7746" w:rsidRPr="00F56868" w14:paraId="0C44435E" w14:textId="77777777" w:rsidTr="00A01495">
        <w:tc>
          <w:tcPr>
            <w:tcW w:w="9063" w:type="dxa"/>
            <w:gridSpan w:val="3"/>
            <w:tcBorders>
              <w:bottom w:val="single" w:sz="4" w:space="0" w:color="auto"/>
            </w:tcBorders>
          </w:tcPr>
          <w:p w14:paraId="0C44435D" w14:textId="77777777" w:rsidR="005D7746" w:rsidRPr="00F56868" w:rsidRDefault="005D7746" w:rsidP="00A01495">
            <w:pPr>
              <w:ind w:right="360"/>
              <w:rPr>
                <w:rFonts w:ascii="Verdana" w:hAnsi="Verdana"/>
              </w:rPr>
            </w:pPr>
            <w:r w:rsidRPr="00F56868">
              <w:rPr>
                <w:rFonts w:ascii="Verdana" w:hAnsi="Verdana"/>
              </w:rPr>
              <w:t>Localité, Commune :</w:t>
            </w:r>
          </w:p>
        </w:tc>
      </w:tr>
      <w:tr w:rsidR="005D7746" w:rsidRPr="00F56868" w14:paraId="0C444361" w14:textId="77777777" w:rsidTr="00A01495">
        <w:tc>
          <w:tcPr>
            <w:tcW w:w="9063" w:type="dxa"/>
            <w:gridSpan w:val="3"/>
            <w:tcBorders>
              <w:left w:val="nil"/>
              <w:right w:val="nil"/>
            </w:tcBorders>
          </w:tcPr>
          <w:p w14:paraId="0C44435F" w14:textId="77777777" w:rsidR="005D7746" w:rsidRPr="00F56868" w:rsidRDefault="005D7746" w:rsidP="00A01495">
            <w:pPr>
              <w:ind w:right="360"/>
              <w:rPr>
                <w:rFonts w:ascii="Verdana" w:hAnsi="Verdana"/>
              </w:rPr>
            </w:pPr>
          </w:p>
          <w:p w14:paraId="0C444360" w14:textId="77777777" w:rsidR="005D7746" w:rsidRPr="00F56868" w:rsidRDefault="005D7746" w:rsidP="00A01495">
            <w:pPr>
              <w:ind w:right="360"/>
              <w:rPr>
                <w:rFonts w:ascii="Verdana" w:hAnsi="Verdana"/>
              </w:rPr>
            </w:pPr>
            <w:r w:rsidRPr="00F56868">
              <w:rPr>
                <w:rFonts w:ascii="Verdana" w:hAnsi="Verdana"/>
              </w:rPr>
              <w:t xml:space="preserve">Description de la plainte </w:t>
            </w:r>
          </w:p>
        </w:tc>
      </w:tr>
      <w:tr w:rsidR="005D7746" w:rsidRPr="00491C78" w14:paraId="0C444363" w14:textId="77777777" w:rsidTr="00A01495">
        <w:tc>
          <w:tcPr>
            <w:tcW w:w="9063" w:type="dxa"/>
            <w:gridSpan w:val="3"/>
            <w:tcBorders>
              <w:bottom w:val="single" w:sz="4" w:space="0" w:color="auto"/>
            </w:tcBorders>
          </w:tcPr>
          <w:p w14:paraId="0C444362" w14:textId="77777777" w:rsidR="005D7746" w:rsidRPr="003206B9" w:rsidRDefault="005D7746" w:rsidP="00A01495">
            <w:pPr>
              <w:ind w:right="360"/>
              <w:rPr>
                <w:rFonts w:ascii="Verdana" w:hAnsi="Verdana"/>
                <w:lang w:val="fr-CA"/>
              </w:rPr>
            </w:pPr>
            <w:r w:rsidRPr="003206B9">
              <w:rPr>
                <w:rFonts w:ascii="Verdana" w:hAnsi="Verdana"/>
                <w:lang w:val="fr-CA"/>
              </w:rPr>
              <w:t xml:space="preserve">Nature de la plainte :                            Sensible </w:t>
            </w:r>
            <w:r w:rsidRPr="003206B9">
              <w:rPr>
                <w:rFonts w:ascii="Segoe UI Symbol" w:eastAsia="MS Gothic" w:hAnsi="Segoe UI Symbol" w:cs="Segoe UI Symbol"/>
                <w:lang w:val="fr-CA"/>
              </w:rPr>
              <w:t>☐</w:t>
            </w:r>
            <w:r w:rsidRPr="003206B9">
              <w:rPr>
                <w:rFonts w:ascii="Verdana" w:hAnsi="Verdana"/>
                <w:lang w:val="fr-CA"/>
              </w:rPr>
              <w:t xml:space="preserve">                            Non-sensible      </w:t>
            </w:r>
            <w:r w:rsidRPr="003206B9">
              <w:rPr>
                <w:rFonts w:ascii="MS Gothic" w:eastAsia="MS Gothic" w:hAnsi="MS Gothic"/>
                <w:lang w:val="fr-CA"/>
              </w:rPr>
              <w:t>☐</w:t>
            </w:r>
          </w:p>
        </w:tc>
      </w:tr>
      <w:tr w:rsidR="005D7746" w:rsidRPr="00491C78" w14:paraId="0C444370" w14:textId="77777777" w:rsidTr="00A01495">
        <w:tc>
          <w:tcPr>
            <w:tcW w:w="9063" w:type="dxa"/>
            <w:gridSpan w:val="3"/>
            <w:tcBorders>
              <w:bottom w:val="single" w:sz="4" w:space="0" w:color="auto"/>
            </w:tcBorders>
          </w:tcPr>
          <w:p w14:paraId="0C444364" w14:textId="77777777" w:rsidR="005D7746" w:rsidRPr="003206B9" w:rsidRDefault="005D7746" w:rsidP="00A01495">
            <w:pPr>
              <w:ind w:right="360"/>
              <w:rPr>
                <w:rFonts w:ascii="Verdana" w:hAnsi="Verdana"/>
                <w:lang w:val="fr-CA"/>
              </w:rPr>
            </w:pPr>
          </w:p>
          <w:p w14:paraId="0C444365" w14:textId="77777777" w:rsidR="005D7746" w:rsidRPr="003206B9" w:rsidRDefault="005D7746" w:rsidP="00A01495">
            <w:pPr>
              <w:ind w:right="360"/>
              <w:rPr>
                <w:rFonts w:ascii="Verdana" w:hAnsi="Verdana"/>
                <w:lang w:val="fr-CA"/>
              </w:rPr>
            </w:pPr>
          </w:p>
          <w:p w14:paraId="0C444366" w14:textId="77777777" w:rsidR="005D7746" w:rsidRPr="003206B9" w:rsidRDefault="005D7746" w:rsidP="00A01495">
            <w:pPr>
              <w:ind w:right="360"/>
              <w:rPr>
                <w:rFonts w:ascii="Verdana" w:hAnsi="Verdana"/>
                <w:lang w:val="fr-CA"/>
              </w:rPr>
            </w:pPr>
          </w:p>
          <w:p w14:paraId="0C444367" w14:textId="77777777" w:rsidR="005D7746" w:rsidRPr="003206B9" w:rsidRDefault="005D7746" w:rsidP="00A01495">
            <w:pPr>
              <w:ind w:right="360"/>
              <w:rPr>
                <w:rFonts w:ascii="Verdana" w:hAnsi="Verdana"/>
                <w:lang w:val="fr-CA"/>
              </w:rPr>
            </w:pPr>
          </w:p>
          <w:p w14:paraId="0C444368" w14:textId="77777777" w:rsidR="005D7746" w:rsidRPr="003206B9" w:rsidRDefault="005D7746" w:rsidP="00A01495">
            <w:pPr>
              <w:ind w:right="360"/>
              <w:rPr>
                <w:rFonts w:ascii="Verdana" w:hAnsi="Verdana"/>
                <w:lang w:val="fr-CA"/>
              </w:rPr>
            </w:pPr>
          </w:p>
          <w:p w14:paraId="0C444369" w14:textId="77777777" w:rsidR="005D7746" w:rsidRPr="003206B9" w:rsidRDefault="005D7746" w:rsidP="00A01495">
            <w:pPr>
              <w:ind w:right="360"/>
              <w:rPr>
                <w:rFonts w:ascii="Verdana" w:hAnsi="Verdana"/>
                <w:lang w:val="fr-CA"/>
              </w:rPr>
            </w:pPr>
          </w:p>
          <w:p w14:paraId="0C44436A" w14:textId="77777777" w:rsidR="005D7746" w:rsidRPr="003206B9" w:rsidRDefault="005D7746" w:rsidP="00A01495">
            <w:pPr>
              <w:ind w:right="360"/>
              <w:rPr>
                <w:rFonts w:ascii="Verdana" w:hAnsi="Verdana"/>
                <w:lang w:val="fr-CA"/>
              </w:rPr>
            </w:pPr>
          </w:p>
          <w:p w14:paraId="0C44436B" w14:textId="77777777" w:rsidR="005D7746" w:rsidRPr="003206B9" w:rsidRDefault="005D7746" w:rsidP="00A01495">
            <w:pPr>
              <w:ind w:right="360"/>
              <w:rPr>
                <w:rFonts w:ascii="Verdana" w:hAnsi="Verdana"/>
                <w:lang w:val="fr-CA"/>
              </w:rPr>
            </w:pPr>
          </w:p>
          <w:p w14:paraId="0C44436C" w14:textId="77777777" w:rsidR="005D7746" w:rsidRPr="003206B9" w:rsidRDefault="005D7746" w:rsidP="00A01495">
            <w:pPr>
              <w:ind w:right="360"/>
              <w:rPr>
                <w:rFonts w:ascii="Verdana" w:hAnsi="Verdana"/>
                <w:lang w:val="fr-CA"/>
              </w:rPr>
            </w:pPr>
          </w:p>
          <w:p w14:paraId="0C44436D" w14:textId="77777777" w:rsidR="005D7746" w:rsidRPr="003206B9" w:rsidRDefault="005D7746" w:rsidP="00A01495">
            <w:pPr>
              <w:ind w:right="360"/>
              <w:rPr>
                <w:rFonts w:ascii="Verdana" w:hAnsi="Verdana"/>
                <w:lang w:val="fr-CA"/>
              </w:rPr>
            </w:pPr>
          </w:p>
          <w:p w14:paraId="0C44436E" w14:textId="77777777" w:rsidR="005D7746" w:rsidRPr="003206B9" w:rsidRDefault="005D7746" w:rsidP="00A01495">
            <w:pPr>
              <w:ind w:right="360"/>
              <w:rPr>
                <w:rFonts w:ascii="Verdana" w:hAnsi="Verdana"/>
                <w:lang w:val="fr-CA"/>
              </w:rPr>
            </w:pPr>
          </w:p>
          <w:p w14:paraId="0C44436F" w14:textId="77777777" w:rsidR="005D7746" w:rsidRPr="003206B9" w:rsidRDefault="005D7746" w:rsidP="00A01495">
            <w:pPr>
              <w:ind w:right="360"/>
              <w:rPr>
                <w:rFonts w:ascii="Verdana" w:hAnsi="Verdana"/>
                <w:lang w:val="fr-CA"/>
              </w:rPr>
            </w:pPr>
          </w:p>
        </w:tc>
      </w:tr>
      <w:tr w:rsidR="005D7746" w:rsidRPr="00F56868" w14:paraId="0C444373" w14:textId="77777777" w:rsidTr="00A01495">
        <w:tc>
          <w:tcPr>
            <w:tcW w:w="9063" w:type="dxa"/>
            <w:gridSpan w:val="3"/>
            <w:tcBorders>
              <w:top w:val="nil"/>
              <w:left w:val="nil"/>
              <w:right w:val="nil"/>
            </w:tcBorders>
          </w:tcPr>
          <w:p w14:paraId="0C444371" w14:textId="77777777" w:rsidR="005D7746" w:rsidRPr="003206B9" w:rsidRDefault="005D7746" w:rsidP="00A01495">
            <w:pPr>
              <w:ind w:right="360"/>
              <w:rPr>
                <w:rFonts w:ascii="Verdana" w:hAnsi="Verdana"/>
                <w:lang w:val="fr-CA"/>
              </w:rPr>
            </w:pPr>
          </w:p>
          <w:p w14:paraId="0C444372" w14:textId="77777777" w:rsidR="005D7746" w:rsidRPr="00F56868" w:rsidRDefault="005D7746" w:rsidP="00A01495">
            <w:pPr>
              <w:ind w:right="360"/>
              <w:rPr>
                <w:rFonts w:ascii="Verdana" w:hAnsi="Verdana"/>
              </w:rPr>
            </w:pPr>
            <w:r w:rsidRPr="00F56868">
              <w:rPr>
                <w:rFonts w:ascii="Verdana" w:hAnsi="Verdana"/>
              </w:rPr>
              <w:t xml:space="preserve">Attentes du plaignant </w:t>
            </w:r>
          </w:p>
        </w:tc>
      </w:tr>
      <w:tr w:rsidR="005D7746" w:rsidRPr="00F56868" w14:paraId="0C444382" w14:textId="77777777" w:rsidTr="00A01495">
        <w:tc>
          <w:tcPr>
            <w:tcW w:w="9063" w:type="dxa"/>
            <w:gridSpan w:val="3"/>
            <w:tcBorders>
              <w:bottom w:val="single" w:sz="4" w:space="0" w:color="auto"/>
            </w:tcBorders>
          </w:tcPr>
          <w:p w14:paraId="0C444374" w14:textId="77777777" w:rsidR="005D7746" w:rsidRPr="00F56868" w:rsidRDefault="005D7746" w:rsidP="00A01495">
            <w:pPr>
              <w:ind w:right="360"/>
              <w:rPr>
                <w:rFonts w:ascii="Verdana" w:hAnsi="Verdana"/>
              </w:rPr>
            </w:pPr>
          </w:p>
          <w:p w14:paraId="0C444375" w14:textId="77777777" w:rsidR="005D7746" w:rsidRPr="00F56868" w:rsidRDefault="005D7746" w:rsidP="00A01495">
            <w:pPr>
              <w:ind w:right="360"/>
              <w:rPr>
                <w:rFonts w:ascii="Verdana" w:hAnsi="Verdana"/>
              </w:rPr>
            </w:pPr>
          </w:p>
          <w:p w14:paraId="0C444376" w14:textId="77777777" w:rsidR="005D7746" w:rsidRPr="00F56868" w:rsidRDefault="005D7746" w:rsidP="00A01495">
            <w:pPr>
              <w:ind w:right="360"/>
              <w:rPr>
                <w:rFonts w:ascii="Verdana" w:hAnsi="Verdana"/>
              </w:rPr>
            </w:pPr>
          </w:p>
          <w:p w14:paraId="0C444377" w14:textId="77777777" w:rsidR="005D7746" w:rsidRDefault="005D7746" w:rsidP="00A01495">
            <w:pPr>
              <w:ind w:right="360"/>
              <w:rPr>
                <w:rFonts w:ascii="Verdana" w:hAnsi="Verdana"/>
              </w:rPr>
            </w:pPr>
          </w:p>
          <w:p w14:paraId="0C444378" w14:textId="77777777" w:rsidR="005D7746" w:rsidRDefault="005D7746" w:rsidP="00A01495">
            <w:pPr>
              <w:ind w:right="360"/>
              <w:rPr>
                <w:rFonts w:ascii="Verdana" w:hAnsi="Verdana"/>
              </w:rPr>
            </w:pPr>
          </w:p>
          <w:p w14:paraId="0C444379" w14:textId="77777777" w:rsidR="005D7746" w:rsidRDefault="005D7746" w:rsidP="00A01495">
            <w:pPr>
              <w:ind w:right="360"/>
              <w:rPr>
                <w:rFonts w:ascii="Verdana" w:hAnsi="Verdana"/>
              </w:rPr>
            </w:pPr>
          </w:p>
          <w:p w14:paraId="0C44437A" w14:textId="77777777" w:rsidR="005D7746" w:rsidRDefault="005D7746" w:rsidP="00A01495">
            <w:pPr>
              <w:ind w:right="360"/>
              <w:rPr>
                <w:rFonts w:ascii="Verdana" w:hAnsi="Verdana"/>
              </w:rPr>
            </w:pPr>
          </w:p>
          <w:p w14:paraId="0C44437B" w14:textId="77777777" w:rsidR="005D7746" w:rsidRPr="00F56868" w:rsidRDefault="005D7746" w:rsidP="00A01495">
            <w:pPr>
              <w:ind w:right="360"/>
              <w:rPr>
                <w:rFonts w:ascii="Verdana" w:hAnsi="Verdana"/>
              </w:rPr>
            </w:pPr>
          </w:p>
          <w:p w14:paraId="0C44437C" w14:textId="77777777" w:rsidR="005D7746" w:rsidRPr="00F56868" w:rsidRDefault="005D7746" w:rsidP="00A01495">
            <w:pPr>
              <w:ind w:right="360"/>
              <w:rPr>
                <w:rFonts w:ascii="Verdana" w:hAnsi="Verdana"/>
              </w:rPr>
            </w:pPr>
          </w:p>
          <w:p w14:paraId="0C44437D" w14:textId="77777777" w:rsidR="005D7746" w:rsidRPr="00F56868" w:rsidRDefault="005D7746" w:rsidP="00A01495">
            <w:pPr>
              <w:ind w:right="360"/>
              <w:rPr>
                <w:rFonts w:ascii="Verdana" w:hAnsi="Verdana"/>
              </w:rPr>
            </w:pPr>
          </w:p>
          <w:p w14:paraId="0C44437E" w14:textId="77777777" w:rsidR="005D7746" w:rsidRPr="00F56868" w:rsidRDefault="005D7746" w:rsidP="00A01495">
            <w:pPr>
              <w:ind w:right="360"/>
              <w:rPr>
                <w:rFonts w:ascii="Verdana" w:hAnsi="Verdana"/>
              </w:rPr>
            </w:pPr>
          </w:p>
          <w:p w14:paraId="0C44437F" w14:textId="77777777" w:rsidR="005D7746" w:rsidRPr="00F56868" w:rsidRDefault="005D7746" w:rsidP="00A01495">
            <w:pPr>
              <w:ind w:right="360"/>
              <w:rPr>
                <w:rFonts w:ascii="Verdana" w:hAnsi="Verdana"/>
              </w:rPr>
            </w:pPr>
          </w:p>
          <w:p w14:paraId="0C444380" w14:textId="77777777" w:rsidR="005D7746" w:rsidRPr="00F56868" w:rsidRDefault="005D7746" w:rsidP="00A01495">
            <w:pPr>
              <w:ind w:right="360"/>
              <w:rPr>
                <w:rFonts w:ascii="Verdana" w:hAnsi="Verdana"/>
              </w:rPr>
            </w:pPr>
          </w:p>
          <w:p w14:paraId="0C444381" w14:textId="77777777" w:rsidR="005D7746" w:rsidRPr="00F56868" w:rsidRDefault="005D7746" w:rsidP="00A01495">
            <w:pPr>
              <w:ind w:right="360"/>
              <w:rPr>
                <w:rFonts w:ascii="Verdana" w:hAnsi="Verdana"/>
              </w:rPr>
            </w:pPr>
          </w:p>
        </w:tc>
      </w:tr>
      <w:tr w:rsidR="005D7746" w:rsidRPr="00F56868" w14:paraId="0C444384" w14:textId="77777777" w:rsidTr="00A01495">
        <w:tc>
          <w:tcPr>
            <w:tcW w:w="9063" w:type="dxa"/>
            <w:gridSpan w:val="3"/>
            <w:tcBorders>
              <w:left w:val="nil"/>
              <w:right w:val="nil"/>
            </w:tcBorders>
          </w:tcPr>
          <w:p w14:paraId="0C444383" w14:textId="77777777" w:rsidR="005D7746" w:rsidRPr="00F56868" w:rsidRDefault="005D7746" w:rsidP="00A01495">
            <w:pPr>
              <w:ind w:right="360"/>
              <w:rPr>
                <w:rFonts w:ascii="Verdana" w:hAnsi="Verdana"/>
              </w:rPr>
            </w:pPr>
          </w:p>
        </w:tc>
      </w:tr>
      <w:tr w:rsidR="005D7746" w:rsidRPr="00F56868" w14:paraId="0C444387" w14:textId="77777777" w:rsidTr="00A01495">
        <w:trPr>
          <w:trHeight w:val="46"/>
        </w:trPr>
        <w:tc>
          <w:tcPr>
            <w:tcW w:w="6797" w:type="dxa"/>
            <w:gridSpan w:val="2"/>
            <w:tcBorders>
              <w:left w:val="single" w:sz="4" w:space="0" w:color="auto"/>
              <w:bottom w:val="nil"/>
            </w:tcBorders>
          </w:tcPr>
          <w:p w14:paraId="0C444385" w14:textId="77777777" w:rsidR="005D7746" w:rsidRPr="003206B9" w:rsidRDefault="005D7746" w:rsidP="00A01495">
            <w:pPr>
              <w:ind w:right="360"/>
              <w:rPr>
                <w:rFonts w:ascii="Verdana" w:hAnsi="Verdana"/>
                <w:lang w:val="fr-CA"/>
              </w:rPr>
            </w:pPr>
            <w:r w:rsidRPr="003206B9">
              <w:rPr>
                <w:rFonts w:ascii="Verdana" w:hAnsi="Verdana"/>
                <w:lang w:val="fr-CA"/>
              </w:rPr>
              <w:t>Description du mode de traitement de la plainte </w:t>
            </w:r>
          </w:p>
        </w:tc>
        <w:tc>
          <w:tcPr>
            <w:tcW w:w="2266" w:type="dxa"/>
          </w:tcPr>
          <w:p w14:paraId="0C444386" w14:textId="77777777" w:rsidR="005D7746" w:rsidRPr="00F56868" w:rsidRDefault="005D7746" w:rsidP="00A01495">
            <w:pPr>
              <w:ind w:right="360"/>
              <w:rPr>
                <w:rFonts w:ascii="Verdana" w:hAnsi="Verdana"/>
              </w:rPr>
            </w:pPr>
            <w:r w:rsidRPr="00F56868">
              <w:rPr>
                <w:rFonts w:ascii="Verdana" w:hAnsi="Verdana"/>
              </w:rPr>
              <w:t>Date :</w:t>
            </w:r>
          </w:p>
        </w:tc>
      </w:tr>
      <w:tr w:rsidR="005D7746" w:rsidRPr="00F56868" w14:paraId="0C444391" w14:textId="77777777" w:rsidTr="00A01495">
        <w:tc>
          <w:tcPr>
            <w:tcW w:w="9063" w:type="dxa"/>
            <w:gridSpan w:val="3"/>
            <w:tcBorders>
              <w:bottom w:val="single" w:sz="4" w:space="0" w:color="auto"/>
            </w:tcBorders>
          </w:tcPr>
          <w:p w14:paraId="0C444388" w14:textId="77777777" w:rsidR="005D7746" w:rsidRPr="00F56868" w:rsidRDefault="005D7746" w:rsidP="00A01495">
            <w:pPr>
              <w:ind w:right="360"/>
              <w:rPr>
                <w:rFonts w:ascii="Verdana" w:hAnsi="Verdana"/>
              </w:rPr>
            </w:pPr>
          </w:p>
          <w:p w14:paraId="0C444389" w14:textId="77777777" w:rsidR="005D7746" w:rsidRPr="00F56868" w:rsidRDefault="005D7746" w:rsidP="00A01495">
            <w:pPr>
              <w:ind w:right="360"/>
              <w:rPr>
                <w:rFonts w:ascii="Verdana" w:hAnsi="Verdana"/>
              </w:rPr>
            </w:pPr>
          </w:p>
          <w:p w14:paraId="0C44438A" w14:textId="77777777" w:rsidR="005D7746" w:rsidRPr="00F56868" w:rsidRDefault="005D7746" w:rsidP="00A01495">
            <w:pPr>
              <w:ind w:right="360"/>
              <w:rPr>
                <w:rFonts w:ascii="Verdana" w:hAnsi="Verdana"/>
              </w:rPr>
            </w:pPr>
          </w:p>
          <w:p w14:paraId="0C44438B" w14:textId="77777777" w:rsidR="005D7746" w:rsidRDefault="005D7746" w:rsidP="00A01495">
            <w:pPr>
              <w:ind w:right="360"/>
              <w:rPr>
                <w:rFonts w:ascii="Verdana" w:hAnsi="Verdana"/>
              </w:rPr>
            </w:pPr>
          </w:p>
          <w:p w14:paraId="0C44438C" w14:textId="77777777" w:rsidR="005D7746" w:rsidRDefault="005D7746" w:rsidP="00A01495">
            <w:pPr>
              <w:ind w:right="360"/>
              <w:rPr>
                <w:rFonts w:ascii="Verdana" w:hAnsi="Verdana"/>
              </w:rPr>
            </w:pPr>
          </w:p>
          <w:p w14:paraId="0C44438D" w14:textId="77777777" w:rsidR="005D7746" w:rsidRDefault="005D7746" w:rsidP="00A01495">
            <w:pPr>
              <w:ind w:right="360"/>
              <w:rPr>
                <w:rFonts w:ascii="Verdana" w:hAnsi="Verdana"/>
              </w:rPr>
            </w:pPr>
          </w:p>
          <w:p w14:paraId="0C44438E" w14:textId="77777777" w:rsidR="005D7746" w:rsidRDefault="005D7746" w:rsidP="00A01495">
            <w:pPr>
              <w:ind w:right="360"/>
              <w:rPr>
                <w:rFonts w:ascii="Verdana" w:hAnsi="Verdana"/>
              </w:rPr>
            </w:pPr>
          </w:p>
          <w:p w14:paraId="0C44438F" w14:textId="77777777" w:rsidR="005D7746" w:rsidRDefault="005D7746" w:rsidP="00A01495">
            <w:pPr>
              <w:ind w:right="360"/>
              <w:rPr>
                <w:rFonts w:ascii="Verdana" w:hAnsi="Verdana"/>
              </w:rPr>
            </w:pPr>
          </w:p>
          <w:p w14:paraId="0C444390" w14:textId="77777777" w:rsidR="005D7746" w:rsidRPr="00F56868" w:rsidRDefault="005D7746" w:rsidP="00A01495">
            <w:pPr>
              <w:ind w:right="360"/>
              <w:rPr>
                <w:rFonts w:ascii="Verdana" w:hAnsi="Verdana"/>
              </w:rPr>
            </w:pPr>
          </w:p>
        </w:tc>
      </w:tr>
      <w:tr w:rsidR="005D7746" w:rsidRPr="00F56868" w14:paraId="0C444393" w14:textId="77777777" w:rsidTr="00A01495">
        <w:tc>
          <w:tcPr>
            <w:tcW w:w="9063" w:type="dxa"/>
            <w:gridSpan w:val="3"/>
            <w:tcBorders>
              <w:left w:val="nil"/>
              <w:right w:val="nil"/>
            </w:tcBorders>
          </w:tcPr>
          <w:p w14:paraId="0C444392" w14:textId="77777777" w:rsidR="005D7746" w:rsidRPr="00F56868" w:rsidRDefault="005D7746" w:rsidP="00A01495">
            <w:pPr>
              <w:ind w:right="360"/>
              <w:rPr>
                <w:rFonts w:ascii="Verdana" w:hAnsi="Verdana"/>
              </w:rPr>
            </w:pPr>
          </w:p>
        </w:tc>
      </w:tr>
      <w:tr w:rsidR="005D7746" w:rsidRPr="00F56868" w14:paraId="0C444396" w14:textId="77777777" w:rsidTr="00A01495">
        <w:tc>
          <w:tcPr>
            <w:tcW w:w="6797" w:type="dxa"/>
            <w:gridSpan w:val="2"/>
          </w:tcPr>
          <w:p w14:paraId="0C444394" w14:textId="77777777" w:rsidR="005D7746" w:rsidRPr="00F56868" w:rsidRDefault="005D7746" w:rsidP="00A01495">
            <w:pPr>
              <w:ind w:right="360"/>
              <w:rPr>
                <w:rFonts w:ascii="Verdana" w:hAnsi="Verdana"/>
              </w:rPr>
            </w:pPr>
            <w:r w:rsidRPr="00F56868">
              <w:rPr>
                <w:rFonts w:ascii="Verdana" w:hAnsi="Verdana"/>
              </w:rPr>
              <w:t>Suivi effectué</w:t>
            </w:r>
          </w:p>
        </w:tc>
        <w:tc>
          <w:tcPr>
            <w:tcW w:w="2266" w:type="dxa"/>
          </w:tcPr>
          <w:p w14:paraId="0C444395" w14:textId="77777777" w:rsidR="005D7746" w:rsidRPr="00F56868" w:rsidRDefault="005D7746" w:rsidP="00A01495">
            <w:pPr>
              <w:ind w:right="360"/>
              <w:rPr>
                <w:rFonts w:ascii="Verdana" w:hAnsi="Verdana"/>
              </w:rPr>
            </w:pPr>
            <w:r w:rsidRPr="00F56868">
              <w:rPr>
                <w:rFonts w:ascii="Verdana" w:hAnsi="Verdana"/>
              </w:rPr>
              <w:t>Date :</w:t>
            </w:r>
          </w:p>
        </w:tc>
      </w:tr>
      <w:tr w:rsidR="005D7746" w:rsidRPr="00F56868" w14:paraId="0C4443A0" w14:textId="77777777" w:rsidTr="00A01495">
        <w:trPr>
          <w:trHeight w:val="1104"/>
        </w:trPr>
        <w:tc>
          <w:tcPr>
            <w:tcW w:w="9063" w:type="dxa"/>
            <w:gridSpan w:val="3"/>
          </w:tcPr>
          <w:p w14:paraId="0C444397" w14:textId="77777777" w:rsidR="005D7746" w:rsidRDefault="005D7746" w:rsidP="00A01495">
            <w:pPr>
              <w:ind w:right="360"/>
              <w:rPr>
                <w:rFonts w:ascii="Verdana" w:hAnsi="Verdana"/>
              </w:rPr>
            </w:pPr>
          </w:p>
          <w:p w14:paraId="0C444398" w14:textId="77777777" w:rsidR="005D7746" w:rsidRDefault="005D7746" w:rsidP="00A01495">
            <w:pPr>
              <w:ind w:right="360"/>
              <w:rPr>
                <w:rFonts w:ascii="Verdana" w:hAnsi="Verdana"/>
              </w:rPr>
            </w:pPr>
          </w:p>
          <w:p w14:paraId="0C444399" w14:textId="77777777" w:rsidR="005D7746" w:rsidRDefault="005D7746" w:rsidP="00A01495">
            <w:pPr>
              <w:ind w:right="360"/>
              <w:rPr>
                <w:rFonts w:ascii="Verdana" w:hAnsi="Verdana"/>
              </w:rPr>
            </w:pPr>
          </w:p>
          <w:p w14:paraId="0C44439A" w14:textId="77777777" w:rsidR="005D7746" w:rsidRDefault="005D7746" w:rsidP="00A01495">
            <w:pPr>
              <w:ind w:right="360"/>
              <w:rPr>
                <w:rFonts w:ascii="Verdana" w:hAnsi="Verdana"/>
              </w:rPr>
            </w:pPr>
          </w:p>
          <w:p w14:paraId="0C44439B" w14:textId="77777777" w:rsidR="005D7746" w:rsidRDefault="005D7746" w:rsidP="00A01495">
            <w:pPr>
              <w:ind w:right="360"/>
              <w:rPr>
                <w:rFonts w:ascii="Verdana" w:hAnsi="Verdana"/>
              </w:rPr>
            </w:pPr>
          </w:p>
          <w:p w14:paraId="0C44439C" w14:textId="77777777" w:rsidR="005D7746" w:rsidRPr="00F56868" w:rsidRDefault="005D7746" w:rsidP="00A01495">
            <w:pPr>
              <w:ind w:right="360"/>
              <w:rPr>
                <w:rFonts w:ascii="Verdana" w:hAnsi="Verdana"/>
              </w:rPr>
            </w:pPr>
          </w:p>
          <w:p w14:paraId="0C44439D" w14:textId="77777777" w:rsidR="005D7746" w:rsidRPr="00F56868" w:rsidRDefault="005D7746" w:rsidP="00A01495">
            <w:pPr>
              <w:ind w:right="360"/>
              <w:rPr>
                <w:rFonts w:ascii="Verdana" w:hAnsi="Verdana"/>
              </w:rPr>
            </w:pPr>
          </w:p>
          <w:p w14:paraId="0C44439E" w14:textId="77777777" w:rsidR="005D7746" w:rsidRPr="00F56868" w:rsidRDefault="005D7746" w:rsidP="00A01495">
            <w:pPr>
              <w:ind w:right="360"/>
              <w:rPr>
                <w:rFonts w:ascii="Verdana" w:hAnsi="Verdana"/>
              </w:rPr>
            </w:pPr>
          </w:p>
          <w:p w14:paraId="0C44439F" w14:textId="77777777" w:rsidR="005D7746" w:rsidRPr="00F56868" w:rsidRDefault="005D7746" w:rsidP="00A01495">
            <w:pPr>
              <w:ind w:right="360"/>
              <w:rPr>
                <w:rFonts w:ascii="Verdana" w:hAnsi="Verdana"/>
              </w:rPr>
            </w:pPr>
          </w:p>
        </w:tc>
      </w:tr>
    </w:tbl>
    <w:p w14:paraId="0C4443A1" w14:textId="77777777" w:rsidR="005D7746" w:rsidRPr="00F56868" w:rsidRDefault="005D7746" w:rsidP="005D7746">
      <w:pPr>
        <w:ind w:right="360"/>
        <w:rPr>
          <w:rFonts w:ascii="Verdana" w:hAnsi="Verdana"/>
          <w:sz w:val="20"/>
          <w:szCs w:val="20"/>
        </w:rPr>
      </w:pPr>
    </w:p>
    <w:tbl>
      <w:tblPr>
        <w:tblStyle w:val="TableGrid"/>
        <w:tblW w:w="0" w:type="auto"/>
        <w:tblLook w:val="04A0" w:firstRow="1" w:lastRow="0" w:firstColumn="1" w:lastColumn="0" w:noHBand="0" w:noVBand="1"/>
      </w:tblPr>
      <w:tblGrid>
        <w:gridCol w:w="6796"/>
        <w:gridCol w:w="2266"/>
      </w:tblGrid>
      <w:tr w:rsidR="005D7746" w:rsidRPr="00F56868" w14:paraId="0C4443A4" w14:textId="77777777" w:rsidTr="00A01495">
        <w:tc>
          <w:tcPr>
            <w:tcW w:w="6796" w:type="dxa"/>
          </w:tcPr>
          <w:p w14:paraId="0C4443A2" w14:textId="77777777" w:rsidR="005D7746" w:rsidRPr="003206B9" w:rsidRDefault="005D7746" w:rsidP="00A01495">
            <w:pPr>
              <w:ind w:right="360"/>
              <w:rPr>
                <w:rFonts w:ascii="Verdana" w:hAnsi="Verdana"/>
                <w:lang w:val="fr-CA"/>
              </w:rPr>
            </w:pPr>
            <w:r w:rsidRPr="003206B9">
              <w:rPr>
                <w:rFonts w:ascii="Verdana" w:hAnsi="Verdana"/>
                <w:lang w:val="fr-CA"/>
              </w:rPr>
              <w:t>Observation de l’équipe du projet</w:t>
            </w:r>
          </w:p>
        </w:tc>
        <w:tc>
          <w:tcPr>
            <w:tcW w:w="2266" w:type="dxa"/>
          </w:tcPr>
          <w:p w14:paraId="0C4443A3" w14:textId="77777777" w:rsidR="005D7746" w:rsidRPr="00F56868" w:rsidRDefault="005D7746" w:rsidP="00A01495">
            <w:pPr>
              <w:ind w:right="360"/>
              <w:rPr>
                <w:rFonts w:ascii="Verdana" w:hAnsi="Verdana"/>
              </w:rPr>
            </w:pPr>
            <w:r w:rsidRPr="00F56868">
              <w:rPr>
                <w:rFonts w:ascii="Verdana" w:hAnsi="Verdana"/>
              </w:rPr>
              <w:t>Date :</w:t>
            </w:r>
          </w:p>
        </w:tc>
      </w:tr>
      <w:tr w:rsidR="005D7746" w:rsidRPr="00F56868" w14:paraId="0C4443B1" w14:textId="77777777" w:rsidTr="00A01495">
        <w:tc>
          <w:tcPr>
            <w:tcW w:w="9062" w:type="dxa"/>
            <w:gridSpan w:val="2"/>
          </w:tcPr>
          <w:p w14:paraId="0C4443A5" w14:textId="77777777" w:rsidR="005D7746" w:rsidRPr="00F56868" w:rsidRDefault="005D7746" w:rsidP="00A01495">
            <w:pPr>
              <w:ind w:right="360"/>
              <w:rPr>
                <w:rFonts w:ascii="Verdana" w:hAnsi="Verdana"/>
              </w:rPr>
            </w:pPr>
          </w:p>
          <w:p w14:paraId="0C4443A6" w14:textId="77777777" w:rsidR="005D7746" w:rsidRPr="00F56868" w:rsidRDefault="005D7746" w:rsidP="00A01495">
            <w:pPr>
              <w:ind w:right="360"/>
              <w:rPr>
                <w:rFonts w:ascii="Verdana" w:hAnsi="Verdana"/>
              </w:rPr>
            </w:pPr>
          </w:p>
          <w:p w14:paraId="0C4443A7" w14:textId="77777777" w:rsidR="005D7746" w:rsidRPr="00F56868" w:rsidRDefault="005D7746" w:rsidP="00A01495">
            <w:pPr>
              <w:ind w:right="360"/>
              <w:rPr>
                <w:rFonts w:ascii="Verdana" w:hAnsi="Verdana"/>
              </w:rPr>
            </w:pPr>
          </w:p>
          <w:p w14:paraId="0C4443A8" w14:textId="77777777" w:rsidR="005D7746" w:rsidRPr="00F56868" w:rsidRDefault="005D7746" w:rsidP="00A01495">
            <w:pPr>
              <w:ind w:right="360"/>
              <w:rPr>
                <w:rFonts w:ascii="Verdana" w:hAnsi="Verdana"/>
              </w:rPr>
            </w:pPr>
          </w:p>
          <w:p w14:paraId="0C4443A9" w14:textId="77777777" w:rsidR="005D7746" w:rsidRPr="00F56868" w:rsidRDefault="005D7746" w:rsidP="00A01495">
            <w:pPr>
              <w:ind w:right="360"/>
              <w:rPr>
                <w:rFonts w:ascii="Verdana" w:hAnsi="Verdana"/>
              </w:rPr>
            </w:pPr>
          </w:p>
          <w:p w14:paraId="0C4443AA" w14:textId="77777777" w:rsidR="005D7746" w:rsidRDefault="005D7746" w:rsidP="00A01495">
            <w:pPr>
              <w:ind w:right="360"/>
              <w:rPr>
                <w:rFonts w:ascii="Verdana" w:hAnsi="Verdana"/>
              </w:rPr>
            </w:pPr>
          </w:p>
          <w:p w14:paraId="0C4443AB" w14:textId="77777777" w:rsidR="005D7746" w:rsidRDefault="005D7746" w:rsidP="00A01495">
            <w:pPr>
              <w:ind w:right="360"/>
              <w:rPr>
                <w:rFonts w:ascii="Verdana" w:hAnsi="Verdana"/>
              </w:rPr>
            </w:pPr>
          </w:p>
          <w:p w14:paraId="0C4443AC" w14:textId="77777777" w:rsidR="005D7746" w:rsidRDefault="005D7746" w:rsidP="00A01495">
            <w:pPr>
              <w:ind w:right="360"/>
              <w:rPr>
                <w:rFonts w:ascii="Verdana" w:hAnsi="Verdana"/>
              </w:rPr>
            </w:pPr>
          </w:p>
          <w:p w14:paraId="0C4443AD" w14:textId="77777777" w:rsidR="005D7746" w:rsidRDefault="005D7746" w:rsidP="00A01495">
            <w:pPr>
              <w:ind w:right="360"/>
              <w:rPr>
                <w:rFonts w:ascii="Verdana" w:hAnsi="Verdana"/>
              </w:rPr>
            </w:pPr>
          </w:p>
          <w:p w14:paraId="0C4443AE" w14:textId="77777777" w:rsidR="005D7746" w:rsidRDefault="005D7746" w:rsidP="00A01495">
            <w:pPr>
              <w:ind w:right="360"/>
              <w:rPr>
                <w:rFonts w:ascii="Verdana" w:hAnsi="Verdana"/>
              </w:rPr>
            </w:pPr>
          </w:p>
          <w:p w14:paraId="0C4443AF" w14:textId="77777777" w:rsidR="005D7746" w:rsidRDefault="005D7746" w:rsidP="00A01495">
            <w:pPr>
              <w:ind w:right="360"/>
              <w:rPr>
                <w:rFonts w:ascii="Verdana" w:hAnsi="Verdana"/>
              </w:rPr>
            </w:pPr>
          </w:p>
          <w:p w14:paraId="0C4443B0" w14:textId="77777777" w:rsidR="005D7746" w:rsidRPr="00F56868" w:rsidRDefault="005D7746" w:rsidP="00A01495">
            <w:pPr>
              <w:ind w:right="360"/>
              <w:rPr>
                <w:rFonts w:ascii="Verdana" w:hAnsi="Verdana"/>
              </w:rPr>
            </w:pPr>
          </w:p>
        </w:tc>
      </w:tr>
    </w:tbl>
    <w:p w14:paraId="0C4443B2" w14:textId="77777777" w:rsidR="005D7746" w:rsidRPr="00F56868" w:rsidRDefault="005D7746" w:rsidP="005D7746">
      <w:pPr>
        <w:ind w:right="360"/>
        <w:rPr>
          <w:rFonts w:ascii="Verdana" w:hAnsi="Verdana"/>
          <w:sz w:val="20"/>
          <w:szCs w:val="20"/>
        </w:rPr>
      </w:pPr>
    </w:p>
    <w:p w14:paraId="0C4443B3" w14:textId="77777777" w:rsidR="005D7746" w:rsidRPr="00F56868" w:rsidRDefault="005D7746" w:rsidP="005D7746">
      <w:pPr>
        <w:ind w:right="360"/>
        <w:rPr>
          <w:rFonts w:ascii="Verdana" w:hAnsi="Verdana"/>
          <w:sz w:val="20"/>
          <w:szCs w:val="20"/>
        </w:rPr>
      </w:pPr>
    </w:p>
    <w:p w14:paraId="0C4443B4" w14:textId="77777777" w:rsidR="005D7746" w:rsidRDefault="005D7746" w:rsidP="005D7746">
      <w:pPr>
        <w:ind w:right="360"/>
        <w:rPr>
          <w:rFonts w:ascii="Verdana" w:hAnsi="Verdana"/>
          <w:sz w:val="20"/>
          <w:szCs w:val="20"/>
          <w:lang w:val="fr-CA"/>
        </w:rPr>
      </w:pPr>
    </w:p>
    <w:p w14:paraId="0C4443B5" w14:textId="77777777" w:rsidR="005D7746" w:rsidRPr="00F56868" w:rsidRDefault="005D7746" w:rsidP="005D7746">
      <w:pPr>
        <w:ind w:right="360"/>
        <w:rPr>
          <w:rFonts w:ascii="Verdana" w:hAnsi="Verdana"/>
          <w:sz w:val="20"/>
          <w:szCs w:val="20"/>
          <w:lang w:val="fr-CA"/>
        </w:rPr>
      </w:pPr>
      <w:r w:rsidRPr="00F56868">
        <w:rPr>
          <w:rFonts w:ascii="Verdana" w:hAnsi="Verdana"/>
          <w:sz w:val="20"/>
          <w:szCs w:val="20"/>
          <w:lang w:val="fr-CA"/>
        </w:rPr>
        <w:t>Fermeture du dossier</w:t>
      </w:r>
    </w:p>
    <w:p w14:paraId="0C4443B6" w14:textId="77777777" w:rsidR="005D7746" w:rsidRPr="00F56868" w:rsidRDefault="005D7746" w:rsidP="005D7746">
      <w:pPr>
        <w:ind w:right="360"/>
        <w:rPr>
          <w:rFonts w:ascii="Verdana" w:hAnsi="Verdana"/>
          <w:sz w:val="20"/>
          <w:szCs w:val="20"/>
          <w:lang w:val="fr-CA"/>
        </w:rPr>
      </w:pPr>
      <w:r w:rsidRPr="00F56868">
        <w:rPr>
          <w:rFonts w:ascii="Verdana" w:hAnsi="Verdana"/>
          <w:sz w:val="20"/>
          <w:szCs w:val="20"/>
          <w:lang w:val="fr-CA"/>
        </w:rPr>
        <w:t>Date :</w:t>
      </w:r>
    </w:p>
    <w:p w14:paraId="0C4443B7" w14:textId="77777777" w:rsidR="005D7746" w:rsidRPr="00F56868" w:rsidRDefault="005D7746" w:rsidP="005D7746">
      <w:pPr>
        <w:ind w:right="360"/>
        <w:rPr>
          <w:rFonts w:ascii="Verdana" w:hAnsi="Verdana"/>
          <w:sz w:val="20"/>
          <w:szCs w:val="20"/>
          <w:lang w:val="fr-CA"/>
        </w:rPr>
      </w:pPr>
    </w:p>
    <w:p w14:paraId="0C4443B8" w14:textId="77777777" w:rsidR="005D7746" w:rsidRPr="00F56868" w:rsidRDefault="005D7746" w:rsidP="005D7746">
      <w:pPr>
        <w:ind w:right="360"/>
        <w:rPr>
          <w:rFonts w:ascii="Verdana" w:hAnsi="Verdana"/>
          <w:sz w:val="20"/>
          <w:szCs w:val="20"/>
          <w:lang w:val="fr-CA"/>
        </w:rPr>
      </w:pPr>
    </w:p>
    <w:p w14:paraId="0C4443B9" w14:textId="77777777" w:rsidR="005D7746" w:rsidRDefault="005D7746" w:rsidP="005D7746">
      <w:pPr>
        <w:ind w:right="360"/>
        <w:rPr>
          <w:rFonts w:ascii="Verdana" w:hAnsi="Verdana"/>
          <w:sz w:val="20"/>
          <w:szCs w:val="20"/>
          <w:lang w:val="fr-CA"/>
        </w:rPr>
      </w:pPr>
    </w:p>
    <w:p w14:paraId="0C4443BA" w14:textId="77777777" w:rsidR="005D7746" w:rsidRDefault="005D7746" w:rsidP="005D7746">
      <w:pPr>
        <w:ind w:right="360"/>
        <w:rPr>
          <w:rFonts w:ascii="Verdana" w:hAnsi="Verdana"/>
          <w:sz w:val="20"/>
          <w:szCs w:val="20"/>
          <w:lang w:val="fr-CA"/>
        </w:rPr>
      </w:pPr>
    </w:p>
    <w:p w14:paraId="0C4443BB" w14:textId="77777777" w:rsidR="005D7746" w:rsidRDefault="005D7746" w:rsidP="005D7746">
      <w:pPr>
        <w:ind w:right="360"/>
        <w:rPr>
          <w:rFonts w:ascii="Verdana" w:hAnsi="Verdana"/>
          <w:sz w:val="20"/>
          <w:szCs w:val="20"/>
          <w:lang w:val="fr-CA"/>
        </w:rPr>
      </w:pPr>
    </w:p>
    <w:p w14:paraId="0C4443BC" w14:textId="161CC78D" w:rsidR="005D7746" w:rsidRPr="00F56868" w:rsidRDefault="0028073F" w:rsidP="005D7746">
      <w:pPr>
        <w:ind w:right="360"/>
        <w:rPr>
          <w:rFonts w:ascii="Verdana" w:hAnsi="Verdana"/>
          <w:sz w:val="20"/>
          <w:szCs w:val="20"/>
          <w:lang w:val="fr-CA"/>
        </w:rPr>
      </w:pPr>
      <w:r>
        <w:rPr>
          <w:noProof/>
        </w:rPr>
        <mc:AlternateContent>
          <mc:Choice Requires="wps">
            <w:drawing>
              <wp:anchor distT="0" distB="0" distL="114300" distR="114300" simplePos="0" relativeHeight="251693056" behindDoc="0" locked="0" layoutInCell="1" allowOverlap="1" wp14:anchorId="0C444544" wp14:editId="2C60BC19">
                <wp:simplePos x="0" y="0"/>
                <wp:positionH relativeFrom="margin">
                  <wp:posOffset>46355</wp:posOffset>
                </wp:positionH>
                <wp:positionV relativeFrom="paragraph">
                  <wp:posOffset>136525</wp:posOffset>
                </wp:positionV>
                <wp:extent cx="1440815" cy="17145"/>
                <wp:effectExtent l="0" t="0" r="6985" b="190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D68A8" id="Straight Connector 36"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10.75pt" to="117.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" strokecolor="black [3200]" strokeweight=".5pt">
                <v:stroke joinstyle="miter"/>
                <o:lock v:ext="edit" shapetype="f"/>
                <w10:wrap anchorx="margin"/>
              </v:line>
            </w:pict>
          </mc:Fallback>
        </mc:AlternateContent>
      </w:r>
      <w:r w:rsidR="005D7746" w:rsidRPr="00F56868">
        <w:rPr>
          <w:rFonts w:ascii="Verdana" w:hAnsi="Verdana"/>
          <w:sz w:val="20"/>
          <w:szCs w:val="20"/>
          <w:lang w:val="fr-CA"/>
        </w:rPr>
        <w:t xml:space="preserve">Signature du plaignant(e)                                                             </w:t>
      </w:r>
    </w:p>
    <w:p w14:paraId="0C4443BD" w14:textId="77777777" w:rsidR="005D7746" w:rsidRPr="00F56868" w:rsidRDefault="005D7746" w:rsidP="005D7746">
      <w:pPr>
        <w:ind w:right="360"/>
        <w:rPr>
          <w:rFonts w:ascii="Verdana" w:hAnsi="Verdana"/>
          <w:sz w:val="20"/>
          <w:szCs w:val="20"/>
          <w:lang w:val="fr-CA"/>
        </w:rPr>
      </w:pPr>
    </w:p>
    <w:p w14:paraId="0C4443BE" w14:textId="77777777" w:rsidR="005D7746" w:rsidRPr="00F56868" w:rsidRDefault="005D7746" w:rsidP="005D7746">
      <w:pPr>
        <w:ind w:right="360"/>
        <w:rPr>
          <w:rFonts w:ascii="Verdana" w:hAnsi="Verdana"/>
          <w:sz w:val="20"/>
          <w:szCs w:val="20"/>
          <w:lang w:val="fr-CA"/>
        </w:rPr>
      </w:pPr>
    </w:p>
    <w:p w14:paraId="0C4443BF" w14:textId="77777777" w:rsidR="005D7746" w:rsidRDefault="005D7746" w:rsidP="005D7746">
      <w:pPr>
        <w:ind w:right="360"/>
        <w:rPr>
          <w:rFonts w:ascii="Verdana" w:hAnsi="Verdana"/>
          <w:sz w:val="20"/>
          <w:szCs w:val="20"/>
          <w:lang w:val="fr-CA"/>
        </w:rPr>
      </w:pPr>
    </w:p>
    <w:p w14:paraId="0C4443C0" w14:textId="77777777" w:rsidR="005D7746" w:rsidRDefault="005D7746" w:rsidP="005D7746">
      <w:pPr>
        <w:ind w:right="360"/>
        <w:rPr>
          <w:rFonts w:ascii="Verdana" w:hAnsi="Verdana"/>
          <w:sz w:val="20"/>
          <w:szCs w:val="20"/>
          <w:lang w:val="fr-CA"/>
        </w:rPr>
      </w:pPr>
    </w:p>
    <w:p w14:paraId="0C4443C1" w14:textId="77777777" w:rsidR="005D7746" w:rsidRDefault="005D7746" w:rsidP="005D7746">
      <w:pPr>
        <w:ind w:right="360"/>
        <w:rPr>
          <w:rFonts w:ascii="Verdana" w:hAnsi="Verdana"/>
          <w:sz w:val="20"/>
          <w:szCs w:val="20"/>
          <w:lang w:val="fr-CA"/>
        </w:rPr>
      </w:pPr>
    </w:p>
    <w:p w14:paraId="0C4443C2" w14:textId="77777777" w:rsidR="005D7746" w:rsidRDefault="005D7746" w:rsidP="005D7746">
      <w:pPr>
        <w:ind w:right="360"/>
        <w:rPr>
          <w:rFonts w:ascii="Verdana" w:hAnsi="Verdana"/>
          <w:sz w:val="20"/>
          <w:szCs w:val="20"/>
          <w:lang w:val="fr-CA"/>
        </w:rPr>
      </w:pPr>
    </w:p>
    <w:p w14:paraId="0C4443C3" w14:textId="77777777" w:rsidR="005D7746" w:rsidRDefault="005D7746" w:rsidP="005D7746">
      <w:pPr>
        <w:ind w:right="360"/>
        <w:rPr>
          <w:rFonts w:ascii="Verdana" w:hAnsi="Verdana"/>
          <w:sz w:val="20"/>
          <w:szCs w:val="20"/>
          <w:lang w:val="fr-CA"/>
        </w:rPr>
      </w:pPr>
    </w:p>
    <w:p w14:paraId="0C4443C4" w14:textId="2F475F33" w:rsidR="005D7746" w:rsidRPr="00F56868" w:rsidRDefault="0028073F" w:rsidP="005D7746">
      <w:pPr>
        <w:ind w:right="360"/>
        <w:rPr>
          <w:rFonts w:ascii="Verdana" w:hAnsi="Verdana"/>
          <w:sz w:val="20"/>
          <w:szCs w:val="20"/>
          <w:lang w:val="fr-CA"/>
        </w:rPr>
      </w:pPr>
      <w:r>
        <w:rPr>
          <w:noProof/>
        </w:rPr>
        <mc:AlternateContent>
          <mc:Choice Requires="wps">
            <w:drawing>
              <wp:anchor distT="0" distB="0" distL="114300" distR="114300" simplePos="0" relativeHeight="251694080" behindDoc="0" locked="0" layoutInCell="1" allowOverlap="1" wp14:anchorId="0C444545" wp14:editId="13F1689F">
                <wp:simplePos x="0" y="0"/>
                <wp:positionH relativeFrom="column">
                  <wp:posOffset>-635</wp:posOffset>
                </wp:positionH>
                <wp:positionV relativeFrom="paragraph">
                  <wp:posOffset>9525</wp:posOffset>
                </wp:positionV>
                <wp:extent cx="1487170" cy="11430"/>
                <wp:effectExtent l="0" t="0" r="17780"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71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4A47F" id="Straight Connector 35"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5pt" to="11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96128" behindDoc="0" locked="0" layoutInCell="1" allowOverlap="1" wp14:anchorId="0C444546" wp14:editId="630B2D26">
                <wp:simplePos x="0" y="0"/>
                <wp:positionH relativeFrom="margin">
                  <wp:posOffset>4142105</wp:posOffset>
                </wp:positionH>
                <wp:positionV relativeFrom="paragraph">
                  <wp:posOffset>9525</wp:posOffset>
                </wp:positionV>
                <wp:extent cx="1383665" cy="11430"/>
                <wp:effectExtent l="0" t="0" r="6985" b="76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366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25146" id="Straight Connector 34"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15pt,.75pt" to="43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" strokecolor="black [3200]" strokeweight=".5pt">
                <v:stroke joinstyle="miter"/>
                <o:lock v:ext="edit" shapetype="f"/>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0C444547" wp14:editId="65365784">
                <wp:simplePos x="0" y="0"/>
                <wp:positionH relativeFrom="column">
                  <wp:posOffset>2070735</wp:posOffset>
                </wp:positionH>
                <wp:positionV relativeFrom="paragraph">
                  <wp:posOffset>8890</wp:posOffset>
                </wp:positionV>
                <wp:extent cx="1487170" cy="11430"/>
                <wp:effectExtent l="0" t="0" r="17780" b="76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71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9FC24" id="Straight Connector 3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05pt,.7pt" to="28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" strokecolor="black [3200]" strokeweight=".5pt">
                <v:stroke joinstyle="miter"/>
                <o:lock v:ext="edit" shapetype="f"/>
              </v:line>
            </w:pict>
          </mc:Fallback>
        </mc:AlternateContent>
      </w:r>
      <w:r w:rsidR="005D7746" w:rsidRPr="00F56868">
        <w:rPr>
          <w:rFonts w:ascii="Verdana" w:hAnsi="Verdana"/>
          <w:sz w:val="20"/>
          <w:szCs w:val="20"/>
          <w:lang w:val="fr-CA"/>
        </w:rPr>
        <w:t>Nom et prénom du répond              Poste occupé                      Signature du répond</w:t>
      </w:r>
    </w:p>
    <w:p w14:paraId="0C4443C5" w14:textId="77777777" w:rsidR="005D7746" w:rsidRDefault="005D7746" w:rsidP="005D7746">
      <w:pPr>
        <w:ind w:right="360"/>
        <w:rPr>
          <w:rFonts w:ascii="Verdana" w:hAnsi="Verdana"/>
          <w:sz w:val="20"/>
          <w:szCs w:val="20"/>
          <w:lang w:val="fr-CA"/>
        </w:rPr>
      </w:pPr>
      <w:r w:rsidRPr="00F56868">
        <w:rPr>
          <w:rFonts w:ascii="Verdana" w:hAnsi="Verdana"/>
          <w:sz w:val="20"/>
          <w:szCs w:val="20"/>
          <w:lang w:val="fr-CA"/>
        </w:rPr>
        <w:t xml:space="preserve">        </w:t>
      </w:r>
    </w:p>
    <w:p w14:paraId="0C4443C6" w14:textId="77777777" w:rsidR="005D7746" w:rsidRDefault="005D7746" w:rsidP="005D7746">
      <w:pPr>
        <w:ind w:right="360"/>
        <w:rPr>
          <w:rFonts w:ascii="Verdana" w:hAnsi="Verdana"/>
          <w:sz w:val="20"/>
          <w:szCs w:val="20"/>
          <w:lang w:val="fr-CA"/>
        </w:rPr>
      </w:pPr>
    </w:p>
    <w:p w14:paraId="0C4443C7" w14:textId="77777777" w:rsidR="005D7746" w:rsidRPr="00F56868" w:rsidRDefault="005D7746" w:rsidP="005D7746">
      <w:pPr>
        <w:ind w:right="360"/>
        <w:rPr>
          <w:rFonts w:ascii="Verdana" w:hAnsi="Verdana"/>
          <w:sz w:val="20"/>
          <w:szCs w:val="20"/>
          <w:lang w:val="fr-CA"/>
        </w:rPr>
      </w:pPr>
    </w:p>
    <w:p w14:paraId="0C4443C8" w14:textId="77777777" w:rsidR="005D7746" w:rsidRPr="00F56868" w:rsidRDefault="005D7746" w:rsidP="005D7746">
      <w:pPr>
        <w:ind w:right="360"/>
        <w:rPr>
          <w:lang w:val="fr-CA"/>
        </w:rPr>
      </w:pPr>
    </w:p>
    <w:p w14:paraId="0C4443C9" w14:textId="77777777" w:rsidR="005D7746" w:rsidRPr="00150A3B" w:rsidRDefault="005D7746" w:rsidP="005D7746">
      <w:pPr>
        <w:ind w:right="360"/>
        <w:jc w:val="center"/>
        <w:rPr>
          <w:lang w:val="fr-CA"/>
        </w:rPr>
      </w:pPr>
      <w:r w:rsidRPr="00150A3B">
        <w:rPr>
          <w:lang w:val="fr-CA"/>
        </w:rPr>
        <w:t>Date :</w:t>
      </w:r>
    </w:p>
    <w:p w14:paraId="0C4443CA" w14:textId="77777777" w:rsidR="005D7746" w:rsidRPr="003206B9" w:rsidRDefault="005D7746" w:rsidP="005D7746">
      <w:pPr>
        <w:ind w:right="360"/>
        <w:rPr>
          <w:rFonts w:ascii="Verdana" w:hAnsi="Verdana" w:cstheme="minorHAnsi"/>
          <w:sz w:val="20"/>
          <w:szCs w:val="20"/>
        </w:rPr>
      </w:pPr>
    </w:p>
    <w:p w14:paraId="0C4443CB" w14:textId="77777777" w:rsidR="005D7746" w:rsidRDefault="005D7746" w:rsidP="005D7746">
      <w:pPr>
        <w:rPr>
          <w:rFonts w:ascii="Tw Cen MT Condensed" w:hAnsi="Tw Cen MT Condensed" w:cstheme="minorHAnsi"/>
          <w:color w:val="2F5496"/>
          <w:sz w:val="40"/>
          <w:szCs w:val="40"/>
        </w:rPr>
      </w:pPr>
    </w:p>
    <w:p w14:paraId="0C4443CC" w14:textId="77777777" w:rsidR="005D7746" w:rsidRPr="00646031" w:rsidRDefault="005D7746" w:rsidP="005D7746">
      <w:pPr>
        <w:rPr>
          <w:rFonts w:ascii="Verdana" w:hAnsi="Verdana" w:cstheme="minorHAnsi"/>
          <w:sz w:val="20"/>
          <w:szCs w:val="20"/>
        </w:rPr>
        <w:sectPr w:rsidR="005D7746" w:rsidRPr="00646031" w:rsidSect="00FD19BA">
          <w:pgSz w:w="11906" w:h="16838"/>
          <w:pgMar w:top="1417" w:right="1417" w:bottom="1417" w:left="1417" w:header="708" w:footer="708" w:gutter="0"/>
          <w:cols w:space="708"/>
          <w:docGrid w:linePitch="360"/>
        </w:sectPr>
      </w:pPr>
    </w:p>
    <w:p w14:paraId="0C4443CD" w14:textId="77777777" w:rsidR="005D7746" w:rsidRPr="00A35C49" w:rsidRDefault="005D7746" w:rsidP="005D7746">
      <w:pPr>
        <w:pStyle w:val="Heading2"/>
        <w:numPr>
          <w:ilvl w:val="0"/>
          <w:numId w:val="0"/>
        </w:numPr>
        <w:ind w:left="576" w:hanging="576"/>
        <w:rPr>
          <w:rFonts w:ascii="Tw Cen MT Condensed" w:hAnsi="Tw Cen MT Condensed" w:cstheme="minorHAnsi"/>
          <w:b w:val="0"/>
          <w:bCs w:val="0"/>
          <w:sz w:val="40"/>
          <w:szCs w:val="40"/>
        </w:rPr>
      </w:pPr>
      <w:bookmarkStart w:id="101" w:name="_Toc113821934"/>
      <w:r w:rsidRPr="00A35C49">
        <w:rPr>
          <w:rFonts w:ascii="Tw Cen MT Condensed" w:hAnsi="Tw Cen MT Condensed" w:cstheme="minorHAnsi"/>
          <w:b w:val="0"/>
          <w:bCs w:val="0"/>
          <w:color w:val="2F5496"/>
          <w:sz w:val="40"/>
          <w:szCs w:val="40"/>
        </w:rPr>
        <w:lastRenderedPageBreak/>
        <w:t xml:space="preserve">Annexe </w:t>
      </w:r>
      <w:r>
        <w:rPr>
          <w:rFonts w:ascii="Tw Cen MT Condensed" w:hAnsi="Tw Cen MT Condensed" w:cstheme="minorHAnsi"/>
          <w:b w:val="0"/>
          <w:bCs w:val="0"/>
          <w:color w:val="2F5496"/>
          <w:sz w:val="40"/>
          <w:szCs w:val="40"/>
        </w:rPr>
        <w:t>5</w:t>
      </w:r>
      <w:r w:rsidRPr="00A35C49">
        <w:rPr>
          <w:rFonts w:ascii="Tw Cen MT Condensed" w:hAnsi="Tw Cen MT Condensed" w:cstheme="minorHAnsi"/>
          <w:b w:val="0"/>
          <w:bCs w:val="0"/>
          <w:color w:val="2F5496"/>
          <w:sz w:val="40"/>
          <w:szCs w:val="40"/>
        </w:rPr>
        <w:t> : Modèle d’entente de compensation</w:t>
      </w:r>
      <w:bookmarkEnd w:id="101"/>
    </w:p>
    <w:p w14:paraId="0C4443CE" w14:textId="77777777" w:rsidR="005D7746" w:rsidRPr="003C0471" w:rsidRDefault="005D7746" w:rsidP="005D7746">
      <w:pPr>
        <w:rPr>
          <w:rFonts w:ascii="Verdana" w:hAnsi="Verdana" w:cstheme="minorHAnsi"/>
          <w:sz w:val="20"/>
          <w:szCs w:val="20"/>
        </w:rPr>
      </w:pPr>
      <w:bookmarkStart w:id="102" w:name="_Toc500942095"/>
      <w:bookmarkStart w:id="103" w:name="_Toc500941530"/>
      <w:bookmarkEnd w:id="102"/>
      <w:bookmarkEnd w:id="103"/>
    </w:p>
    <w:p w14:paraId="0C4443CF" w14:textId="77777777" w:rsidR="005D7746" w:rsidRPr="003206B9" w:rsidRDefault="005D7746" w:rsidP="005D7746">
      <w:pPr>
        <w:rPr>
          <w:rFonts w:ascii="Verdana" w:hAnsi="Verdana"/>
          <w:sz w:val="20"/>
          <w:szCs w:val="20"/>
        </w:rPr>
      </w:pPr>
      <w:r w:rsidRPr="003206B9">
        <w:rPr>
          <w:rFonts w:ascii="Verdana" w:hAnsi="Verdana"/>
          <w:sz w:val="20"/>
          <w:szCs w:val="20"/>
        </w:rPr>
        <w:t>Projet …………</w:t>
      </w:r>
      <w:r w:rsidRPr="003C0471">
        <w:rPr>
          <w:rFonts w:ascii="Verdana" w:hAnsi="Verdana"/>
          <w:sz w:val="20"/>
          <w:szCs w:val="20"/>
        </w:rPr>
        <w:t>……</w:t>
      </w:r>
      <w:r>
        <w:rPr>
          <w:rFonts w:ascii="Verdana" w:hAnsi="Verdana"/>
          <w:sz w:val="20"/>
          <w:szCs w:val="20"/>
        </w:rPr>
        <w:t>………………………………………………………</w:t>
      </w:r>
    </w:p>
    <w:p w14:paraId="0C4443D0" w14:textId="77777777" w:rsidR="005D7746" w:rsidRPr="003206B9" w:rsidRDefault="005D7746" w:rsidP="005D7746">
      <w:pPr>
        <w:rPr>
          <w:rFonts w:ascii="Verdana" w:hAnsi="Verdana"/>
          <w:sz w:val="20"/>
          <w:szCs w:val="20"/>
        </w:rPr>
      </w:pPr>
      <w:r w:rsidRPr="003206B9">
        <w:rPr>
          <w:rFonts w:ascii="Verdana" w:hAnsi="Verdana"/>
          <w:sz w:val="20"/>
          <w:szCs w:val="20"/>
        </w:rPr>
        <w:t>ENTENTE DE COMPENSATION ENTRE …………………… et ………………………………… :</w:t>
      </w:r>
    </w:p>
    <w:p w14:paraId="0C4443D1" w14:textId="77777777" w:rsidR="005D7746" w:rsidRPr="003206B9" w:rsidRDefault="005D7746" w:rsidP="005D7746">
      <w:pPr>
        <w:rPr>
          <w:rFonts w:ascii="Verdana" w:hAnsi="Verdana"/>
          <w:sz w:val="20"/>
          <w:szCs w:val="20"/>
        </w:rPr>
      </w:pPr>
    </w:p>
    <w:p w14:paraId="0C4443D2" w14:textId="77777777" w:rsidR="005D7746" w:rsidRPr="003206B9" w:rsidRDefault="005D7746" w:rsidP="005D7746">
      <w:pPr>
        <w:rPr>
          <w:rFonts w:ascii="Verdana" w:hAnsi="Verdana"/>
          <w:sz w:val="20"/>
          <w:szCs w:val="20"/>
        </w:rPr>
      </w:pPr>
      <w:r w:rsidRPr="003206B9">
        <w:rPr>
          <w:rFonts w:ascii="Verdana" w:hAnsi="Verdana"/>
          <w:sz w:val="20"/>
          <w:szCs w:val="20"/>
        </w:rPr>
        <w:t>ANTANT KONPANSASYON ANT UNITE CENTRALE D’EXECUTION ………………………</w:t>
      </w:r>
      <w:r w:rsidRPr="00DC53C5">
        <w:rPr>
          <w:rFonts w:ascii="Verdana" w:hAnsi="Verdana"/>
          <w:sz w:val="20"/>
          <w:szCs w:val="20"/>
        </w:rPr>
        <w:t>……</w:t>
      </w:r>
      <w:r w:rsidRPr="003206B9">
        <w:rPr>
          <w:rFonts w:ascii="Verdana" w:hAnsi="Verdana"/>
          <w:sz w:val="20"/>
          <w:szCs w:val="20"/>
        </w:rPr>
        <w:t>. AK………………… :</w:t>
      </w:r>
    </w:p>
    <w:p w14:paraId="0C4443D3" w14:textId="77777777" w:rsidR="005D7746" w:rsidRPr="003206B9" w:rsidRDefault="005D7746" w:rsidP="005D7746">
      <w:pPr>
        <w:rPr>
          <w:rFonts w:ascii="Verdana" w:hAnsi="Verdana"/>
          <w:sz w:val="20"/>
          <w:szCs w:val="20"/>
        </w:rPr>
      </w:pPr>
    </w:p>
    <w:p w14:paraId="0C4443D4" w14:textId="77777777" w:rsidR="005D7746" w:rsidRPr="003206B9" w:rsidRDefault="005D7746">
      <w:pPr>
        <w:pStyle w:val="ColorfulList-Accent11"/>
        <w:numPr>
          <w:ilvl w:val="0"/>
          <w:numId w:val="72"/>
        </w:numPr>
        <w:rPr>
          <w:rFonts w:ascii="Verdana" w:hAnsi="Verdana"/>
          <w:b/>
          <w:sz w:val="20"/>
          <w:szCs w:val="20"/>
        </w:rPr>
      </w:pPr>
      <w:r w:rsidRPr="003206B9">
        <w:rPr>
          <w:rFonts w:ascii="Verdana" w:hAnsi="Verdana"/>
          <w:b/>
          <w:sz w:val="20"/>
          <w:szCs w:val="20"/>
        </w:rPr>
        <w:t>Coordonnées du bénéficiaire</w:t>
      </w:r>
    </w:p>
    <w:p w14:paraId="0C4443D5" w14:textId="7F54B4AC" w:rsidR="005D7746" w:rsidRPr="005D7746" w:rsidRDefault="0028073F" w:rsidP="005D7746">
      <w:pPr>
        <w:ind w:left="360"/>
        <w:rPr>
          <w:rFonts w:ascii="Verdana" w:hAnsi="Verdana"/>
          <w:sz w:val="20"/>
          <w:szCs w:val="20"/>
          <w:lang w:val="en-CA"/>
        </w:rPr>
      </w:pPr>
      <w:r>
        <w:rPr>
          <w:noProof/>
        </w:rPr>
        <mc:AlternateContent>
          <mc:Choice Requires="wps">
            <w:drawing>
              <wp:anchor distT="0" distB="0" distL="114300" distR="114300" simplePos="0" relativeHeight="251683840" behindDoc="0" locked="0" layoutInCell="1" allowOverlap="1" wp14:anchorId="0C444548" wp14:editId="4B1F0020">
                <wp:simplePos x="0" y="0"/>
                <wp:positionH relativeFrom="column">
                  <wp:posOffset>1014730</wp:posOffset>
                </wp:positionH>
                <wp:positionV relativeFrom="paragraph">
                  <wp:posOffset>113030</wp:posOffset>
                </wp:positionV>
                <wp:extent cx="990600" cy="9525"/>
                <wp:effectExtent l="0" t="0" r="0" b="95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C39719" id="_x0000_t32" coordsize="21600,21600" o:spt="32" o:oned="t" path="m,l21600,21600e" filled="f">
                <v:path arrowok="t" fillok="f" o:connecttype="none"/>
                <o:lock v:ext="edit" shapetype="t"/>
              </v:shapetype>
              <v:shape id="Straight Arrow Connector 32" o:spid="_x0000_s1026" type="#_x0000_t32" style="position:absolute;margin-left:79.9pt;margin-top:8.9pt;width:78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"/>
            </w:pict>
          </mc:Fallback>
        </mc:AlternateContent>
      </w:r>
      <w:r w:rsidR="005D7746" w:rsidRPr="005D7746">
        <w:rPr>
          <w:rFonts w:ascii="Verdana" w:hAnsi="Verdana"/>
          <w:sz w:val="20"/>
          <w:szCs w:val="20"/>
          <w:lang w:val="en-CA"/>
        </w:rPr>
        <w:t>NOM/SYATI :                             No recensement/Nimewo resanasman :</w:t>
      </w:r>
    </w:p>
    <w:p w14:paraId="0C4443D6" w14:textId="46FAF664" w:rsidR="005D7746" w:rsidRPr="003206B9" w:rsidRDefault="0028073F" w:rsidP="005D7746">
      <w:pPr>
        <w:ind w:left="360"/>
        <w:rPr>
          <w:rFonts w:ascii="Verdana" w:hAnsi="Verdana"/>
          <w:sz w:val="20"/>
          <w:szCs w:val="20"/>
        </w:rPr>
      </w:pPr>
      <w:r>
        <w:rPr>
          <w:noProof/>
        </w:rPr>
        <mc:AlternateContent>
          <mc:Choice Requires="wps">
            <w:drawing>
              <wp:anchor distT="4294967295" distB="4294967295" distL="114300" distR="114300" simplePos="0" relativeHeight="251684864" behindDoc="0" locked="0" layoutInCell="1" allowOverlap="1" wp14:anchorId="0C444549" wp14:editId="3F980B6C">
                <wp:simplePos x="0" y="0"/>
                <wp:positionH relativeFrom="column">
                  <wp:posOffset>1195705</wp:posOffset>
                </wp:positionH>
                <wp:positionV relativeFrom="paragraph">
                  <wp:posOffset>123189</wp:posOffset>
                </wp:positionV>
                <wp:extent cx="100965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CECC2C" id="Straight Arrow Connector 31" o:spid="_x0000_s1026" type="#_x0000_t32" style="position:absolute;margin-left:94.15pt;margin-top:9.7pt;width:79.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"/>
            </w:pict>
          </mc:Fallback>
        </mc:AlternateContent>
      </w:r>
      <w:r w:rsidR="005D7746" w:rsidRPr="007959E2">
        <w:rPr>
          <w:rFonts w:ascii="Verdana" w:hAnsi="Verdana"/>
          <w:sz w:val="20"/>
          <w:szCs w:val="20"/>
          <w:lang w:val="fr-CA"/>
        </w:rPr>
        <w:t xml:space="preserve">PRENOM/NOM                            No. </w:t>
      </w:r>
      <w:r w:rsidR="005D7746" w:rsidRPr="003206B9">
        <w:rPr>
          <w:rFonts w:ascii="Verdana" w:hAnsi="Verdana"/>
          <w:sz w:val="20"/>
          <w:szCs w:val="20"/>
        </w:rPr>
        <w:t>Du document d’identité/</w:t>
      </w:r>
    </w:p>
    <w:p w14:paraId="0C4443D7" w14:textId="5E8D46F0" w:rsidR="005D7746" w:rsidRPr="003206B9" w:rsidRDefault="0028073F" w:rsidP="005D7746">
      <w:pPr>
        <w:ind w:left="360"/>
        <w:rPr>
          <w:rFonts w:ascii="Verdana" w:hAnsi="Verdana"/>
          <w:sz w:val="20"/>
          <w:szCs w:val="20"/>
        </w:rPr>
      </w:pPr>
      <w:r>
        <w:rPr>
          <w:noProof/>
        </w:rPr>
        <mc:AlternateContent>
          <mc:Choice Requires="wps">
            <w:drawing>
              <wp:anchor distT="0" distB="0" distL="114300" distR="114300" simplePos="0" relativeHeight="251682816" behindDoc="0" locked="0" layoutInCell="1" allowOverlap="1" wp14:anchorId="0C44454A" wp14:editId="4A2091FC">
                <wp:simplePos x="0" y="0"/>
                <wp:positionH relativeFrom="column">
                  <wp:posOffset>4643755</wp:posOffset>
                </wp:positionH>
                <wp:positionV relativeFrom="paragraph">
                  <wp:posOffset>107950</wp:posOffset>
                </wp:positionV>
                <wp:extent cx="1219200" cy="9525"/>
                <wp:effectExtent l="0" t="0" r="0"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9D079C" id="Straight Arrow Connector 30" o:spid="_x0000_s1026" type="#_x0000_t32" style="position:absolute;margin-left:365.65pt;margin-top:8.5pt;width:96pt;height:.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"/>
            </w:pict>
          </mc:Fallback>
        </mc:AlternateContent>
      </w:r>
      <w:r w:rsidR="005D7746" w:rsidRPr="003206B9">
        <w:rPr>
          <w:rFonts w:ascii="Verdana" w:hAnsi="Verdana"/>
          <w:sz w:val="20"/>
          <w:szCs w:val="20"/>
        </w:rPr>
        <w:t xml:space="preserve">                                          Nimewo dokiman idantite :  </w:t>
      </w:r>
    </w:p>
    <w:p w14:paraId="0C4443D8" w14:textId="1E046084" w:rsidR="005D7746" w:rsidRPr="003206B9" w:rsidRDefault="0028073F" w:rsidP="005D7746">
      <w:pPr>
        <w:ind w:left="360"/>
        <w:rPr>
          <w:rFonts w:ascii="Verdana" w:hAnsi="Verdana"/>
          <w:sz w:val="20"/>
          <w:szCs w:val="20"/>
        </w:rPr>
      </w:pPr>
      <w:r>
        <w:rPr>
          <w:noProof/>
        </w:rPr>
        <mc:AlternateContent>
          <mc:Choice Requires="wps">
            <w:drawing>
              <wp:anchor distT="0" distB="0" distL="114300" distR="114300" simplePos="0" relativeHeight="251685888" behindDoc="0" locked="0" layoutInCell="1" allowOverlap="1" wp14:anchorId="0C44454B" wp14:editId="787E3D58">
                <wp:simplePos x="0" y="0"/>
                <wp:positionH relativeFrom="column">
                  <wp:posOffset>929005</wp:posOffset>
                </wp:positionH>
                <wp:positionV relativeFrom="paragraph">
                  <wp:posOffset>143510</wp:posOffset>
                </wp:positionV>
                <wp:extent cx="885825" cy="9525"/>
                <wp:effectExtent l="0" t="0" r="952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8CF5BF" id="Straight Arrow Connector 29" o:spid="_x0000_s1026" type="#_x0000_t32" style="position:absolute;margin-left:73.15pt;margin-top:11.3pt;width:69.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"/>
            </w:pict>
          </mc:Fallback>
        </mc:AlternateContent>
      </w:r>
      <w:r w:rsidR="005D7746" w:rsidRPr="003206B9">
        <w:rPr>
          <w:rFonts w:ascii="Verdana" w:hAnsi="Verdana"/>
          <w:sz w:val="20"/>
          <w:szCs w:val="20"/>
        </w:rPr>
        <w:t>Sexe /SÈKS :                              Type de document d’identité/</w:t>
      </w:r>
    </w:p>
    <w:p w14:paraId="0C4443D9" w14:textId="088A8927" w:rsidR="005D7746" w:rsidRPr="003206B9" w:rsidRDefault="0028073F" w:rsidP="005D7746">
      <w:pPr>
        <w:ind w:left="360"/>
        <w:rPr>
          <w:rFonts w:ascii="Verdana" w:hAnsi="Verdana"/>
          <w:sz w:val="20"/>
          <w:szCs w:val="20"/>
        </w:rPr>
      </w:pPr>
      <w:r>
        <w:rPr>
          <w:noProof/>
        </w:rPr>
        <mc:AlternateContent>
          <mc:Choice Requires="wps">
            <w:drawing>
              <wp:anchor distT="0" distB="0" distL="114300" distR="114300" simplePos="0" relativeHeight="251686912" behindDoc="0" locked="0" layoutInCell="1" allowOverlap="1" wp14:anchorId="0C44454C" wp14:editId="0D0B60BA">
                <wp:simplePos x="0" y="0"/>
                <wp:positionH relativeFrom="column">
                  <wp:posOffset>4310380</wp:posOffset>
                </wp:positionH>
                <wp:positionV relativeFrom="paragraph">
                  <wp:posOffset>116205</wp:posOffset>
                </wp:positionV>
                <wp:extent cx="1266825" cy="9525"/>
                <wp:effectExtent l="0" t="0" r="9525" b="95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2BD449" id="Straight Arrow Connector 28" o:spid="_x0000_s1026" type="#_x0000_t32" style="position:absolute;margin-left:339.4pt;margin-top:9.15pt;width:99.7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"/>
            </w:pict>
          </mc:Fallback>
        </mc:AlternateContent>
      </w:r>
      <w:r w:rsidR="005D7746" w:rsidRPr="003206B9">
        <w:rPr>
          <w:rFonts w:ascii="Verdana" w:hAnsi="Verdana"/>
          <w:sz w:val="20"/>
          <w:szCs w:val="20"/>
        </w:rPr>
        <w:tab/>
      </w:r>
      <w:r w:rsidR="005D7746" w:rsidRPr="003206B9">
        <w:rPr>
          <w:rFonts w:ascii="Verdana" w:hAnsi="Verdana"/>
          <w:sz w:val="20"/>
          <w:szCs w:val="20"/>
        </w:rPr>
        <w:tab/>
      </w:r>
      <w:r w:rsidR="005D7746" w:rsidRPr="003206B9">
        <w:rPr>
          <w:rFonts w:ascii="Verdana" w:hAnsi="Verdana"/>
          <w:sz w:val="20"/>
          <w:szCs w:val="20"/>
        </w:rPr>
        <w:tab/>
      </w:r>
      <w:r w:rsidR="005D7746" w:rsidRPr="003206B9">
        <w:rPr>
          <w:rFonts w:ascii="Verdana" w:hAnsi="Verdana"/>
          <w:sz w:val="20"/>
          <w:szCs w:val="20"/>
        </w:rPr>
        <w:tab/>
      </w:r>
      <w:r w:rsidR="005D7746" w:rsidRPr="003206B9">
        <w:rPr>
          <w:rFonts w:ascii="Verdana" w:hAnsi="Verdana"/>
          <w:sz w:val="20"/>
          <w:szCs w:val="20"/>
        </w:rPr>
        <w:tab/>
      </w:r>
      <w:r w:rsidR="005D7746" w:rsidRPr="003206B9">
        <w:rPr>
          <w:rFonts w:ascii="Verdana" w:hAnsi="Verdana"/>
          <w:sz w:val="20"/>
          <w:szCs w:val="20"/>
        </w:rPr>
        <w:tab/>
        <w:t xml:space="preserve">  Kalite dokiman idantite :  </w:t>
      </w:r>
    </w:p>
    <w:p w14:paraId="0C4443DA" w14:textId="68C37543" w:rsidR="005D7746" w:rsidRPr="003206B9" w:rsidRDefault="0028073F" w:rsidP="005D7746">
      <w:pPr>
        <w:ind w:left="360"/>
        <w:rPr>
          <w:rFonts w:ascii="Verdana" w:hAnsi="Verdana"/>
          <w:sz w:val="20"/>
          <w:szCs w:val="20"/>
        </w:rPr>
      </w:pPr>
      <w:r>
        <w:rPr>
          <w:noProof/>
        </w:rPr>
        <mc:AlternateContent>
          <mc:Choice Requires="wps">
            <w:drawing>
              <wp:anchor distT="4294967295" distB="4294967295" distL="114300" distR="114300" simplePos="0" relativeHeight="251689984" behindDoc="0" locked="0" layoutInCell="1" allowOverlap="1" wp14:anchorId="0C44454D" wp14:editId="107EBA73">
                <wp:simplePos x="0" y="0"/>
                <wp:positionH relativeFrom="column">
                  <wp:posOffset>4053205</wp:posOffset>
                </wp:positionH>
                <wp:positionV relativeFrom="paragraph">
                  <wp:posOffset>104139</wp:posOffset>
                </wp:positionV>
                <wp:extent cx="1076325"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E5E2EA" id="Straight Arrow Connector 27" o:spid="_x0000_s1026" type="#_x0000_t32" style="position:absolute;margin-left:319.15pt;margin-top:8.2pt;width:84.7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"/>
            </w:pict>
          </mc:Fallback>
        </mc:AlternateContent>
      </w:r>
      <w:r>
        <w:rPr>
          <w:noProof/>
        </w:rPr>
        <mc:AlternateContent>
          <mc:Choice Requires="wps">
            <w:drawing>
              <wp:anchor distT="4294967295" distB="4294967295" distL="114300" distR="114300" simplePos="0" relativeHeight="251687936" behindDoc="0" locked="0" layoutInCell="1" allowOverlap="1" wp14:anchorId="0C44454E" wp14:editId="59D87A9A">
                <wp:simplePos x="0" y="0"/>
                <wp:positionH relativeFrom="column">
                  <wp:posOffset>805180</wp:posOffset>
                </wp:positionH>
                <wp:positionV relativeFrom="paragraph">
                  <wp:posOffset>104139</wp:posOffset>
                </wp:positionV>
                <wp:extent cx="106680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913A9F" id="Straight Arrow Connector 26" o:spid="_x0000_s1026" type="#_x0000_t32" style="position:absolute;margin-left:63.4pt;margin-top:8.2pt;width:8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"/>
            </w:pict>
          </mc:Fallback>
        </mc:AlternateContent>
      </w:r>
      <w:r w:rsidR="005D7746" w:rsidRPr="003206B9">
        <w:rPr>
          <w:rFonts w:ascii="Verdana" w:hAnsi="Verdana"/>
          <w:sz w:val="20"/>
          <w:szCs w:val="20"/>
        </w:rPr>
        <w:t xml:space="preserve">AGE/ LAJ                                  Téléphone/Telefòn : </w:t>
      </w:r>
    </w:p>
    <w:p w14:paraId="0C4443DB" w14:textId="77777777" w:rsidR="005D7746" w:rsidRPr="003206B9" w:rsidRDefault="005D7746" w:rsidP="005D7746">
      <w:pPr>
        <w:ind w:left="360"/>
        <w:rPr>
          <w:rFonts w:ascii="Verdana" w:hAnsi="Verdana"/>
          <w:sz w:val="20"/>
          <w:szCs w:val="20"/>
        </w:rPr>
      </w:pPr>
      <w:r w:rsidRPr="003206B9">
        <w:rPr>
          <w:rFonts w:ascii="Verdana" w:hAnsi="Verdana"/>
          <w:sz w:val="20"/>
          <w:szCs w:val="20"/>
        </w:rPr>
        <w:t>OCCUPATION/</w:t>
      </w:r>
    </w:p>
    <w:p w14:paraId="0C4443DC" w14:textId="73144530" w:rsidR="005D7746" w:rsidRPr="003206B9" w:rsidRDefault="0028073F" w:rsidP="005D7746">
      <w:pPr>
        <w:ind w:left="360"/>
        <w:rPr>
          <w:rFonts w:ascii="Verdana" w:hAnsi="Verdana"/>
          <w:sz w:val="20"/>
          <w:szCs w:val="20"/>
        </w:rPr>
      </w:pPr>
      <w:r>
        <w:rPr>
          <w:noProof/>
        </w:rPr>
        <mc:AlternateContent>
          <mc:Choice Requires="wps">
            <w:drawing>
              <wp:anchor distT="4294967295" distB="4294967295" distL="114300" distR="114300" simplePos="0" relativeHeight="251688960" behindDoc="0" locked="0" layoutInCell="1" allowOverlap="1" wp14:anchorId="0C44454F" wp14:editId="7830615E">
                <wp:simplePos x="0" y="0"/>
                <wp:positionH relativeFrom="column">
                  <wp:posOffset>1177290</wp:posOffset>
                </wp:positionH>
                <wp:positionV relativeFrom="paragraph">
                  <wp:posOffset>109219</wp:posOffset>
                </wp:positionV>
                <wp:extent cx="104775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EE398A" id="Straight Arrow Connector 25" o:spid="_x0000_s1026" type="#_x0000_t32" style="position:absolute;margin-left:92.7pt;margin-top:8.6pt;width:8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JF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"/>
            </w:pict>
          </mc:Fallback>
        </mc:AlternateContent>
      </w:r>
      <w:r w:rsidR="005D7746" w:rsidRPr="003206B9">
        <w:rPr>
          <w:rFonts w:ascii="Verdana" w:hAnsi="Verdana"/>
          <w:sz w:val="20"/>
          <w:szCs w:val="20"/>
        </w:rPr>
        <w:t xml:space="preserve">OKIPASYON :  </w:t>
      </w:r>
    </w:p>
    <w:p w14:paraId="0C4443DD" w14:textId="77777777" w:rsidR="005D7746" w:rsidRDefault="005D7746" w:rsidP="005D7746">
      <w:pPr>
        <w:pStyle w:val="ColorfulList-Accent11"/>
        <w:spacing w:line="240" w:lineRule="auto"/>
        <w:rPr>
          <w:rFonts w:ascii="Times New Roman" w:hAnsi="Times New Roman"/>
          <w:b/>
        </w:rPr>
      </w:pPr>
    </w:p>
    <w:p w14:paraId="0C4443DE" w14:textId="77777777" w:rsidR="005D7746" w:rsidRPr="005D7746" w:rsidRDefault="005D7746">
      <w:pPr>
        <w:pStyle w:val="ColorfulList-Accent11"/>
        <w:numPr>
          <w:ilvl w:val="0"/>
          <w:numId w:val="72"/>
        </w:numPr>
        <w:spacing w:line="240" w:lineRule="auto"/>
        <w:rPr>
          <w:rFonts w:ascii="Verdana" w:hAnsi="Verdana"/>
          <w:b/>
          <w:sz w:val="18"/>
          <w:szCs w:val="18"/>
          <w:lang w:val="fr-CA"/>
        </w:rPr>
      </w:pPr>
      <w:r w:rsidRPr="005D7746">
        <w:rPr>
          <w:rFonts w:ascii="Verdana" w:hAnsi="Verdana"/>
          <w:b/>
          <w:sz w:val="18"/>
          <w:szCs w:val="18"/>
          <w:lang w:val="fr-CA"/>
        </w:rPr>
        <w:t>Résultats de l’inventaire et de l’évaluation économique des biens affectés/</w:t>
      </w:r>
    </w:p>
    <w:p w14:paraId="0C4443DF" w14:textId="77777777" w:rsidR="005D7746" w:rsidRPr="005D7746" w:rsidRDefault="005D7746" w:rsidP="005D7746">
      <w:pPr>
        <w:pStyle w:val="ColorfulList-Accent11"/>
        <w:spacing w:line="240" w:lineRule="auto"/>
        <w:rPr>
          <w:rFonts w:ascii="Verdana" w:hAnsi="Verdana"/>
          <w:b/>
          <w:sz w:val="18"/>
          <w:szCs w:val="18"/>
          <w:lang w:val="fr-CA"/>
        </w:rPr>
      </w:pPr>
      <w:r w:rsidRPr="005D7746">
        <w:rPr>
          <w:rFonts w:ascii="Verdana" w:hAnsi="Verdana"/>
          <w:b/>
          <w:sz w:val="18"/>
          <w:szCs w:val="18"/>
          <w:lang w:val="fr-CA"/>
        </w:rPr>
        <w:t>Rezilta envantè evalyasyon ekonomik byen ki pèdi yo</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071"/>
        <w:gridCol w:w="3323"/>
      </w:tblGrid>
      <w:tr w:rsidR="005D7746" w:rsidRPr="002D122A" w14:paraId="0C4443E1" w14:textId="77777777" w:rsidTr="00A01495">
        <w:trPr>
          <w:trHeight w:hRule="exact" w:val="340"/>
        </w:trPr>
        <w:tc>
          <w:tcPr>
            <w:tcW w:w="9640" w:type="dxa"/>
            <w:gridSpan w:val="3"/>
            <w:shd w:val="clear" w:color="auto" w:fill="B8CCE4"/>
          </w:tcPr>
          <w:p w14:paraId="0C4443E0" w14:textId="77777777" w:rsidR="005D7746" w:rsidRPr="002F240A" w:rsidRDefault="005D7746">
            <w:pPr>
              <w:numPr>
                <w:ilvl w:val="0"/>
                <w:numId w:val="73"/>
              </w:numPr>
              <w:spacing w:after="200"/>
              <w:jc w:val="right"/>
              <w:rPr>
                <w:b/>
                <w:sz w:val="20"/>
                <w:szCs w:val="20"/>
              </w:rPr>
            </w:pPr>
            <w:r w:rsidRPr="002F240A">
              <w:rPr>
                <w:b/>
                <w:sz w:val="20"/>
                <w:szCs w:val="20"/>
              </w:rPr>
              <w:t>Surfaces affectées-Zòn ki detwi (m</w:t>
            </w:r>
            <w:r w:rsidRPr="002F240A">
              <w:rPr>
                <w:b/>
                <w:sz w:val="20"/>
                <w:szCs w:val="20"/>
                <w:vertAlign w:val="superscript"/>
              </w:rPr>
              <w:t>2</w:t>
            </w:r>
            <w:r w:rsidRPr="002F240A">
              <w:rPr>
                <w:b/>
                <w:sz w:val="20"/>
                <w:szCs w:val="20"/>
              </w:rPr>
              <w:t>)</w:t>
            </w:r>
          </w:p>
        </w:tc>
      </w:tr>
      <w:tr w:rsidR="005D7746" w:rsidRPr="002F240A" w14:paraId="0C4443E8" w14:textId="77777777" w:rsidTr="00A01495">
        <w:trPr>
          <w:trHeight w:hRule="exact" w:val="735"/>
        </w:trPr>
        <w:tc>
          <w:tcPr>
            <w:tcW w:w="3246" w:type="dxa"/>
          </w:tcPr>
          <w:p w14:paraId="0C4443E2" w14:textId="77777777" w:rsidR="005D7746" w:rsidRPr="002F240A" w:rsidRDefault="005D7746" w:rsidP="00A01495">
            <w:pPr>
              <w:rPr>
                <w:sz w:val="18"/>
                <w:szCs w:val="18"/>
              </w:rPr>
            </w:pPr>
            <w:r w:rsidRPr="002F240A">
              <w:rPr>
                <w:sz w:val="18"/>
                <w:szCs w:val="18"/>
              </w:rPr>
              <w:t>TERRE affectée - TEREN ki detwi</w:t>
            </w:r>
          </w:p>
        </w:tc>
        <w:tc>
          <w:tcPr>
            <w:tcW w:w="3071" w:type="dxa"/>
          </w:tcPr>
          <w:p w14:paraId="0C4443E3" w14:textId="77777777" w:rsidR="005D7746" w:rsidRPr="002F240A" w:rsidRDefault="005D7746" w:rsidP="00A01495">
            <w:pPr>
              <w:rPr>
                <w:sz w:val="18"/>
                <w:szCs w:val="18"/>
              </w:rPr>
            </w:pPr>
            <w:r w:rsidRPr="002F240A">
              <w:rPr>
                <w:sz w:val="18"/>
                <w:szCs w:val="18"/>
              </w:rPr>
              <w:t>PLANTATION VARIÉE - JADEN ki detwi</w:t>
            </w:r>
          </w:p>
          <w:p w14:paraId="0C4443E4" w14:textId="77777777" w:rsidR="005D7746" w:rsidRPr="002F240A" w:rsidRDefault="005D7746" w:rsidP="00A01495">
            <w:pPr>
              <w:rPr>
                <w:sz w:val="18"/>
                <w:szCs w:val="18"/>
              </w:rPr>
            </w:pPr>
          </w:p>
          <w:p w14:paraId="0C4443E5" w14:textId="77777777" w:rsidR="005D7746" w:rsidRPr="002F240A" w:rsidRDefault="005D7746" w:rsidP="00A01495">
            <w:pPr>
              <w:rPr>
                <w:sz w:val="18"/>
                <w:szCs w:val="18"/>
              </w:rPr>
            </w:pPr>
          </w:p>
          <w:p w14:paraId="0C4443E6" w14:textId="77777777" w:rsidR="005D7746" w:rsidRPr="002F240A" w:rsidRDefault="005D7746" w:rsidP="00A01495">
            <w:pPr>
              <w:rPr>
                <w:sz w:val="18"/>
                <w:szCs w:val="18"/>
              </w:rPr>
            </w:pPr>
          </w:p>
        </w:tc>
        <w:tc>
          <w:tcPr>
            <w:tcW w:w="3323" w:type="dxa"/>
          </w:tcPr>
          <w:p w14:paraId="0C4443E7" w14:textId="77777777" w:rsidR="005D7746" w:rsidRPr="002F240A" w:rsidRDefault="005D7746" w:rsidP="00A01495">
            <w:pPr>
              <w:rPr>
                <w:sz w:val="18"/>
                <w:szCs w:val="18"/>
              </w:rPr>
            </w:pPr>
            <w:r w:rsidRPr="002F240A">
              <w:rPr>
                <w:sz w:val="18"/>
                <w:szCs w:val="18"/>
              </w:rPr>
              <w:t xml:space="preserve">BATIMENTS/STRUCTURES - KAY ki detwi </w:t>
            </w:r>
          </w:p>
        </w:tc>
      </w:tr>
      <w:tr w:rsidR="005D7746" w:rsidRPr="002F240A" w14:paraId="0C4443EC" w14:textId="77777777" w:rsidTr="00A01495">
        <w:trPr>
          <w:trHeight w:hRule="exact" w:val="340"/>
        </w:trPr>
        <w:tc>
          <w:tcPr>
            <w:tcW w:w="3246" w:type="dxa"/>
          </w:tcPr>
          <w:p w14:paraId="0C4443E9" w14:textId="77777777" w:rsidR="005D7746" w:rsidRPr="002F240A" w:rsidRDefault="005D7746" w:rsidP="00A01495"/>
        </w:tc>
        <w:tc>
          <w:tcPr>
            <w:tcW w:w="3071" w:type="dxa"/>
          </w:tcPr>
          <w:p w14:paraId="0C4443EA" w14:textId="77777777" w:rsidR="005D7746" w:rsidRPr="002F240A" w:rsidRDefault="005D7746" w:rsidP="00A01495"/>
        </w:tc>
        <w:tc>
          <w:tcPr>
            <w:tcW w:w="3323" w:type="dxa"/>
          </w:tcPr>
          <w:p w14:paraId="0C4443EB" w14:textId="77777777" w:rsidR="005D7746" w:rsidRPr="002F240A" w:rsidRDefault="005D7746" w:rsidP="00A01495"/>
        </w:tc>
      </w:tr>
    </w:tbl>
    <w:p w14:paraId="0C4443ED" w14:textId="77777777" w:rsidR="005D7746" w:rsidRPr="002F240A" w:rsidRDefault="005D7746" w:rsidP="005D7746">
      <w:pPr>
        <w:rPr>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2283"/>
        <w:gridCol w:w="4111"/>
      </w:tblGrid>
      <w:tr w:rsidR="005D7746" w:rsidRPr="002D122A" w14:paraId="0C4443EF" w14:textId="77777777" w:rsidTr="00A01495">
        <w:trPr>
          <w:trHeight w:hRule="exact" w:val="340"/>
        </w:trPr>
        <w:tc>
          <w:tcPr>
            <w:tcW w:w="9640" w:type="dxa"/>
            <w:gridSpan w:val="3"/>
            <w:shd w:val="clear" w:color="auto" w:fill="B8CCE4"/>
          </w:tcPr>
          <w:p w14:paraId="0C4443EE" w14:textId="77777777" w:rsidR="005D7746" w:rsidRPr="002F240A" w:rsidRDefault="005D7746">
            <w:pPr>
              <w:numPr>
                <w:ilvl w:val="0"/>
                <w:numId w:val="73"/>
              </w:numPr>
              <w:spacing w:after="200"/>
              <w:jc w:val="right"/>
              <w:rPr>
                <w:b/>
                <w:sz w:val="20"/>
                <w:szCs w:val="20"/>
              </w:rPr>
            </w:pPr>
            <w:r w:rsidRPr="002F240A">
              <w:rPr>
                <w:b/>
                <w:sz w:val="20"/>
                <w:szCs w:val="20"/>
              </w:rPr>
              <w:t>Compensation pour perte de terre(HTG)-Konpansasyon pou teren ki pèdi (Goud)</w:t>
            </w:r>
          </w:p>
        </w:tc>
      </w:tr>
      <w:tr w:rsidR="005D7746" w:rsidRPr="002F240A" w14:paraId="0C4443F3" w14:textId="77777777" w:rsidTr="00A01495">
        <w:trPr>
          <w:trHeight w:hRule="exact" w:val="340"/>
        </w:trPr>
        <w:tc>
          <w:tcPr>
            <w:tcW w:w="3246" w:type="dxa"/>
          </w:tcPr>
          <w:p w14:paraId="0C4443F0" w14:textId="77777777" w:rsidR="005D7746" w:rsidRPr="002F240A" w:rsidRDefault="005D7746" w:rsidP="00A01495">
            <w:pPr>
              <w:rPr>
                <w:sz w:val="18"/>
                <w:szCs w:val="18"/>
              </w:rPr>
            </w:pPr>
            <w:r w:rsidRPr="002F240A">
              <w:rPr>
                <w:sz w:val="18"/>
                <w:szCs w:val="18"/>
              </w:rPr>
              <w:t>Remplacement - Valè ki ranplase</w:t>
            </w:r>
          </w:p>
        </w:tc>
        <w:tc>
          <w:tcPr>
            <w:tcW w:w="2283" w:type="dxa"/>
          </w:tcPr>
          <w:p w14:paraId="0C4443F1" w14:textId="77777777" w:rsidR="005D7746" w:rsidRPr="002F240A" w:rsidRDefault="005D7746" w:rsidP="00A01495">
            <w:pPr>
              <w:rPr>
                <w:sz w:val="18"/>
                <w:szCs w:val="18"/>
              </w:rPr>
            </w:pPr>
            <w:r w:rsidRPr="002F240A">
              <w:rPr>
                <w:sz w:val="18"/>
                <w:szCs w:val="18"/>
              </w:rPr>
              <w:t>Location - Benefis ki pèdi</w:t>
            </w:r>
          </w:p>
        </w:tc>
        <w:tc>
          <w:tcPr>
            <w:tcW w:w="4111" w:type="dxa"/>
          </w:tcPr>
          <w:p w14:paraId="0C4443F2" w14:textId="77777777" w:rsidR="005D7746" w:rsidRPr="002F240A" w:rsidRDefault="005D7746" w:rsidP="00A01495">
            <w:pPr>
              <w:rPr>
                <w:sz w:val="18"/>
                <w:szCs w:val="18"/>
              </w:rPr>
            </w:pPr>
            <w:r w:rsidRPr="002F240A">
              <w:rPr>
                <w:sz w:val="18"/>
                <w:szCs w:val="18"/>
              </w:rPr>
              <w:t>Assistance location – Akonpayman pou lweyaj</w:t>
            </w:r>
          </w:p>
        </w:tc>
      </w:tr>
      <w:tr w:rsidR="005D7746" w:rsidRPr="002F240A" w14:paraId="0C4443F7" w14:textId="77777777" w:rsidTr="00A01495">
        <w:trPr>
          <w:trHeight w:hRule="exact" w:val="340"/>
        </w:trPr>
        <w:tc>
          <w:tcPr>
            <w:tcW w:w="3246" w:type="dxa"/>
          </w:tcPr>
          <w:p w14:paraId="0C4443F4" w14:textId="77777777" w:rsidR="005D7746" w:rsidRPr="002F240A" w:rsidRDefault="005D7746" w:rsidP="00A01495"/>
        </w:tc>
        <w:tc>
          <w:tcPr>
            <w:tcW w:w="2283" w:type="dxa"/>
          </w:tcPr>
          <w:p w14:paraId="0C4443F5" w14:textId="77777777" w:rsidR="005D7746" w:rsidRPr="002F240A" w:rsidRDefault="005D7746" w:rsidP="00A01495"/>
        </w:tc>
        <w:tc>
          <w:tcPr>
            <w:tcW w:w="4111" w:type="dxa"/>
          </w:tcPr>
          <w:p w14:paraId="0C4443F6" w14:textId="77777777" w:rsidR="005D7746" w:rsidRPr="002F240A" w:rsidRDefault="005D7746" w:rsidP="00A01495"/>
        </w:tc>
      </w:tr>
    </w:tbl>
    <w:p w14:paraId="0C4443F8" w14:textId="77777777" w:rsidR="005D7746" w:rsidRPr="002F240A" w:rsidRDefault="005D7746" w:rsidP="005D7746">
      <w:pPr>
        <w:rPr>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4678"/>
      </w:tblGrid>
      <w:tr w:rsidR="005D7746" w:rsidRPr="002D122A" w14:paraId="0C4443FA" w14:textId="77777777" w:rsidTr="00A01495">
        <w:trPr>
          <w:trHeight w:hRule="exact" w:val="340"/>
        </w:trPr>
        <w:tc>
          <w:tcPr>
            <w:tcW w:w="9640" w:type="dxa"/>
            <w:gridSpan w:val="3"/>
            <w:shd w:val="clear" w:color="auto" w:fill="B8CCE4"/>
          </w:tcPr>
          <w:p w14:paraId="0C4443F9" w14:textId="77777777" w:rsidR="005D7746" w:rsidRPr="002F240A" w:rsidRDefault="005D7746">
            <w:pPr>
              <w:numPr>
                <w:ilvl w:val="0"/>
                <w:numId w:val="73"/>
              </w:numPr>
              <w:spacing w:after="200"/>
              <w:jc w:val="right"/>
              <w:rPr>
                <w:b/>
                <w:sz w:val="20"/>
                <w:szCs w:val="20"/>
              </w:rPr>
            </w:pPr>
            <w:r w:rsidRPr="002F240A">
              <w:rPr>
                <w:b/>
                <w:sz w:val="20"/>
                <w:szCs w:val="20"/>
              </w:rPr>
              <w:t>Compensation pour perte de culture(HTG)-Konpansasyon pou rekòt ki pèdi (Goud)</w:t>
            </w:r>
          </w:p>
        </w:tc>
      </w:tr>
      <w:tr w:rsidR="005D7746" w:rsidRPr="002F240A" w14:paraId="0C4443FD" w14:textId="77777777" w:rsidTr="00A01495">
        <w:trPr>
          <w:trHeight w:hRule="exact" w:val="340"/>
        </w:trPr>
        <w:tc>
          <w:tcPr>
            <w:tcW w:w="4962" w:type="dxa"/>
            <w:gridSpan w:val="2"/>
          </w:tcPr>
          <w:p w14:paraId="0C4443FB" w14:textId="77777777" w:rsidR="005D7746" w:rsidRPr="002F240A" w:rsidRDefault="005D7746" w:rsidP="00A01495">
            <w:pPr>
              <w:rPr>
                <w:sz w:val="18"/>
                <w:szCs w:val="18"/>
              </w:rPr>
            </w:pPr>
            <w:r w:rsidRPr="002F240A">
              <w:rPr>
                <w:sz w:val="18"/>
                <w:szCs w:val="18"/>
              </w:rPr>
              <w:t>Plantations variées – Jaden ak tout kalite plant</w:t>
            </w:r>
          </w:p>
        </w:tc>
        <w:tc>
          <w:tcPr>
            <w:tcW w:w="4678" w:type="dxa"/>
          </w:tcPr>
          <w:p w14:paraId="0C4443FC" w14:textId="77777777" w:rsidR="005D7746" w:rsidRPr="002F240A" w:rsidRDefault="005D7746" w:rsidP="00A01495">
            <w:pPr>
              <w:rPr>
                <w:sz w:val="18"/>
                <w:szCs w:val="18"/>
              </w:rPr>
            </w:pPr>
            <w:r w:rsidRPr="002F240A">
              <w:rPr>
                <w:sz w:val="18"/>
                <w:szCs w:val="18"/>
              </w:rPr>
              <w:t xml:space="preserve">Arbres-Pyebwa </w:t>
            </w:r>
          </w:p>
        </w:tc>
      </w:tr>
      <w:tr w:rsidR="005D7746" w:rsidRPr="002D122A" w14:paraId="0C444401" w14:textId="77777777" w:rsidTr="00A01495">
        <w:trPr>
          <w:trHeight w:hRule="exact" w:val="340"/>
        </w:trPr>
        <w:tc>
          <w:tcPr>
            <w:tcW w:w="2552" w:type="dxa"/>
          </w:tcPr>
          <w:p w14:paraId="0C4443FE" w14:textId="77777777" w:rsidR="005D7746" w:rsidRPr="002F240A" w:rsidRDefault="005D7746" w:rsidP="00A01495">
            <w:pPr>
              <w:rPr>
                <w:sz w:val="18"/>
                <w:szCs w:val="18"/>
              </w:rPr>
            </w:pPr>
            <w:r w:rsidRPr="002F240A">
              <w:rPr>
                <w:sz w:val="18"/>
                <w:szCs w:val="18"/>
              </w:rPr>
              <w:t>Culture principale – Kalite plant</w:t>
            </w:r>
          </w:p>
        </w:tc>
        <w:tc>
          <w:tcPr>
            <w:tcW w:w="2410" w:type="dxa"/>
          </w:tcPr>
          <w:p w14:paraId="0C4443FF" w14:textId="77777777" w:rsidR="005D7746" w:rsidRPr="002F240A" w:rsidRDefault="005D7746" w:rsidP="00A01495">
            <w:pPr>
              <w:rPr>
                <w:sz w:val="18"/>
                <w:szCs w:val="18"/>
              </w:rPr>
            </w:pPr>
            <w:r w:rsidRPr="002F240A">
              <w:rPr>
                <w:sz w:val="18"/>
                <w:szCs w:val="18"/>
              </w:rPr>
              <w:t>Valeur – Kalite konpansasyon</w:t>
            </w:r>
          </w:p>
        </w:tc>
        <w:tc>
          <w:tcPr>
            <w:tcW w:w="4678" w:type="dxa"/>
          </w:tcPr>
          <w:p w14:paraId="0C444400" w14:textId="2509F84A" w:rsidR="005D7746" w:rsidRPr="002F240A" w:rsidRDefault="0028073F" w:rsidP="00A01495">
            <w:pPr>
              <w:rPr>
                <w:sz w:val="18"/>
                <w:szCs w:val="18"/>
              </w:rPr>
            </w:pPr>
            <w:r>
              <w:rPr>
                <w:noProof/>
              </w:rPr>
              <mc:AlternateContent>
                <mc:Choice Requires="wps">
                  <w:drawing>
                    <wp:anchor distT="0" distB="0" distL="114300" distR="114300" simplePos="0" relativeHeight="251691008" behindDoc="0" locked="0" layoutInCell="1" allowOverlap="1" wp14:anchorId="0C444550" wp14:editId="327DF418">
                      <wp:simplePos x="0" y="0"/>
                      <wp:positionH relativeFrom="column">
                        <wp:posOffset>1318895</wp:posOffset>
                      </wp:positionH>
                      <wp:positionV relativeFrom="paragraph">
                        <wp:posOffset>26035</wp:posOffset>
                      </wp:positionV>
                      <wp:extent cx="9525" cy="209550"/>
                      <wp:effectExtent l="0" t="0" r="9525"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A444FA" id="Straight Arrow Connector 24" o:spid="_x0000_s1026" type="#_x0000_t32" style="position:absolute;margin-left:103.85pt;margin-top:2.05pt;width:.7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"/>
                  </w:pict>
                </mc:Fallback>
              </mc:AlternateContent>
            </w:r>
            <w:r w:rsidR="005D7746" w:rsidRPr="002F240A">
              <w:rPr>
                <w:sz w:val="18"/>
                <w:szCs w:val="18"/>
              </w:rPr>
              <w:t>Nb. Arbres-Kantite pyebwa  Valeur – Kalite konpansasyon</w:t>
            </w:r>
          </w:p>
        </w:tc>
      </w:tr>
      <w:tr w:rsidR="005D7746" w:rsidRPr="002D122A" w14:paraId="0C444405" w14:textId="77777777" w:rsidTr="00A01495">
        <w:trPr>
          <w:trHeight w:hRule="exact" w:val="340"/>
        </w:trPr>
        <w:tc>
          <w:tcPr>
            <w:tcW w:w="2552" w:type="dxa"/>
          </w:tcPr>
          <w:p w14:paraId="0C444402" w14:textId="77777777" w:rsidR="005D7746" w:rsidRPr="002F240A" w:rsidRDefault="005D7746" w:rsidP="00A01495">
            <w:pPr>
              <w:rPr>
                <w:sz w:val="18"/>
                <w:szCs w:val="18"/>
              </w:rPr>
            </w:pPr>
          </w:p>
        </w:tc>
        <w:tc>
          <w:tcPr>
            <w:tcW w:w="2410" w:type="dxa"/>
          </w:tcPr>
          <w:p w14:paraId="0C444403" w14:textId="77777777" w:rsidR="005D7746" w:rsidRPr="002F240A" w:rsidRDefault="005D7746" w:rsidP="00A01495">
            <w:pPr>
              <w:rPr>
                <w:sz w:val="18"/>
                <w:szCs w:val="18"/>
              </w:rPr>
            </w:pPr>
          </w:p>
        </w:tc>
        <w:tc>
          <w:tcPr>
            <w:tcW w:w="4678" w:type="dxa"/>
          </w:tcPr>
          <w:p w14:paraId="0C444404" w14:textId="77777777" w:rsidR="005D7746" w:rsidRPr="002F240A" w:rsidRDefault="005D7746" w:rsidP="00A01495">
            <w:pPr>
              <w:rPr>
                <w:sz w:val="18"/>
                <w:szCs w:val="18"/>
              </w:rPr>
            </w:pPr>
          </w:p>
        </w:tc>
      </w:tr>
    </w:tbl>
    <w:p w14:paraId="0C444406" w14:textId="77777777" w:rsidR="005D7746" w:rsidRPr="002F240A" w:rsidRDefault="005D7746" w:rsidP="005D7746">
      <w:pPr>
        <w:rPr>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4820"/>
      </w:tblGrid>
      <w:tr w:rsidR="005D7746" w:rsidRPr="002D122A" w14:paraId="0C444408" w14:textId="77777777" w:rsidTr="00A01495">
        <w:trPr>
          <w:trHeight w:hRule="exact" w:val="519"/>
        </w:trPr>
        <w:tc>
          <w:tcPr>
            <w:tcW w:w="9640" w:type="dxa"/>
            <w:gridSpan w:val="3"/>
            <w:shd w:val="clear" w:color="auto" w:fill="B8CCE4"/>
          </w:tcPr>
          <w:p w14:paraId="0C444407" w14:textId="77777777" w:rsidR="005D7746" w:rsidRPr="002F240A" w:rsidRDefault="005D7746">
            <w:pPr>
              <w:numPr>
                <w:ilvl w:val="0"/>
                <w:numId w:val="73"/>
              </w:numPr>
              <w:spacing w:after="200"/>
              <w:jc w:val="right"/>
              <w:rPr>
                <w:b/>
                <w:sz w:val="20"/>
                <w:szCs w:val="20"/>
              </w:rPr>
            </w:pPr>
            <w:r w:rsidRPr="002F240A">
              <w:rPr>
                <w:b/>
                <w:sz w:val="20"/>
                <w:szCs w:val="20"/>
              </w:rPr>
              <w:t>Compensation immeuble/équipement(HTG)-Konpansasyon pou kay ou bbyen ekipman ki pèdi (Goud)</w:t>
            </w:r>
          </w:p>
        </w:tc>
      </w:tr>
      <w:tr w:rsidR="005D7746" w:rsidRPr="002D122A" w14:paraId="0C44440C" w14:textId="77777777" w:rsidTr="00A01495">
        <w:trPr>
          <w:trHeight w:hRule="exact" w:val="340"/>
        </w:trPr>
        <w:tc>
          <w:tcPr>
            <w:tcW w:w="2694" w:type="dxa"/>
          </w:tcPr>
          <w:p w14:paraId="0C444409" w14:textId="77777777" w:rsidR="005D7746" w:rsidRPr="002F240A" w:rsidRDefault="005D7746" w:rsidP="00A01495">
            <w:pPr>
              <w:rPr>
                <w:sz w:val="18"/>
                <w:szCs w:val="18"/>
              </w:rPr>
            </w:pPr>
            <w:r w:rsidRPr="002F240A">
              <w:rPr>
                <w:sz w:val="18"/>
                <w:szCs w:val="18"/>
              </w:rPr>
              <w:t xml:space="preserve">Remplacement – Valè ki ranplase </w:t>
            </w:r>
          </w:p>
        </w:tc>
        <w:tc>
          <w:tcPr>
            <w:tcW w:w="2126" w:type="dxa"/>
          </w:tcPr>
          <w:p w14:paraId="0C44440A" w14:textId="77777777" w:rsidR="005D7746" w:rsidRPr="002F240A" w:rsidRDefault="005D7746" w:rsidP="00A01495">
            <w:pPr>
              <w:rPr>
                <w:sz w:val="18"/>
                <w:szCs w:val="18"/>
              </w:rPr>
            </w:pPr>
            <w:r w:rsidRPr="002F240A">
              <w:rPr>
                <w:sz w:val="18"/>
                <w:szCs w:val="18"/>
              </w:rPr>
              <w:t>Location – Benefis ki pèdi</w:t>
            </w:r>
          </w:p>
        </w:tc>
        <w:tc>
          <w:tcPr>
            <w:tcW w:w="4820" w:type="dxa"/>
          </w:tcPr>
          <w:p w14:paraId="0C44440B" w14:textId="2A8DB21B" w:rsidR="005D7746" w:rsidRPr="002F240A" w:rsidRDefault="0028073F" w:rsidP="00A01495">
            <w:pPr>
              <w:rPr>
                <w:sz w:val="18"/>
                <w:szCs w:val="18"/>
              </w:rPr>
            </w:pPr>
            <w:r>
              <w:rPr>
                <w:noProof/>
              </w:rPr>
              <mc:AlternateContent>
                <mc:Choice Requires="wps">
                  <w:drawing>
                    <wp:anchor distT="0" distB="0" distL="114299" distR="114299" simplePos="0" relativeHeight="251692032" behindDoc="0" locked="0" layoutInCell="1" allowOverlap="1" wp14:anchorId="0C444551" wp14:editId="694581B3">
                      <wp:simplePos x="0" y="0"/>
                      <wp:positionH relativeFrom="column">
                        <wp:posOffset>1428749</wp:posOffset>
                      </wp:positionH>
                      <wp:positionV relativeFrom="paragraph">
                        <wp:posOffset>38735</wp:posOffset>
                      </wp:positionV>
                      <wp:extent cx="0" cy="438150"/>
                      <wp:effectExtent l="0" t="0" r="1905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9C8C36" id="Straight Arrow Connector 23" o:spid="_x0000_s1026" type="#_x0000_t32" style="position:absolute;margin-left:112.5pt;margin-top:3.05pt;width:0;height:34.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"/>
                  </w:pict>
                </mc:Fallback>
              </mc:AlternateContent>
            </w:r>
            <w:r w:rsidR="005D7746" w:rsidRPr="002F240A">
              <w:rPr>
                <w:sz w:val="18"/>
                <w:szCs w:val="18"/>
              </w:rPr>
              <w:t>Assistance location – Lweyaj    Déménagement - Demenaje</w:t>
            </w:r>
          </w:p>
        </w:tc>
      </w:tr>
      <w:tr w:rsidR="005D7746" w:rsidRPr="002D122A" w14:paraId="0C444410" w14:textId="77777777" w:rsidTr="00A01495">
        <w:trPr>
          <w:trHeight w:hRule="exact" w:val="340"/>
        </w:trPr>
        <w:tc>
          <w:tcPr>
            <w:tcW w:w="2694" w:type="dxa"/>
          </w:tcPr>
          <w:p w14:paraId="0C44440D" w14:textId="77777777" w:rsidR="005D7746" w:rsidRPr="002F240A" w:rsidRDefault="005D7746" w:rsidP="00A01495"/>
        </w:tc>
        <w:tc>
          <w:tcPr>
            <w:tcW w:w="2126" w:type="dxa"/>
          </w:tcPr>
          <w:p w14:paraId="0C44440E" w14:textId="77777777" w:rsidR="005D7746" w:rsidRPr="002F240A" w:rsidRDefault="005D7746" w:rsidP="00A01495"/>
        </w:tc>
        <w:tc>
          <w:tcPr>
            <w:tcW w:w="4820" w:type="dxa"/>
          </w:tcPr>
          <w:p w14:paraId="0C44440F" w14:textId="77777777" w:rsidR="005D7746" w:rsidRPr="002F240A" w:rsidRDefault="005D7746" w:rsidP="00A01495"/>
        </w:tc>
      </w:tr>
    </w:tbl>
    <w:p w14:paraId="0C444411" w14:textId="77777777" w:rsidR="005D7746" w:rsidRPr="002F240A" w:rsidRDefault="005D7746" w:rsidP="005D7746">
      <w:pPr>
        <w:rPr>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23"/>
        <w:gridCol w:w="3323"/>
      </w:tblGrid>
      <w:tr w:rsidR="005D7746" w:rsidRPr="002D122A" w14:paraId="0C444413" w14:textId="77777777" w:rsidTr="00A01495">
        <w:trPr>
          <w:trHeight w:hRule="exact" w:val="340"/>
        </w:trPr>
        <w:tc>
          <w:tcPr>
            <w:tcW w:w="9640" w:type="dxa"/>
            <w:gridSpan w:val="3"/>
            <w:shd w:val="clear" w:color="auto" w:fill="B8CCE4"/>
          </w:tcPr>
          <w:p w14:paraId="0C444412" w14:textId="77777777" w:rsidR="005D7746" w:rsidRPr="002F240A" w:rsidRDefault="005D7746">
            <w:pPr>
              <w:numPr>
                <w:ilvl w:val="0"/>
                <w:numId w:val="73"/>
              </w:numPr>
              <w:spacing w:after="200"/>
              <w:jc w:val="right"/>
              <w:rPr>
                <w:b/>
                <w:sz w:val="20"/>
                <w:szCs w:val="20"/>
              </w:rPr>
            </w:pPr>
            <w:r w:rsidRPr="002F240A">
              <w:rPr>
                <w:b/>
                <w:sz w:val="20"/>
                <w:szCs w:val="20"/>
              </w:rPr>
              <w:t>Compensation activité commerciale(HTG)-Konpansasyon pou komès ki pap ka fèt ankò (Goud)</w:t>
            </w:r>
          </w:p>
        </w:tc>
      </w:tr>
      <w:tr w:rsidR="005D7746" w:rsidRPr="002D122A" w14:paraId="0C444416" w14:textId="77777777" w:rsidTr="00A01495">
        <w:trPr>
          <w:trHeight w:hRule="exact" w:val="340"/>
        </w:trPr>
        <w:tc>
          <w:tcPr>
            <w:tcW w:w="2694" w:type="dxa"/>
          </w:tcPr>
          <w:p w14:paraId="0C444414" w14:textId="77777777" w:rsidR="005D7746" w:rsidRPr="002F240A" w:rsidRDefault="005D7746" w:rsidP="00A01495">
            <w:pPr>
              <w:rPr>
                <w:sz w:val="18"/>
                <w:szCs w:val="18"/>
              </w:rPr>
            </w:pPr>
            <w:r w:rsidRPr="002F240A">
              <w:rPr>
                <w:sz w:val="18"/>
                <w:szCs w:val="18"/>
              </w:rPr>
              <w:t>Revenu – Lajan rantre chak mwa</w:t>
            </w:r>
          </w:p>
        </w:tc>
        <w:tc>
          <w:tcPr>
            <w:tcW w:w="6946" w:type="dxa"/>
            <w:gridSpan w:val="2"/>
          </w:tcPr>
          <w:p w14:paraId="0C444415" w14:textId="77777777" w:rsidR="005D7746" w:rsidRPr="002F240A" w:rsidRDefault="005D7746" w:rsidP="00A01495">
            <w:pPr>
              <w:rPr>
                <w:sz w:val="18"/>
                <w:szCs w:val="18"/>
              </w:rPr>
            </w:pPr>
            <w:r w:rsidRPr="002F240A">
              <w:rPr>
                <w:sz w:val="18"/>
                <w:szCs w:val="18"/>
              </w:rPr>
              <w:t>Compensation pour perte de revenu – Konpansasyon pou benefis ki pèdi</w:t>
            </w:r>
          </w:p>
        </w:tc>
      </w:tr>
      <w:tr w:rsidR="005D7746" w:rsidRPr="002D122A" w14:paraId="0C44441A" w14:textId="77777777" w:rsidTr="00A01495">
        <w:trPr>
          <w:trHeight w:hRule="exact" w:val="340"/>
        </w:trPr>
        <w:tc>
          <w:tcPr>
            <w:tcW w:w="2694" w:type="dxa"/>
          </w:tcPr>
          <w:p w14:paraId="0C444417" w14:textId="77777777" w:rsidR="005D7746" w:rsidRPr="002F240A" w:rsidRDefault="005D7746" w:rsidP="00A01495"/>
        </w:tc>
        <w:tc>
          <w:tcPr>
            <w:tcW w:w="3623" w:type="dxa"/>
          </w:tcPr>
          <w:p w14:paraId="0C444418" w14:textId="77777777" w:rsidR="005D7746" w:rsidRPr="002F240A" w:rsidRDefault="005D7746" w:rsidP="00A01495"/>
        </w:tc>
        <w:tc>
          <w:tcPr>
            <w:tcW w:w="3323" w:type="dxa"/>
          </w:tcPr>
          <w:p w14:paraId="0C444419" w14:textId="77777777" w:rsidR="005D7746" w:rsidRPr="002F240A" w:rsidRDefault="005D7746" w:rsidP="00A01495"/>
        </w:tc>
      </w:tr>
    </w:tbl>
    <w:p w14:paraId="0C44441B" w14:textId="77777777" w:rsidR="005D7746" w:rsidRPr="002F240A" w:rsidRDefault="005D7746" w:rsidP="005D7746">
      <w:pPr>
        <w:rPr>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5D7746" w:rsidRPr="002F240A" w14:paraId="0C44441D" w14:textId="77777777" w:rsidTr="00A01495">
        <w:trPr>
          <w:trHeight w:hRule="exact" w:val="340"/>
        </w:trPr>
        <w:tc>
          <w:tcPr>
            <w:tcW w:w="9640" w:type="dxa"/>
            <w:shd w:val="clear" w:color="auto" w:fill="B8CCE4"/>
          </w:tcPr>
          <w:p w14:paraId="0C44441C" w14:textId="77777777" w:rsidR="005D7746" w:rsidRPr="002F240A" w:rsidRDefault="005D7746" w:rsidP="00A01495">
            <w:pPr>
              <w:rPr>
                <w:b/>
                <w:sz w:val="20"/>
                <w:szCs w:val="20"/>
              </w:rPr>
            </w:pPr>
            <w:r w:rsidRPr="002F240A">
              <w:rPr>
                <w:b/>
                <w:sz w:val="20"/>
                <w:szCs w:val="20"/>
              </w:rPr>
              <w:t xml:space="preserve">                    6)  Montant total des Compensations (HTG)-Total lajan Konpansasyon yo (Goud)            </w:t>
            </w:r>
          </w:p>
        </w:tc>
      </w:tr>
      <w:tr w:rsidR="005D7746" w:rsidRPr="002F240A" w14:paraId="0C44441F" w14:textId="77777777" w:rsidTr="00A01495">
        <w:trPr>
          <w:trHeight w:hRule="exact" w:val="340"/>
        </w:trPr>
        <w:tc>
          <w:tcPr>
            <w:tcW w:w="9640" w:type="dxa"/>
          </w:tcPr>
          <w:p w14:paraId="0C44441E" w14:textId="77777777" w:rsidR="005D7746" w:rsidRPr="002F240A" w:rsidRDefault="005D7746" w:rsidP="00A01495">
            <w:pPr>
              <w:jc w:val="right"/>
              <w:rPr>
                <w:b/>
                <w:sz w:val="20"/>
                <w:szCs w:val="20"/>
              </w:rPr>
            </w:pPr>
            <w:r w:rsidRPr="002F240A">
              <w:rPr>
                <w:b/>
                <w:sz w:val="20"/>
                <w:szCs w:val="20"/>
              </w:rPr>
              <w:t>Goud</w:t>
            </w:r>
          </w:p>
        </w:tc>
      </w:tr>
    </w:tbl>
    <w:p w14:paraId="0C444420" w14:textId="77777777" w:rsidR="005D7746" w:rsidRPr="002F240A" w:rsidRDefault="005D7746" w:rsidP="005D7746">
      <w:pPr>
        <w:ind w:left="360"/>
      </w:pPr>
    </w:p>
    <w:p w14:paraId="0C444421" w14:textId="77777777" w:rsidR="005D7746" w:rsidRPr="002F240A" w:rsidRDefault="005D7746" w:rsidP="005D7746">
      <w:pPr>
        <w:widowControl w:val="0"/>
        <w:autoSpaceDE w:val="0"/>
        <w:autoSpaceDN w:val="0"/>
        <w:adjustRightInd w:val="0"/>
        <w:spacing w:line="263" w:lineRule="auto"/>
        <w:ind w:right="111"/>
        <w:jc w:val="both"/>
        <w:rPr>
          <w:sz w:val="23"/>
          <w:szCs w:val="23"/>
        </w:rPr>
      </w:pPr>
    </w:p>
    <w:p w14:paraId="0C444422" w14:textId="77777777" w:rsidR="005D7746" w:rsidRDefault="005D7746" w:rsidP="005D7746">
      <w:pPr>
        <w:rPr>
          <w:rFonts w:ascii="Verdana" w:hAnsi="Verdana" w:cstheme="minorHAnsi"/>
          <w:sz w:val="20"/>
          <w:szCs w:val="20"/>
        </w:rPr>
      </w:pPr>
    </w:p>
    <w:p w14:paraId="0C444423" w14:textId="77777777" w:rsidR="005D7746" w:rsidRDefault="005D7746" w:rsidP="005D7746">
      <w:pPr>
        <w:rPr>
          <w:rFonts w:ascii="Verdana" w:hAnsi="Verdana" w:cstheme="minorHAnsi"/>
          <w:sz w:val="20"/>
          <w:szCs w:val="20"/>
        </w:rPr>
      </w:pPr>
    </w:p>
    <w:p w14:paraId="0C444424" w14:textId="77777777" w:rsidR="005D7746" w:rsidRPr="001839A1" w:rsidRDefault="005D7746" w:rsidP="005D7746">
      <w:pPr>
        <w:pStyle w:val="Heading2"/>
        <w:numPr>
          <w:ilvl w:val="0"/>
          <w:numId w:val="0"/>
        </w:numPr>
        <w:ind w:left="576" w:hanging="576"/>
        <w:rPr>
          <w:rFonts w:ascii="Tw Cen MT Condensed" w:hAnsi="Tw Cen MT Condensed" w:cstheme="minorHAnsi"/>
          <w:b w:val="0"/>
          <w:bCs w:val="0"/>
          <w:color w:val="2F5496"/>
          <w:sz w:val="40"/>
          <w:szCs w:val="40"/>
        </w:rPr>
      </w:pPr>
      <w:bookmarkStart w:id="104" w:name="_Toc113821935"/>
      <w:r w:rsidRPr="001839A1">
        <w:rPr>
          <w:rFonts w:ascii="Tw Cen MT Condensed" w:hAnsi="Tw Cen MT Condensed" w:cstheme="minorHAnsi"/>
          <w:b w:val="0"/>
          <w:bCs w:val="0"/>
          <w:color w:val="2F5496"/>
          <w:sz w:val="40"/>
          <w:szCs w:val="40"/>
        </w:rPr>
        <w:t xml:space="preserve">Annexe </w:t>
      </w:r>
      <w:r>
        <w:rPr>
          <w:rFonts w:ascii="Tw Cen MT Condensed" w:hAnsi="Tw Cen MT Condensed" w:cstheme="minorHAnsi"/>
          <w:b w:val="0"/>
          <w:bCs w:val="0"/>
          <w:color w:val="2F5496"/>
          <w:sz w:val="40"/>
          <w:szCs w:val="40"/>
        </w:rPr>
        <w:t>6</w:t>
      </w:r>
      <w:r w:rsidRPr="001839A1">
        <w:rPr>
          <w:rFonts w:ascii="Tw Cen MT Condensed" w:hAnsi="Tw Cen MT Condensed" w:cstheme="minorHAnsi"/>
          <w:b w:val="0"/>
          <w:bCs w:val="0"/>
          <w:color w:val="2F5496"/>
          <w:sz w:val="40"/>
          <w:szCs w:val="40"/>
        </w:rPr>
        <w:t> : Fiche d’évaluation et de filtrage des parcelles</w:t>
      </w:r>
      <w:bookmarkEnd w:id="104"/>
    </w:p>
    <w:p w14:paraId="0C444425"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(Éligibilité pour donation volontaire)</w:t>
      </w:r>
    </w:p>
    <w:p w14:paraId="0C444426" w14:textId="77777777" w:rsidR="005D7746" w:rsidRPr="001839A1" w:rsidRDefault="005D7746" w:rsidP="005D7746">
      <w:pPr>
        <w:rPr>
          <w:rFonts w:ascii="Verdana" w:hAnsi="Verdana" w:cstheme="minorHAnsi"/>
          <w:b/>
          <w:bCs/>
          <w:i/>
          <w:kern w:val="32"/>
          <w:sz w:val="18"/>
          <w:szCs w:val="18"/>
          <w:lang w:eastAsia="en-US"/>
        </w:rPr>
      </w:pPr>
    </w:p>
    <w:p w14:paraId="0C444427" w14:textId="77777777" w:rsidR="005D7746" w:rsidRDefault="005D7746" w:rsidP="005D7746">
      <w:pPr>
        <w:rPr>
          <w:rFonts w:ascii="Verdana" w:hAnsi="Verdana" w:cstheme="minorHAnsi"/>
          <w:bCs/>
          <w:sz w:val="18"/>
          <w:szCs w:val="18"/>
        </w:rPr>
      </w:pPr>
    </w:p>
    <w:p w14:paraId="0C444428" w14:textId="77777777" w:rsidR="005D7746" w:rsidRPr="001839A1" w:rsidRDefault="005D7746" w:rsidP="005D7746">
      <w:pPr>
        <w:rPr>
          <w:rFonts w:ascii="Verdana" w:eastAsia="MS Mincho" w:hAnsi="Verdana" w:cstheme="minorHAnsi"/>
          <w:bCs/>
          <w:sz w:val="18"/>
          <w:szCs w:val="18"/>
        </w:rPr>
      </w:pPr>
      <w:r w:rsidRPr="001839A1">
        <w:rPr>
          <w:rFonts w:ascii="Verdana" w:hAnsi="Verdana" w:cstheme="minorHAnsi"/>
          <w:bCs/>
          <w:sz w:val="18"/>
          <w:szCs w:val="18"/>
        </w:rPr>
        <w:t>Nom / titre / entité de la personne chargée de l’évaluation et du filtrage du site :</w:t>
      </w:r>
    </w:p>
    <w:p w14:paraId="0C444429" w14:textId="77777777" w:rsidR="005D7746" w:rsidRPr="001839A1" w:rsidRDefault="005D7746" w:rsidP="005D7746">
      <w:pPr>
        <w:rPr>
          <w:rFonts w:ascii="Verdana" w:hAnsi="Verdana" w:cstheme="minorHAnsi"/>
          <w:bCs/>
          <w:sz w:val="18"/>
          <w:szCs w:val="18"/>
        </w:rPr>
      </w:pPr>
    </w:p>
    <w:p w14:paraId="0C44442A" w14:textId="77777777" w:rsidR="005D7746" w:rsidRPr="001839A1" w:rsidRDefault="005D7746" w:rsidP="005D7746">
      <w:pPr>
        <w:rPr>
          <w:rFonts w:ascii="Verdana" w:hAnsi="Verdana" w:cstheme="minorHAnsi"/>
          <w:bCs/>
          <w:sz w:val="18"/>
          <w:szCs w:val="18"/>
        </w:rPr>
      </w:pPr>
      <w:r w:rsidRPr="001839A1">
        <w:rPr>
          <w:rFonts w:ascii="Verdana" w:hAnsi="Verdana" w:cstheme="minorHAnsi"/>
          <w:bCs/>
          <w:sz w:val="18"/>
          <w:szCs w:val="18"/>
        </w:rPr>
        <w:t xml:space="preserve">Signature : </w:t>
      </w:r>
    </w:p>
    <w:p w14:paraId="0C44442B" w14:textId="77777777" w:rsidR="005D7746" w:rsidRPr="001839A1" w:rsidRDefault="005D7746" w:rsidP="005D7746">
      <w:pPr>
        <w:rPr>
          <w:rFonts w:ascii="Verdana" w:hAnsi="Verdana" w:cstheme="minorHAnsi"/>
          <w:bCs/>
          <w:sz w:val="18"/>
          <w:szCs w:val="18"/>
        </w:rPr>
      </w:pPr>
    </w:p>
    <w:p w14:paraId="0C44442C" w14:textId="77777777" w:rsidR="005D7746" w:rsidRPr="001839A1" w:rsidRDefault="005D7746" w:rsidP="005D7746">
      <w:pPr>
        <w:rPr>
          <w:rFonts w:ascii="Verdana" w:hAnsi="Verdana" w:cstheme="minorHAnsi"/>
          <w:bCs/>
          <w:sz w:val="18"/>
          <w:szCs w:val="18"/>
        </w:rPr>
      </w:pPr>
      <w:r w:rsidRPr="001839A1">
        <w:rPr>
          <w:rFonts w:ascii="Verdana" w:hAnsi="Verdana" w:cstheme="minorHAnsi"/>
          <w:bCs/>
          <w:sz w:val="18"/>
          <w:szCs w:val="18"/>
        </w:rPr>
        <w:t>Date :</w:t>
      </w:r>
    </w:p>
    <w:p w14:paraId="0C44442D" w14:textId="77777777" w:rsidR="005D7746" w:rsidRPr="001839A1" w:rsidRDefault="005D7746" w:rsidP="005D7746">
      <w:pPr>
        <w:rPr>
          <w:rFonts w:ascii="Verdana" w:hAnsi="Verdana" w:cstheme="minorHAnsi"/>
          <w:bCs/>
          <w:sz w:val="18"/>
          <w:szCs w:val="18"/>
        </w:rPr>
      </w:pPr>
    </w:p>
    <w:p w14:paraId="0C44442E" w14:textId="77777777" w:rsidR="005D7746" w:rsidRPr="001839A1" w:rsidRDefault="005D7746" w:rsidP="005D7746">
      <w:pPr>
        <w:rPr>
          <w:rFonts w:ascii="Verdana" w:hAnsi="Verdana" w:cstheme="minorHAnsi"/>
          <w:bCs/>
          <w:sz w:val="18"/>
          <w:szCs w:val="18"/>
        </w:rPr>
      </w:pPr>
      <w:r w:rsidRPr="001839A1">
        <w:rPr>
          <w:rFonts w:ascii="Verdana" w:hAnsi="Verdana" w:cstheme="minorHAnsi"/>
          <w:sz w:val="18"/>
          <w:szCs w:val="18"/>
        </w:rPr>
        <w:t xml:space="preserve">Nom de la Localité / Section Communale / Commune : </w:t>
      </w:r>
    </w:p>
    <w:p w14:paraId="0C44442F" w14:textId="77777777" w:rsidR="005D7746" w:rsidRPr="001839A1" w:rsidRDefault="005D7746" w:rsidP="005D7746">
      <w:pPr>
        <w:rPr>
          <w:rFonts w:ascii="Verdana" w:hAnsi="Verdana" w:cstheme="minorHAnsi"/>
          <w:sz w:val="18"/>
          <w:szCs w:val="18"/>
        </w:rPr>
      </w:pPr>
    </w:p>
    <w:p w14:paraId="0C444430" w14:textId="77777777" w:rsidR="005D7746" w:rsidRPr="001839A1" w:rsidRDefault="005D7746" w:rsidP="005D7746">
      <w:pPr>
        <w:rPr>
          <w:rFonts w:ascii="Verdana" w:hAnsi="Verdana" w:cstheme="minorHAnsi"/>
          <w:bCs/>
          <w:sz w:val="18"/>
          <w:szCs w:val="18"/>
        </w:rPr>
      </w:pPr>
      <w:r w:rsidRPr="001839A1">
        <w:rPr>
          <w:rFonts w:ascii="Verdana" w:hAnsi="Verdana" w:cstheme="minorHAnsi"/>
          <w:sz w:val="18"/>
          <w:szCs w:val="18"/>
        </w:rPr>
        <w:t>Á qui appartient la parcelle de terrain ou le local où le sous-projet va être réalisé ?</w:t>
      </w:r>
    </w:p>
    <w:p w14:paraId="0C444431" w14:textId="77777777" w:rsidR="005D7746" w:rsidRPr="001839A1" w:rsidRDefault="005D7746" w:rsidP="005D7746">
      <w:pPr>
        <w:rPr>
          <w:rFonts w:ascii="Verdana" w:hAnsi="Verdana" w:cstheme="minorHAnsi"/>
          <w:bCs/>
          <w:sz w:val="18"/>
          <w:szCs w:val="18"/>
        </w:rPr>
      </w:pPr>
    </w:p>
    <w:tbl>
      <w:tblPr>
        <w:tblW w:w="9625" w:type="dxa"/>
        <w:jc w:val="center"/>
        <w:tblLayout w:type="fixed"/>
        <w:tblCellMar>
          <w:left w:w="70" w:type="dxa"/>
          <w:right w:w="70" w:type="dxa"/>
        </w:tblCellMar>
        <w:tblLook w:val="04A0" w:firstRow="1" w:lastRow="0" w:firstColumn="1" w:lastColumn="0" w:noHBand="0" w:noVBand="1"/>
      </w:tblPr>
      <w:tblGrid>
        <w:gridCol w:w="1727"/>
        <w:gridCol w:w="1778"/>
        <w:gridCol w:w="4249"/>
        <w:gridCol w:w="1871"/>
      </w:tblGrid>
      <w:tr w:rsidR="005D7746" w:rsidRPr="001839A1" w14:paraId="0C444436" w14:textId="77777777" w:rsidTr="00A01495">
        <w:trPr>
          <w:trHeight w:val="305"/>
          <w:jc w:val="center"/>
        </w:trPr>
        <w:tc>
          <w:tcPr>
            <w:tcW w:w="1727" w:type="dxa"/>
            <w:tcBorders>
              <w:top w:val="single" w:sz="4" w:space="0" w:color="auto"/>
              <w:left w:val="single" w:sz="4" w:space="0" w:color="auto"/>
              <w:bottom w:val="single" w:sz="4" w:space="0" w:color="auto"/>
              <w:right w:val="single" w:sz="4" w:space="0" w:color="auto"/>
            </w:tcBorders>
            <w:vAlign w:val="bottom"/>
          </w:tcPr>
          <w:p w14:paraId="0C444432" w14:textId="77777777" w:rsidR="005D7746" w:rsidRPr="001839A1" w:rsidRDefault="005D7746" w:rsidP="00A01495">
            <w:pPr>
              <w:rPr>
                <w:rFonts w:ascii="Verdana" w:hAnsi="Verdana" w:cstheme="minorHAnsi"/>
                <w:b/>
                <w:bCs/>
                <w:color w:val="000000"/>
                <w:sz w:val="18"/>
                <w:szCs w:val="18"/>
              </w:rPr>
            </w:pPr>
            <w:r w:rsidRPr="001839A1">
              <w:rPr>
                <w:rFonts w:ascii="Verdana" w:hAnsi="Verdana" w:cstheme="minorHAnsi"/>
                <w:b/>
                <w:bCs/>
                <w:color w:val="000000"/>
                <w:sz w:val="18"/>
                <w:szCs w:val="18"/>
              </w:rPr>
              <w:t>Nom du chef du ménage</w:t>
            </w:r>
          </w:p>
        </w:tc>
        <w:tc>
          <w:tcPr>
            <w:tcW w:w="1778" w:type="dxa"/>
            <w:tcBorders>
              <w:top w:val="single" w:sz="4" w:space="0" w:color="auto"/>
              <w:left w:val="nil"/>
              <w:bottom w:val="single" w:sz="4" w:space="0" w:color="auto"/>
              <w:right w:val="single" w:sz="4" w:space="0" w:color="auto"/>
            </w:tcBorders>
            <w:noWrap/>
            <w:vAlign w:val="center"/>
          </w:tcPr>
          <w:p w14:paraId="0C444433" w14:textId="77777777" w:rsidR="005D7746" w:rsidRPr="001839A1" w:rsidRDefault="005D7746" w:rsidP="00A01495">
            <w:pPr>
              <w:rPr>
                <w:rFonts w:ascii="Verdana" w:hAnsi="Verdana" w:cstheme="minorHAnsi"/>
                <w:b/>
                <w:bCs/>
                <w:color w:val="000000"/>
                <w:sz w:val="18"/>
                <w:szCs w:val="18"/>
              </w:rPr>
            </w:pPr>
          </w:p>
        </w:tc>
        <w:tc>
          <w:tcPr>
            <w:tcW w:w="4249" w:type="dxa"/>
            <w:tcBorders>
              <w:top w:val="single" w:sz="4" w:space="0" w:color="auto"/>
              <w:left w:val="nil"/>
              <w:bottom w:val="single" w:sz="4" w:space="0" w:color="auto"/>
              <w:right w:val="single" w:sz="4" w:space="0" w:color="auto"/>
            </w:tcBorders>
            <w:vAlign w:val="bottom"/>
          </w:tcPr>
          <w:p w14:paraId="0C444434" w14:textId="77777777" w:rsidR="005D7746" w:rsidRPr="001839A1" w:rsidRDefault="005D7746" w:rsidP="00A01495">
            <w:pPr>
              <w:rPr>
                <w:rFonts w:ascii="Verdana" w:eastAsia="MS Mincho" w:hAnsi="Verdana" w:cstheme="minorHAnsi"/>
                <w:b/>
                <w:bCs/>
                <w:color w:val="000000"/>
                <w:sz w:val="18"/>
                <w:szCs w:val="18"/>
              </w:rPr>
            </w:pPr>
            <w:r w:rsidRPr="001839A1">
              <w:rPr>
                <w:rFonts w:ascii="Verdana" w:hAnsi="Verdana" w:cstheme="minorHAnsi"/>
                <w:b/>
                <w:bCs/>
                <w:color w:val="000000"/>
                <w:sz w:val="18"/>
                <w:szCs w:val="18"/>
              </w:rPr>
              <w:t>Nombre de membres du ménage</w:t>
            </w:r>
          </w:p>
        </w:tc>
        <w:tc>
          <w:tcPr>
            <w:tcW w:w="1871" w:type="dxa"/>
            <w:tcBorders>
              <w:top w:val="single" w:sz="4" w:space="0" w:color="auto"/>
              <w:left w:val="nil"/>
              <w:bottom w:val="single" w:sz="4" w:space="0" w:color="auto"/>
              <w:right w:val="single" w:sz="4" w:space="0" w:color="auto"/>
            </w:tcBorders>
            <w:noWrap/>
            <w:vAlign w:val="center"/>
          </w:tcPr>
          <w:p w14:paraId="0C444435" w14:textId="77777777" w:rsidR="005D7746" w:rsidRPr="001839A1" w:rsidRDefault="005D7746" w:rsidP="00A01495">
            <w:pPr>
              <w:rPr>
                <w:rFonts w:ascii="Verdana" w:hAnsi="Verdana" w:cstheme="minorHAnsi"/>
                <w:b/>
                <w:bCs/>
                <w:color w:val="000000"/>
                <w:sz w:val="18"/>
                <w:szCs w:val="18"/>
              </w:rPr>
            </w:pPr>
          </w:p>
        </w:tc>
      </w:tr>
    </w:tbl>
    <w:p w14:paraId="0C444437" w14:textId="77777777" w:rsidR="005D7746" w:rsidRPr="001839A1" w:rsidRDefault="005D7746" w:rsidP="005D7746">
      <w:pPr>
        <w:rPr>
          <w:rFonts w:ascii="Verdana" w:eastAsia="Calibri" w:hAnsi="Verdana" w:cstheme="minorHAnsi"/>
          <w:b/>
          <w:sz w:val="18"/>
          <w:szCs w:val="18"/>
        </w:rPr>
      </w:pPr>
    </w:p>
    <w:tbl>
      <w:tblPr>
        <w:tblW w:w="0" w:type="dxa"/>
        <w:jc w:val="center"/>
        <w:tblLayout w:type="fixed"/>
        <w:tblCellMar>
          <w:left w:w="70" w:type="dxa"/>
          <w:right w:w="70" w:type="dxa"/>
        </w:tblCellMar>
        <w:tblLook w:val="04A0" w:firstRow="1" w:lastRow="0" w:firstColumn="1" w:lastColumn="0" w:noHBand="0" w:noVBand="1"/>
      </w:tblPr>
      <w:tblGrid>
        <w:gridCol w:w="1710"/>
        <w:gridCol w:w="1440"/>
        <w:gridCol w:w="630"/>
        <w:gridCol w:w="1530"/>
        <w:gridCol w:w="2790"/>
        <w:gridCol w:w="1530"/>
      </w:tblGrid>
      <w:tr w:rsidR="005D7746" w:rsidRPr="001839A1" w14:paraId="0C444439" w14:textId="77777777" w:rsidTr="00A01495">
        <w:trPr>
          <w:trHeight w:val="539"/>
          <w:jc w:val="center"/>
        </w:trPr>
        <w:tc>
          <w:tcPr>
            <w:tcW w:w="9630" w:type="dxa"/>
            <w:gridSpan w:val="6"/>
            <w:tcBorders>
              <w:top w:val="single" w:sz="4" w:space="0" w:color="auto"/>
              <w:left w:val="single" w:sz="4" w:space="0" w:color="auto"/>
              <w:bottom w:val="single" w:sz="4" w:space="0" w:color="auto"/>
              <w:right w:val="single" w:sz="4" w:space="0" w:color="auto"/>
            </w:tcBorders>
            <w:noWrap/>
            <w:vAlign w:val="center"/>
          </w:tcPr>
          <w:p w14:paraId="0C444438" w14:textId="77777777" w:rsidR="005D7746" w:rsidRPr="001839A1" w:rsidRDefault="005D7746" w:rsidP="00A01495">
            <w:pPr>
              <w:rPr>
                <w:rFonts w:ascii="Verdana" w:eastAsia="MS Mincho" w:hAnsi="Verdana" w:cstheme="minorHAnsi"/>
                <w:b/>
                <w:color w:val="000000"/>
                <w:sz w:val="18"/>
                <w:szCs w:val="18"/>
              </w:rPr>
            </w:pPr>
            <w:r w:rsidRPr="001839A1">
              <w:rPr>
                <w:rFonts w:ascii="Verdana" w:hAnsi="Verdana" w:cstheme="minorHAnsi"/>
                <w:b/>
                <w:color w:val="000000"/>
                <w:sz w:val="18"/>
                <w:szCs w:val="18"/>
              </w:rPr>
              <w:t>Membres du ménage</w:t>
            </w:r>
          </w:p>
        </w:tc>
      </w:tr>
      <w:tr w:rsidR="005D7746" w:rsidRPr="001839A1" w14:paraId="0C444440" w14:textId="77777777" w:rsidTr="00A01495">
        <w:trPr>
          <w:trHeight w:val="422"/>
          <w:jc w:val="center"/>
        </w:trPr>
        <w:tc>
          <w:tcPr>
            <w:tcW w:w="1710" w:type="dxa"/>
            <w:tcBorders>
              <w:top w:val="nil"/>
              <w:left w:val="single" w:sz="4" w:space="0" w:color="auto"/>
              <w:bottom w:val="single" w:sz="4" w:space="0" w:color="auto"/>
              <w:right w:val="single" w:sz="4" w:space="0" w:color="auto"/>
            </w:tcBorders>
            <w:noWrap/>
            <w:vAlign w:val="center"/>
          </w:tcPr>
          <w:p w14:paraId="0C44443A"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Nom</w:t>
            </w:r>
          </w:p>
        </w:tc>
        <w:tc>
          <w:tcPr>
            <w:tcW w:w="1440" w:type="dxa"/>
            <w:tcBorders>
              <w:top w:val="nil"/>
              <w:left w:val="nil"/>
              <w:bottom w:val="single" w:sz="4" w:space="0" w:color="auto"/>
              <w:right w:val="single" w:sz="4" w:space="0" w:color="auto"/>
            </w:tcBorders>
            <w:noWrap/>
            <w:vAlign w:val="center"/>
          </w:tcPr>
          <w:p w14:paraId="0C44443B"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Prénom</w:t>
            </w:r>
          </w:p>
        </w:tc>
        <w:tc>
          <w:tcPr>
            <w:tcW w:w="630" w:type="dxa"/>
            <w:tcBorders>
              <w:top w:val="nil"/>
              <w:left w:val="nil"/>
              <w:bottom w:val="single" w:sz="4" w:space="0" w:color="auto"/>
              <w:right w:val="single" w:sz="4" w:space="0" w:color="auto"/>
            </w:tcBorders>
            <w:noWrap/>
            <w:vAlign w:val="center"/>
          </w:tcPr>
          <w:p w14:paraId="0C44443C"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Âge</w:t>
            </w:r>
          </w:p>
        </w:tc>
        <w:tc>
          <w:tcPr>
            <w:tcW w:w="1530" w:type="dxa"/>
            <w:tcBorders>
              <w:top w:val="nil"/>
              <w:left w:val="nil"/>
              <w:bottom w:val="single" w:sz="4" w:space="0" w:color="auto"/>
              <w:right w:val="single" w:sz="4" w:space="0" w:color="auto"/>
            </w:tcBorders>
            <w:vAlign w:val="center"/>
          </w:tcPr>
          <w:p w14:paraId="0C44443D"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Niveau d'éducation</w:t>
            </w:r>
          </w:p>
        </w:tc>
        <w:tc>
          <w:tcPr>
            <w:tcW w:w="2790" w:type="dxa"/>
            <w:tcBorders>
              <w:top w:val="nil"/>
              <w:left w:val="nil"/>
              <w:bottom w:val="single" w:sz="4" w:space="0" w:color="auto"/>
              <w:right w:val="single" w:sz="4" w:space="0" w:color="auto"/>
            </w:tcBorders>
            <w:vAlign w:val="center"/>
          </w:tcPr>
          <w:p w14:paraId="0C44443E"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Activités économiques</w:t>
            </w:r>
          </w:p>
        </w:tc>
        <w:tc>
          <w:tcPr>
            <w:tcW w:w="1530" w:type="dxa"/>
            <w:tcBorders>
              <w:top w:val="nil"/>
              <w:left w:val="nil"/>
              <w:bottom w:val="single" w:sz="4" w:space="0" w:color="auto"/>
              <w:right w:val="single" w:sz="4" w:space="0" w:color="auto"/>
            </w:tcBorders>
            <w:vAlign w:val="center"/>
          </w:tcPr>
          <w:p w14:paraId="0C44443F" w14:textId="77777777" w:rsidR="005D7746" w:rsidRPr="001839A1" w:rsidRDefault="005D7746" w:rsidP="00A01495">
            <w:pPr>
              <w:rPr>
                <w:rFonts w:ascii="Verdana" w:hAnsi="Verdana" w:cstheme="minorHAnsi"/>
                <w:b/>
                <w:color w:val="000000"/>
                <w:sz w:val="18"/>
                <w:szCs w:val="18"/>
              </w:rPr>
            </w:pPr>
            <w:r w:rsidRPr="001839A1">
              <w:rPr>
                <w:rFonts w:ascii="Verdana" w:hAnsi="Verdana" w:cstheme="minorHAnsi"/>
                <w:b/>
                <w:color w:val="000000"/>
                <w:sz w:val="18"/>
                <w:szCs w:val="18"/>
              </w:rPr>
              <w:t>Revenu économique (HTG/mois)</w:t>
            </w:r>
          </w:p>
        </w:tc>
      </w:tr>
      <w:tr w:rsidR="005D7746" w:rsidRPr="001839A1" w14:paraId="0C444447"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41"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42"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43"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44"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45"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46" w14:textId="77777777" w:rsidR="005D7746" w:rsidRPr="001839A1" w:rsidRDefault="005D7746" w:rsidP="00A01495">
            <w:pPr>
              <w:rPr>
                <w:rFonts w:ascii="Verdana" w:hAnsi="Verdana" w:cstheme="minorHAnsi"/>
                <w:color w:val="000000"/>
                <w:sz w:val="18"/>
                <w:szCs w:val="18"/>
              </w:rPr>
            </w:pPr>
          </w:p>
        </w:tc>
      </w:tr>
      <w:tr w:rsidR="005D7746" w:rsidRPr="001839A1" w14:paraId="0C44444E"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48"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49"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4A"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4B"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4C"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4D" w14:textId="77777777" w:rsidR="005D7746" w:rsidRPr="001839A1" w:rsidRDefault="005D7746" w:rsidP="00A01495">
            <w:pPr>
              <w:rPr>
                <w:rFonts w:ascii="Verdana" w:hAnsi="Verdana" w:cstheme="minorHAnsi"/>
                <w:color w:val="000000"/>
                <w:sz w:val="18"/>
                <w:szCs w:val="18"/>
              </w:rPr>
            </w:pPr>
          </w:p>
        </w:tc>
      </w:tr>
      <w:tr w:rsidR="005D7746" w:rsidRPr="001839A1" w14:paraId="0C444455"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4F"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50"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51"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52"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53"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54" w14:textId="77777777" w:rsidR="005D7746" w:rsidRPr="001839A1" w:rsidRDefault="005D7746" w:rsidP="00A01495">
            <w:pPr>
              <w:rPr>
                <w:rFonts w:ascii="Verdana" w:hAnsi="Verdana" w:cstheme="minorHAnsi"/>
                <w:color w:val="000000"/>
                <w:sz w:val="18"/>
                <w:szCs w:val="18"/>
              </w:rPr>
            </w:pPr>
          </w:p>
        </w:tc>
      </w:tr>
      <w:tr w:rsidR="005D7746" w:rsidRPr="001839A1" w14:paraId="0C44445C"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56"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57"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58"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59"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5A"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5B" w14:textId="77777777" w:rsidR="005D7746" w:rsidRPr="001839A1" w:rsidRDefault="005D7746" w:rsidP="00A01495">
            <w:pPr>
              <w:rPr>
                <w:rFonts w:ascii="Verdana" w:hAnsi="Verdana" w:cstheme="minorHAnsi"/>
                <w:color w:val="000000"/>
                <w:sz w:val="18"/>
                <w:szCs w:val="18"/>
              </w:rPr>
            </w:pPr>
          </w:p>
        </w:tc>
      </w:tr>
      <w:tr w:rsidR="005D7746" w:rsidRPr="001839A1" w14:paraId="0C444463"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5D"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5E"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5F"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60"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61"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62" w14:textId="77777777" w:rsidR="005D7746" w:rsidRPr="001839A1" w:rsidRDefault="005D7746" w:rsidP="00A01495">
            <w:pPr>
              <w:rPr>
                <w:rFonts w:ascii="Verdana" w:hAnsi="Verdana" w:cstheme="minorHAnsi"/>
                <w:color w:val="000000"/>
                <w:sz w:val="18"/>
                <w:szCs w:val="18"/>
              </w:rPr>
            </w:pPr>
          </w:p>
        </w:tc>
      </w:tr>
      <w:tr w:rsidR="005D7746" w:rsidRPr="001839A1" w14:paraId="0C44446A"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64"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65"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66"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67"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68"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69" w14:textId="77777777" w:rsidR="005D7746" w:rsidRPr="001839A1" w:rsidRDefault="005D7746" w:rsidP="00A01495">
            <w:pPr>
              <w:rPr>
                <w:rFonts w:ascii="Verdana" w:hAnsi="Verdana" w:cstheme="minorHAnsi"/>
                <w:color w:val="000000"/>
                <w:sz w:val="18"/>
                <w:szCs w:val="18"/>
              </w:rPr>
            </w:pPr>
          </w:p>
        </w:tc>
      </w:tr>
      <w:tr w:rsidR="005D7746" w:rsidRPr="001839A1" w14:paraId="0C444471"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6B" w14:textId="77777777" w:rsidR="005D7746" w:rsidRPr="001839A1" w:rsidRDefault="005D7746" w:rsidP="00A01495">
            <w:pPr>
              <w:rPr>
                <w:rFonts w:ascii="Verdana" w:hAnsi="Verdana" w:cstheme="minorHAnsi"/>
                <w:color w:val="000000"/>
                <w:sz w:val="18"/>
                <w:szCs w:val="18"/>
              </w:rPr>
            </w:pPr>
          </w:p>
        </w:tc>
        <w:tc>
          <w:tcPr>
            <w:tcW w:w="1440" w:type="dxa"/>
            <w:tcBorders>
              <w:top w:val="nil"/>
              <w:left w:val="nil"/>
              <w:bottom w:val="single" w:sz="4" w:space="0" w:color="auto"/>
              <w:right w:val="single" w:sz="4" w:space="0" w:color="auto"/>
            </w:tcBorders>
            <w:noWrap/>
            <w:vAlign w:val="center"/>
          </w:tcPr>
          <w:p w14:paraId="0C44446C" w14:textId="77777777" w:rsidR="005D7746" w:rsidRPr="001839A1" w:rsidRDefault="005D7746" w:rsidP="00A01495">
            <w:pPr>
              <w:rPr>
                <w:rFonts w:ascii="Verdana" w:hAnsi="Verdana" w:cstheme="minorHAnsi"/>
                <w:color w:val="000000"/>
                <w:sz w:val="18"/>
                <w:szCs w:val="18"/>
              </w:rPr>
            </w:pPr>
          </w:p>
        </w:tc>
        <w:tc>
          <w:tcPr>
            <w:tcW w:w="630" w:type="dxa"/>
            <w:tcBorders>
              <w:top w:val="nil"/>
              <w:left w:val="nil"/>
              <w:bottom w:val="single" w:sz="4" w:space="0" w:color="auto"/>
              <w:right w:val="single" w:sz="4" w:space="0" w:color="auto"/>
            </w:tcBorders>
            <w:noWrap/>
            <w:vAlign w:val="center"/>
          </w:tcPr>
          <w:p w14:paraId="0C44446D"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6E"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6F"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70" w14:textId="77777777" w:rsidR="005D7746" w:rsidRPr="001839A1" w:rsidRDefault="005D7746" w:rsidP="00A01495">
            <w:pPr>
              <w:rPr>
                <w:rFonts w:ascii="Verdana" w:hAnsi="Verdana" w:cstheme="minorHAnsi"/>
                <w:color w:val="000000"/>
                <w:sz w:val="18"/>
                <w:szCs w:val="18"/>
              </w:rPr>
            </w:pPr>
          </w:p>
        </w:tc>
      </w:tr>
      <w:tr w:rsidR="005D7746" w:rsidRPr="001839A1" w14:paraId="0C444478"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72"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1440" w:type="dxa"/>
            <w:tcBorders>
              <w:top w:val="nil"/>
              <w:left w:val="nil"/>
              <w:bottom w:val="single" w:sz="4" w:space="0" w:color="auto"/>
              <w:right w:val="single" w:sz="4" w:space="0" w:color="auto"/>
            </w:tcBorders>
            <w:noWrap/>
            <w:vAlign w:val="center"/>
          </w:tcPr>
          <w:p w14:paraId="0C444473"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630" w:type="dxa"/>
            <w:tcBorders>
              <w:top w:val="nil"/>
              <w:left w:val="nil"/>
              <w:bottom w:val="single" w:sz="4" w:space="0" w:color="auto"/>
              <w:right w:val="single" w:sz="4" w:space="0" w:color="auto"/>
            </w:tcBorders>
            <w:noWrap/>
            <w:vAlign w:val="center"/>
          </w:tcPr>
          <w:p w14:paraId="0C444474"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75" w14:textId="77777777" w:rsidR="005D7746" w:rsidRPr="001839A1" w:rsidRDefault="005D7746" w:rsidP="00A01495">
            <w:pPr>
              <w:rPr>
                <w:rFonts w:ascii="Verdana" w:hAnsi="Verdana" w:cstheme="minorHAnsi"/>
                <w:color w:val="000000"/>
                <w:sz w:val="18"/>
                <w:szCs w:val="18"/>
              </w:rPr>
            </w:pPr>
          </w:p>
        </w:tc>
        <w:tc>
          <w:tcPr>
            <w:tcW w:w="2790" w:type="dxa"/>
            <w:tcBorders>
              <w:top w:val="nil"/>
              <w:left w:val="nil"/>
              <w:bottom w:val="single" w:sz="4" w:space="0" w:color="auto"/>
              <w:right w:val="single" w:sz="4" w:space="0" w:color="auto"/>
            </w:tcBorders>
            <w:noWrap/>
            <w:vAlign w:val="center"/>
          </w:tcPr>
          <w:p w14:paraId="0C444476" w14:textId="77777777" w:rsidR="005D7746" w:rsidRPr="001839A1" w:rsidRDefault="005D7746" w:rsidP="00A01495">
            <w:pPr>
              <w:rPr>
                <w:rFonts w:ascii="Verdana" w:hAnsi="Verdana" w:cstheme="minorHAnsi"/>
                <w:color w:val="000000"/>
                <w:sz w:val="18"/>
                <w:szCs w:val="18"/>
              </w:rPr>
            </w:pPr>
          </w:p>
        </w:tc>
        <w:tc>
          <w:tcPr>
            <w:tcW w:w="1530" w:type="dxa"/>
            <w:tcBorders>
              <w:top w:val="nil"/>
              <w:left w:val="nil"/>
              <w:bottom w:val="single" w:sz="4" w:space="0" w:color="auto"/>
              <w:right w:val="single" w:sz="4" w:space="0" w:color="auto"/>
            </w:tcBorders>
            <w:noWrap/>
            <w:vAlign w:val="center"/>
          </w:tcPr>
          <w:p w14:paraId="0C444477" w14:textId="77777777" w:rsidR="005D7746" w:rsidRPr="001839A1" w:rsidRDefault="005D7746" w:rsidP="00A01495">
            <w:pPr>
              <w:rPr>
                <w:rFonts w:ascii="Verdana" w:hAnsi="Verdana" w:cstheme="minorHAnsi"/>
                <w:color w:val="000000"/>
                <w:sz w:val="18"/>
                <w:szCs w:val="18"/>
              </w:rPr>
            </w:pPr>
          </w:p>
        </w:tc>
      </w:tr>
      <w:tr w:rsidR="005D7746" w:rsidRPr="001839A1" w14:paraId="0C44447F" w14:textId="77777777" w:rsidTr="00A01495">
        <w:trPr>
          <w:trHeight w:val="300"/>
          <w:jc w:val="center"/>
        </w:trPr>
        <w:tc>
          <w:tcPr>
            <w:tcW w:w="1710" w:type="dxa"/>
            <w:tcBorders>
              <w:top w:val="nil"/>
              <w:left w:val="single" w:sz="4" w:space="0" w:color="auto"/>
              <w:bottom w:val="single" w:sz="4" w:space="0" w:color="auto"/>
              <w:right w:val="single" w:sz="4" w:space="0" w:color="auto"/>
            </w:tcBorders>
            <w:noWrap/>
            <w:vAlign w:val="center"/>
          </w:tcPr>
          <w:p w14:paraId="0C444479"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1440" w:type="dxa"/>
            <w:tcBorders>
              <w:top w:val="nil"/>
              <w:left w:val="nil"/>
              <w:bottom w:val="single" w:sz="4" w:space="0" w:color="auto"/>
              <w:right w:val="single" w:sz="4" w:space="0" w:color="auto"/>
            </w:tcBorders>
            <w:noWrap/>
            <w:vAlign w:val="center"/>
          </w:tcPr>
          <w:p w14:paraId="0C44447A"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630" w:type="dxa"/>
            <w:tcBorders>
              <w:top w:val="nil"/>
              <w:left w:val="nil"/>
              <w:bottom w:val="single" w:sz="4" w:space="0" w:color="auto"/>
              <w:right w:val="single" w:sz="4" w:space="0" w:color="auto"/>
            </w:tcBorders>
            <w:noWrap/>
            <w:vAlign w:val="center"/>
          </w:tcPr>
          <w:p w14:paraId="0C44447B"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1530" w:type="dxa"/>
            <w:tcBorders>
              <w:top w:val="nil"/>
              <w:left w:val="nil"/>
              <w:bottom w:val="single" w:sz="4" w:space="0" w:color="auto"/>
              <w:right w:val="single" w:sz="4" w:space="0" w:color="auto"/>
            </w:tcBorders>
            <w:noWrap/>
            <w:vAlign w:val="center"/>
          </w:tcPr>
          <w:p w14:paraId="0C44447C"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2790" w:type="dxa"/>
            <w:tcBorders>
              <w:top w:val="nil"/>
              <w:left w:val="nil"/>
              <w:bottom w:val="single" w:sz="4" w:space="0" w:color="auto"/>
              <w:right w:val="single" w:sz="4" w:space="0" w:color="auto"/>
            </w:tcBorders>
            <w:noWrap/>
            <w:vAlign w:val="center"/>
          </w:tcPr>
          <w:p w14:paraId="0C44447D"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c>
          <w:tcPr>
            <w:tcW w:w="1530" w:type="dxa"/>
            <w:tcBorders>
              <w:top w:val="nil"/>
              <w:left w:val="nil"/>
              <w:bottom w:val="single" w:sz="4" w:space="0" w:color="auto"/>
              <w:right w:val="single" w:sz="4" w:space="0" w:color="auto"/>
            </w:tcBorders>
            <w:noWrap/>
            <w:vAlign w:val="center"/>
          </w:tcPr>
          <w:p w14:paraId="0C44447E" w14:textId="77777777" w:rsidR="005D7746" w:rsidRPr="001839A1" w:rsidRDefault="005D7746" w:rsidP="00A01495">
            <w:pPr>
              <w:rPr>
                <w:rFonts w:ascii="Verdana" w:hAnsi="Verdana" w:cstheme="minorHAnsi"/>
                <w:color w:val="000000"/>
                <w:sz w:val="18"/>
                <w:szCs w:val="18"/>
              </w:rPr>
            </w:pPr>
            <w:r w:rsidRPr="001839A1">
              <w:rPr>
                <w:rFonts w:ascii="Verdana" w:hAnsi="Verdana" w:cstheme="minorHAnsi"/>
                <w:color w:val="000000"/>
                <w:sz w:val="18"/>
                <w:szCs w:val="18"/>
              </w:rPr>
              <w:t> </w:t>
            </w:r>
          </w:p>
        </w:tc>
      </w:tr>
    </w:tbl>
    <w:p w14:paraId="0C444480" w14:textId="77777777" w:rsidR="005D7746" w:rsidRPr="001839A1" w:rsidRDefault="005D7746" w:rsidP="005D7746">
      <w:pPr>
        <w:rPr>
          <w:rFonts w:ascii="Verdana" w:eastAsia="Calibri" w:hAnsi="Verdana" w:cstheme="minorHAnsi"/>
          <w:b/>
          <w:sz w:val="18"/>
          <w:szCs w:val="18"/>
        </w:rPr>
      </w:pPr>
    </w:p>
    <w:p w14:paraId="0C444481" w14:textId="77777777" w:rsidR="005D7746" w:rsidRPr="001839A1" w:rsidRDefault="005D7746" w:rsidP="005D7746">
      <w:pPr>
        <w:rPr>
          <w:rFonts w:ascii="Verdana" w:eastAsia="MS Mincho" w:hAnsi="Verdana" w:cstheme="minorHAnsi"/>
          <w:bCs/>
          <w:sz w:val="18"/>
          <w:szCs w:val="18"/>
        </w:rPr>
      </w:pPr>
    </w:p>
    <w:p w14:paraId="0C444482" w14:textId="77777777" w:rsidR="005D7746" w:rsidRPr="001839A1" w:rsidRDefault="005D7746" w:rsidP="005D7746">
      <w:pPr>
        <w:rPr>
          <w:rFonts w:ascii="Verdana" w:hAnsi="Verdana" w:cstheme="minorHAnsi"/>
          <w:b/>
          <w:i/>
          <w:sz w:val="18"/>
          <w:szCs w:val="18"/>
        </w:rPr>
      </w:pPr>
      <w:r w:rsidRPr="005D7746">
        <w:rPr>
          <w:rFonts w:ascii="Arial" w:hAnsi="Arial" w:cs="Arial"/>
          <w:b/>
          <w:i/>
          <w:sz w:val="18"/>
          <w:szCs w:val="18"/>
          <w:highlight w:val="lightGray"/>
        </w:rPr>
        <w:t>→</w:t>
      </w:r>
      <w:r w:rsidRPr="005D7746">
        <w:rPr>
          <w:rFonts w:ascii="Verdana" w:hAnsi="Verdana" w:cstheme="minorHAnsi"/>
          <w:b/>
          <w:i/>
          <w:sz w:val="18"/>
          <w:szCs w:val="18"/>
          <w:highlight w:val="lightGray"/>
        </w:rPr>
        <w:t xml:space="preserve"> Pr</w:t>
      </w:r>
      <w:r w:rsidRPr="005D7746">
        <w:rPr>
          <w:rFonts w:ascii="Verdana" w:hAnsi="Verdana" w:cs="Verdana"/>
          <w:b/>
          <w:i/>
          <w:sz w:val="18"/>
          <w:szCs w:val="18"/>
          <w:highlight w:val="lightGray"/>
        </w:rPr>
        <w:t>é</w:t>
      </w:r>
      <w:r w:rsidRPr="005D7746">
        <w:rPr>
          <w:rFonts w:ascii="Verdana" w:hAnsi="Verdana" w:cstheme="minorHAnsi"/>
          <w:b/>
          <w:i/>
          <w:sz w:val="18"/>
          <w:szCs w:val="18"/>
          <w:highlight w:val="lightGray"/>
        </w:rPr>
        <w:t>senter les documents l</w:t>
      </w:r>
      <w:r w:rsidRPr="005D7746">
        <w:rPr>
          <w:rFonts w:ascii="Verdana" w:hAnsi="Verdana" w:cs="Verdana"/>
          <w:b/>
          <w:i/>
          <w:sz w:val="18"/>
          <w:szCs w:val="18"/>
          <w:highlight w:val="lightGray"/>
        </w:rPr>
        <w:t>é</w:t>
      </w:r>
      <w:r w:rsidRPr="005D7746">
        <w:rPr>
          <w:rFonts w:ascii="Verdana" w:hAnsi="Verdana" w:cstheme="minorHAnsi"/>
          <w:b/>
          <w:i/>
          <w:sz w:val="18"/>
          <w:szCs w:val="18"/>
          <w:highlight w:val="lightGray"/>
        </w:rPr>
        <w:t>gaux (titre de propri</w:t>
      </w:r>
      <w:r w:rsidRPr="005D7746">
        <w:rPr>
          <w:rFonts w:ascii="Verdana" w:hAnsi="Verdana" w:cs="Verdana"/>
          <w:b/>
          <w:i/>
          <w:sz w:val="18"/>
          <w:szCs w:val="18"/>
          <w:highlight w:val="lightGray"/>
        </w:rPr>
        <w:t>é</w:t>
      </w:r>
      <w:r w:rsidRPr="005D7746">
        <w:rPr>
          <w:rFonts w:ascii="Verdana" w:hAnsi="Verdana" w:cstheme="minorHAnsi"/>
          <w:b/>
          <w:i/>
          <w:sz w:val="18"/>
          <w:szCs w:val="18"/>
          <w:highlight w:val="lightGray"/>
        </w:rPr>
        <w:t>t</w:t>
      </w:r>
      <w:r w:rsidRPr="005D7746">
        <w:rPr>
          <w:rFonts w:ascii="Verdana" w:hAnsi="Verdana" w:cs="Verdana"/>
          <w:b/>
          <w:i/>
          <w:sz w:val="18"/>
          <w:szCs w:val="18"/>
          <w:highlight w:val="lightGray"/>
        </w:rPr>
        <w:t>é</w:t>
      </w:r>
      <w:r w:rsidRPr="005D7746">
        <w:rPr>
          <w:rFonts w:ascii="Verdana" w:hAnsi="Verdana" w:cstheme="minorHAnsi"/>
          <w:b/>
          <w:i/>
          <w:sz w:val="18"/>
          <w:szCs w:val="18"/>
          <w:highlight w:val="lightGray"/>
        </w:rPr>
        <w:t>s, etc..) en annexe, s</w:t>
      </w:r>
      <w:r w:rsidRPr="005D7746">
        <w:rPr>
          <w:rFonts w:ascii="Verdana" w:hAnsi="Verdana" w:cs="Verdana"/>
          <w:b/>
          <w:i/>
          <w:sz w:val="18"/>
          <w:szCs w:val="18"/>
          <w:highlight w:val="lightGray"/>
        </w:rPr>
        <w:t>’</w:t>
      </w:r>
      <w:r w:rsidRPr="005D7746">
        <w:rPr>
          <w:rFonts w:ascii="Verdana" w:hAnsi="Verdana" w:cstheme="minorHAnsi"/>
          <w:b/>
          <w:i/>
          <w:sz w:val="18"/>
          <w:szCs w:val="18"/>
          <w:highlight w:val="lightGray"/>
        </w:rPr>
        <w:t>ils existent.</w:t>
      </w:r>
    </w:p>
    <w:p w14:paraId="0C444483" w14:textId="77777777" w:rsidR="005D7746" w:rsidRPr="001839A1" w:rsidRDefault="005D7746" w:rsidP="005D7746">
      <w:pPr>
        <w:rPr>
          <w:rFonts w:ascii="Verdana" w:hAnsi="Verdana" w:cstheme="minorHAnsi"/>
          <w:bCs/>
          <w:sz w:val="18"/>
          <w:szCs w:val="18"/>
        </w:rPr>
      </w:pPr>
      <w:r w:rsidRPr="001839A1">
        <w:rPr>
          <w:rFonts w:ascii="Verdana" w:hAnsi="Verdana" w:cstheme="minorHAnsi"/>
          <w:bCs/>
          <w:sz w:val="18"/>
          <w:szCs w:val="18"/>
        </w:rPr>
        <w:t>Description du sous-projet (forage, réservoir, kiosque, etc.) :</w:t>
      </w:r>
    </w:p>
    <w:p w14:paraId="0C444484" w14:textId="77777777" w:rsidR="005D7746" w:rsidRPr="001839A1" w:rsidRDefault="005D7746" w:rsidP="005D7746">
      <w:pPr>
        <w:rPr>
          <w:rFonts w:ascii="Verdana" w:hAnsi="Verdana" w:cstheme="minorHAnsi"/>
          <w:bCs/>
          <w:sz w:val="18"/>
          <w:szCs w:val="18"/>
        </w:rPr>
      </w:pPr>
    </w:p>
    <w:p w14:paraId="0C444485"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Quelle est l’aire totale du terrain en question ?</w:t>
      </w:r>
    </w:p>
    <w:p w14:paraId="0C444486" w14:textId="77777777" w:rsidR="005D7746" w:rsidRPr="001839A1" w:rsidRDefault="005D7746" w:rsidP="005D7746">
      <w:pPr>
        <w:rPr>
          <w:rFonts w:ascii="Verdana" w:hAnsi="Verdana" w:cstheme="minorHAnsi"/>
          <w:sz w:val="18"/>
          <w:szCs w:val="18"/>
        </w:rPr>
      </w:pPr>
    </w:p>
    <w:p w14:paraId="0C444487"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 xml:space="preserve">Quelle est l’aire de la parcelle qui pourrait être occupée par le sous-projet ? </w:t>
      </w:r>
    </w:p>
    <w:p w14:paraId="0C444488" w14:textId="77777777" w:rsidR="005D7746" w:rsidRPr="001839A1" w:rsidRDefault="005D7746" w:rsidP="005D7746">
      <w:pPr>
        <w:rPr>
          <w:rFonts w:ascii="Verdana" w:hAnsi="Verdana" w:cstheme="minorHAnsi"/>
          <w:sz w:val="18"/>
          <w:szCs w:val="18"/>
        </w:rPr>
      </w:pPr>
    </w:p>
    <w:p w14:paraId="0C444489"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l’aire qui serait utilisée par le sous-projet représente plus de 10% du terrain possédé par le propriétaire ?</w:t>
      </w:r>
    </w:p>
    <w:p w14:paraId="0C44448A" w14:textId="77777777" w:rsidR="005D7746" w:rsidRPr="001839A1" w:rsidRDefault="005D7746" w:rsidP="005D7746">
      <w:pPr>
        <w:rPr>
          <w:rFonts w:ascii="Verdana" w:hAnsi="Verdana" w:cstheme="minorHAnsi"/>
          <w:sz w:val="18"/>
          <w:szCs w:val="18"/>
        </w:rPr>
      </w:pPr>
    </w:p>
    <w:p w14:paraId="0C44448B" w14:textId="62BB707D"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59264" behindDoc="0" locked="0" layoutInCell="1" allowOverlap="1" wp14:anchorId="0C444552" wp14:editId="3E1C6780">
                <wp:simplePos x="0" y="0"/>
                <wp:positionH relativeFrom="column">
                  <wp:posOffset>3779520</wp:posOffset>
                </wp:positionH>
                <wp:positionV relativeFrom="paragraph">
                  <wp:posOffset>7620</wp:posOffset>
                </wp:positionV>
                <wp:extent cx="114300" cy="1143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7840" id="Rectangle 22" o:spid="_x0000_s1026" style="position:absolute;margin-left:297.6pt;margin-top:.6pt;width:9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"/>
            </w:pict>
          </mc:Fallback>
        </mc:AlternateContent>
      </w:r>
      <w:r>
        <w:rPr>
          <w:noProof/>
        </w:rPr>
        <mc:AlternateContent>
          <mc:Choice Requires="wps">
            <w:drawing>
              <wp:anchor distT="0" distB="0" distL="114300" distR="114300" simplePos="0" relativeHeight="251660288" behindDoc="0" locked="0" layoutInCell="1" allowOverlap="1" wp14:anchorId="0C444553" wp14:editId="55138160">
                <wp:simplePos x="0" y="0"/>
                <wp:positionH relativeFrom="column">
                  <wp:posOffset>1371600</wp:posOffset>
                </wp:positionH>
                <wp:positionV relativeFrom="paragraph">
                  <wp:posOffset>0</wp:posOffset>
                </wp:positionV>
                <wp:extent cx="114300" cy="1143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B6684" id="Rectangle 21" o:spid="_x0000_s1026" style="position:absolute;margin-left:108pt;margin-top:0;width:9pt;height: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8C" w14:textId="77777777" w:rsidR="005D7746" w:rsidRPr="001839A1" w:rsidRDefault="005D7746" w:rsidP="005D7746">
      <w:pPr>
        <w:rPr>
          <w:rFonts w:ascii="Verdana" w:hAnsi="Verdana" w:cstheme="minorHAnsi"/>
          <w:sz w:val="18"/>
          <w:szCs w:val="18"/>
        </w:rPr>
      </w:pPr>
    </w:p>
    <w:p w14:paraId="0C44448D"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la personne qui donne le terrain bénéficiera directement des investissements qui seront réalisés en utilisant cette parcelle ?</w:t>
      </w:r>
    </w:p>
    <w:p w14:paraId="0C44448E" w14:textId="77777777" w:rsidR="005D7746" w:rsidRPr="001839A1" w:rsidRDefault="005D7746" w:rsidP="005D7746">
      <w:pPr>
        <w:rPr>
          <w:rFonts w:ascii="Verdana" w:hAnsi="Verdana" w:cstheme="minorHAnsi"/>
          <w:sz w:val="18"/>
          <w:szCs w:val="18"/>
        </w:rPr>
      </w:pPr>
    </w:p>
    <w:p w14:paraId="0C44448F" w14:textId="18C4CCFF"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61312" behindDoc="0" locked="0" layoutInCell="1" allowOverlap="1" wp14:anchorId="0C444554" wp14:editId="3E608B17">
                <wp:simplePos x="0" y="0"/>
                <wp:positionH relativeFrom="column">
                  <wp:posOffset>3771900</wp:posOffset>
                </wp:positionH>
                <wp:positionV relativeFrom="paragraph">
                  <wp:posOffset>6985</wp:posOffset>
                </wp:positionV>
                <wp:extent cx="114300" cy="1143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DAAEF" id="Rectangle 20" o:spid="_x0000_s1026" style="position:absolute;margin-left:297pt;margin-top:.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"/>
            </w:pict>
          </mc:Fallback>
        </mc:AlternateContent>
      </w:r>
      <w:r>
        <w:rPr>
          <w:noProof/>
        </w:rPr>
        <mc:AlternateContent>
          <mc:Choice Requires="wps">
            <w:drawing>
              <wp:anchor distT="0" distB="0" distL="114300" distR="114300" simplePos="0" relativeHeight="251662336" behindDoc="0" locked="0" layoutInCell="1" allowOverlap="1" wp14:anchorId="0C444555" wp14:editId="7D76B19F">
                <wp:simplePos x="0" y="0"/>
                <wp:positionH relativeFrom="column">
                  <wp:posOffset>1371600</wp:posOffset>
                </wp:positionH>
                <wp:positionV relativeFrom="paragraph">
                  <wp:posOffset>22860</wp:posOffset>
                </wp:positionV>
                <wp:extent cx="114300" cy="1143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120C1" id="Rectangle 19" o:spid="_x0000_s1026" style="position:absolute;margin-left:108pt;margin-top:1.8pt;width:9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90" w14:textId="77777777" w:rsidR="005D7746" w:rsidRPr="001839A1" w:rsidRDefault="005D7746" w:rsidP="005D7746">
      <w:pPr>
        <w:rPr>
          <w:rFonts w:ascii="Verdana" w:hAnsi="Verdana" w:cstheme="minorHAnsi"/>
          <w:sz w:val="18"/>
          <w:szCs w:val="18"/>
        </w:rPr>
      </w:pPr>
    </w:p>
    <w:p w14:paraId="0C444491"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le terrain nécessaire pour le sous-projet engendrera le déplacement de quelqu’un ?</w:t>
      </w:r>
    </w:p>
    <w:p w14:paraId="0C444492" w14:textId="77777777" w:rsidR="005D7746" w:rsidRPr="001839A1" w:rsidRDefault="005D7746" w:rsidP="005D7746">
      <w:pPr>
        <w:rPr>
          <w:rFonts w:ascii="Verdana" w:hAnsi="Verdana" w:cstheme="minorHAnsi"/>
          <w:sz w:val="18"/>
          <w:szCs w:val="18"/>
        </w:rPr>
      </w:pPr>
    </w:p>
    <w:p w14:paraId="0C444493" w14:textId="3304F69B"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63360" behindDoc="0" locked="0" layoutInCell="1" allowOverlap="1" wp14:anchorId="0C444556" wp14:editId="717BBCC0">
                <wp:simplePos x="0" y="0"/>
                <wp:positionH relativeFrom="column">
                  <wp:posOffset>3771900</wp:posOffset>
                </wp:positionH>
                <wp:positionV relativeFrom="paragraph">
                  <wp:posOffset>28575</wp:posOffset>
                </wp:positionV>
                <wp:extent cx="114300" cy="1143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AE4A1" id="Rectangle 18" o:spid="_x0000_s1026" style="position:absolute;margin-left:297pt;margin-top:2.2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iS0/sN0AAAAIAQAA&#10;DwAAAAAAAAAAAAAAAABgBAAAZHJzL2Rvd25yZXYueG1sUEsFBgAAAAAEAAQA8wAAAGoFAAAAAA==&#10;"/>
            </w:pict>
          </mc:Fallback>
        </mc:AlternateContent>
      </w:r>
      <w:r>
        <w:rPr>
          <w:noProof/>
        </w:rPr>
        <mc:AlternateContent>
          <mc:Choice Requires="wps">
            <w:drawing>
              <wp:anchor distT="0" distB="0" distL="114300" distR="114300" simplePos="0" relativeHeight="251664384" behindDoc="0" locked="0" layoutInCell="1" allowOverlap="1" wp14:anchorId="0C444557" wp14:editId="36FEEE29">
                <wp:simplePos x="0" y="0"/>
                <wp:positionH relativeFrom="column">
                  <wp:posOffset>1371600</wp:posOffset>
                </wp:positionH>
                <wp:positionV relativeFrom="paragraph">
                  <wp:posOffset>22860</wp:posOffset>
                </wp:positionV>
                <wp:extent cx="114300" cy="1143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1967C" id="Rectangle 17" o:spid="_x0000_s1026" style="position:absolute;margin-left:108pt;margin-top:1.8pt;width:9pt;height: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t xml:space="preserve">Non </w:t>
      </w:r>
      <w:r w:rsidR="005D7746" w:rsidRPr="001839A1">
        <w:rPr>
          <w:rFonts w:ascii="Verdana" w:hAnsi="Verdana" w:cstheme="minorHAnsi"/>
          <w:sz w:val="18"/>
          <w:szCs w:val="18"/>
        </w:rPr>
        <w:tab/>
      </w:r>
    </w:p>
    <w:p w14:paraId="0C444494" w14:textId="77777777" w:rsidR="005D7746" w:rsidRPr="001839A1" w:rsidRDefault="005D7746" w:rsidP="005D7746">
      <w:pPr>
        <w:rPr>
          <w:rFonts w:ascii="Verdana" w:hAnsi="Verdana" w:cstheme="minorHAnsi"/>
          <w:sz w:val="18"/>
          <w:szCs w:val="18"/>
        </w:rPr>
      </w:pPr>
    </w:p>
    <w:p w14:paraId="0C444495"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qu´il y a d’autres personnes qui réclament la propriété de cette parcelle ?  Est-ce qu’il y a un conflit foncier sur cette parcelle ?</w:t>
      </w:r>
    </w:p>
    <w:p w14:paraId="0C444496" w14:textId="77777777" w:rsidR="005D7746" w:rsidRPr="001839A1" w:rsidRDefault="005D7746" w:rsidP="005D7746">
      <w:pPr>
        <w:rPr>
          <w:rFonts w:ascii="Verdana" w:hAnsi="Verdana" w:cstheme="minorHAnsi"/>
          <w:sz w:val="18"/>
          <w:szCs w:val="18"/>
        </w:rPr>
      </w:pPr>
    </w:p>
    <w:p w14:paraId="0C444497" w14:textId="62E60A50" w:rsidR="005D7746" w:rsidRPr="001839A1" w:rsidRDefault="0028073F" w:rsidP="005D7746">
      <w:pPr>
        <w:rPr>
          <w:rFonts w:ascii="Verdana" w:hAnsi="Verdana" w:cstheme="minorHAnsi"/>
          <w:sz w:val="18"/>
          <w:szCs w:val="18"/>
        </w:rPr>
      </w:pPr>
      <w:r>
        <w:rPr>
          <w:noProof/>
        </w:rPr>
        <w:lastRenderedPageBreak/>
        <mc:AlternateContent>
          <mc:Choice Requires="wps">
            <w:drawing>
              <wp:anchor distT="0" distB="0" distL="114300" distR="114300" simplePos="0" relativeHeight="251665408" behindDoc="0" locked="0" layoutInCell="1" allowOverlap="1" wp14:anchorId="0C444558" wp14:editId="180A6C36">
                <wp:simplePos x="0" y="0"/>
                <wp:positionH relativeFrom="column">
                  <wp:posOffset>3771900</wp:posOffset>
                </wp:positionH>
                <wp:positionV relativeFrom="paragraph">
                  <wp:posOffset>28575</wp:posOffset>
                </wp:positionV>
                <wp:extent cx="114300" cy="1143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C7317" id="Rectangle 16" o:spid="_x0000_s1026" style="position:absolute;margin-left:297pt;margin-top:2.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iS0/sN0AAAAIAQAA&#10;DwAAAAAAAAAAAAAAAABgBAAAZHJzL2Rvd25yZXYueG1sUEsFBgAAAAAEAAQA8wAAAGoFAAAAAA==&#10;"/>
            </w:pict>
          </mc:Fallback>
        </mc:AlternateContent>
      </w:r>
      <w:r>
        <w:rPr>
          <w:noProof/>
        </w:rPr>
        <mc:AlternateContent>
          <mc:Choice Requires="wps">
            <w:drawing>
              <wp:anchor distT="0" distB="0" distL="114300" distR="114300" simplePos="0" relativeHeight="251666432" behindDoc="0" locked="0" layoutInCell="1" allowOverlap="1" wp14:anchorId="0C444559" wp14:editId="524DA844">
                <wp:simplePos x="0" y="0"/>
                <wp:positionH relativeFrom="column">
                  <wp:posOffset>1371600</wp:posOffset>
                </wp:positionH>
                <wp:positionV relativeFrom="paragraph">
                  <wp:posOffset>22860</wp:posOffset>
                </wp:positionV>
                <wp:extent cx="114300" cy="1143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3F4C" id="Rectangle 15" o:spid="_x0000_s1026" style="position:absolute;margin-left:108pt;margin-top:1.8pt;width:9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t xml:space="preserve">Non </w:t>
      </w:r>
      <w:r w:rsidR="005D7746" w:rsidRPr="001839A1">
        <w:rPr>
          <w:rFonts w:ascii="Verdana" w:hAnsi="Verdana" w:cstheme="minorHAnsi"/>
          <w:sz w:val="18"/>
          <w:szCs w:val="18"/>
        </w:rPr>
        <w:tab/>
      </w:r>
    </w:p>
    <w:p w14:paraId="0C444498" w14:textId="77777777" w:rsidR="005D7746" w:rsidRPr="001839A1" w:rsidRDefault="005D7746" w:rsidP="005D7746">
      <w:pPr>
        <w:rPr>
          <w:rFonts w:ascii="Verdana" w:hAnsi="Verdana" w:cstheme="minorHAnsi"/>
          <w:sz w:val="18"/>
          <w:szCs w:val="18"/>
        </w:rPr>
      </w:pPr>
    </w:p>
    <w:p w14:paraId="0C444499"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le sous-projet empêchera l’accès de personnes à des moyens de subsistances tels que des arbres fruitiers, plantes ou d’autres ressources naturelles dont ils dépendent ?</w:t>
      </w:r>
    </w:p>
    <w:p w14:paraId="0C44449A" w14:textId="77777777" w:rsidR="005D7746" w:rsidRPr="001839A1" w:rsidRDefault="005D7746" w:rsidP="005D7746">
      <w:pPr>
        <w:rPr>
          <w:rFonts w:ascii="Verdana" w:hAnsi="Verdana" w:cstheme="minorHAnsi"/>
          <w:sz w:val="18"/>
          <w:szCs w:val="18"/>
        </w:rPr>
      </w:pPr>
    </w:p>
    <w:p w14:paraId="0C44449B" w14:textId="22847C04"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67456" behindDoc="0" locked="0" layoutInCell="1" allowOverlap="1" wp14:anchorId="0C44455A" wp14:editId="0BF71F9D">
                <wp:simplePos x="0" y="0"/>
                <wp:positionH relativeFrom="column">
                  <wp:posOffset>3771900</wp:posOffset>
                </wp:positionH>
                <wp:positionV relativeFrom="paragraph">
                  <wp:posOffset>17780</wp:posOffset>
                </wp:positionV>
                <wp:extent cx="114300" cy="1143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A83B" id="Rectangle 14" o:spid="_x0000_s1026" style="position:absolute;margin-left:297pt;margin-top:1.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"/>
            </w:pict>
          </mc:Fallback>
        </mc:AlternateContent>
      </w:r>
      <w:r>
        <w:rPr>
          <w:noProof/>
        </w:rPr>
        <mc:AlternateContent>
          <mc:Choice Requires="wps">
            <w:drawing>
              <wp:anchor distT="0" distB="0" distL="114300" distR="114300" simplePos="0" relativeHeight="251668480" behindDoc="0" locked="0" layoutInCell="1" allowOverlap="1" wp14:anchorId="0C44455B" wp14:editId="04BD2F75">
                <wp:simplePos x="0" y="0"/>
                <wp:positionH relativeFrom="column">
                  <wp:posOffset>1371600</wp:posOffset>
                </wp:positionH>
                <wp:positionV relativeFrom="paragraph">
                  <wp:posOffset>22860</wp:posOffset>
                </wp:positionV>
                <wp:extent cx="114300" cy="1143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5C93" id="Rectangle 13" o:spid="_x0000_s1026" style="position:absolute;margin-left:108pt;margin-top:1.8pt;width:9pt;height: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9C" w14:textId="77777777" w:rsidR="005D7746" w:rsidRPr="001839A1" w:rsidRDefault="005D7746" w:rsidP="005D7746">
      <w:pPr>
        <w:rPr>
          <w:rFonts w:ascii="Verdana" w:hAnsi="Verdana" w:cstheme="minorHAnsi"/>
          <w:i/>
          <w:sz w:val="18"/>
          <w:szCs w:val="18"/>
        </w:rPr>
      </w:pPr>
    </w:p>
    <w:p w14:paraId="0C44449D"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tous les droits fonciers qu’affectent les terres en question sont identifiés avec la participation de la communauté concernée ?</w:t>
      </w:r>
    </w:p>
    <w:p w14:paraId="0C44449E" w14:textId="77777777" w:rsidR="005D7746" w:rsidRPr="001839A1" w:rsidRDefault="005D7746" w:rsidP="005D7746">
      <w:pPr>
        <w:rPr>
          <w:rFonts w:ascii="Verdana" w:hAnsi="Verdana" w:cstheme="minorHAnsi"/>
          <w:i/>
          <w:sz w:val="18"/>
          <w:szCs w:val="18"/>
        </w:rPr>
      </w:pPr>
    </w:p>
    <w:p w14:paraId="0C44449F" w14:textId="0B9C9DF3"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69504" behindDoc="0" locked="0" layoutInCell="1" allowOverlap="1" wp14:anchorId="0C44455C" wp14:editId="3BD59407">
                <wp:simplePos x="0" y="0"/>
                <wp:positionH relativeFrom="column">
                  <wp:posOffset>3771900</wp:posOffset>
                </wp:positionH>
                <wp:positionV relativeFrom="paragraph">
                  <wp:posOffset>22860</wp:posOffset>
                </wp:positionV>
                <wp:extent cx="114300" cy="1143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11CC" id="Rectangle 12" o:spid="_x0000_s1026" style="position:absolute;margin-left:297pt;margin-top:1.8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"/>
            </w:pict>
          </mc:Fallback>
        </mc:AlternateContent>
      </w:r>
      <w:r>
        <w:rPr>
          <w:noProof/>
        </w:rPr>
        <mc:AlternateContent>
          <mc:Choice Requires="wps">
            <w:drawing>
              <wp:anchor distT="0" distB="0" distL="114300" distR="114300" simplePos="0" relativeHeight="251670528" behindDoc="0" locked="0" layoutInCell="1" allowOverlap="1" wp14:anchorId="0C44455D" wp14:editId="5B7615E9">
                <wp:simplePos x="0" y="0"/>
                <wp:positionH relativeFrom="column">
                  <wp:posOffset>1371600</wp:posOffset>
                </wp:positionH>
                <wp:positionV relativeFrom="paragraph">
                  <wp:posOffset>22860</wp:posOffset>
                </wp:positionV>
                <wp:extent cx="114300" cy="1143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15A8F" id="Rectangle 11" o:spid="_x0000_s1026" style="position:absolute;margin-left:108pt;margin-top:1.8pt;width:9pt;height: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A0" w14:textId="77777777" w:rsidR="005D7746" w:rsidRPr="001839A1" w:rsidRDefault="005D7746" w:rsidP="005D7746">
      <w:pPr>
        <w:rPr>
          <w:rFonts w:ascii="Verdana" w:hAnsi="Verdana" w:cstheme="minorHAnsi"/>
          <w:i/>
          <w:sz w:val="18"/>
          <w:szCs w:val="18"/>
        </w:rPr>
      </w:pPr>
    </w:p>
    <w:p w14:paraId="0C4444A1" w14:textId="77777777" w:rsidR="005D7746" w:rsidRPr="001839A1" w:rsidRDefault="005D7746" w:rsidP="005D7746">
      <w:pPr>
        <w:rPr>
          <w:rFonts w:ascii="Verdana" w:hAnsi="Verdana" w:cstheme="minorHAnsi"/>
          <w:i/>
          <w:sz w:val="18"/>
          <w:szCs w:val="18"/>
        </w:rPr>
      </w:pPr>
      <w:r w:rsidRPr="001839A1">
        <w:rPr>
          <w:rFonts w:ascii="Verdana" w:hAnsi="Verdana" w:cstheme="minorHAnsi"/>
          <w:sz w:val="18"/>
          <w:szCs w:val="18"/>
        </w:rPr>
        <w:t>Est-ce que les personnes affectées sont consultées et informées de leurs droits et ont compris leurs droits de compensation et les implications de la donation de terres (ex. le droit d’usage temporaire ou transfert permanent du titre de la parcelle   à l’État</w:t>
      </w:r>
      <w:r w:rsidRPr="001839A1">
        <w:rPr>
          <w:rFonts w:ascii="Verdana" w:hAnsi="Verdana" w:cstheme="minorHAnsi"/>
          <w:i/>
          <w:sz w:val="18"/>
          <w:szCs w:val="18"/>
        </w:rPr>
        <w:t xml:space="preserve"> ?</w:t>
      </w:r>
    </w:p>
    <w:p w14:paraId="0C4444A2" w14:textId="77777777" w:rsidR="005D7746" w:rsidRPr="001839A1" w:rsidRDefault="005D7746" w:rsidP="005D7746">
      <w:pPr>
        <w:rPr>
          <w:rFonts w:ascii="Verdana" w:hAnsi="Verdana" w:cstheme="minorHAnsi"/>
          <w:i/>
          <w:sz w:val="18"/>
          <w:szCs w:val="18"/>
        </w:rPr>
      </w:pPr>
    </w:p>
    <w:p w14:paraId="0C4444A3" w14:textId="0A00111D"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71552" behindDoc="0" locked="0" layoutInCell="1" allowOverlap="1" wp14:anchorId="0C44455E" wp14:editId="494C2A50">
                <wp:simplePos x="0" y="0"/>
                <wp:positionH relativeFrom="column">
                  <wp:posOffset>3771900</wp:posOffset>
                </wp:positionH>
                <wp:positionV relativeFrom="paragraph">
                  <wp:posOffset>28575</wp:posOffset>
                </wp:positionV>
                <wp:extent cx="114300" cy="1143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EEAF7" id="Rectangle 10" o:spid="_x0000_s1026" style="position:absolute;margin-left:297pt;margin-top:2.2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iS0/sN0AAAAIAQAA&#10;DwAAAAAAAAAAAAAAAABgBAAAZHJzL2Rvd25yZXYueG1sUEsFBgAAAAAEAAQA8wAAAGoFAAAAAA==&#10;"/>
            </w:pict>
          </mc:Fallback>
        </mc:AlternateContent>
      </w:r>
      <w:r>
        <w:rPr>
          <w:noProof/>
        </w:rPr>
        <mc:AlternateContent>
          <mc:Choice Requires="wps">
            <w:drawing>
              <wp:anchor distT="0" distB="0" distL="114300" distR="114300" simplePos="0" relativeHeight="251672576" behindDoc="0" locked="0" layoutInCell="1" allowOverlap="1" wp14:anchorId="0C44455F" wp14:editId="048CD84A">
                <wp:simplePos x="0" y="0"/>
                <wp:positionH relativeFrom="column">
                  <wp:posOffset>1371600</wp:posOffset>
                </wp:positionH>
                <wp:positionV relativeFrom="paragraph">
                  <wp:posOffset>22860</wp:posOffset>
                </wp:positionV>
                <wp:extent cx="114300" cy="1143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D4F96" id="Rectangle 9" o:spid="_x0000_s1026" style="position:absolute;margin-left:108pt;margin-top:1.8pt;width:9pt;height: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A4" w14:textId="77777777" w:rsidR="005D7746" w:rsidRPr="001839A1" w:rsidRDefault="005D7746" w:rsidP="005D7746">
      <w:pPr>
        <w:rPr>
          <w:rFonts w:ascii="Verdana" w:hAnsi="Verdana" w:cstheme="minorHAnsi"/>
          <w:i/>
          <w:sz w:val="18"/>
          <w:szCs w:val="18"/>
        </w:rPr>
      </w:pPr>
    </w:p>
    <w:p w14:paraId="0C4444A5" w14:textId="77777777" w:rsidR="005D7746" w:rsidRPr="001839A1" w:rsidRDefault="005D7746" w:rsidP="005D7746">
      <w:pPr>
        <w:rPr>
          <w:rFonts w:ascii="Verdana" w:hAnsi="Verdana" w:cstheme="minorHAnsi"/>
          <w:sz w:val="18"/>
          <w:szCs w:val="18"/>
        </w:rPr>
      </w:pPr>
      <w:r w:rsidRPr="001839A1">
        <w:rPr>
          <w:rFonts w:ascii="Verdana" w:hAnsi="Verdana" w:cstheme="minorHAnsi"/>
          <w:sz w:val="18"/>
          <w:szCs w:val="18"/>
        </w:rPr>
        <w:t>Est-ce que les termes et les conditions du transfert sont connus par toutes les parties prenantes clés (en incluant les collectivités locales (Mairie, CASEC) ?</w:t>
      </w:r>
    </w:p>
    <w:p w14:paraId="0C4444A6" w14:textId="77777777" w:rsidR="005D7746" w:rsidRPr="001839A1" w:rsidRDefault="005D7746" w:rsidP="005D7746">
      <w:pPr>
        <w:rPr>
          <w:rFonts w:ascii="Verdana" w:hAnsi="Verdana" w:cstheme="minorHAnsi"/>
          <w:i/>
          <w:sz w:val="18"/>
          <w:szCs w:val="18"/>
        </w:rPr>
      </w:pPr>
    </w:p>
    <w:p w14:paraId="0C4444A7" w14:textId="60E538E3"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73600" behindDoc="0" locked="0" layoutInCell="1" allowOverlap="1" wp14:anchorId="0C444560" wp14:editId="7912CA3B">
                <wp:simplePos x="0" y="0"/>
                <wp:positionH relativeFrom="column">
                  <wp:posOffset>3771900</wp:posOffset>
                </wp:positionH>
                <wp:positionV relativeFrom="paragraph">
                  <wp:posOffset>17780</wp:posOffset>
                </wp:positionV>
                <wp:extent cx="114300" cy="114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AB5A" id="Rectangle 8" o:spid="_x0000_s1026" style="position:absolute;margin-left:297pt;margin-top:1.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"/>
            </w:pict>
          </mc:Fallback>
        </mc:AlternateContent>
      </w:r>
      <w:r>
        <w:rPr>
          <w:noProof/>
        </w:rPr>
        <mc:AlternateContent>
          <mc:Choice Requires="wps">
            <w:drawing>
              <wp:anchor distT="0" distB="0" distL="114300" distR="114300" simplePos="0" relativeHeight="251674624" behindDoc="0" locked="0" layoutInCell="1" allowOverlap="1" wp14:anchorId="0C444561" wp14:editId="78D255F5">
                <wp:simplePos x="0" y="0"/>
                <wp:positionH relativeFrom="column">
                  <wp:posOffset>1371600</wp:posOffset>
                </wp:positionH>
                <wp:positionV relativeFrom="paragraph">
                  <wp:posOffset>22860</wp:posOffset>
                </wp:positionV>
                <wp:extent cx="114300" cy="1143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ACC7" id="Rectangle 7" o:spid="_x0000_s1026" style="position:absolute;margin-left:108pt;margin-top:1.8pt;width:9pt;height:9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A8" w14:textId="77777777" w:rsidR="005D7746" w:rsidRPr="001839A1" w:rsidRDefault="005D7746" w:rsidP="005D7746">
      <w:pPr>
        <w:rPr>
          <w:rFonts w:ascii="Verdana" w:hAnsi="Verdana" w:cstheme="minorHAnsi"/>
          <w:sz w:val="18"/>
          <w:szCs w:val="18"/>
        </w:rPr>
      </w:pPr>
    </w:p>
    <w:p w14:paraId="0C4444A9" w14:textId="77777777" w:rsidR="005D7746" w:rsidRPr="001839A1" w:rsidRDefault="005D7746" w:rsidP="005D7746">
      <w:pPr>
        <w:rPr>
          <w:rFonts w:ascii="Verdana" w:hAnsi="Verdana" w:cstheme="minorHAnsi"/>
          <w:i/>
          <w:sz w:val="18"/>
          <w:szCs w:val="18"/>
        </w:rPr>
      </w:pPr>
      <w:r w:rsidRPr="001839A1">
        <w:rPr>
          <w:rFonts w:ascii="Verdana" w:hAnsi="Verdana" w:cstheme="minorHAnsi"/>
          <w:i/>
          <w:sz w:val="18"/>
          <w:szCs w:val="18"/>
        </w:rPr>
        <w:t>Est-ce que le propriétaire est d´accord pour donner volontairement cette parcelle sans aucune pression de la part des autorités ou d'autres membres de la communauté ?</w:t>
      </w:r>
    </w:p>
    <w:p w14:paraId="0C4444AA" w14:textId="77777777" w:rsidR="005D7746" w:rsidRPr="001839A1" w:rsidRDefault="005D7746" w:rsidP="005D7746">
      <w:pPr>
        <w:rPr>
          <w:rFonts w:ascii="Verdana" w:hAnsi="Verdana" w:cstheme="minorHAnsi"/>
          <w:sz w:val="18"/>
          <w:szCs w:val="18"/>
        </w:rPr>
      </w:pPr>
    </w:p>
    <w:p w14:paraId="0C4444AB" w14:textId="09142CAE"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75648" behindDoc="0" locked="0" layoutInCell="1" allowOverlap="1" wp14:anchorId="0C444562" wp14:editId="051EC910">
                <wp:simplePos x="0" y="0"/>
                <wp:positionH relativeFrom="column">
                  <wp:posOffset>3771900</wp:posOffset>
                </wp:positionH>
                <wp:positionV relativeFrom="paragraph">
                  <wp:posOffset>17780</wp:posOffset>
                </wp:positionV>
                <wp:extent cx="114300" cy="1143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EF48B" id="Rectangle 5" o:spid="_x0000_s1026" style="position:absolute;margin-left:297pt;margin-top:1.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"/>
            </w:pict>
          </mc:Fallback>
        </mc:AlternateContent>
      </w:r>
      <w:r>
        <w:rPr>
          <w:noProof/>
        </w:rPr>
        <mc:AlternateContent>
          <mc:Choice Requires="wps">
            <w:drawing>
              <wp:anchor distT="0" distB="0" distL="114300" distR="114300" simplePos="0" relativeHeight="251676672" behindDoc="0" locked="0" layoutInCell="1" allowOverlap="1" wp14:anchorId="0C444563" wp14:editId="45BDA0B1">
                <wp:simplePos x="0" y="0"/>
                <wp:positionH relativeFrom="column">
                  <wp:posOffset>1371600</wp:posOffset>
                </wp:positionH>
                <wp:positionV relativeFrom="paragraph">
                  <wp:posOffset>22860</wp:posOffset>
                </wp:positionV>
                <wp:extent cx="114300" cy="1143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DECC" id="Rectangle 4" o:spid="_x0000_s1026" style="position:absolute;margin-left:108pt;margin-top:1.8pt;width:9pt;height: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AC" w14:textId="77777777" w:rsidR="005D7746" w:rsidRPr="001839A1" w:rsidRDefault="005D7746" w:rsidP="005D7746">
      <w:pPr>
        <w:rPr>
          <w:rFonts w:ascii="Verdana" w:hAnsi="Verdana" w:cstheme="minorHAnsi"/>
          <w:sz w:val="18"/>
          <w:szCs w:val="18"/>
        </w:rPr>
      </w:pPr>
    </w:p>
    <w:p w14:paraId="0C4444AD" w14:textId="77777777" w:rsidR="005D7746" w:rsidRPr="001839A1" w:rsidRDefault="005D7746" w:rsidP="005D7746">
      <w:pPr>
        <w:rPr>
          <w:rFonts w:ascii="Verdana" w:hAnsi="Verdana" w:cstheme="minorHAnsi"/>
          <w:i/>
          <w:sz w:val="18"/>
          <w:szCs w:val="18"/>
        </w:rPr>
      </w:pPr>
      <w:r w:rsidRPr="001839A1">
        <w:rPr>
          <w:rFonts w:ascii="Verdana" w:hAnsi="Verdana" w:cstheme="minorHAnsi"/>
          <w:sz w:val="18"/>
          <w:szCs w:val="18"/>
        </w:rPr>
        <w:t>Le processus conduisant à la donation est-il clairement documenté et signé</w:t>
      </w:r>
      <w:r w:rsidRPr="001839A1">
        <w:rPr>
          <w:rFonts w:ascii="Verdana" w:hAnsi="Verdana" w:cstheme="minorHAnsi"/>
          <w:b/>
          <w:i/>
          <w:sz w:val="18"/>
          <w:szCs w:val="18"/>
        </w:rPr>
        <w:t xml:space="preserve"> (i) </w:t>
      </w:r>
      <w:r w:rsidRPr="001839A1">
        <w:rPr>
          <w:rFonts w:ascii="Verdana" w:hAnsi="Verdana" w:cstheme="minorHAnsi"/>
          <w:i/>
          <w:sz w:val="18"/>
          <w:szCs w:val="18"/>
        </w:rPr>
        <w:t>du propriétaire de la parcelle (ii) d’un témoin au minimum (ex. le Président du CASEC, un représentant de la Mairie, etc.) ?</w:t>
      </w:r>
    </w:p>
    <w:p w14:paraId="0C4444AE" w14:textId="77777777" w:rsidR="005D7746" w:rsidRPr="001839A1" w:rsidRDefault="005D7746" w:rsidP="005D7746">
      <w:pPr>
        <w:rPr>
          <w:rFonts w:ascii="Verdana" w:hAnsi="Verdana" w:cstheme="minorHAnsi"/>
          <w:i/>
          <w:sz w:val="18"/>
          <w:szCs w:val="18"/>
        </w:rPr>
      </w:pPr>
    </w:p>
    <w:p w14:paraId="0C4444AF" w14:textId="183C37B6" w:rsidR="005D7746" w:rsidRPr="001839A1" w:rsidRDefault="0028073F" w:rsidP="005D7746">
      <w:pPr>
        <w:rPr>
          <w:rFonts w:ascii="Verdana" w:hAnsi="Verdana" w:cstheme="minorHAnsi"/>
          <w:sz w:val="18"/>
          <w:szCs w:val="18"/>
        </w:rPr>
      </w:pPr>
      <w:r>
        <w:rPr>
          <w:noProof/>
        </w:rPr>
        <mc:AlternateContent>
          <mc:Choice Requires="wps">
            <w:drawing>
              <wp:anchor distT="0" distB="0" distL="114300" distR="114300" simplePos="0" relativeHeight="251677696" behindDoc="0" locked="0" layoutInCell="1" allowOverlap="1" wp14:anchorId="0C444564" wp14:editId="2D790EDE">
                <wp:simplePos x="0" y="0"/>
                <wp:positionH relativeFrom="column">
                  <wp:posOffset>3771900</wp:posOffset>
                </wp:positionH>
                <wp:positionV relativeFrom="paragraph">
                  <wp:posOffset>28575</wp:posOffset>
                </wp:positionV>
                <wp:extent cx="1143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C902" id="Rectangle 3" o:spid="_x0000_s1026" style="position:absolute;margin-left:297pt;margin-top:2.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iS0/sN0AAAAIAQAA&#10;DwAAAAAAAAAAAAAAAABgBAAAZHJzL2Rvd25yZXYueG1sUEsFBgAAAAAEAAQA8wAAAGoFAAAAAA==&#10;"/>
            </w:pict>
          </mc:Fallback>
        </mc:AlternateContent>
      </w:r>
      <w:r>
        <w:rPr>
          <w:noProof/>
        </w:rPr>
        <mc:AlternateContent>
          <mc:Choice Requires="wps">
            <w:drawing>
              <wp:anchor distT="0" distB="0" distL="114300" distR="114300" simplePos="0" relativeHeight="251678720" behindDoc="0" locked="0" layoutInCell="1" allowOverlap="1" wp14:anchorId="0C444565" wp14:editId="34622972">
                <wp:simplePos x="0" y="0"/>
                <wp:positionH relativeFrom="column">
                  <wp:posOffset>1371600</wp:posOffset>
                </wp:positionH>
                <wp:positionV relativeFrom="paragraph">
                  <wp:posOffset>22860</wp:posOffset>
                </wp:positionV>
                <wp:extent cx="114300" cy="114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C2CF8" id="Rectangle 2" o:spid="_x0000_s1026" style="position:absolute;margin-left:108pt;margin-top:1.8pt;width:9pt;height: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"/>
            </w:pict>
          </mc:Fallback>
        </mc:AlternateContent>
      </w:r>
      <w:r w:rsidR="005D7746" w:rsidRPr="001839A1">
        <w:rPr>
          <w:rFonts w:ascii="Verdana" w:hAnsi="Verdana" w:cstheme="minorHAnsi"/>
          <w:sz w:val="18"/>
          <w:szCs w:val="18"/>
        </w:rPr>
        <w:t>Oui</w:t>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sidRPr="001839A1">
        <w:rPr>
          <w:rFonts w:ascii="Verdana" w:hAnsi="Verdana" w:cstheme="minorHAnsi"/>
          <w:sz w:val="18"/>
          <w:szCs w:val="18"/>
        </w:rPr>
        <w:tab/>
      </w:r>
      <w:r w:rsidR="005D7746">
        <w:rPr>
          <w:rFonts w:ascii="Verdana" w:hAnsi="Verdana" w:cstheme="minorHAnsi"/>
          <w:sz w:val="18"/>
          <w:szCs w:val="18"/>
        </w:rPr>
        <w:tab/>
      </w:r>
      <w:r w:rsidR="005D7746" w:rsidRPr="001839A1">
        <w:rPr>
          <w:rFonts w:ascii="Verdana" w:hAnsi="Verdana" w:cstheme="minorHAnsi"/>
          <w:sz w:val="18"/>
          <w:szCs w:val="18"/>
        </w:rPr>
        <w:t xml:space="preserve">Non </w:t>
      </w:r>
      <w:r w:rsidR="005D7746" w:rsidRPr="001839A1">
        <w:rPr>
          <w:rFonts w:ascii="Verdana" w:hAnsi="Verdana" w:cstheme="minorHAnsi"/>
          <w:sz w:val="18"/>
          <w:szCs w:val="18"/>
        </w:rPr>
        <w:tab/>
      </w:r>
    </w:p>
    <w:p w14:paraId="0C4444B0" w14:textId="77777777" w:rsidR="005D7746" w:rsidRPr="001839A1" w:rsidRDefault="005D7746" w:rsidP="005D7746">
      <w:pPr>
        <w:rPr>
          <w:rFonts w:ascii="Verdana" w:hAnsi="Verdana" w:cstheme="minorHAnsi"/>
          <w:sz w:val="18"/>
          <w:szCs w:val="18"/>
        </w:rPr>
      </w:pPr>
    </w:p>
    <w:p w14:paraId="0C4444B1" w14:textId="77777777" w:rsidR="005D7746" w:rsidRPr="001839A1" w:rsidRDefault="005D7746" w:rsidP="005D7746">
      <w:pPr>
        <w:rPr>
          <w:rFonts w:ascii="Verdana" w:hAnsi="Verdana" w:cstheme="minorHAnsi"/>
          <w:b/>
          <w:i/>
          <w:sz w:val="18"/>
          <w:szCs w:val="18"/>
        </w:rPr>
      </w:pPr>
      <w:r w:rsidRPr="005D7746">
        <w:rPr>
          <w:rFonts w:ascii="Arial" w:hAnsi="Arial" w:cs="Arial"/>
          <w:b/>
          <w:i/>
          <w:sz w:val="18"/>
          <w:szCs w:val="18"/>
          <w:highlight w:val="lightGray"/>
        </w:rPr>
        <w:t>→</w:t>
      </w:r>
      <w:r w:rsidRPr="005D7746">
        <w:rPr>
          <w:rFonts w:ascii="Verdana" w:hAnsi="Verdana" w:cstheme="minorHAnsi"/>
          <w:b/>
          <w:i/>
          <w:sz w:val="18"/>
          <w:szCs w:val="18"/>
          <w:highlight w:val="lightGray"/>
        </w:rPr>
        <w:t xml:space="preserve"> Toute documentation importante appuyant le processus devra être ajoutée en annexe de ce formulaire.</w:t>
      </w:r>
      <w:r w:rsidRPr="001839A1">
        <w:rPr>
          <w:rFonts w:ascii="Verdana" w:hAnsi="Verdana" w:cstheme="minorHAnsi"/>
          <w:b/>
          <w:i/>
          <w:sz w:val="18"/>
          <w:szCs w:val="18"/>
        </w:rPr>
        <w:t xml:space="preserve"> (Ex. les photos de la parcelle de terrain, les titres fonciers)</w:t>
      </w:r>
    </w:p>
    <w:p w14:paraId="0C4444B2" w14:textId="77777777" w:rsidR="005D7746" w:rsidRPr="001839A1" w:rsidRDefault="005D7746" w:rsidP="005D7746">
      <w:pPr>
        <w:rPr>
          <w:rFonts w:ascii="Verdana" w:hAnsi="Verdana" w:cstheme="minorHAnsi"/>
          <w:b/>
          <w:i/>
          <w:sz w:val="18"/>
          <w:szCs w:val="18"/>
        </w:rPr>
      </w:pPr>
    </w:p>
    <w:p w14:paraId="0C4444B3" w14:textId="77777777" w:rsidR="005D7746" w:rsidRPr="001839A1" w:rsidRDefault="005D7746" w:rsidP="005D7746">
      <w:pPr>
        <w:rPr>
          <w:rFonts w:ascii="Verdana" w:hAnsi="Verdana" w:cstheme="minorHAnsi"/>
          <w:b/>
          <w:sz w:val="18"/>
          <w:szCs w:val="18"/>
        </w:rPr>
      </w:pPr>
      <w:r w:rsidRPr="005D7746">
        <w:rPr>
          <w:rFonts w:ascii="Arial" w:hAnsi="Arial" w:cs="Arial"/>
          <w:b/>
          <w:i/>
          <w:sz w:val="18"/>
          <w:szCs w:val="18"/>
          <w:highlight w:val="lightGray"/>
        </w:rPr>
        <w:t>→</w:t>
      </w:r>
      <w:r w:rsidRPr="005D7746">
        <w:rPr>
          <w:rFonts w:ascii="Verdana" w:hAnsi="Verdana" w:cstheme="minorHAnsi"/>
          <w:b/>
          <w:i/>
          <w:sz w:val="18"/>
          <w:szCs w:val="18"/>
          <w:highlight w:val="lightGray"/>
        </w:rPr>
        <w:t xml:space="preserve"> Ceci doit, entre autres, inclure une lettre documentant la donation avec les noms, titres, coordonn</w:t>
      </w:r>
      <w:r w:rsidRPr="005D7746">
        <w:rPr>
          <w:rFonts w:ascii="Verdana" w:hAnsi="Verdana" w:cs="Verdana"/>
          <w:b/>
          <w:i/>
          <w:sz w:val="18"/>
          <w:szCs w:val="18"/>
          <w:highlight w:val="lightGray"/>
        </w:rPr>
        <w:t>é</w:t>
      </w:r>
      <w:r w:rsidRPr="005D7746">
        <w:rPr>
          <w:rFonts w:ascii="Verdana" w:hAnsi="Verdana" w:cstheme="minorHAnsi"/>
          <w:b/>
          <w:i/>
          <w:sz w:val="18"/>
          <w:szCs w:val="18"/>
          <w:highlight w:val="lightGray"/>
        </w:rPr>
        <w:t>es et signatures (i) du propriétaire de la parcelle, et (ii) d’un témoin au minimum (ex. : le Président du CASEC, un représentant de la Mairie, etc.).</w:t>
      </w:r>
    </w:p>
    <w:p w14:paraId="0C4444B4" w14:textId="77777777" w:rsidR="005D7746" w:rsidRPr="001839A1" w:rsidRDefault="005D7746" w:rsidP="005D7746">
      <w:pPr>
        <w:rPr>
          <w:rFonts w:ascii="Verdana" w:hAnsi="Verdana" w:cstheme="minorHAnsi"/>
          <w:sz w:val="18"/>
          <w:szCs w:val="18"/>
        </w:rPr>
      </w:pPr>
    </w:p>
    <w:p w14:paraId="0C4444B5" w14:textId="77777777" w:rsidR="005D7746" w:rsidRPr="001839A1" w:rsidRDefault="005D7746" w:rsidP="005D7746">
      <w:pPr>
        <w:rPr>
          <w:rFonts w:ascii="Verdana" w:hAnsi="Verdana" w:cstheme="minorHAnsi"/>
          <w:sz w:val="18"/>
          <w:szCs w:val="18"/>
        </w:rPr>
      </w:pPr>
    </w:p>
    <w:p w14:paraId="0C4444B6" w14:textId="77777777" w:rsidR="005D7746" w:rsidRPr="001839A1" w:rsidRDefault="005D7746" w:rsidP="005D7746">
      <w:pPr>
        <w:rPr>
          <w:rFonts w:ascii="Verdana" w:hAnsi="Verdana" w:cstheme="minorHAnsi"/>
          <w:b/>
          <w:noProof/>
          <w:color w:val="0000FF"/>
          <w:sz w:val="18"/>
          <w:szCs w:val="18"/>
          <w:u w:val="single"/>
        </w:rPr>
      </w:pPr>
      <w:r w:rsidRPr="001839A1">
        <w:rPr>
          <w:rFonts w:ascii="Verdana" w:hAnsi="Verdana" w:cstheme="minorHAnsi"/>
          <w:sz w:val="18"/>
          <w:szCs w:val="18"/>
        </w:rPr>
        <w:t>Autres observations d’importance ?</w:t>
      </w:r>
      <w:bookmarkEnd w:id="0"/>
    </w:p>
    <w:p w14:paraId="0C4444B7" w14:textId="77777777" w:rsidR="005D7746" w:rsidRDefault="005D7746" w:rsidP="005D7746">
      <w:pPr>
        <w:rPr>
          <w:rFonts w:ascii="Verdana" w:hAnsi="Verdana"/>
          <w:sz w:val="20"/>
          <w:szCs w:val="20"/>
        </w:rPr>
        <w:sectPr w:rsidR="005D7746" w:rsidSect="00FD19BA">
          <w:pgSz w:w="11906" w:h="16838"/>
          <w:pgMar w:top="1417" w:right="1417" w:bottom="1417" w:left="1417" w:header="708" w:footer="708" w:gutter="0"/>
          <w:cols w:space="708"/>
          <w:docGrid w:linePitch="360"/>
        </w:sectPr>
      </w:pPr>
    </w:p>
    <w:p w14:paraId="0C4444B8" w14:textId="77777777" w:rsidR="005D7746" w:rsidRPr="001839A1" w:rsidRDefault="005D7746" w:rsidP="005D7746">
      <w:pPr>
        <w:pStyle w:val="Heading2"/>
        <w:numPr>
          <w:ilvl w:val="0"/>
          <w:numId w:val="0"/>
        </w:numPr>
        <w:ind w:left="1296" w:hanging="1296"/>
        <w:rPr>
          <w:rFonts w:ascii="Tw Cen MT Condensed" w:hAnsi="Tw Cen MT Condensed" w:cstheme="minorHAnsi"/>
          <w:b w:val="0"/>
          <w:bCs w:val="0"/>
          <w:color w:val="2F5496"/>
          <w:sz w:val="40"/>
          <w:szCs w:val="40"/>
        </w:rPr>
      </w:pPr>
      <w:bookmarkStart w:id="105" w:name="_Toc113821936"/>
      <w:r w:rsidRPr="001839A1">
        <w:rPr>
          <w:rFonts w:ascii="Tw Cen MT Condensed" w:hAnsi="Tw Cen MT Condensed" w:cstheme="minorHAnsi"/>
          <w:b w:val="0"/>
          <w:bCs w:val="0"/>
          <w:color w:val="2F5496"/>
          <w:sz w:val="40"/>
          <w:szCs w:val="40"/>
        </w:rPr>
        <w:lastRenderedPageBreak/>
        <w:t xml:space="preserve">Annexe </w:t>
      </w:r>
      <w:r>
        <w:rPr>
          <w:rFonts w:ascii="Tw Cen MT Condensed" w:hAnsi="Tw Cen MT Condensed" w:cstheme="minorHAnsi"/>
          <w:b w:val="0"/>
          <w:bCs w:val="0"/>
          <w:color w:val="2F5496"/>
          <w:sz w:val="40"/>
          <w:szCs w:val="40"/>
        </w:rPr>
        <w:t>7</w:t>
      </w:r>
      <w:r w:rsidRPr="001839A1">
        <w:rPr>
          <w:rFonts w:ascii="Tw Cen MT Condensed" w:hAnsi="Tw Cen MT Condensed" w:cstheme="minorHAnsi"/>
          <w:b w:val="0"/>
          <w:bCs w:val="0"/>
          <w:color w:val="2F5496"/>
          <w:sz w:val="40"/>
          <w:szCs w:val="40"/>
        </w:rPr>
        <w:t> : Plan de prévention et de lutte contre la violence basée sur le genre</w:t>
      </w:r>
      <w:bookmarkEnd w:id="105"/>
    </w:p>
    <w:p w14:paraId="0C4444B9" w14:textId="77777777" w:rsidR="005D7746" w:rsidRDefault="005D7746" w:rsidP="005D7746">
      <w:pPr>
        <w:pStyle w:val="ListParagraph"/>
        <w:keepNext w:val="0"/>
        <w:tabs>
          <w:tab w:val="clear" w:pos="4890"/>
        </w:tabs>
        <w:suppressAutoHyphens w:val="0"/>
        <w:overflowPunct/>
        <w:autoSpaceDE/>
        <w:autoSpaceDN/>
        <w:adjustRightInd/>
        <w:spacing w:after="160" w:line="259" w:lineRule="auto"/>
        <w:ind w:left="360" w:firstLine="0"/>
        <w:jc w:val="left"/>
        <w:textAlignment w:val="auto"/>
        <w:rPr>
          <w:rFonts w:ascii="Verdana" w:eastAsia="Twentieth Century" w:hAnsi="Verdana" w:cs="Twentieth Century"/>
          <w:color w:val="2F5496"/>
          <w:sz w:val="18"/>
          <w:szCs w:val="18"/>
        </w:rPr>
      </w:pPr>
    </w:p>
    <w:p w14:paraId="0C4444BA" w14:textId="77777777" w:rsidR="005D7746" w:rsidRPr="003F0056"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28"/>
          <w:szCs w:val="28"/>
        </w:rPr>
      </w:pPr>
      <w:r w:rsidRPr="003F0056">
        <w:rPr>
          <w:rFonts w:ascii="Tw Cen MT Condensed" w:eastAsia="Twentieth Century" w:hAnsi="Tw Cen MT Condensed" w:cs="Twentieth Century"/>
          <w:color w:val="2F5496"/>
          <w:sz w:val="28"/>
          <w:szCs w:val="28"/>
        </w:rPr>
        <w:t>Contexte de la VBG</w:t>
      </w:r>
    </w:p>
    <w:p w14:paraId="0C4444BB"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 xml:space="preserve">La </w:t>
      </w:r>
      <w:r>
        <w:rPr>
          <w:rFonts w:ascii="Verdana" w:eastAsia="Arial" w:hAnsi="Verdana" w:cs="Arial"/>
          <w:sz w:val="18"/>
          <w:szCs w:val="18"/>
        </w:rPr>
        <w:t>V</w:t>
      </w:r>
      <w:r w:rsidRPr="00FC0140">
        <w:rPr>
          <w:rFonts w:ascii="Verdana" w:eastAsia="Arial" w:hAnsi="Verdana" w:cs="Arial"/>
          <w:sz w:val="18"/>
          <w:szCs w:val="18"/>
        </w:rPr>
        <w:t xml:space="preserve">iolence basée sur le genre (VBG) est un problème de protection vital, de santé et de respect des droits humains susceptible d’avoir des effets dévastateurs sur les femmes et les filles en particulier, ainsi que les familles et les communautés. La prévention et la réponse à la VBG dépassent les limites des investissements du projet et nécessitent l’instauration d’un groupe de travail multisectoriel avec une approche intégrée, interinstitutionnelle et fondée sur la participation communautaire. </w:t>
      </w:r>
    </w:p>
    <w:p w14:paraId="0C4444BC"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 xml:space="preserve">Selon l’Organisation des Nations </w:t>
      </w:r>
      <w:r>
        <w:rPr>
          <w:rFonts w:ascii="Verdana" w:eastAsia="Arial" w:hAnsi="Verdana" w:cs="Arial"/>
          <w:sz w:val="18"/>
          <w:szCs w:val="18"/>
        </w:rPr>
        <w:t>u</w:t>
      </w:r>
      <w:r w:rsidRPr="00FC0140">
        <w:rPr>
          <w:rFonts w:ascii="Verdana" w:eastAsia="Arial" w:hAnsi="Verdana" w:cs="Arial"/>
          <w:sz w:val="18"/>
          <w:szCs w:val="18"/>
        </w:rPr>
        <w:t>nies (ONU), la VBG affecte une femme sur quatre en Haïti. Une étude du Ministère de la Santé Publique et de la Population (MSPP), avance que 29% des femmes interrogées, âgées de 15 à 49 ans, ont subi des actes de violence physique depuis l’âge de 15 ans. Toutefois, en 2005-2006, le taux de violence physique se situait à 23%, soit 6 points de moins (MSPP, Enquête, mortalité, morbidité et utilisation des services, juillet 2018, pages 389 et 391 ; in ASFC, 2019).</w:t>
      </w:r>
    </w:p>
    <w:p w14:paraId="0C4444BD"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Ainsi,</w:t>
      </w:r>
      <w:r>
        <w:rPr>
          <w:rFonts w:ascii="Verdana" w:eastAsia="Arial" w:hAnsi="Verdana" w:cs="Arial"/>
          <w:sz w:val="18"/>
          <w:szCs w:val="18"/>
        </w:rPr>
        <w:t xml:space="preserve"> la DINEPA</w:t>
      </w:r>
      <w:r w:rsidRPr="00FC0140">
        <w:rPr>
          <w:rFonts w:ascii="Verdana" w:eastAsia="Arial" w:hAnsi="Verdana" w:cs="Arial"/>
          <w:sz w:val="18"/>
          <w:szCs w:val="18"/>
        </w:rPr>
        <w:t xml:space="preserve"> dans sa stratégie d’intervention, est contraint de mettre en place certaines procédures opérationnelles (PO) afin de faciliter l’adoption de mesures conjointes de prévention et de réponse à la VBG pour tous les acteurs impliqués dans la mise en œuvre des travaux de ces projets, incluant le</w:t>
      </w:r>
      <w:r>
        <w:rPr>
          <w:rFonts w:ascii="Verdana" w:eastAsia="Arial" w:hAnsi="Verdana" w:cs="Arial"/>
          <w:sz w:val="18"/>
          <w:szCs w:val="18"/>
        </w:rPr>
        <w:t xml:space="preserve"> projet EPARD II </w:t>
      </w:r>
      <w:r w:rsidRPr="00FC0140">
        <w:rPr>
          <w:rFonts w:ascii="Verdana" w:eastAsia="Arial" w:hAnsi="Verdana" w:cs="Arial"/>
          <w:sz w:val="18"/>
          <w:szCs w:val="18"/>
        </w:rPr>
        <w:t>. Ces procédures ont été élaborées suivant les principes directeurs établis par les organismes étatiques compétents, les organisations internationales et d’autres instruments de bonnes pratiques liés à la prévention et à la réponse en matière de VBG.  Ces PO tentent de présenter les procédures minimales à suivre tant pour la prévention que la réponse à la VBG, en identifiant notamment les organisations et/ou groupes communautaires qui seront responsables des actions menées dans les secteurs de la santé, la sécurité, la justice et l’appui psychosocial.</w:t>
      </w:r>
    </w:p>
    <w:p w14:paraId="0C4444BE" w14:textId="77777777" w:rsidR="005D7746" w:rsidRPr="00FC0140" w:rsidRDefault="005D7746" w:rsidP="005D7746">
      <w:pPr>
        <w:ind w:left="360"/>
        <w:jc w:val="both"/>
        <w:rPr>
          <w:rFonts w:ascii="Verdana" w:eastAsia="Arial" w:hAnsi="Verdana" w:cs="Arial"/>
          <w:sz w:val="18"/>
          <w:szCs w:val="18"/>
        </w:rPr>
      </w:pPr>
    </w:p>
    <w:p w14:paraId="0C4444BF" w14:textId="77777777" w:rsidR="005D7746" w:rsidRPr="00151BA8"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28"/>
          <w:szCs w:val="28"/>
        </w:rPr>
      </w:pPr>
      <w:r w:rsidRPr="00151BA8">
        <w:rPr>
          <w:rFonts w:ascii="Tw Cen MT Condensed" w:eastAsia="Twentieth Century" w:hAnsi="Tw Cen MT Condensed" w:cs="Twentieth Century"/>
          <w:color w:val="2F5496"/>
          <w:sz w:val="28"/>
          <w:szCs w:val="28"/>
        </w:rPr>
        <w:t>Groupes cibles</w:t>
      </w:r>
    </w:p>
    <w:p w14:paraId="0C4444C0" w14:textId="77777777" w:rsidR="005D7746" w:rsidRPr="00FC0140" w:rsidRDefault="005D7746" w:rsidP="005D7746">
      <w:pPr>
        <w:jc w:val="both"/>
        <w:rPr>
          <w:rFonts w:ascii="Verdana" w:eastAsia="Verdana" w:hAnsi="Verdana" w:cs="Verdana"/>
          <w:sz w:val="18"/>
          <w:szCs w:val="18"/>
        </w:rPr>
      </w:pPr>
      <w:r w:rsidRPr="00FC0140">
        <w:rPr>
          <w:rFonts w:ascii="Verdana" w:eastAsia="Verdana" w:hAnsi="Verdana" w:cs="Verdana"/>
          <w:sz w:val="18"/>
          <w:szCs w:val="18"/>
        </w:rPr>
        <w:t>Le flux éventuel de travailleur/se(s) dans l’aire des travaux est de nature à aggraver les formes de violence sexiste. Ces PO sont élaborés pour être utilisées dans tous les chantiers des différents projets gérés par</w:t>
      </w:r>
      <w:r>
        <w:rPr>
          <w:rFonts w:ascii="Verdana" w:eastAsia="Verdana" w:hAnsi="Verdana" w:cs="Verdana"/>
          <w:sz w:val="18"/>
          <w:szCs w:val="18"/>
        </w:rPr>
        <w:t xml:space="preserve"> la DINEPA </w:t>
      </w:r>
      <w:r w:rsidRPr="00FC0140">
        <w:rPr>
          <w:rFonts w:ascii="Verdana" w:eastAsia="Verdana" w:hAnsi="Verdana" w:cs="Verdana"/>
          <w:sz w:val="18"/>
          <w:szCs w:val="18"/>
        </w:rPr>
        <w:t xml:space="preserve">en général et dans le cadre du </w:t>
      </w:r>
      <w:r>
        <w:rPr>
          <w:rFonts w:ascii="Verdana" w:eastAsia="Verdana" w:hAnsi="Verdana" w:cs="Verdana"/>
          <w:sz w:val="18"/>
          <w:szCs w:val="18"/>
        </w:rPr>
        <w:t xml:space="preserve">projet EPARD II </w:t>
      </w:r>
      <w:r w:rsidRPr="00FC0140">
        <w:rPr>
          <w:rFonts w:ascii="Verdana" w:eastAsia="Verdana" w:hAnsi="Verdana" w:cs="Verdana"/>
          <w:sz w:val="18"/>
          <w:szCs w:val="18"/>
        </w:rPr>
        <w:t>en particulier. Elle cible, les travailleur/se(s) du projet, les personnes vulnérables et les communautés riveraines.</w:t>
      </w:r>
    </w:p>
    <w:p w14:paraId="0C4444C1" w14:textId="77777777" w:rsidR="005D7746" w:rsidRPr="00FC0140" w:rsidRDefault="005D7746" w:rsidP="005D7746">
      <w:pPr>
        <w:jc w:val="both"/>
        <w:rPr>
          <w:rFonts w:ascii="Verdana" w:eastAsia="Arial" w:hAnsi="Verdana" w:cs="Arial"/>
          <w:sz w:val="18"/>
          <w:szCs w:val="18"/>
        </w:rPr>
      </w:pPr>
    </w:p>
    <w:p w14:paraId="0C4444C2" w14:textId="77777777" w:rsidR="005D7746" w:rsidRPr="004B03F8"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28"/>
          <w:szCs w:val="28"/>
        </w:rPr>
      </w:pPr>
      <w:r w:rsidRPr="004B03F8">
        <w:rPr>
          <w:rFonts w:ascii="Tw Cen MT Condensed" w:eastAsia="Twentieth Century" w:hAnsi="Tw Cen MT Condensed" w:cs="Twentieth Century"/>
          <w:color w:val="2F5496"/>
          <w:sz w:val="28"/>
          <w:szCs w:val="28"/>
        </w:rPr>
        <w:t>Définitions et termes</w:t>
      </w:r>
    </w:p>
    <w:p w14:paraId="0C4444C3" w14:textId="77777777" w:rsidR="005D7746" w:rsidRDefault="005D7746" w:rsidP="005D7746">
      <w:pPr>
        <w:spacing w:before="160"/>
        <w:jc w:val="both"/>
        <w:rPr>
          <w:rFonts w:ascii="Verdana" w:eastAsia="Arial" w:hAnsi="Verdana" w:cs="Arial"/>
          <w:sz w:val="18"/>
          <w:szCs w:val="18"/>
        </w:rPr>
      </w:pPr>
      <w:r>
        <w:rPr>
          <w:rFonts w:ascii="Verdana" w:eastAsia="Arial" w:hAnsi="Verdana" w:cs="Arial"/>
          <w:sz w:val="18"/>
          <w:szCs w:val="18"/>
        </w:rPr>
        <w:t xml:space="preserve">La prévention et la lutte contre la violence basée sur le genre font appel à un ensemble de termes clés. Toutefois, à défaut de pouvoir couvrir toutes les formes de VBG dans les projets gérés par la DINEPA , la priorité est accordée à la prévention et l’atténuation des risques </w:t>
      </w:r>
      <w:r w:rsidRPr="00C379DE">
        <w:rPr>
          <w:rFonts w:ascii="Verdana" w:eastAsia="Arial" w:hAnsi="Verdana" w:cs="Arial"/>
          <w:bCs/>
          <w:color w:val="000000"/>
          <w:sz w:val="18"/>
          <w:szCs w:val="18"/>
        </w:rPr>
        <w:t>d’Exploitation, d’</w:t>
      </w:r>
      <w:r>
        <w:rPr>
          <w:rFonts w:ascii="Verdana" w:eastAsia="Arial" w:hAnsi="Verdana" w:cs="Arial"/>
          <w:bCs/>
          <w:color w:val="000000"/>
          <w:sz w:val="18"/>
          <w:szCs w:val="18"/>
        </w:rPr>
        <w:t>a</w:t>
      </w:r>
      <w:r w:rsidRPr="00C379DE">
        <w:rPr>
          <w:rFonts w:ascii="Verdana" w:eastAsia="Arial" w:hAnsi="Verdana" w:cs="Arial"/>
          <w:bCs/>
          <w:color w:val="000000"/>
          <w:sz w:val="18"/>
          <w:szCs w:val="18"/>
        </w:rPr>
        <w:t xml:space="preserve">bus </w:t>
      </w:r>
      <w:r>
        <w:rPr>
          <w:rFonts w:ascii="Verdana" w:eastAsia="Arial" w:hAnsi="Verdana" w:cs="Arial"/>
          <w:bCs/>
          <w:color w:val="000000"/>
          <w:sz w:val="18"/>
          <w:szCs w:val="18"/>
        </w:rPr>
        <w:t>s</w:t>
      </w:r>
      <w:r w:rsidRPr="00C379DE">
        <w:rPr>
          <w:rFonts w:ascii="Verdana" w:eastAsia="Arial" w:hAnsi="Verdana" w:cs="Arial"/>
          <w:bCs/>
          <w:color w:val="000000"/>
          <w:sz w:val="18"/>
          <w:szCs w:val="18"/>
        </w:rPr>
        <w:t xml:space="preserve">exuels et de </w:t>
      </w:r>
      <w:r>
        <w:rPr>
          <w:rFonts w:ascii="Verdana" w:eastAsia="Arial" w:hAnsi="Verdana" w:cs="Arial"/>
          <w:bCs/>
          <w:color w:val="000000"/>
          <w:sz w:val="18"/>
          <w:szCs w:val="18"/>
        </w:rPr>
        <w:t>h</w:t>
      </w:r>
      <w:r w:rsidRPr="00C379DE">
        <w:rPr>
          <w:rFonts w:ascii="Verdana" w:eastAsia="Arial" w:hAnsi="Verdana" w:cs="Arial"/>
          <w:bCs/>
          <w:color w:val="000000"/>
          <w:sz w:val="18"/>
          <w:szCs w:val="18"/>
        </w:rPr>
        <w:t xml:space="preserve">arcèlement </w:t>
      </w:r>
      <w:r>
        <w:rPr>
          <w:rFonts w:ascii="Verdana" w:eastAsia="Arial" w:hAnsi="Verdana" w:cs="Arial"/>
          <w:bCs/>
          <w:color w:val="000000"/>
          <w:sz w:val="18"/>
          <w:szCs w:val="18"/>
        </w:rPr>
        <w:t>s</w:t>
      </w:r>
      <w:r w:rsidRPr="00C379DE">
        <w:rPr>
          <w:rFonts w:ascii="Verdana" w:eastAsia="Arial" w:hAnsi="Verdana" w:cs="Arial"/>
          <w:bCs/>
          <w:color w:val="000000"/>
          <w:sz w:val="18"/>
          <w:szCs w:val="18"/>
        </w:rPr>
        <w:t>exuel (EAS/HS).</w:t>
      </w:r>
      <w:r>
        <w:rPr>
          <w:rFonts w:ascii="Verdana" w:eastAsia="Arial" w:hAnsi="Verdana" w:cs="Arial"/>
          <w:sz w:val="18"/>
          <w:szCs w:val="18"/>
        </w:rPr>
        <w:t xml:space="preserve"> Les résultats obtenus du protocole signé entre la DINEPA et le Fonds des Nations unies pour la population (FNUAP) dans le cadre des investissements du PARR serviront à alimenter au fur et à mesure ce plan.</w:t>
      </w:r>
    </w:p>
    <w:p w14:paraId="0C4444C4" w14:textId="77777777" w:rsidR="005D7746" w:rsidRPr="008B26CB" w:rsidRDefault="005D7746">
      <w:pPr>
        <w:numPr>
          <w:ilvl w:val="0"/>
          <w:numId w:val="53"/>
        </w:numPr>
        <w:pBdr>
          <w:top w:val="nil"/>
          <w:left w:val="nil"/>
          <w:bottom w:val="nil"/>
          <w:right w:val="nil"/>
          <w:between w:val="nil"/>
        </w:pBdr>
        <w:spacing w:before="160" w:after="160"/>
        <w:jc w:val="both"/>
        <w:rPr>
          <w:rFonts w:ascii="Verdana" w:hAnsi="Verdana"/>
          <w:color w:val="000000"/>
          <w:sz w:val="18"/>
          <w:szCs w:val="18"/>
        </w:rPr>
      </w:pPr>
      <w:r w:rsidRPr="00FC0140">
        <w:rPr>
          <w:rFonts w:ascii="Verdana" w:eastAsia="Arial" w:hAnsi="Verdana" w:cs="Arial"/>
          <w:b/>
          <w:color w:val="000000"/>
          <w:sz w:val="18"/>
          <w:szCs w:val="18"/>
        </w:rPr>
        <w:t>La violence basée sur le genre (VBG)</w:t>
      </w:r>
      <w:r w:rsidRPr="00FC0140">
        <w:rPr>
          <w:rFonts w:ascii="Verdana" w:eastAsia="Arial" w:hAnsi="Verdana" w:cs="Arial"/>
          <w:color w:val="000000"/>
          <w:sz w:val="18"/>
          <w:szCs w:val="18"/>
        </w:rPr>
        <w:t xml:space="preserve"> est un terme générique pour tout acte préjudiciable</w:t>
      </w:r>
      <w:r>
        <w:rPr>
          <w:rFonts w:ascii="Verdana" w:eastAsia="Arial" w:hAnsi="Verdana" w:cs="Arial"/>
          <w:color w:val="000000"/>
          <w:sz w:val="18"/>
          <w:szCs w:val="18"/>
        </w:rPr>
        <w:t xml:space="preserve"> qui est commis contre la volonté d’une personne et qui est </w:t>
      </w:r>
      <w:r w:rsidRPr="00FC0140">
        <w:rPr>
          <w:rFonts w:ascii="Verdana" w:eastAsia="Arial" w:hAnsi="Verdana" w:cs="Arial"/>
          <w:color w:val="000000"/>
          <w:sz w:val="18"/>
          <w:szCs w:val="18"/>
        </w:rPr>
        <w:t xml:space="preserve">basé sur des différences </w:t>
      </w:r>
      <w:r>
        <w:rPr>
          <w:rFonts w:ascii="Verdana" w:eastAsia="Arial" w:hAnsi="Verdana" w:cs="Arial"/>
          <w:color w:val="000000"/>
          <w:sz w:val="18"/>
          <w:szCs w:val="18"/>
        </w:rPr>
        <w:t xml:space="preserve">attribuées </w:t>
      </w:r>
      <w:r w:rsidRPr="00FC0140">
        <w:rPr>
          <w:rFonts w:ascii="Verdana" w:eastAsia="Arial" w:hAnsi="Verdana" w:cs="Arial"/>
          <w:color w:val="000000"/>
          <w:sz w:val="18"/>
          <w:szCs w:val="18"/>
        </w:rPr>
        <w:t xml:space="preserve">socialement </w:t>
      </w:r>
      <w:r>
        <w:rPr>
          <w:rFonts w:ascii="Verdana" w:eastAsia="Arial" w:hAnsi="Verdana" w:cs="Arial"/>
          <w:color w:val="000000"/>
          <w:sz w:val="18"/>
          <w:szCs w:val="18"/>
        </w:rPr>
        <w:t>(c’est-à-dire de genre)</w:t>
      </w:r>
      <w:r w:rsidRPr="00FC0140">
        <w:rPr>
          <w:rFonts w:ascii="Verdana" w:eastAsia="Arial" w:hAnsi="Verdana" w:cs="Arial"/>
          <w:color w:val="000000"/>
          <w:sz w:val="18"/>
          <w:szCs w:val="18"/>
        </w:rPr>
        <w:t xml:space="preserve"> entre hommes et femmes</w:t>
      </w:r>
      <w:r>
        <w:rPr>
          <w:rFonts w:ascii="Verdana" w:eastAsia="Arial" w:hAnsi="Verdana" w:cs="Arial"/>
          <w:color w:val="000000"/>
          <w:sz w:val="18"/>
          <w:szCs w:val="18"/>
        </w:rPr>
        <w:t xml:space="preserve"> en public ou en privé (IASC, 2015)</w:t>
      </w:r>
      <w:r w:rsidRPr="00FC0140">
        <w:rPr>
          <w:rFonts w:ascii="Verdana" w:eastAsia="Arial" w:hAnsi="Verdana" w:cs="Arial"/>
          <w:color w:val="000000"/>
          <w:sz w:val="18"/>
          <w:szCs w:val="18"/>
        </w:rPr>
        <w:t>. Les</w:t>
      </w:r>
      <w:r>
        <w:rPr>
          <w:rFonts w:ascii="Verdana" w:eastAsia="Arial" w:hAnsi="Verdana" w:cs="Arial"/>
          <w:color w:val="000000"/>
          <w:sz w:val="18"/>
          <w:szCs w:val="18"/>
        </w:rPr>
        <w:t xml:space="preserve"> femmes et les filles sont touchées de manière disproportionnée par la violence sexiste dans le monde</w:t>
      </w:r>
      <w:r w:rsidRPr="00FC0140">
        <w:rPr>
          <w:rFonts w:ascii="Verdana" w:eastAsia="Arial" w:hAnsi="Verdana" w:cs="Arial"/>
          <w:color w:val="000000"/>
          <w:sz w:val="18"/>
          <w:szCs w:val="18"/>
        </w:rPr>
        <w:t>.</w:t>
      </w:r>
    </w:p>
    <w:p w14:paraId="0C4444C5" w14:textId="77777777" w:rsidR="005D7746" w:rsidRPr="00C40761" w:rsidRDefault="005D7746" w:rsidP="005D7746">
      <w:pPr>
        <w:pBdr>
          <w:top w:val="nil"/>
          <w:left w:val="nil"/>
          <w:bottom w:val="nil"/>
          <w:right w:val="nil"/>
          <w:between w:val="nil"/>
        </w:pBdr>
        <w:spacing w:before="160" w:after="160"/>
        <w:ind w:left="720"/>
        <w:jc w:val="both"/>
        <w:rPr>
          <w:rFonts w:ascii="Verdana" w:hAnsi="Verdana"/>
          <w:bCs/>
          <w:color w:val="000000"/>
          <w:sz w:val="18"/>
          <w:szCs w:val="18"/>
        </w:rPr>
      </w:pPr>
      <w:r w:rsidRPr="008B26CB">
        <w:rPr>
          <w:rFonts w:ascii="Verdana" w:eastAsia="Arial" w:hAnsi="Verdana" w:cs="Arial"/>
          <w:bCs/>
          <w:color w:val="000000"/>
          <w:sz w:val="18"/>
          <w:szCs w:val="18"/>
        </w:rPr>
        <w:t>« La vio</w:t>
      </w:r>
      <w:r>
        <w:rPr>
          <w:rFonts w:ascii="Verdana" w:eastAsia="Arial" w:hAnsi="Verdana" w:cs="Arial"/>
          <w:bCs/>
          <w:color w:val="000000"/>
          <w:sz w:val="18"/>
          <w:szCs w:val="18"/>
        </w:rPr>
        <w:t>l</w:t>
      </w:r>
      <w:r w:rsidRPr="008B26CB">
        <w:rPr>
          <w:rFonts w:ascii="Verdana" w:eastAsia="Arial" w:hAnsi="Verdana" w:cs="Arial"/>
          <w:bCs/>
          <w:color w:val="000000"/>
          <w:sz w:val="18"/>
          <w:szCs w:val="18"/>
        </w:rPr>
        <w:t>ence à l’égard</w:t>
      </w:r>
      <w:r w:rsidRPr="00C40761">
        <w:rPr>
          <w:rFonts w:ascii="Verdana" w:eastAsia="Arial" w:hAnsi="Verdana" w:cs="Arial"/>
          <w:bCs/>
          <w:color w:val="000000"/>
          <w:sz w:val="18"/>
          <w:szCs w:val="18"/>
        </w:rPr>
        <w:t xml:space="preserve"> </w:t>
      </w:r>
      <w:r>
        <w:rPr>
          <w:rFonts w:ascii="Verdana" w:eastAsia="Arial" w:hAnsi="Verdana" w:cs="Arial"/>
          <w:bCs/>
          <w:color w:val="000000"/>
          <w:sz w:val="18"/>
          <w:szCs w:val="18"/>
        </w:rPr>
        <w:t>des femmes traduit des rapports de force historiquement inégaux entre hommes et femmes, lesquels ont abouti à la domination et à la discrimination exercées par les premiers et freiné la promotion des secondes. Elle compte parmi les principaux mécanismes sociaux auxquels est due la subordination des femmes aux hommes »</w:t>
      </w:r>
      <w:r>
        <w:rPr>
          <w:rStyle w:val="FootnoteReference"/>
          <w:rFonts w:ascii="Verdana" w:eastAsia="Arial" w:hAnsi="Verdana" w:cs="Arial"/>
          <w:bCs/>
          <w:color w:val="000000"/>
          <w:sz w:val="18"/>
          <w:szCs w:val="18"/>
        </w:rPr>
        <w:footnoteReference w:id="10"/>
      </w:r>
      <w:r>
        <w:rPr>
          <w:rFonts w:ascii="Verdana" w:eastAsia="Arial" w:hAnsi="Verdana" w:cs="Arial"/>
          <w:bCs/>
          <w:color w:val="000000"/>
          <w:sz w:val="18"/>
          <w:szCs w:val="18"/>
        </w:rPr>
        <w:t>.</w:t>
      </w:r>
    </w:p>
    <w:p w14:paraId="0C4444C6" w14:textId="77777777" w:rsidR="005D7746" w:rsidRPr="00FC0140" w:rsidRDefault="005D7746">
      <w:pPr>
        <w:numPr>
          <w:ilvl w:val="0"/>
          <w:numId w:val="53"/>
        </w:numPr>
        <w:pBdr>
          <w:top w:val="nil"/>
          <w:left w:val="nil"/>
          <w:bottom w:val="nil"/>
          <w:right w:val="nil"/>
          <w:between w:val="nil"/>
        </w:pBdr>
        <w:spacing w:before="160" w:after="160"/>
        <w:jc w:val="both"/>
        <w:rPr>
          <w:rFonts w:ascii="Verdana" w:hAnsi="Verdana"/>
          <w:color w:val="000000"/>
          <w:sz w:val="18"/>
          <w:szCs w:val="18"/>
        </w:rPr>
      </w:pPr>
      <w:r w:rsidRPr="00FC0140">
        <w:rPr>
          <w:rFonts w:ascii="Verdana" w:eastAsia="Arial" w:hAnsi="Verdana" w:cs="Arial"/>
          <w:b/>
          <w:color w:val="000000"/>
          <w:sz w:val="18"/>
          <w:szCs w:val="18"/>
        </w:rPr>
        <w:t>La violence sexuelle</w:t>
      </w:r>
      <w:r w:rsidRPr="00FC0140">
        <w:rPr>
          <w:rFonts w:ascii="Verdana" w:eastAsia="Arial" w:hAnsi="Verdana" w:cs="Arial"/>
          <w:color w:val="000000"/>
          <w:sz w:val="18"/>
          <w:szCs w:val="18"/>
        </w:rPr>
        <w:t xml:space="preserve"> est tout acte, tentative, commentaire ou avance de nature sexuelle orientée vers le sexe d’une personne en utilisant la coercition.</w:t>
      </w:r>
    </w:p>
    <w:p w14:paraId="0C4444C7" w14:textId="77777777" w:rsidR="005D7746" w:rsidRPr="008B26CB" w:rsidRDefault="005D7746">
      <w:pPr>
        <w:numPr>
          <w:ilvl w:val="0"/>
          <w:numId w:val="53"/>
        </w:numPr>
        <w:pBdr>
          <w:top w:val="nil"/>
          <w:left w:val="nil"/>
          <w:bottom w:val="nil"/>
          <w:right w:val="nil"/>
          <w:between w:val="nil"/>
        </w:pBdr>
        <w:spacing w:after="160"/>
        <w:jc w:val="both"/>
        <w:rPr>
          <w:rFonts w:ascii="Verdana" w:hAnsi="Verdana"/>
          <w:color w:val="000000"/>
          <w:sz w:val="18"/>
          <w:szCs w:val="18"/>
        </w:rPr>
      </w:pPr>
      <w:r w:rsidRPr="00FC0140">
        <w:rPr>
          <w:rFonts w:ascii="Verdana" w:eastAsia="Arial" w:hAnsi="Verdana" w:cs="Arial"/>
          <w:b/>
          <w:color w:val="000000"/>
          <w:sz w:val="18"/>
          <w:szCs w:val="18"/>
        </w:rPr>
        <w:lastRenderedPageBreak/>
        <w:t>Le viol</w:t>
      </w:r>
      <w:r w:rsidRPr="00FC0140">
        <w:rPr>
          <w:rFonts w:ascii="Verdana" w:eastAsia="Arial" w:hAnsi="Verdana" w:cs="Arial"/>
          <w:color w:val="000000"/>
          <w:sz w:val="18"/>
          <w:szCs w:val="18"/>
        </w:rPr>
        <w:t xml:space="preserve"> est l’acte de pénétration des objets ou du sexe par orifices anaux, vaginaux ou buccaux en la personne d’autrui sans son consentement.</w:t>
      </w:r>
    </w:p>
    <w:p w14:paraId="0C4444C8" w14:textId="77777777" w:rsidR="005D7746" w:rsidRPr="00FC0140" w:rsidRDefault="005D7746">
      <w:pPr>
        <w:numPr>
          <w:ilvl w:val="0"/>
          <w:numId w:val="53"/>
        </w:numPr>
        <w:pBdr>
          <w:top w:val="nil"/>
          <w:left w:val="nil"/>
          <w:bottom w:val="nil"/>
          <w:right w:val="nil"/>
          <w:between w:val="nil"/>
        </w:pBdr>
        <w:spacing w:after="160"/>
        <w:jc w:val="both"/>
        <w:rPr>
          <w:rFonts w:ascii="Verdana" w:hAnsi="Verdana"/>
          <w:color w:val="000000"/>
          <w:sz w:val="18"/>
          <w:szCs w:val="18"/>
        </w:rPr>
      </w:pPr>
      <w:r w:rsidRPr="00FC0140">
        <w:rPr>
          <w:rFonts w:ascii="Verdana" w:eastAsia="Arial" w:hAnsi="Verdana" w:cs="Arial"/>
          <w:b/>
          <w:color w:val="000000"/>
          <w:sz w:val="18"/>
          <w:szCs w:val="18"/>
        </w:rPr>
        <w:t xml:space="preserve">L’exploitation </w:t>
      </w:r>
      <w:r>
        <w:rPr>
          <w:rFonts w:ascii="Verdana" w:eastAsia="Arial" w:hAnsi="Verdana" w:cs="Arial"/>
          <w:b/>
          <w:color w:val="000000"/>
          <w:sz w:val="18"/>
          <w:szCs w:val="18"/>
        </w:rPr>
        <w:t xml:space="preserve">et abus </w:t>
      </w:r>
      <w:r w:rsidRPr="00FC0140">
        <w:rPr>
          <w:rFonts w:ascii="Verdana" w:eastAsia="Arial" w:hAnsi="Verdana" w:cs="Arial"/>
          <w:b/>
          <w:color w:val="000000"/>
          <w:sz w:val="18"/>
          <w:szCs w:val="18"/>
        </w:rPr>
        <w:t>sexuel</w:t>
      </w:r>
      <w:r>
        <w:rPr>
          <w:rFonts w:ascii="Verdana" w:eastAsia="Arial" w:hAnsi="Verdana" w:cs="Arial"/>
          <w:b/>
          <w:color w:val="000000"/>
          <w:sz w:val="18"/>
          <w:szCs w:val="18"/>
        </w:rPr>
        <w:t>s</w:t>
      </w:r>
      <w:r w:rsidRPr="00FC0140">
        <w:rPr>
          <w:rFonts w:ascii="Verdana" w:eastAsia="Arial" w:hAnsi="Verdana" w:cs="Arial"/>
          <w:color w:val="000000"/>
          <w:sz w:val="18"/>
          <w:szCs w:val="18"/>
        </w:rPr>
        <w:t xml:space="preserve"> est </w:t>
      </w:r>
      <w:r>
        <w:rPr>
          <w:rFonts w:ascii="Verdana" w:eastAsia="Arial" w:hAnsi="Verdana" w:cs="Arial"/>
          <w:color w:val="000000"/>
          <w:sz w:val="18"/>
          <w:szCs w:val="18"/>
        </w:rPr>
        <w:t xml:space="preserve">le fait de profiter ou de tenter de profiter d’un état de vulnérabilité, d’un rapport de force inégal ou de rapports de confiance à des fins sexuelles, y compris, mais non exclusivement, en vue d’en tirer un avantage pécuniaire, social ou politique. Plus spécifiquement, dans les </w:t>
      </w:r>
      <w:r w:rsidRPr="002D4457">
        <w:rPr>
          <w:rFonts w:ascii="Verdana" w:eastAsia="Arial" w:hAnsi="Verdana" w:cs="Arial"/>
          <w:color w:val="000000"/>
          <w:sz w:val="18"/>
          <w:szCs w:val="18"/>
        </w:rPr>
        <w:t>opérations financées par la Banque mondiale, l’exploitation sexuelle se produit lorsque l’accès à des biens, des œuvres, des services non lucratifs ou des services de consultation financés par la Banque est utilisé pour extraire des gains sexuels.</w:t>
      </w:r>
    </w:p>
    <w:p w14:paraId="0C4444C9" w14:textId="77777777" w:rsidR="005D7746" w:rsidRPr="00263347" w:rsidRDefault="005D7746">
      <w:pPr>
        <w:numPr>
          <w:ilvl w:val="0"/>
          <w:numId w:val="53"/>
        </w:numPr>
        <w:pBdr>
          <w:top w:val="nil"/>
          <w:left w:val="nil"/>
          <w:bottom w:val="nil"/>
          <w:right w:val="nil"/>
          <w:between w:val="nil"/>
        </w:pBdr>
        <w:spacing w:after="160"/>
        <w:jc w:val="both"/>
        <w:rPr>
          <w:rFonts w:ascii="Verdana" w:hAnsi="Verdana"/>
          <w:color w:val="000000"/>
          <w:sz w:val="18"/>
          <w:szCs w:val="18"/>
        </w:rPr>
      </w:pPr>
      <w:r w:rsidRPr="00263347">
        <w:rPr>
          <w:rFonts w:ascii="Verdana" w:eastAsia="Arial" w:hAnsi="Verdana" w:cs="Arial"/>
          <w:b/>
          <w:color w:val="000000"/>
          <w:sz w:val="18"/>
          <w:szCs w:val="18"/>
        </w:rPr>
        <w:t>Le harcèlement sexuel</w:t>
      </w:r>
      <w:r w:rsidRPr="00263347">
        <w:rPr>
          <w:rFonts w:ascii="Verdana" w:eastAsia="Arial" w:hAnsi="Verdana" w:cs="Arial"/>
          <w:color w:val="000000"/>
          <w:sz w:val="18"/>
          <w:szCs w:val="18"/>
        </w:rPr>
        <w:t xml:space="preserve"> est toute avance sexuelle </w:t>
      </w:r>
      <w:r w:rsidRPr="00263347">
        <w:rPr>
          <w:rFonts w:ascii="Verdana" w:hAnsi="Verdana"/>
          <w:sz w:val="18"/>
          <w:szCs w:val="18"/>
          <w:lang w:val="fr-BE"/>
        </w:rPr>
        <w:t>importune ou demande de faveur sexuelle ou tout autre comportement verbal ou physique à connotation sexuelle raisonnablement propre à choquer ou humilier, lorsqu’il entrave la bonne marche du service, est présenté comme une condition d’emploi ou crée au lieu de travail un climat d’intimidation, d’hostilité ou de vexation</w:t>
      </w:r>
      <w:r w:rsidRPr="00263347">
        <w:rPr>
          <w:rFonts w:ascii="Verdana" w:hAnsi="Verdana"/>
          <w:sz w:val="18"/>
          <w:szCs w:val="18"/>
        </w:rPr>
        <w:t>.</w:t>
      </w:r>
    </w:p>
    <w:p w14:paraId="0C4444CA" w14:textId="77777777" w:rsidR="005D7746" w:rsidRPr="004B03F8"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28"/>
          <w:szCs w:val="28"/>
        </w:rPr>
      </w:pPr>
      <w:r w:rsidRPr="004B03F8">
        <w:rPr>
          <w:rFonts w:ascii="Tw Cen MT Condensed" w:eastAsia="Twentieth Century" w:hAnsi="Tw Cen MT Condensed" w:cs="Twentieth Century"/>
          <w:color w:val="2F5496"/>
          <w:sz w:val="28"/>
          <w:szCs w:val="28"/>
        </w:rPr>
        <w:t>Principes directeurs</w:t>
      </w:r>
    </w:p>
    <w:p w14:paraId="0C4444CB"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L</w:t>
      </w:r>
      <w:r>
        <w:rPr>
          <w:rFonts w:ascii="Verdana" w:eastAsia="Arial" w:hAnsi="Verdana" w:cs="Arial"/>
          <w:sz w:val="18"/>
          <w:szCs w:val="18"/>
        </w:rPr>
        <w:t xml:space="preserve">a DINEPA est responsable de la bonne gestion, la coordination et du suivi des doléances émises concernant les investissements de ces projets. Les zones d’intervention de la DINEPA ne sont </w:t>
      </w:r>
      <w:r w:rsidRPr="008D3820">
        <w:rPr>
          <w:rFonts w:ascii="Verdana" w:eastAsia="Arial" w:hAnsi="Verdana" w:cs="Arial"/>
          <w:sz w:val="18"/>
          <w:szCs w:val="18"/>
        </w:rPr>
        <w:t>pas exemptes des</w:t>
      </w:r>
      <w:r>
        <w:rPr>
          <w:rFonts w:ascii="Verdana" w:eastAsia="Arial" w:hAnsi="Verdana" w:cs="Arial"/>
          <w:sz w:val="18"/>
          <w:szCs w:val="18"/>
        </w:rPr>
        <w:t xml:space="preserve"> cas de VBG ; ainsi, si cette dernière n’est pas prise en compte dans la planification et l’exécution des travaux, les conséquences peuvent être fatales pour les communautés. Améliorer le bien-être des femmes, des familles et des communautés en général, représente une priorité de tout premier plan pour la DINEPA dans la mise en œuvre des projets. </w:t>
      </w:r>
      <w:r w:rsidRPr="00FC0140">
        <w:rPr>
          <w:rFonts w:ascii="Verdana" w:eastAsia="Arial" w:hAnsi="Verdana" w:cs="Arial"/>
          <w:sz w:val="18"/>
          <w:szCs w:val="18"/>
        </w:rPr>
        <w:t xml:space="preserve">Dans cette optique, elle </w:t>
      </w:r>
      <w:r>
        <w:rPr>
          <w:rFonts w:ascii="Verdana" w:eastAsia="Arial" w:hAnsi="Verdana" w:cs="Arial"/>
          <w:sz w:val="18"/>
          <w:szCs w:val="18"/>
        </w:rPr>
        <w:t xml:space="preserve">doit </w:t>
      </w:r>
      <w:r w:rsidRPr="00FC0140">
        <w:rPr>
          <w:rFonts w:ascii="Verdana" w:eastAsia="Arial" w:hAnsi="Verdana" w:cs="Arial"/>
          <w:sz w:val="18"/>
          <w:szCs w:val="18"/>
        </w:rPr>
        <w:t>mise</w:t>
      </w:r>
      <w:r>
        <w:rPr>
          <w:rFonts w:ascii="Verdana" w:eastAsia="Arial" w:hAnsi="Verdana" w:cs="Arial"/>
          <w:sz w:val="18"/>
          <w:szCs w:val="18"/>
        </w:rPr>
        <w:t>r</w:t>
      </w:r>
      <w:r w:rsidRPr="00FC0140">
        <w:rPr>
          <w:rFonts w:ascii="Verdana" w:eastAsia="Arial" w:hAnsi="Verdana" w:cs="Arial"/>
          <w:sz w:val="18"/>
          <w:szCs w:val="18"/>
        </w:rPr>
        <w:t xml:space="preserve"> beaucoup sur l’atténuation des risques de violence sexiste, à travers, entre autres, les mesures d’atténuation suivantes : </w:t>
      </w:r>
    </w:p>
    <w:p w14:paraId="0C4444CC" w14:textId="77777777" w:rsidR="005D7746" w:rsidRPr="00FC0140" w:rsidRDefault="005D7746">
      <w:pPr>
        <w:numPr>
          <w:ilvl w:val="0"/>
          <w:numId w:val="55"/>
        </w:numPr>
        <w:jc w:val="both"/>
        <w:rPr>
          <w:rFonts w:ascii="Verdana" w:eastAsia="Arial" w:hAnsi="Verdana" w:cs="Arial"/>
          <w:sz w:val="18"/>
          <w:szCs w:val="18"/>
        </w:rPr>
      </w:pPr>
      <w:r w:rsidRPr="00FC0140">
        <w:rPr>
          <w:rFonts w:ascii="Verdana" w:eastAsia="Arial" w:hAnsi="Verdana" w:cs="Arial"/>
          <w:sz w:val="18"/>
          <w:szCs w:val="18"/>
        </w:rPr>
        <w:t xml:space="preserve">identifier, dès l’installation des chantiers et durant le processus de recrutement des travailleur/se(s), le(s) type(s) de risque de VBG dans l’aire d’influence des travaux ; </w:t>
      </w:r>
    </w:p>
    <w:p w14:paraId="0C4444CD" w14:textId="77777777" w:rsidR="005D7746" w:rsidRPr="00FC0140" w:rsidRDefault="005D7746">
      <w:pPr>
        <w:numPr>
          <w:ilvl w:val="0"/>
          <w:numId w:val="55"/>
        </w:numPr>
        <w:jc w:val="both"/>
        <w:rPr>
          <w:rFonts w:ascii="Verdana" w:eastAsia="Arial" w:hAnsi="Verdana" w:cs="Arial"/>
          <w:sz w:val="18"/>
          <w:szCs w:val="18"/>
        </w:rPr>
      </w:pPr>
      <w:r w:rsidRPr="00FC0140">
        <w:rPr>
          <w:rFonts w:ascii="Verdana" w:eastAsia="Arial" w:hAnsi="Verdana" w:cs="Arial"/>
          <w:sz w:val="18"/>
          <w:szCs w:val="18"/>
        </w:rPr>
        <w:t xml:space="preserve">concevoir et mettre en œuvre des campagnes de sensibilisation et de prévention des risques de VBG aussi bien au niveau des communautés concernées, mais aussi des travailleur/se(s) et toute autre personne embauchée par le projet ; </w:t>
      </w:r>
    </w:p>
    <w:p w14:paraId="0C4444CE" w14:textId="77777777" w:rsidR="005D7746" w:rsidRPr="00FC0140" w:rsidRDefault="005D7746">
      <w:pPr>
        <w:numPr>
          <w:ilvl w:val="0"/>
          <w:numId w:val="55"/>
        </w:numPr>
        <w:jc w:val="both"/>
        <w:rPr>
          <w:rFonts w:ascii="Verdana" w:eastAsia="Arial" w:hAnsi="Verdana" w:cs="Arial"/>
          <w:sz w:val="18"/>
          <w:szCs w:val="18"/>
        </w:rPr>
      </w:pPr>
      <w:r w:rsidRPr="00FC0140">
        <w:rPr>
          <w:rFonts w:ascii="Verdana" w:eastAsia="Arial" w:hAnsi="Verdana" w:cs="Arial"/>
          <w:sz w:val="18"/>
          <w:szCs w:val="18"/>
        </w:rPr>
        <w:t xml:space="preserve">assurer l’opérationnalisation, la mise en œuvre et le suivi du mécanisme de gestion des plaintes liées à la VBG tout au long de l’exécution des travaux ; et </w:t>
      </w:r>
    </w:p>
    <w:p w14:paraId="0C4444CF" w14:textId="77777777" w:rsidR="005D7746" w:rsidRPr="00FC0140" w:rsidRDefault="005D7746">
      <w:pPr>
        <w:numPr>
          <w:ilvl w:val="0"/>
          <w:numId w:val="55"/>
        </w:numPr>
        <w:jc w:val="both"/>
        <w:rPr>
          <w:rFonts w:ascii="Verdana" w:eastAsia="Arial" w:hAnsi="Verdana" w:cs="Arial"/>
          <w:sz w:val="18"/>
          <w:szCs w:val="18"/>
        </w:rPr>
      </w:pPr>
      <w:r w:rsidRPr="00FC0140">
        <w:rPr>
          <w:rFonts w:ascii="Verdana" w:eastAsia="Arial" w:hAnsi="Verdana" w:cs="Arial"/>
          <w:sz w:val="18"/>
          <w:szCs w:val="18"/>
        </w:rPr>
        <w:t>afficher et faire signer un code de conduite par tous (toutes) les travailleur/se(s) du projet.</w:t>
      </w:r>
    </w:p>
    <w:p w14:paraId="0C4444D0" w14:textId="77777777" w:rsidR="005D7746" w:rsidRPr="00FC0140" w:rsidRDefault="005D7746" w:rsidP="005D7746">
      <w:pPr>
        <w:spacing w:before="160" w:after="160"/>
        <w:jc w:val="both"/>
        <w:rPr>
          <w:rFonts w:ascii="Verdana" w:eastAsia="Arial" w:hAnsi="Verdana" w:cs="Arial"/>
          <w:sz w:val="18"/>
          <w:szCs w:val="18"/>
        </w:rPr>
      </w:pPr>
      <w:r w:rsidRPr="00FC0140">
        <w:rPr>
          <w:rFonts w:ascii="Verdana" w:eastAsia="Arial" w:hAnsi="Verdana" w:cs="Arial"/>
          <w:sz w:val="18"/>
          <w:szCs w:val="18"/>
        </w:rPr>
        <w:t xml:space="preserve">En cas où des cas de VBG, en lien, de loin ou de près, avec les travaux, auraient été recensés, </w:t>
      </w:r>
      <w:r>
        <w:rPr>
          <w:rFonts w:ascii="Verdana" w:eastAsia="Arial" w:hAnsi="Verdana" w:cs="Arial"/>
          <w:sz w:val="18"/>
          <w:szCs w:val="18"/>
        </w:rPr>
        <w:t xml:space="preserve">la DINEPA </w:t>
      </w:r>
      <w:r w:rsidRPr="00FC0140">
        <w:rPr>
          <w:rFonts w:ascii="Verdana" w:eastAsia="Arial" w:hAnsi="Verdana" w:cs="Arial"/>
          <w:sz w:val="18"/>
          <w:szCs w:val="18"/>
        </w:rPr>
        <w:t>est contraint d’adopter une approche axée sur les survivantes en créant un environnement propice dans lequel les droits et les choix de la survivante sont respectés, sa sécurité assurée, et où elle est traitée avec respect et dignité. Cette approche s’appuie, sans se limiter, sur les principes directeurs suivants :</w:t>
      </w:r>
    </w:p>
    <w:p w14:paraId="0C4444D1"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Connaitre et respecter les recommandations éthiques et de sécurité exposées dans les principes d'éthique et de sécurité recommandés par l'OMS pour la recherche, la documentation et le suivi de la violence sexuelle dans les situations d'urgence (OMS, 2007).</w:t>
      </w:r>
    </w:p>
    <w:p w14:paraId="0C4444D2"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Coordonner et garder un couloir de communication fluide avec les différents secteurs et institutions intervenant dans la prévention et la réponse à la VBG.</w:t>
      </w:r>
    </w:p>
    <w:p w14:paraId="0C4444D3"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Engager les Entrepreneurs, les travailleur/se(s) et la communauté à comprendre et à promouvoir pleinement l'équité du genre, ainsi que les rapports de force qui protègent et respectent les droits de la gent féminine et les droits humains en général.</w:t>
      </w:r>
    </w:p>
    <w:p w14:paraId="0C4444D4"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Assurer une participation équitable et active des femmes et des hommes, des filles et des garçons à l'évaluation, la planification, la mise en œuvre, le suivi et l’évaluation des projets par le recours systématique à des méthodes participatives.</w:t>
      </w:r>
    </w:p>
    <w:p w14:paraId="0C4444D5"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 xml:space="preserve">Intégrer les interventions de VBG dans tous les projets de </w:t>
      </w:r>
      <w:r>
        <w:rPr>
          <w:rFonts w:ascii="Verdana" w:eastAsia="Arial" w:hAnsi="Verdana" w:cs="Arial"/>
          <w:color w:val="000000"/>
          <w:sz w:val="18"/>
          <w:szCs w:val="18"/>
        </w:rPr>
        <w:t xml:space="preserve">la DINEPA </w:t>
      </w:r>
    </w:p>
    <w:p w14:paraId="0C4444D6"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Assurer l'obligation de rendre compte à tous les niveaux / redevabilité.</w:t>
      </w:r>
    </w:p>
    <w:p w14:paraId="0C4444D7"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Tous les collaborateurs participant à la prévention et à la réponse à la VBG doivent lire et signer le Code de conduite.</w:t>
      </w:r>
    </w:p>
    <w:p w14:paraId="0C4444D8"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Respecter, en tout temps, la confidentialité de la/des personne(s) concernée(s) et de sa/leur famille par rapport aux informations recueillies durant la phase d’accompagnement de la survivante.</w:t>
      </w:r>
    </w:p>
    <w:p w14:paraId="0C4444D9" w14:textId="77777777" w:rsidR="005D7746" w:rsidRPr="00FC0140" w:rsidRDefault="005D7746">
      <w:pPr>
        <w:numPr>
          <w:ilvl w:val="0"/>
          <w:numId w:val="54"/>
        </w:numPr>
        <w:pBdr>
          <w:top w:val="nil"/>
          <w:left w:val="nil"/>
          <w:bottom w:val="nil"/>
          <w:right w:val="nil"/>
          <w:between w:val="nil"/>
        </w:pBdr>
        <w:jc w:val="both"/>
        <w:rPr>
          <w:rFonts w:ascii="Verdana" w:hAnsi="Verdana"/>
          <w:color w:val="000000"/>
          <w:sz w:val="18"/>
          <w:szCs w:val="18"/>
        </w:rPr>
      </w:pPr>
      <w:r w:rsidRPr="00FC0140">
        <w:rPr>
          <w:rFonts w:ascii="Verdana" w:eastAsia="Arial" w:hAnsi="Verdana" w:cs="Arial"/>
          <w:color w:val="000000"/>
          <w:sz w:val="18"/>
          <w:szCs w:val="18"/>
        </w:rPr>
        <w:t>Activer sans délai le mécanisme de référencement des survivantes aux services de soutien compétents.</w:t>
      </w:r>
    </w:p>
    <w:p w14:paraId="0C4444DA" w14:textId="77777777" w:rsidR="005D7746" w:rsidRPr="00FC0140" w:rsidRDefault="005D7746" w:rsidP="005D7746">
      <w:pPr>
        <w:pBdr>
          <w:top w:val="nil"/>
          <w:left w:val="nil"/>
          <w:bottom w:val="nil"/>
          <w:right w:val="nil"/>
          <w:between w:val="nil"/>
        </w:pBdr>
        <w:ind w:left="360"/>
        <w:jc w:val="both"/>
        <w:rPr>
          <w:rFonts w:ascii="Verdana" w:eastAsia="Arial" w:hAnsi="Verdana" w:cs="Arial"/>
          <w:color w:val="000000"/>
          <w:sz w:val="18"/>
          <w:szCs w:val="18"/>
        </w:rPr>
      </w:pPr>
    </w:p>
    <w:p w14:paraId="0C4444DB" w14:textId="77777777" w:rsidR="005D7746" w:rsidRPr="003F7A36"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32"/>
          <w:szCs w:val="32"/>
        </w:rPr>
      </w:pPr>
      <w:r w:rsidRPr="003F7A36">
        <w:rPr>
          <w:rFonts w:ascii="Tw Cen MT Condensed" w:eastAsia="Twentieth Century" w:hAnsi="Tw Cen MT Condensed" w:cs="Twentieth Century"/>
          <w:color w:val="2F5496"/>
          <w:sz w:val="32"/>
          <w:szCs w:val="32"/>
        </w:rPr>
        <w:t>Mécanisme de rapportage et de référencement</w:t>
      </w:r>
    </w:p>
    <w:p w14:paraId="0C4444DC" w14:textId="77777777" w:rsidR="005D7746" w:rsidRPr="00922F89" w:rsidRDefault="005D7746">
      <w:pPr>
        <w:numPr>
          <w:ilvl w:val="0"/>
          <w:numId w:val="56"/>
        </w:numPr>
        <w:pBdr>
          <w:top w:val="nil"/>
          <w:left w:val="nil"/>
          <w:bottom w:val="nil"/>
          <w:right w:val="nil"/>
          <w:between w:val="nil"/>
        </w:pBdr>
        <w:spacing w:after="160"/>
        <w:jc w:val="both"/>
        <w:rPr>
          <w:rFonts w:ascii="Tw Cen MT Condensed" w:eastAsia="Arial" w:hAnsi="Tw Cen MT Condensed" w:cs="Arial"/>
          <w:bCs/>
          <w:color w:val="2F5496"/>
          <w:sz w:val="28"/>
          <w:szCs w:val="28"/>
        </w:rPr>
      </w:pPr>
      <w:r w:rsidRPr="00922F89">
        <w:rPr>
          <w:rFonts w:ascii="Tw Cen MT Condensed" w:eastAsia="Arial" w:hAnsi="Tw Cen MT Condensed" w:cs="Arial"/>
          <w:bCs/>
          <w:color w:val="2F5496"/>
          <w:sz w:val="28"/>
          <w:szCs w:val="28"/>
        </w:rPr>
        <w:t>Signalement et rapportage</w:t>
      </w:r>
    </w:p>
    <w:p w14:paraId="0C4444DD"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Une survivante est libre et a le droit de signaler un incident à la personne qu’elle souhaite. Elle peut raconter ce qui lui est arrivé à un membre de la famille ou à un ami en qui elle a confiance. Elle peut chercher de l'aide auprès de</w:t>
      </w:r>
      <w:r>
        <w:rPr>
          <w:rFonts w:ascii="Verdana" w:eastAsia="Arial" w:hAnsi="Verdana" w:cs="Arial"/>
          <w:sz w:val="18"/>
          <w:szCs w:val="18"/>
        </w:rPr>
        <w:t xml:space="preserve"> la DINEPA </w:t>
      </w:r>
      <w:r w:rsidRPr="00FC0140">
        <w:rPr>
          <w:rFonts w:ascii="Verdana" w:eastAsia="Arial" w:hAnsi="Verdana" w:cs="Arial"/>
          <w:sz w:val="18"/>
          <w:szCs w:val="18"/>
        </w:rPr>
        <w:t>, d'un membre ou d'une organisation de la communauté en qui elle a confiance. Elle peut décider de solliciter une protection juridique et/ou des réparations en s’adressant à la police ou à d'autres autorités locales.</w:t>
      </w:r>
    </w:p>
    <w:p w14:paraId="0C4444DE"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Une fois que</w:t>
      </w:r>
      <w:r>
        <w:rPr>
          <w:rFonts w:ascii="Verdana" w:eastAsia="Arial" w:hAnsi="Verdana" w:cs="Arial"/>
          <w:sz w:val="18"/>
          <w:szCs w:val="18"/>
        </w:rPr>
        <w:t xml:space="preserve"> la DINEPA </w:t>
      </w:r>
      <w:r w:rsidRPr="00FC0140">
        <w:rPr>
          <w:rFonts w:ascii="Verdana" w:eastAsia="Arial" w:hAnsi="Verdana" w:cs="Arial"/>
          <w:sz w:val="18"/>
          <w:szCs w:val="18"/>
        </w:rPr>
        <w:t>aurait été informée, directement ou indirectement de la doléance, elle est contrainte de s’assurer que la survivante reçoit des informations honnêtes et complètes sur les services disponibles, de l'encourager à demander de l'aide, et si possible de l'accompagner et de l’aider tout au long de ce processus.</w:t>
      </w:r>
    </w:p>
    <w:p w14:paraId="0C4444DF" w14:textId="77777777" w:rsidR="005D7746" w:rsidRPr="00FC0140" w:rsidRDefault="005D7746" w:rsidP="005D7746">
      <w:pPr>
        <w:jc w:val="both"/>
        <w:rPr>
          <w:rFonts w:ascii="Verdana" w:eastAsia="Arial" w:hAnsi="Verdana" w:cs="Arial"/>
          <w:sz w:val="18"/>
          <w:szCs w:val="18"/>
        </w:rPr>
      </w:pPr>
    </w:p>
    <w:p w14:paraId="0C4444E0" w14:textId="77777777" w:rsidR="005D7746" w:rsidRPr="00766C1C" w:rsidRDefault="005D7746">
      <w:pPr>
        <w:numPr>
          <w:ilvl w:val="0"/>
          <w:numId w:val="56"/>
        </w:numPr>
        <w:pBdr>
          <w:top w:val="nil"/>
          <w:left w:val="nil"/>
          <w:bottom w:val="nil"/>
          <w:right w:val="nil"/>
          <w:between w:val="nil"/>
        </w:pBdr>
        <w:spacing w:after="160"/>
        <w:jc w:val="both"/>
        <w:rPr>
          <w:rFonts w:ascii="Tw Cen MT Condensed" w:eastAsia="Arial" w:hAnsi="Tw Cen MT Condensed" w:cs="Arial"/>
          <w:bCs/>
          <w:color w:val="2F5496"/>
          <w:sz w:val="28"/>
          <w:szCs w:val="28"/>
        </w:rPr>
      </w:pPr>
      <w:r w:rsidRPr="00766C1C">
        <w:rPr>
          <w:rFonts w:ascii="Tw Cen MT Condensed" w:eastAsia="Arial" w:hAnsi="Tw Cen MT Condensed" w:cs="Arial"/>
          <w:bCs/>
          <w:color w:val="2F5496"/>
          <w:sz w:val="28"/>
          <w:szCs w:val="28"/>
        </w:rPr>
        <w:t>Procédure de demande d’aide et de référencement des cas de survivantes de VBG</w:t>
      </w:r>
    </w:p>
    <w:p w14:paraId="0C4444E1"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Un système de référence est un mécanisme flexible qui relie en toute sécurité les survivantes aux services de soutien compétents, tels que les soins médicaux et psychosociaux, assistance à la police et soutien juridiques et judiciaires.</w:t>
      </w:r>
    </w:p>
    <w:p w14:paraId="0C4444E2" w14:textId="77777777" w:rsidR="005D7746" w:rsidRPr="00FC0140" w:rsidRDefault="005D7746" w:rsidP="005D7746">
      <w:pPr>
        <w:spacing w:after="160"/>
        <w:jc w:val="both"/>
        <w:rPr>
          <w:rFonts w:ascii="Verdana" w:eastAsia="Arial" w:hAnsi="Verdana" w:cs="Arial"/>
          <w:sz w:val="18"/>
          <w:szCs w:val="18"/>
        </w:rPr>
      </w:pPr>
      <w:r w:rsidRPr="00FC0140">
        <w:rPr>
          <w:rFonts w:ascii="Verdana" w:eastAsia="Arial" w:hAnsi="Verdana" w:cs="Arial"/>
          <w:sz w:val="18"/>
          <w:szCs w:val="18"/>
        </w:rPr>
        <w:t>L</w:t>
      </w:r>
      <w:r>
        <w:rPr>
          <w:rFonts w:ascii="Verdana" w:eastAsia="Arial" w:hAnsi="Verdana" w:cs="Arial"/>
          <w:sz w:val="18"/>
          <w:szCs w:val="18"/>
        </w:rPr>
        <w:t>a DINEPA</w:t>
      </w:r>
      <w:r w:rsidRPr="00FC0140">
        <w:rPr>
          <w:rFonts w:ascii="Verdana" w:eastAsia="Arial" w:hAnsi="Verdana" w:cs="Arial"/>
          <w:sz w:val="18"/>
          <w:szCs w:val="18"/>
        </w:rPr>
        <w:t xml:space="preserve"> mettra à jour, sur une base périodique, la liste des institutions impliquées dans la prise en charge et le suivi des cas de VBG. Tout cas de survivantes éventuellement recensé en lien aux travaux du projet sera référé vers l’institution la plus accessible offrant une prise en charge le plus possible holistique (médicale, psychosociale, juridique et judiciaire et économique) en respectant les choix de la survivante.</w:t>
      </w:r>
    </w:p>
    <w:p w14:paraId="0C4444E3" w14:textId="77777777" w:rsidR="005D7746" w:rsidRDefault="005D7746" w:rsidP="005D7746">
      <w:pPr>
        <w:jc w:val="both"/>
        <w:rPr>
          <w:rFonts w:ascii="Verdana" w:eastAsia="Arial" w:hAnsi="Verdana" w:cs="Arial"/>
          <w:sz w:val="18"/>
          <w:szCs w:val="18"/>
        </w:rPr>
      </w:pPr>
      <w:r w:rsidRPr="00FC0140">
        <w:rPr>
          <w:rFonts w:ascii="Verdana" w:eastAsia="Arial" w:hAnsi="Verdana" w:cs="Arial"/>
          <w:sz w:val="18"/>
          <w:szCs w:val="18"/>
        </w:rPr>
        <w:t>En cas de viol, toute autre action est suspendue pour assurer un référencement dans les 72 heures de l’incident. L’assistance médicale, dans les 72 heures de l’incident, est la priorité pour la prise en charge des violences sexuelles et/ou d’éventuelles blessures graves.</w:t>
      </w:r>
    </w:p>
    <w:p w14:paraId="0C4444E4" w14:textId="77777777" w:rsidR="005D7746" w:rsidRPr="00FC0140" w:rsidRDefault="005D7746" w:rsidP="005D7746">
      <w:pPr>
        <w:jc w:val="both"/>
        <w:rPr>
          <w:rFonts w:ascii="Verdana" w:eastAsia="Arial" w:hAnsi="Verdana" w:cs="Arial"/>
          <w:sz w:val="18"/>
          <w:szCs w:val="18"/>
        </w:rPr>
      </w:pPr>
    </w:p>
    <w:p w14:paraId="0C4444E5" w14:textId="77777777" w:rsidR="005D7746" w:rsidRPr="00DA295E" w:rsidRDefault="005D7746">
      <w:pPr>
        <w:numPr>
          <w:ilvl w:val="0"/>
          <w:numId w:val="56"/>
        </w:numPr>
        <w:pBdr>
          <w:top w:val="nil"/>
          <w:left w:val="nil"/>
          <w:bottom w:val="nil"/>
          <w:right w:val="nil"/>
          <w:between w:val="nil"/>
        </w:pBdr>
        <w:spacing w:after="160"/>
        <w:jc w:val="both"/>
        <w:rPr>
          <w:rFonts w:ascii="Tw Cen MT Condensed" w:eastAsia="Arial" w:hAnsi="Tw Cen MT Condensed" w:cs="Arial"/>
          <w:bCs/>
          <w:color w:val="2F5496"/>
          <w:sz w:val="28"/>
          <w:szCs w:val="28"/>
        </w:rPr>
      </w:pPr>
      <w:r w:rsidRPr="00DA295E">
        <w:rPr>
          <w:rFonts w:ascii="Tw Cen MT Condensed" w:eastAsia="Arial" w:hAnsi="Tw Cen MT Condensed" w:cs="Arial"/>
          <w:bCs/>
          <w:color w:val="2F5496"/>
          <w:sz w:val="28"/>
          <w:szCs w:val="28"/>
        </w:rPr>
        <w:t>Prise en charge des cas de VBG</w:t>
      </w:r>
    </w:p>
    <w:p w14:paraId="0C4444E6" w14:textId="77777777" w:rsidR="005D7746" w:rsidRPr="00FC0140" w:rsidRDefault="005D7746" w:rsidP="005D7746">
      <w:pPr>
        <w:jc w:val="both"/>
        <w:rPr>
          <w:rFonts w:ascii="Verdana" w:eastAsia="Arial" w:hAnsi="Verdana" w:cs="Arial"/>
          <w:sz w:val="18"/>
          <w:szCs w:val="18"/>
        </w:rPr>
      </w:pPr>
      <w:r w:rsidRPr="00FC0140">
        <w:rPr>
          <w:rFonts w:ascii="Verdana" w:eastAsia="Arial" w:hAnsi="Verdana" w:cs="Arial"/>
          <w:sz w:val="18"/>
          <w:szCs w:val="18"/>
        </w:rPr>
        <w:t xml:space="preserve">Toute détection de cas en lien aux investissements du projet doit être immédiatement accompagnée par un référencement vers les institutions et services disponibles. Il est important de faire comprendre aux survivantes la nécessité d’un suivi immédiat afin de prévenir, entre autres, des maladies liées à la violence subie. Le tableau ci-après présente les délais critiques à la prévention et au traitement de certains risques et effets négatifs. </w:t>
      </w:r>
    </w:p>
    <w:p w14:paraId="0C4444E7" w14:textId="77777777" w:rsidR="005D7746" w:rsidRPr="00FC0140" w:rsidRDefault="005D7746" w:rsidP="005D7746">
      <w:pPr>
        <w:jc w:val="both"/>
        <w:rPr>
          <w:rFonts w:ascii="Verdana" w:eastAsia="Arial" w:hAnsi="Verdana" w:cs="Arial"/>
          <w:sz w:val="18"/>
          <w:szCs w:val="1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2"/>
        <w:gridCol w:w="1329"/>
        <w:gridCol w:w="1762"/>
        <w:gridCol w:w="1417"/>
      </w:tblGrid>
      <w:tr w:rsidR="005D7746" w:rsidRPr="00FC0140" w14:paraId="0C4444EC" w14:textId="77777777" w:rsidTr="00A01495">
        <w:trPr>
          <w:trHeight w:val="85"/>
          <w:tblHeader/>
        </w:trPr>
        <w:tc>
          <w:tcPr>
            <w:tcW w:w="4842" w:type="dxa"/>
            <w:tcBorders>
              <w:top w:val="single" w:sz="4" w:space="0" w:color="000000"/>
              <w:left w:val="single" w:sz="4" w:space="0" w:color="000000"/>
              <w:bottom w:val="single" w:sz="4" w:space="0" w:color="000000"/>
              <w:right w:val="single" w:sz="4" w:space="0" w:color="000000"/>
            </w:tcBorders>
            <w:shd w:val="clear" w:color="auto" w:fill="DEEAF6"/>
          </w:tcPr>
          <w:p w14:paraId="0C4444E8" w14:textId="77777777" w:rsidR="005D7746" w:rsidRPr="00FC0140" w:rsidRDefault="005D7746" w:rsidP="00A01495">
            <w:pPr>
              <w:jc w:val="both"/>
              <w:rPr>
                <w:rFonts w:ascii="Verdana" w:eastAsia="Arial" w:hAnsi="Verdana" w:cs="Arial"/>
                <w:b/>
                <w:sz w:val="18"/>
                <w:szCs w:val="18"/>
              </w:rPr>
            </w:pPr>
            <w:r w:rsidRPr="00FC0140">
              <w:rPr>
                <w:rFonts w:ascii="Verdana" w:eastAsia="Arial" w:hAnsi="Verdana" w:cs="Arial"/>
                <w:b/>
                <w:sz w:val="18"/>
                <w:szCs w:val="18"/>
              </w:rPr>
              <w:t>Présentation / Traitement</w:t>
            </w:r>
          </w:p>
        </w:tc>
        <w:tc>
          <w:tcPr>
            <w:tcW w:w="1329" w:type="dxa"/>
            <w:tcBorders>
              <w:top w:val="single" w:sz="4" w:space="0" w:color="000000"/>
              <w:left w:val="single" w:sz="4" w:space="0" w:color="000000"/>
              <w:bottom w:val="single" w:sz="4" w:space="0" w:color="000000"/>
              <w:right w:val="single" w:sz="4" w:space="0" w:color="000000"/>
            </w:tcBorders>
            <w:shd w:val="clear" w:color="auto" w:fill="DEEAF6"/>
          </w:tcPr>
          <w:p w14:paraId="0C4444E9" w14:textId="77777777" w:rsidR="005D7746" w:rsidRPr="00FC0140" w:rsidRDefault="005D7746" w:rsidP="00A01495">
            <w:pPr>
              <w:jc w:val="both"/>
              <w:rPr>
                <w:rFonts w:ascii="Verdana" w:eastAsia="Arial" w:hAnsi="Verdana" w:cs="Arial"/>
                <w:b/>
                <w:sz w:val="18"/>
                <w:szCs w:val="18"/>
              </w:rPr>
            </w:pPr>
            <w:r w:rsidRPr="00FC0140">
              <w:rPr>
                <w:rFonts w:ascii="Verdana" w:eastAsia="Arial" w:hAnsi="Verdana" w:cs="Arial"/>
                <w:b/>
                <w:sz w:val="18"/>
                <w:szCs w:val="18"/>
              </w:rPr>
              <w:t>Avant 72 h</w:t>
            </w:r>
          </w:p>
        </w:tc>
        <w:tc>
          <w:tcPr>
            <w:tcW w:w="1762" w:type="dxa"/>
            <w:tcBorders>
              <w:top w:val="single" w:sz="4" w:space="0" w:color="000000"/>
              <w:left w:val="single" w:sz="4" w:space="0" w:color="000000"/>
              <w:bottom w:val="single" w:sz="4" w:space="0" w:color="000000"/>
              <w:right w:val="single" w:sz="4" w:space="0" w:color="000000"/>
            </w:tcBorders>
            <w:shd w:val="clear" w:color="auto" w:fill="DEEAF6"/>
          </w:tcPr>
          <w:p w14:paraId="0C4444EA" w14:textId="77777777" w:rsidR="005D7746" w:rsidRPr="00FC0140" w:rsidRDefault="005D7746" w:rsidP="00A01495">
            <w:pPr>
              <w:jc w:val="both"/>
              <w:rPr>
                <w:rFonts w:ascii="Verdana" w:eastAsia="Arial" w:hAnsi="Verdana" w:cs="Arial"/>
                <w:b/>
                <w:sz w:val="18"/>
                <w:szCs w:val="18"/>
              </w:rPr>
            </w:pPr>
            <w:r w:rsidRPr="00FC0140">
              <w:rPr>
                <w:rFonts w:ascii="Verdana" w:eastAsia="Arial" w:hAnsi="Verdana" w:cs="Arial"/>
                <w:b/>
                <w:sz w:val="18"/>
                <w:szCs w:val="18"/>
              </w:rPr>
              <w:t>Entre 72–120 h</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Pr>
          <w:p w14:paraId="0C4444EB" w14:textId="77777777" w:rsidR="005D7746" w:rsidRPr="00FC0140" w:rsidRDefault="005D7746" w:rsidP="00A01495">
            <w:pPr>
              <w:jc w:val="both"/>
              <w:rPr>
                <w:rFonts w:ascii="Verdana" w:eastAsia="Arial" w:hAnsi="Verdana" w:cs="Arial"/>
                <w:b/>
                <w:sz w:val="18"/>
                <w:szCs w:val="18"/>
              </w:rPr>
            </w:pPr>
            <w:r w:rsidRPr="00FC0140">
              <w:rPr>
                <w:rFonts w:ascii="Verdana" w:eastAsia="Arial" w:hAnsi="Verdana" w:cs="Arial"/>
                <w:b/>
                <w:sz w:val="18"/>
                <w:szCs w:val="18"/>
              </w:rPr>
              <w:t>Après 120 h</w:t>
            </w:r>
          </w:p>
        </w:tc>
      </w:tr>
      <w:tr w:rsidR="005D7746" w:rsidRPr="00FC0140" w14:paraId="0C4444F1"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4ED" w14:textId="77777777" w:rsidR="005D7746" w:rsidRPr="00FC0140" w:rsidRDefault="005D7746" w:rsidP="00A01495">
            <w:pPr>
              <w:jc w:val="both"/>
              <w:rPr>
                <w:rFonts w:ascii="Verdana" w:eastAsia="Arial" w:hAnsi="Verdana" w:cs="Arial"/>
                <w:sz w:val="18"/>
                <w:szCs w:val="18"/>
              </w:rPr>
            </w:pPr>
            <w:r w:rsidRPr="00FC0140">
              <w:rPr>
                <w:rFonts w:ascii="Verdana" w:eastAsia="Arial" w:hAnsi="Verdana" w:cs="Arial"/>
                <w:sz w:val="18"/>
                <w:szCs w:val="18"/>
              </w:rPr>
              <w:t>Prévention VIH-SIDA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4EE"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4EF" w14:textId="77777777" w:rsidR="005D7746" w:rsidRPr="00FC0140" w:rsidRDefault="005D7746" w:rsidP="00A01495">
            <w:pPr>
              <w:jc w:val="center"/>
              <w:rPr>
                <w:rFonts w:ascii="Verdana" w:eastAsia="Arial" w:hAnsi="Verdana" w:cs="Arial"/>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4F0" w14:textId="77777777" w:rsidR="005D7746" w:rsidRPr="00FC0140" w:rsidRDefault="005D7746" w:rsidP="00A01495">
            <w:pPr>
              <w:jc w:val="center"/>
              <w:rPr>
                <w:rFonts w:ascii="Verdana" w:eastAsia="Arial" w:hAnsi="Verdana" w:cs="Arial"/>
                <w:sz w:val="18"/>
                <w:szCs w:val="18"/>
              </w:rPr>
            </w:pPr>
          </w:p>
        </w:tc>
      </w:tr>
      <w:tr w:rsidR="005D7746" w:rsidRPr="00FC0140" w14:paraId="0C4444F6"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4F2" w14:textId="77777777" w:rsidR="005D7746" w:rsidRPr="00FC0140" w:rsidRDefault="005D7746" w:rsidP="00A01495">
            <w:pPr>
              <w:jc w:val="both"/>
              <w:rPr>
                <w:rFonts w:ascii="Verdana" w:eastAsia="Arial" w:hAnsi="Verdana" w:cs="Arial"/>
                <w:sz w:val="18"/>
                <w:szCs w:val="18"/>
              </w:rPr>
            </w:pPr>
            <w:r w:rsidRPr="00FC0140">
              <w:rPr>
                <w:rFonts w:ascii="Verdana" w:eastAsia="Arial" w:hAnsi="Verdana" w:cs="Arial"/>
                <w:sz w:val="18"/>
                <w:szCs w:val="18"/>
              </w:rPr>
              <w:t>Prévention de la grossesse non désirée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4F3"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4F4" w14:textId="77777777" w:rsidR="005D7746" w:rsidRPr="00FC0140" w:rsidRDefault="005D7746" w:rsidP="00A01495">
            <w:pPr>
              <w:jc w:val="center"/>
              <w:rPr>
                <w:rFonts w:ascii="Verdana" w:eastAsia="Arial" w:hAnsi="Verdana" w:cs="Arial"/>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4F5" w14:textId="77777777" w:rsidR="005D7746" w:rsidRPr="00FC0140" w:rsidRDefault="005D7746" w:rsidP="00A01495">
            <w:pPr>
              <w:jc w:val="center"/>
              <w:rPr>
                <w:rFonts w:ascii="Verdana" w:eastAsia="Arial" w:hAnsi="Verdana" w:cs="Arial"/>
                <w:sz w:val="18"/>
                <w:szCs w:val="18"/>
              </w:rPr>
            </w:pPr>
          </w:p>
        </w:tc>
      </w:tr>
      <w:tr w:rsidR="005D7746" w:rsidRPr="00FC0140" w14:paraId="0C4444FB"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4F7" w14:textId="77777777" w:rsidR="005D7746" w:rsidRPr="00FC0140" w:rsidRDefault="005D7746" w:rsidP="00A01495">
            <w:pPr>
              <w:jc w:val="both"/>
              <w:rPr>
                <w:rFonts w:ascii="Verdana" w:eastAsia="Arial" w:hAnsi="Verdana" w:cs="Arial"/>
                <w:sz w:val="18"/>
                <w:szCs w:val="18"/>
              </w:rPr>
            </w:pPr>
            <w:r w:rsidRPr="00FC0140">
              <w:rPr>
                <w:rFonts w:ascii="Verdana" w:eastAsia="Arial" w:hAnsi="Verdana" w:cs="Arial"/>
                <w:sz w:val="18"/>
                <w:szCs w:val="18"/>
              </w:rPr>
              <w:t>Prévention des IST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4F8"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4F9"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4FA"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r>
      <w:tr w:rsidR="005D7746" w:rsidRPr="00FC0140" w14:paraId="0C444500"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4FC" w14:textId="77777777" w:rsidR="005D7746" w:rsidRPr="00FC0140" w:rsidRDefault="005D7746" w:rsidP="00A01495">
            <w:pPr>
              <w:jc w:val="both"/>
              <w:rPr>
                <w:rFonts w:ascii="Verdana" w:eastAsia="Arial" w:hAnsi="Verdana" w:cs="Arial"/>
                <w:sz w:val="18"/>
                <w:szCs w:val="18"/>
              </w:rPr>
            </w:pPr>
            <w:r w:rsidRPr="00FC0140">
              <w:rPr>
                <w:rFonts w:ascii="Verdana" w:eastAsia="Arial" w:hAnsi="Verdana" w:cs="Arial"/>
                <w:sz w:val="18"/>
                <w:szCs w:val="18"/>
              </w:rPr>
              <w:t>Prévention de l’hépatite B</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4FD"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4FE"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4FF"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r>
      <w:tr w:rsidR="005D7746" w:rsidRPr="00FC0140" w14:paraId="0C444505"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501" w14:textId="77777777" w:rsidR="005D7746" w:rsidRPr="00FC0140" w:rsidRDefault="005D7746" w:rsidP="00A01495">
            <w:pPr>
              <w:jc w:val="both"/>
              <w:rPr>
                <w:rFonts w:ascii="Verdana" w:eastAsia="Arial" w:hAnsi="Verdana" w:cs="Arial"/>
                <w:sz w:val="18"/>
                <w:szCs w:val="18"/>
              </w:rPr>
            </w:pPr>
            <w:r w:rsidRPr="00FC0140">
              <w:rPr>
                <w:rFonts w:ascii="Verdana" w:eastAsia="Arial" w:hAnsi="Verdana" w:cs="Arial"/>
                <w:sz w:val="18"/>
                <w:szCs w:val="18"/>
              </w:rPr>
              <w:t>Prévention du tétanos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502"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503"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504"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r>
      <w:tr w:rsidR="005D7746" w:rsidRPr="00FC0140" w14:paraId="0C44450A" w14:textId="77777777" w:rsidTr="00A01495">
        <w:trPr>
          <w:tblHeader/>
        </w:trPr>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C444506" w14:textId="77777777" w:rsidR="005D7746" w:rsidRPr="00FC0140" w:rsidRDefault="005D7746" w:rsidP="00A01495">
            <w:pPr>
              <w:rPr>
                <w:rFonts w:ascii="Verdana" w:eastAsia="Arial" w:hAnsi="Verdana" w:cs="Arial"/>
                <w:sz w:val="18"/>
                <w:szCs w:val="18"/>
              </w:rPr>
            </w:pPr>
            <w:r w:rsidRPr="00FC0140">
              <w:rPr>
                <w:rFonts w:ascii="Verdana" w:eastAsia="Arial" w:hAnsi="Verdana" w:cs="Arial"/>
                <w:sz w:val="18"/>
                <w:szCs w:val="18"/>
              </w:rPr>
              <w:t>Traitement des lésions occasionnées par l’agression</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C444507"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C444508"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444509" w14:textId="77777777" w:rsidR="005D7746" w:rsidRPr="00FC0140" w:rsidRDefault="005D7746" w:rsidP="00A01495">
            <w:pPr>
              <w:jc w:val="center"/>
              <w:rPr>
                <w:rFonts w:ascii="Verdana" w:eastAsia="Arial" w:hAnsi="Verdana" w:cs="Arial"/>
                <w:sz w:val="18"/>
                <w:szCs w:val="18"/>
              </w:rPr>
            </w:pPr>
            <w:r w:rsidRPr="00FC0140">
              <w:rPr>
                <w:rFonts w:ascii="Verdana" w:eastAsia="Arial" w:hAnsi="Verdana" w:cs="Arial"/>
                <w:sz w:val="18"/>
                <w:szCs w:val="18"/>
              </w:rPr>
              <w:t>X</w:t>
            </w:r>
          </w:p>
        </w:tc>
      </w:tr>
    </w:tbl>
    <w:p w14:paraId="0C44450B" w14:textId="77777777" w:rsidR="005D7746" w:rsidRPr="00FC0140" w:rsidRDefault="005D7746" w:rsidP="005D7746">
      <w:pPr>
        <w:jc w:val="both"/>
        <w:rPr>
          <w:rFonts w:ascii="Verdana" w:eastAsia="Arial" w:hAnsi="Verdana" w:cs="Arial"/>
          <w:sz w:val="18"/>
          <w:szCs w:val="18"/>
        </w:rPr>
      </w:pPr>
    </w:p>
    <w:p w14:paraId="0C44450C" w14:textId="77777777" w:rsidR="005D7746" w:rsidRPr="00C967BA" w:rsidRDefault="005D7746">
      <w:pPr>
        <w:pStyle w:val="ListParagraph"/>
        <w:keepNext w:val="0"/>
        <w:numPr>
          <w:ilvl w:val="2"/>
          <w:numId w:val="57"/>
        </w:numPr>
        <w:tabs>
          <w:tab w:val="clear" w:pos="4890"/>
        </w:tabs>
        <w:suppressAutoHyphens w:val="0"/>
        <w:overflowPunct/>
        <w:autoSpaceDE/>
        <w:autoSpaceDN/>
        <w:adjustRightInd/>
        <w:spacing w:after="160" w:line="259" w:lineRule="auto"/>
        <w:ind w:left="360"/>
        <w:jc w:val="left"/>
        <w:textAlignment w:val="auto"/>
        <w:rPr>
          <w:rFonts w:ascii="Tw Cen MT Condensed" w:eastAsia="Twentieth Century" w:hAnsi="Tw Cen MT Condensed" w:cs="Twentieth Century"/>
          <w:color w:val="2F5496"/>
          <w:sz w:val="28"/>
          <w:szCs w:val="28"/>
        </w:rPr>
      </w:pPr>
      <w:r w:rsidRPr="00C967BA">
        <w:rPr>
          <w:rFonts w:ascii="Tw Cen MT Condensed" w:eastAsia="Twentieth Century" w:hAnsi="Tw Cen MT Condensed" w:cs="Twentieth Century"/>
          <w:color w:val="2F5496"/>
          <w:sz w:val="28"/>
          <w:szCs w:val="28"/>
        </w:rPr>
        <w:t>Pré-identification des parties prenantes pour la prise en charge des victimes éventuelles de VBG</w:t>
      </w:r>
    </w:p>
    <w:p w14:paraId="0C44450D" w14:textId="77777777" w:rsidR="005D7746" w:rsidRPr="00FC0140" w:rsidRDefault="005D7746" w:rsidP="005D7746">
      <w:pPr>
        <w:jc w:val="both"/>
        <w:rPr>
          <w:rFonts w:ascii="Verdana" w:eastAsia="Arial" w:hAnsi="Verdana" w:cs="Arial"/>
          <w:sz w:val="18"/>
          <w:szCs w:val="18"/>
        </w:rPr>
      </w:pPr>
      <w:r w:rsidRPr="00FC0140">
        <w:rPr>
          <w:rFonts w:ascii="Verdana" w:eastAsia="Arial" w:hAnsi="Verdana" w:cs="Arial"/>
          <w:sz w:val="18"/>
          <w:szCs w:val="18"/>
        </w:rPr>
        <w:t>Les institutions de l’État haïtien continuent de pâtir d’une capacité limitée, qui s’est encore accrue à la suite du séisme de 2010, et qui contribue en partie à un problème d’impunité à large échelle. Il en résulte que la plupart des plaintes déposées par les femmes ne sont pas traitées de manière diligente et effective. La corruption est également reconnue comme étant d’une ampleur préoccupante et a contribué à une culture de non-droit qui affecte au premier chef les plus démunis, y compris les femmes. On peut toutefois citer plusieurs prestataires ou parties prenantes qui pourront et devront être sollicités en cas de VBG.</w:t>
      </w:r>
    </w:p>
    <w:p w14:paraId="0C44450E" w14:textId="77777777" w:rsidR="005D7746" w:rsidRPr="00FC0140" w:rsidRDefault="005D7746" w:rsidP="005D7746">
      <w:pPr>
        <w:jc w:val="both"/>
        <w:rPr>
          <w:rFonts w:ascii="Verdana" w:eastAsia="Arial" w:hAnsi="Verdana" w:cs="Arial"/>
          <w:sz w:val="18"/>
          <w:szCs w:val="18"/>
        </w:rPr>
      </w:pPr>
    </w:p>
    <w:p w14:paraId="0C44450F" w14:textId="77777777" w:rsidR="005D7746" w:rsidRPr="00C967BA" w:rsidRDefault="005D7746" w:rsidP="005D7746">
      <w:pPr>
        <w:pBdr>
          <w:top w:val="nil"/>
          <w:left w:val="nil"/>
          <w:bottom w:val="nil"/>
          <w:right w:val="nil"/>
          <w:between w:val="nil"/>
        </w:pBdr>
        <w:ind w:left="360"/>
        <w:jc w:val="both"/>
        <w:rPr>
          <w:rFonts w:ascii="Tw Cen MT Condensed" w:eastAsia="Arial" w:hAnsi="Tw Cen MT Condensed" w:cs="Arial"/>
          <w:bCs/>
          <w:color w:val="000000"/>
          <w:sz w:val="28"/>
          <w:szCs w:val="28"/>
        </w:rPr>
      </w:pPr>
      <w:r w:rsidRPr="00C967BA">
        <w:rPr>
          <w:rFonts w:ascii="Tw Cen MT Condensed" w:eastAsia="Arial" w:hAnsi="Tw Cen MT Condensed" w:cs="Arial"/>
          <w:bCs/>
          <w:color w:val="2F5496"/>
          <w:sz w:val="28"/>
          <w:szCs w:val="28"/>
        </w:rPr>
        <w:t>Services médicaux et de soins</w:t>
      </w:r>
    </w:p>
    <w:p w14:paraId="0C444510" w14:textId="77777777" w:rsidR="005D7746" w:rsidRPr="00FC0140"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r w:rsidRPr="00FC0140">
        <w:rPr>
          <w:rFonts w:ascii="Verdana" w:eastAsia="Arial" w:hAnsi="Verdana" w:cs="Arial"/>
          <w:color w:val="000000"/>
          <w:sz w:val="18"/>
          <w:szCs w:val="18"/>
        </w:rPr>
        <w:lastRenderedPageBreak/>
        <w:t>À travers la Concertation nationale, les organisations ont obtenu que le certificat médical qui est si important pour le succès de la procédure judiciaire devienne gratuit, ce qui est à présent formellement prévu en vertu d’une circulaire ministérielle. Il a aussi été rappelé grâce à un plaidoyer actif que la loi prescrit que ledit certificat peut être délivré par tout médecin licencié et pas seulement par un médecin hospitalier.</w:t>
      </w:r>
    </w:p>
    <w:p w14:paraId="0C444511" w14:textId="77777777" w:rsidR="005D7746"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r w:rsidRPr="00FC0140">
        <w:rPr>
          <w:rFonts w:ascii="Verdana" w:eastAsia="Arial" w:hAnsi="Verdana" w:cs="Arial"/>
          <w:color w:val="000000"/>
          <w:sz w:val="18"/>
          <w:szCs w:val="18"/>
        </w:rPr>
        <w:t>Les femmes qui seraient concernées par des VBG sont donc invitées à se rapprocher du corps médical pour faire établir un certificat médical et disposer si besoin de soins d’urgence, avec l’appui du maitre d‘ouvrage et d’ONG au besoin.</w:t>
      </w:r>
    </w:p>
    <w:p w14:paraId="0C444512" w14:textId="77777777" w:rsidR="005D7746"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p>
    <w:p w14:paraId="0C444513" w14:textId="77777777" w:rsidR="005D7746" w:rsidRPr="00234E43" w:rsidRDefault="005D7746" w:rsidP="005D7746">
      <w:pPr>
        <w:pBdr>
          <w:top w:val="nil"/>
          <w:left w:val="nil"/>
          <w:bottom w:val="nil"/>
          <w:right w:val="nil"/>
          <w:between w:val="nil"/>
        </w:pBdr>
        <w:ind w:firstLine="360"/>
        <w:jc w:val="both"/>
        <w:rPr>
          <w:rFonts w:ascii="Tw Cen MT Condensed" w:eastAsia="Arial" w:hAnsi="Tw Cen MT Condensed" w:cs="Arial"/>
          <w:bCs/>
          <w:color w:val="2F5496"/>
          <w:sz w:val="28"/>
          <w:szCs w:val="28"/>
        </w:rPr>
      </w:pPr>
      <w:r w:rsidRPr="00234E43">
        <w:rPr>
          <w:rFonts w:ascii="Tw Cen MT Condensed" w:eastAsia="Arial" w:hAnsi="Tw Cen MT Condensed" w:cs="Arial"/>
          <w:bCs/>
          <w:color w:val="2F5496"/>
          <w:sz w:val="28"/>
          <w:szCs w:val="28"/>
        </w:rPr>
        <w:t>Service de police</w:t>
      </w:r>
    </w:p>
    <w:p w14:paraId="0C444514" w14:textId="77777777" w:rsidR="005D7746" w:rsidRPr="00FC0140"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r w:rsidRPr="00FC0140">
        <w:rPr>
          <w:rFonts w:ascii="Verdana" w:eastAsia="Arial" w:hAnsi="Verdana" w:cs="Arial"/>
          <w:color w:val="000000"/>
          <w:sz w:val="18"/>
          <w:szCs w:val="18"/>
        </w:rPr>
        <w:t>La PNH a encore des effectifs relativement limités. La police doit être sollicitée et le dépôt de plainte appuyé par le maitre d’ouvrage et le cas échéant de représentants de la société civile qui devra intervenir.</w:t>
      </w:r>
    </w:p>
    <w:p w14:paraId="0C444515" w14:textId="77777777" w:rsidR="005D7746" w:rsidRPr="00FC0140" w:rsidRDefault="005D7746" w:rsidP="005D7746">
      <w:pPr>
        <w:jc w:val="both"/>
        <w:rPr>
          <w:rFonts w:ascii="Verdana" w:eastAsia="Arial" w:hAnsi="Verdana" w:cs="Arial"/>
          <w:sz w:val="18"/>
          <w:szCs w:val="18"/>
        </w:rPr>
      </w:pPr>
    </w:p>
    <w:p w14:paraId="0C444516" w14:textId="77777777" w:rsidR="005D7746" w:rsidRPr="00234E43" w:rsidRDefault="005D7746" w:rsidP="005D7746">
      <w:pPr>
        <w:pBdr>
          <w:top w:val="nil"/>
          <w:left w:val="nil"/>
          <w:bottom w:val="nil"/>
          <w:right w:val="nil"/>
          <w:between w:val="nil"/>
        </w:pBdr>
        <w:ind w:firstLine="360"/>
        <w:jc w:val="both"/>
        <w:rPr>
          <w:rFonts w:ascii="Tw Cen MT Condensed" w:eastAsia="Arial" w:hAnsi="Tw Cen MT Condensed" w:cs="Arial"/>
          <w:bCs/>
          <w:color w:val="2F5496"/>
          <w:sz w:val="28"/>
          <w:szCs w:val="28"/>
        </w:rPr>
      </w:pPr>
      <w:r w:rsidRPr="00234E43">
        <w:rPr>
          <w:rFonts w:ascii="Tw Cen MT Condensed" w:eastAsia="Arial" w:hAnsi="Tw Cen MT Condensed" w:cs="Arial"/>
          <w:bCs/>
          <w:color w:val="2F5496"/>
          <w:sz w:val="28"/>
          <w:szCs w:val="28"/>
        </w:rPr>
        <w:t>Service judiciaire</w:t>
      </w:r>
    </w:p>
    <w:p w14:paraId="0C444517" w14:textId="77777777" w:rsidR="005D7746" w:rsidRPr="00FC0140"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r w:rsidRPr="00FC0140">
        <w:rPr>
          <w:rFonts w:ascii="Verdana" w:eastAsia="Arial" w:hAnsi="Verdana" w:cs="Arial"/>
          <w:color w:val="000000"/>
          <w:sz w:val="18"/>
          <w:szCs w:val="18"/>
        </w:rPr>
        <w:t xml:space="preserve">Dans la continuité des démarches auprès de la Police et avec l’appui de la société civile, les femmes ou les acteurs du projet qui seraient sollicités pour la gestion des VBG pourront saisir la voie judiciaire. La plus haute instance judiciaire est la Cour de cassation. Viennent ensuite les Cours d’Appel et les 18 Tribunaux de Première Instance présents dans les départements. Les Tribunaux de paix siègent au niveau local et ont, contrairement au droit français, des compétences tant dans le domaine civil que pénal. </w:t>
      </w:r>
    </w:p>
    <w:p w14:paraId="0C444518" w14:textId="77777777" w:rsidR="005D7746" w:rsidRPr="00FC0140" w:rsidRDefault="005D7746" w:rsidP="005D7746">
      <w:pPr>
        <w:keepLines/>
        <w:pBdr>
          <w:top w:val="nil"/>
          <w:left w:val="nil"/>
          <w:bottom w:val="nil"/>
          <w:right w:val="nil"/>
          <w:between w:val="nil"/>
        </w:pBdr>
        <w:spacing w:line="220" w:lineRule="auto"/>
        <w:jc w:val="both"/>
        <w:rPr>
          <w:rFonts w:ascii="Verdana" w:eastAsia="Arial" w:hAnsi="Verdana" w:cs="Arial"/>
          <w:color w:val="000000"/>
          <w:sz w:val="18"/>
          <w:szCs w:val="18"/>
        </w:rPr>
      </w:pPr>
    </w:p>
    <w:p w14:paraId="0C444519" w14:textId="77777777" w:rsidR="005D7746" w:rsidRPr="00234E43" w:rsidRDefault="005D7746" w:rsidP="005D7746">
      <w:pPr>
        <w:pBdr>
          <w:top w:val="nil"/>
          <w:left w:val="nil"/>
          <w:bottom w:val="nil"/>
          <w:right w:val="nil"/>
          <w:between w:val="nil"/>
        </w:pBdr>
        <w:ind w:firstLine="360"/>
        <w:jc w:val="both"/>
        <w:rPr>
          <w:rFonts w:ascii="Tw Cen MT Condensed" w:eastAsia="Arial" w:hAnsi="Tw Cen MT Condensed" w:cs="Arial"/>
          <w:bCs/>
          <w:color w:val="2F5496"/>
          <w:sz w:val="28"/>
          <w:szCs w:val="28"/>
        </w:rPr>
      </w:pPr>
      <w:r w:rsidRPr="00234E43">
        <w:rPr>
          <w:rFonts w:ascii="Tw Cen MT Condensed" w:eastAsia="Arial" w:hAnsi="Tw Cen MT Condensed" w:cs="Arial"/>
          <w:bCs/>
          <w:color w:val="2F5496"/>
          <w:sz w:val="28"/>
          <w:szCs w:val="28"/>
        </w:rPr>
        <w:t>Service d’accompagnement par la société civile</w:t>
      </w:r>
    </w:p>
    <w:p w14:paraId="0C44451A" w14:textId="77777777" w:rsidR="005D7746" w:rsidRPr="00FC0140" w:rsidRDefault="005D7746" w:rsidP="005D7746">
      <w:pPr>
        <w:keepLines/>
        <w:pBdr>
          <w:top w:val="nil"/>
          <w:left w:val="nil"/>
          <w:bottom w:val="nil"/>
          <w:right w:val="nil"/>
          <w:between w:val="nil"/>
        </w:pBdr>
        <w:spacing w:before="160" w:line="220" w:lineRule="auto"/>
        <w:jc w:val="both"/>
        <w:rPr>
          <w:rFonts w:ascii="Verdana" w:eastAsia="Arial" w:hAnsi="Verdana" w:cs="Arial"/>
          <w:color w:val="000000"/>
          <w:sz w:val="18"/>
          <w:szCs w:val="18"/>
        </w:rPr>
      </w:pPr>
      <w:r w:rsidRPr="00FC0140">
        <w:rPr>
          <w:rFonts w:ascii="Verdana" w:eastAsia="Arial" w:hAnsi="Verdana" w:cs="Arial"/>
          <w:color w:val="000000"/>
          <w:sz w:val="18"/>
          <w:szCs w:val="18"/>
        </w:rPr>
        <w:t xml:space="preserve">L’accompagnement juridique des femmes violentées est fréquemment fourni par des organisations de la société civile qui jouissent d’une grande crédibilité et de la confiance des femmes. Les services couvrent plus ou moins une large répartition géographique et offrent dans certains cas une prise en charge pluridisciplinaire qui est actuellement reconnue comme étant la plus prometteuse pour répondre aux besoins des victimes de violence de genre. </w:t>
      </w:r>
    </w:p>
    <w:p w14:paraId="0C44451B" w14:textId="77777777" w:rsidR="005D7746" w:rsidRPr="00FC0140" w:rsidRDefault="005D7746" w:rsidP="005D7746">
      <w:pPr>
        <w:pStyle w:val="ps"/>
        <w:spacing w:before="160" w:line="220" w:lineRule="exact"/>
        <w:rPr>
          <w:rFonts w:ascii="Verdana" w:hAnsi="Verdana"/>
          <w:sz w:val="18"/>
          <w:szCs w:val="18"/>
          <w:lang w:val="fr-FR"/>
        </w:rPr>
        <w:sectPr w:rsidR="005D7746" w:rsidRPr="00FC0140" w:rsidSect="00FD19BA">
          <w:pgSz w:w="11906" w:h="16838"/>
          <w:pgMar w:top="1417" w:right="1417" w:bottom="1417" w:left="1417" w:header="708" w:footer="708" w:gutter="0"/>
          <w:cols w:space="708"/>
          <w:docGrid w:linePitch="360"/>
        </w:sectPr>
      </w:pPr>
      <w:r w:rsidRPr="00FC0140">
        <w:rPr>
          <w:rFonts w:ascii="Verdana" w:eastAsia="Arial" w:hAnsi="Verdana" w:cs="Arial"/>
          <w:color w:val="000000"/>
          <w:sz w:val="18"/>
          <w:szCs w:val="18"/>
          <w:lang w:val="fr-FR"/>
        </w:rPr>
        <w:t>Les services offerts sont multiples : accueil et référence, prise en charge médicale, appui psychologique impliquant conseil ponctuel et assistance psychologique, assistance légale impliquant conseil ponctuel et accompagnement, et assistance socioéconomique. Dans de nombreux cas, les membres de l’organisation vont accompagner la victime dans toutes les démarches juridiques, y compris aux audiences devant le juge. Les organisations de la société civile continuent de jouer un rôle clé tant en termes de sensibilisation et d’information des organisations internationales, du gouvernement et des populations, qu’en termes de la prise en charge et de l’accompagnement des victimes. Les organisations fournissent également une prise en charge pluridisciplinaire en matière médicale, psychosociale et juridique aux femmes violentées.</w:t>
      </w:r>
    </w:p>
    <w:p w14:paraId="0C44451C" w14:textId="77777777" w:rsidR="005D7746" w:rsidRPr="008922C5" w:rsidRDefault="005D7746" w:rsidP="005D7746">
      <w:pPr>
        <w:pStyle w:val="Heading2"/>
        <w:numPr>
          <w:ilvl w:val="0"/>
          <w:numId w:val="0"/>
        </w:numPr>
        <w:rPr>
          <w:rFonts w:ascii="Tw Cen MT Condensed" w:hAnsi="Tw Cen MT Condensed" w:cs="Arial"/>
          <w:b w:val="0"/>
          <w:bCs w:val="0"/>
          <w:color w:val="2F5496"/>
          <w:sz w:val="40"/>
          <w:szCs w:val="40"/>
        </w:rPr>
      </w:pPr>
      <w:bookmarkStart w:id="106" w:name="_Toc84854680"/>
      <w:bookmarkStart w:id="107" w:name="_Toc113821937"/>
      <w:r w:rsidRPr="008922C5">
        <w:rPr>
          <w:rFonts w:ascii="Tw Cen MT Condensed" w:hAnsi="Tw Cen MT Condensed" w:cs="Arial"/>
          <w:b w:val="0"/>
          <w:bCs w:val="0"/>
          <w:color w:val="2F5496"/>
          <w:sz w:val="40"/>
          <w:szCs w:val="40"/>
        </w:rPr>
        <w:lastRenderedPageBreak/>
        <w:t xml:space="preserve">Annexe </w:t>
      </w:r>
      <w:r>
        <w:rPr>
          <w:rFonts w:ascii="Tw Cen MT Condensed" w:hAnsi="Tw Cen MT Condensed" w:cs="Arial"/>
          <w:b w:val="0"/>
          <w:bCs w:val="0"/>
          <w:color w:val="2F5496"/>
          <w:sz w:val="40"/>
          <w:szCs w:val="40"/>
        </w:rPr>
        <w:t>8 :</w:t>
      </w:r>
      <w:r w:rsidRPr="008922C5">
        <w:rPr>
          <w:rFonts w:ascii="Tw Cen MT Condensed" w:hAnsi="Tw Cen MT Condensed" w:cs="Arial"/>
          <w:b w:val="0"/>
          <w:bCs w:val="0"/>
          <w:color w:val="2F5496"/>
          <w:sz w:val="40"/>
          <w:szCs w:val="40"/>
        </w:rPr>
        <w:t xml:space="preserve"> Plan de découverte fortuite</w:t>
      </w:r>
      <w:bookmarkEnd w:id="106"/>
      <w:bookmarkEnd w:id="107"/>
    </w:p>
    <w:p w14:paraId="0C44451D" w14:textId="77777777" w:rsidR="005D7746" w:rsidRPr="00132FA1" w:rsidRDefault="005D7746" w:rsidP="005D7746">
      <w:pPr>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104"/>
        <w:gridCol w:w="2194"/>
      </w:tblGrid>
      <w:tr w:rsidR="005D7746" w:rsidRPr="00FE4F98" w14:paraId="0C444521" w14:textId="77777777" w:rsidTr="00A01495">
        <w:tc>
          <w:tcPr>
            <w:tcW w:w="4764" w:type="dxa"/>
            <w:shd w:val="clear" w:color="auto" w:fill="DEEAF6"/>
          </w:tcPr>
          <w:p w14:paraId="0C44451E" w14:textId="77777777" w:rsidR="005D7746" w:rsidRPr="00FE4F98" w:rsidRDefault="005D7746" w:rsidP="00A01495">
            <w:pPr>
              <w:pStyle w:val="CorpsA"/>
              <w:shd w:val="clear" w:color="auto" w:fill="auto"/>
              <w:spacing w:line="240" w:lineRule="auto"/>
              <w:rPr>
                <w:rFonts w:ascii="Verdana" w:hAnsi="Verdana" w:cs="Arial"/>
                <w:b/>
                <w:bCs/>
                <w:sz w:val="18"/>
                <w:szCs w:val="18"/>
              </w:rPr>
            </w:pPr>
            <w:r w:rsidRPr="00FE4F98">
              <w:rPr>
                <w:rFonts w:ascii="Verdana" w:hAnsi="Verdana" w:cs="Arial"/>
                <w:b/>
                <w:bCs/>
                <w:sz w:val="18"/>
                <w:szCs w:val="18"/>
              </w:rPr>
              <w:t>Sujet, étape ou action</w:t>
            </w:r>
          </w:p>
        </w:tc>
        <w:tc>
          <w:tcPr>
            <w:tcW w:w="2104" w:type="dxa"/>
            <w:shd w:val="clear" w:color="auto" w:fill="DEEAF6"/>
          </w:tcPr>
          <w:p w14:paraId="0C44451F" w14:textId="77777777" w:rsidR="005D7746" w:rsidRPr="00FE4F98" w:rsidRDefault="005D7746" w:rsidP="00A01495">
            <w:pPr>
              <w:pStyle w:val="CorpsA"/>
              <w:shd w:val="clear" w:color="auto" w:fill="auto"/>
              <w:spacing w:line="240" w:lineRule="auto"/>
              <w:rPr>
                <w:rFonts w:ascii="Verdana" w:hAnsi="Verdana" w:cs="Arial"/>
                <w:b/>
                <w:bCs/>
                <w:sz w:val="18"/>
                <w:szCs w:val="18"/>
              </w:rPr>
            </w:pPr>
            <w:r w:rsidRPr="00FE4F98">
              <w:rPr>
                <w:rFonts w:ascii="Verdana" w:hAnsi="Verdana" w:cs="Arial"/>
                <w:b/>
                <w:bCs/>
                <w:sz w:val="18"/>
                <w:szCs w:val="18"/>
              </w:rPr>
              <w:t>Entité responsable</w:t>
            </w:r>
          </w:p>
        </w:tc>
        <w:tc>
          <w:tcPr>
            <w:tcW w:w="2194" w:type="dxa"/>
            <w:shd w:val="clear" w:color="auto" w:fill="DEEAF6"/>
          </w:tcPr>
          <w:p w14:paraId="0C444520" w14:textId="77777777" w:rsidR="005D7746" w:rsidRPr="00FE4F98" w:rsidRDefault="005D7746" w:rsidP="00A01495">
            <w:pPr>
              <w:pStyle w:val="CorpsA"/>
              <w:shd w:val="clear" w:color="auto" w:fill="auto"/>
              <w:spacing w:line="240" w:lineRule="auto"/>
              <w:rPr>
                <w:rFonts w:ascii="Verdana" w:hAnsi="Verdana" w:cs="Arial"/>
                <w:b/>
                <w:bCs/>
                <w:sz w:val="18"/>
                <w:szCs w:val="18"/>
              </w:rPr>
            </w:pPr>
            <w:r w:rsidRPr="00FE4F98">
              <w:rPr>
                <w:rFonts w:ascii="Verdana" w:hAnsi="Verdana" w:cs="Arial"/>
                <w:b/>
                <w:bCs/>
                <w:sz w:val="18"/>
                <w:szCs w:val="18"/>
              </w:rPr>
              <w:t>Calendrier</w:t>
            </w:r>
          </w:p>
        </w:tc>
      </w:tr>
      <w:tr w:rsidR="005D7746" w:rsidRPr="00132FA1" w14:paraId="0C444525" w14:textId="77777777" w:rsidTr="00A01495">
        <w:tc>
          <w:tcPr>
            <w:tcW w:w="4764" w:type="dxa"/>
            <w:shd w:val="clear" w:color="auto" w:fill="auto"/>
          </w:tcPr>
          <w:p w14:paraId="0C444522"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Suspendre les activités immédiatement sur le site concerné et notifier la DINEPA qui doit faire remonter les informations au Bureau d’Ethnographie.</w:t>
            </w:r>
          </w:p>
        </w:tc>
        <w:tc>
          <w:tcPr>
            <w:tcW w:w="2104" w:type="dxa"/>
            <w:shd w:val="clear" w:color="auto" w:fill="auto"/>
          </w:tcPr>
          <w:p w14:paraId="0C444523"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 xml:space="preserve">Entrepreneur, Mission de contrôle et </w:t>
            </w:r>
            <w:r w:rsidRPr="003206B9">
              <w:rPr>
                <w:rFonts w:ascii="Verdana" w:hAnsi="Verdana" w:cs="Arial"/>
                <w:sz w:val="18"/>
                <w:szCs w:val="18"/>
              </w:rPr>
              <w:t xml:space="preserve">DINEPA </w:t>
            </w:r>
          </w:p>
        </w:tc>
        <w:tc>
          <w:tcPr>
            <w:tcW w:w="2194" w:type="dxa"/>
            <w:shd w:val="clear" w:color="auto" w:fill="auto"/>
          </w:tcPr>
          <w:p w14:paraId="0C444524"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Immédiatement suivant la découverte fortuite</w:t>
            </w:r>
          </w:p>
        </w:tc>
      </w:tr>
      <w:tr w:rsidR="005D7746" w:rsidRPr="00FE4F98" w14:paraId="0C444529" w14:textId="77777777" w:rsidTr="00A01495">
        <w:tc>
          <w:tcPr>
            <w:tcW w:w="4764" w:type="dxa"/>
            <w:shd w:val="clear" w:color="auto" w:fill="auto"/>
          </w:tcPr>
          <w:p w14:paraId="0C444526"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Relever la zone se trouvant dans la proximité immédiate des découvertes et soumettre des plans indiquant les aires ou ont êtes trouvées les découvertes.</w:t>
            </w:r>
          </w:p>
        </w:tc>
        <w:tc>
          <w:tcPr>
            <w:tcW w:w="2104" w:type="dxa"/>
            <w:shd w:val="clear" w:color="auto" w:fill="auto"/>
          </w:tcPr>
          <w:p w14:paraId="0C444527"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Bureau d’Ethnographie</w:t>
            </w:r>
          </w:p>
        </w:tc>
        <w:tc>
          <w:tcPr>
            <w:tcW w:w="2194" w:type="dxa"/>
            <w:shd w:val="clear" w:color="auto" w:fill="auto"/>
          </w:tcPr>
          <w:p w14:paraId="0C444528"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Dans la semaine suivant la découverte</w:t>
            </w:r>
          </w:p>
        </w:tc>
      </w:tr>
      <w:tr w:rsidR="005D7746" w:rsidRPr="00FE4F98" w14:paraId="0C44452D" w14:textId="77777777" w:rsidTr="00A01495">
        <w:tc>
          <w:tcPr>
            <w:tcW w:w="4764" w:type="dxa"/>
            <w:shd w:val="clear" w:color="auto" w:fill="auto"/>
          </w:tcPr>
          <w:p w14:paraId="0C44452A"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Créer un registre de terrain et enregistrer tous les articles recueillis. Cataloguer tous les articles recueillis avec des étiquettes indiquant la date et l’emplacement exact de l’origine de l’article ou du fragment trouvé.</w:t>
            </w:r>
          </w:p>
        </w:tc>
        <w:tc>
          <w:tcPr>
            <w:tcW w:w="2104" w:type="dxa"/>
            <w:shd w:val="clear" w:color="auto" w:fill="auto"/>
          </w:tcPr>
          <w:p w14:paraId="0C44452B"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 xml:space="preserve">Entrepreneur, Mission de contrôle et </w:t>
            </w:r>
            <w:r w:rsidRPr="003206B9">
              <w:rPr>
                <w:rFonts w:ascii="Verdana" w:hAnsi="Verdana" w:cs="Arial"/>
                <w:sz w:val="18"/>
                <w:szCs w:val="18"/>
              </w:rPr>
              <w:t>DINEPA</w:t>
            </w:r>
          </w:p>
        </w:tc>
        <w:tc>
          <w:tcPr>
            <w:tcW w:w="2194" w:type="dxa"/>
            <w:shd w:val="clear" w:color="auto" w:fill="auto"/>
          </w:tcPr>
          <w:p w14:paraId="0C44452C"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Immédiatement suivant la découverte fortuite</w:t>
            </w:r>
          </w:p>
        </w:tc>
      </w:tr>
      <w:tr w:rsidR="005D7746" w:rsidRPr="00FE4F98" w14:paraId="0C444531" w14:textId="77777777" w:rsidTr="00A01495">
        <w:tc>
          <w:tcPr>
            <w:tcW w:w="4764" w:type="dxa"/>
            <w:shd w:val="clear" w:color="auto" w:fill="auto"/>
          </w:tcPr>
          <w:p w14:paraId="0C44452E"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Entreposer correctement les découvertes dans un environnement stable (mouvement, climat) et protégé en s’assurant que les découverte(s) sont emballées par les experts appropriés.</w:t>
            </w:r>
          </w:p>
        </w:tc>
        <w:tc>
          <w:tcPr>
            <w:tcW w:w="2104" w:type="dxa"/>
            <w:shd w:val="clear" w:color="auto" w:fill="auto"/>
          </w:tcPr>
          <w:p w14:paraId="0C44452F"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 xml:space="preserve">Entrepreneur, Mission de contrôle et </w:t>
            </w:r>
            <w:r w:rsidRPr="003206B9">
              <w:rPr>
                <w:rFonts w:ascii="Verdana" w:hAnsi="Verdana" w:cs="Arial"/>
                <w:sz w:val="18"/>
                <w:szCs w:val="18"/>
              </w:rPr>
              <w:t>DINEPA</w:t>
            </w:r>
          </w:p>
        </w:tc>
        <w:tc>
          <w:tcPr>
            <w:tcW w:w="2194" w:type="dxa"/>
            <w:shd w:val="clear" w:color="auto" w:fill="auto"/>
          </w:tcPr>
          <w:p w14:paraId="0C444530"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Immédiatement suivant la découverte fortuite</w:t>
            </w:r>
          </w:p>
        </w:tc>
      </w:tr>
      <w:tr w:rsidR="005D7746" w:rsidRPr="00FE4F98" w14:paraId="0C444535" w14:textId="77777777" w:rsidTr="00A01495">
        <w:tc>
          <w:tcPr>
            <w:tcW w:w="4764" w:type="dxa"/>
            <w:shd w:val="clear" w:color="auto" w:fill="auto"/>
          </w:tcPr>
          <w:p w14:paraId="0C444532"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Recevoir les instructions du Bureau d’Ethnographie et un permis autorisant la poursuite des travaux sur le site concerné.</w:t>
            </w:r>
          </w:p>
        </w:tc>
        <w:tc>
          <w:tcPr>
            <w:tcW w:w="2104" w:type="dxa"/>
            <w:shd w:val="clear" w:color="auto" w:fill="auto"/>
          </w:tcPr>
          <w:p w14:paraId="0C444533"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Bureau d’Ethnographie</w:t>
            </w:r>
          </w:p>
        </w:tc>
        <w:tc>
          <w:tcPr>
            <w:tcW w:w="2194" w:type="dxa"/>
            <w:shd w:val="clear" w:color="auto" w:fill="auto"/>
          </w:tcPr>
          <w:p w14:paraId="0C444534"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Dans les 20 jours suivant notification aux entités responsables</w:t>
            </w:r>
          </w:p>
        </w:tc>
      </w:tr>
      <w:tr w:rsidR="005D7746" w:rsidRPr="00FE4F98" w14:paraId="0C444539" w14:textId="77777777" w:rsidTr="00A01495">
        <w:tc>
          <w:tcPr>
            <w:tcW w:w="4764" w:type="dxa"/>
            <w:shd w:val="clear" w:color="auto" w:fill="auto"/>
          </w:tcPr>
          <w:p w14:paraId="0C444536" w14:textId="77777777" w:rsidR="005D7746" w:rsidRPr="00A371FD" w:rsidRDefault="005D7746">
            <w:pPr>
              <w:pStyle w:val="CorpsA"/>
              <w:numPr>
                <w:ilvl w:val="0"/>
                <w:numId w:val="47"/>
              </w:numPr>
              <w:shd w:val="clear" w:color="auto" w:fill="auto"/>
              <w:spacing w:line="240" w:lineRule="auto"/>
              <w:rPr>
                <w:rFonts w:ascii="Verdana" w:hAnsi="Verdana" w:cs="Arial"/>
                <w:sz w:val="18"/>
                <w:szCs w:val="18"/>
              </w:rPr>
            </w:pPr>
            <w:r w:rsidRPr="00A371FD">
              <w:rPr>
                <w:rFonts w:ascii="Verdana" w:hAnsi="Verdana" w:cs="Arial"/>
                <w:sz w:val="18"/>
                <w:szCs w:val="18"/>
              </w:rPr>
              <w:t>Remettre les découvertes et documenter la remise des découvertes en bonne et due forme.</w:t>
            </w:r>
          </w:p>
        </w:tc>
        <w:tc>
          <w:tcPr>
            <w:tcW w:w="2104" w:type="dxa"/>
            <w:shd w:val="clear" w:color="auto" w:fill="auto"/>
          </w:tcPr>
          <w:p w14:paraId="0C444537" w14:textId="77777777" w:rsidR="005D7746" w:rsidRPr="00A371FD" w:rsidRDefault="005D7746" w:rsidP="00A01495">
            <w:pPr>
              <w:pStyle w:val="CorpsA"/>
              <w:shd w:val="clear" w:color="auto" w:fill="auto"/>
              <w:spacing w:line="240" w:lineRule="auto"/>
              <w:rPr>
                <w:rFonts w:ascii="Verdana" w:hAnsi="Verdana" w:cs="Arial"/>
                <w:sz w:val="18"/>
                <w:szCs w:val="18"/>
              </w:rPr>
            </w:pPr>
            <w:r w:rsidRPr="00A371FD">
              <w:rPr>
                <w:rFonts w:ascii="Verdana" w:hAnsi="Verdana" w:cs="Arial"/>
                <w:sz w:val="18"/>
                <w:szCs w:val="18"/>
              </w:rPr>
              <w:t xml:space="preserve">Entrepreneur, Mission de contrôle et </w:t>
            </w:r>
            <w:r w:rsidRPr="003206B9">
              <w:rPr>
                <w:rFonts w:ascii="Verdana" w:hAnsi="Verdana" w:cs="Arial"/>
                <w:sz w:val="18"/>
                <w:szCs w:val="18"/>
              </w:rPr>
              <w:t>DINEPA</w:t>
            </w:r>
          </w:p>
        </w:tc>
        <w:tc>
          <w:tcPr>
            <w:tcW w:w="2194" w:type="dxa"/>
            <w:shd w:val="clear" w:color="auto" w:fill="auto"/>
          </w:tcPr>
          <w:p w14:paraId="0C444538" w14:textId="77777777" w:rsidR="005D7746" w:rsidRPr="00FE4F98" w:rsidRDefault="005D7746" w:rsidP="00A01495">
            <w:pPr>
              <w:pStyle w:val="CorpsA"/>
              <w:shd w:val="clear" w:color="auto" w:fill="auto"/>
              <w:spacing w:line="240" w:lineRule="auto"/>
              <w:rPr>
                <w:rFonts w:ascii="Verdana" w:hAnsi="Verdana" w:cs="Arial"/>
                <w:sz w:val="18"/>
                <w:szCs w:val="18"/>
              </w:rPr>
            </w:pPr>
            <w:r w:rsidRPr="00FE4F98">
              <w:rPr>
                <w:rFonts w:ascii="Verdana" w:hAnsi="Verdana" w:cs="Arial"/>
                <w:sz w:val="18"/>
                <w:szCs w:val="18"/>
              </w:rPr>
              <w:t>Dans les 20 jours suivant notification aux entités responsables</w:t>
            </w:r>
          </w:p>
        </w:tc>
      </w:tr>
    </w:tbl>
    <w:p w14:paraId="0C44453A" w14:textId="77777777" w:rsidR="005D7746" w:rsidRPr="00A31514" w:rsidRDefault="005D7746" w:rsidP="005D7746">
      <w:pPr>
        <w:spacing w:after="160"/>
        <w:jc w:val="both"/>
        <w:rPr>
          <w:rFonts w:ascii="Verdana" w:hAnsi="Verdana" w:cs="Arial"/>
          <w:sz w:val="18"/>
          <w:szCs w:val="18"/>
        </w:rPr>
      </w:pPr>
    </w:p>
    <w:p w14:paraId="0C44453B" w14:textId="77777777" w:rsidR="005D7746" w:rsidRPr="005272D6" w:rsidRDefault="005D7746" w:rsidP="005D7746">
      <w:pPr>
        <w:pStyle w:val="ps"/>
        <w:spacing w:before="160" w:line="220" w:lineRule="exact"/>
        <w:ind w:left="360"/>
        <w:rPr>
          <w:rFonts w:ascii="Verdana" w:hAnsi="Verdana"/>
          <w:sz w:val="20"/>
          <w:szCs w:val="20"/>
          <w:lang w:val="fr-FR"/>
        </w:rPr>
      </w:pPr>
    </w:p>
    <w:p w14:paraId="0C44453C" w14:textId="77777777" w:rsidR="005D7746" w:rsidRPr="00DA0725" w:rsidRDefault="005D7746" w:rsidP="005D7746">
      <w:pPr>
        <w:rPr>
          <w:rFonts w:ascii="Verdana" w:hAnsi="Verdana"/>
          <w:sz w:val="20"/>
          <w:szCs w:val="20"/>
        </w:rPr>
      </w:pPr>
    </w:p>
    <w:p w14:paraId="0C44453D" w14:textId="77777777" w:rsidR="00EF11F6" w:rsidRDefault="00EF11F6"/>
    <w:sectPr w:rsidR="00EF11F6" w:rsidSect="00FD19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59F2" w14:textId="77777777" w:rsidR="00A946AF" w:rsidRDefault="00A946AF" w:rsidP="005D7746">
      <w:r>
        <w:separator/>
      </w:r>
    </w:p>
  </w:endnote>
  <w:endnote w:type="continuationSeparator" w:id="0">
    <w:p w14:paraId="1533BCF1" w14:textId="77777777" w:rsidR="00A946AF" w:rsidRDefault="00A946AF" w:rsidP="005D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iaScriptBlackSSK">
    <w:altName w:val="Courier New"/>
    <w:charset w:val="00"/>
    <w:family w:val="auto"/>
    <w:pitch w:val="variable"/>
    <w:sig w:usb0="00000001" w:usb1="00000000" w:usb2="00000000" w:usb3="00000000" w:csb0="00000009"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OpenSymbol">
    <w:altName w:val="MS Gothic"/>
    <w:charset w:val="80"/>
    <w:family w:val="auto"/>
    <w:pitch w:val="default"/>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F835" w14:textId="77777777" w:rsidR="00F173FA" w:rsidRDefault="00F1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CAA1" w14:textId="77777777" w:rsidR="00F173FA" w:rsidRDefault="00F1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7229" w14:textId="77777777" w:rsidR="00F173FA" w:rsidRDefault="00F1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9F37" w14:textId="77777777" w:rsidR="00A946AF" w:rsidRDefault="00A946AF" w:rsidP="005D7746">
      <w:r>
        <w:separator/>
      </w:r>
    </w:p>
  </w:footnote>
  <w:footnote w:type="continuationSeparator" w:id="0">
    <w:p w14:paraId="18DE0F46" w14:textId="77777777" w:rsidR="00A946AF" w:rsidRDefault="00A946AF" w:rsidP="005D7746">
      <w:r>
        <w:continuationSeparator/>
      </w:r>
    </w:p>
  </w:footnote>
  <w:footnote w:id="1">
    <w:p w14:paraId="0C444572" w14:textId="77777777" w:rsidR="005D7746" w:rsidRPr="00321E89" w:rsidRDefault="005D7746" w:rsidP="005D7746">
      <w:pPr>
        <w:pStyle w:val="FootnoteText"/>
        <w:ind w:left="360" w:hanging="360"/>
        <w:rPr>
          <w:rFonts w:ascii="Verdana" w:hAnsi="Verdana"/>
          <w:sz w:val="16"/>
          <w:szCs w:val="16"/>
        </w:rPr>
      </w:pPr>
      <w:r w:rsidRPr="00321E89">
        <w:rPr>
          <w:rStyle w:val="FootnoteReference"/>
          <w:rFonts w:ascii="Verdana" w:hAnsi="Verdana"/>
          <w:sz w:val="16"/>
          <w:szCs w:val="16"/>
        </w:rPr>
        <w:footnoteRef/>
      </w:r>
      <w:r w:rsidRPr="00321E89">
        <w:rPr>
          <w:rFonts w:ascii="Verdana" w:hAnsi="Verdana"/>
          <w:sz w:val="16"/>
          <w:szCs w:val="16"/>
        </w:rPr>
        <w:t xml:space="preserve"> Un </w:t>
      </w:r>
      <w:r>
        <w:rPr>
          <w:rFonts w:ascii="Verdana" w:hAnsi="Verdana"/>
          <w:sz w:val="16"/>
          <w:szCs w:val="16"/>
        </w:rPr>
        <w:t>P</w:t>
      </w:r>
      <w:r w:rsidRPr="00321E89">
        <w:rPr>
          <w:rFonts w:ascii="Verdana" w:hAnsi="Verdana"/>
          <w:sz w:val="16"/>
          <w:szCs w:val="16"/>
        </w:rPr>
        <w:t xml:space="preserve">lan de réinstallation </w:t>
      </w:r>
      <w:r>
        <w:rPr>
          <w:rFonts w:ascii="Verdana" w:hAnsi="Verdana"/>
          <w:sz w:val="16"/>
          <w:szCs w:val="16"/>
        </w:rPr>
        <w:t>désigne un Plan d’action de réinstallation (PAR) ou un Plan succinct de réinstallation (PSR). Les principales différences entre les deux (2) sont présentées ci-après.</w:t>
      </w:r>
    </w:p>
  </w:footnote>
  <w:footnote w:id="2">
    <w:p w14:paraId="0C444575" w14:textId="77777777" w:rsidR="005D7746" w:rsidRPr="00717703" w:rsidRDefault="005D7746" w:rsidP="005D7746">
      <w:pPr>
        <w:pStyle w:val="FootnoteText"/>
        <w:rPr>
          <w:rFonts w:ascii="Calibri" w:hAnsi="Calibri"/>
        </w:rPr>
      </w:pPr>
      <w:r>
        <w:rPr>
          <w:rStyle w:val="FootnoteReference"/>
        </w:rPr>
        <w:footnoteRef/>
      </w:r>
      <w:r w:rsidRPr="00717703">
        <w:t xml:space="preserve"> </w:t>
      </w:r>
      <w:hyperlink r:id="rId1" w:history="1">
        <w:r w:rsidRPr="00717703">
          <w:rPr>
            <w:rStyle w:val="Hyperlink"/>
          </w:rPr>
          <w:t>http://www.mef.gouv.ht/index.php?page=D%C3%A9tails%20de%20l%27actualit%C3%A9&amp;id_article=121</w:t>
        </w:r>
      </w:hyperlink>
      <w:r w:rsidRPr="00717703">
        <w:t xml:space="preserve"> </w:t>
      </w:r>
    </w:p>
  </w:footnote>
  <w:footnote w:id="3">
    <w:p w14:paraId="0C444576" w14:textId="77777777" w:rsidR="005D7746" w:rsidRPr="0037750C" w:rsidRDefault="005D7746" w:rsidP="005D7746">
      <w:pPr>
        <w:pStyle w:val="FootnoteText"/>
      </w:pPr>
      <w:r>
        <w:rPr>
          <w:rStyle w:val="FootnoteReference"/>
        </w:rPr>
        <w:footnoteRef/>
      </w:r>
      <w:r w:rsidRPr="0037750C">
        <w:t xml:space="preserve"> </w:t>
      </w:r>
      <w:hyperlink r:id="rId2" w:history="1">
        <w:r w:rsidRPr="0037750C">
          <w:rPr>
            <w:rStyle w:val="Hyperlink"/>
          </w:rPr>
          <w:t>http://www.mef.gouv.ht/index.php?page=D%C3%A9tails%20de%20l%27actualit%C3%A9&amp;id_article=121</w:t>
        </w:r>
      </w:hyperlink>
    </w:p>
    <w:p w14:paraId="0C444577" w14:textId="77777777" w:rsidR="005D7746" w:rsidRPr="0037750C" w:rsidRDefault="005D7746" w:rsidP="005D7746">
      <w:pPr>
        <w:pStyle w:val="FootnoteText"/>
      </w:pPr>
    </w:p>
  </w:footnote>
  <w:footnote w:id="4">
    <w:p w14:paraId="0C444578" w14:textId="77777777" w:rsidR="005D7746" w:rsidRPr="00321E89" w:rsidRDefault="005D7746" w:rsidP="005D7746">
      <w:pPr>
        <w:pStyle w:val="FootnoteText"/>
        <w:ind w:left="360" w:hanging="360"/>
        <w:jc w:val="both"/>
        <w:rPr>
          <w:rFonts w:ascii="Verdana" w:hAnsi="Verdana" w:cstheme="minorHAnsi"/>
          <w:sz w:val="16"/>
          <w:szCs w:val="16"/>
        </w:rPr>
      </w:pPr>
      <w:r w:rsidRPr="00321E89">
        <w:rPr>
          <w:rStyle w:val="FootnoteReference"/>
          <w:rFonts w:ascii="Verdana" w:hAnsi="Verdana" w:cstheme="minorHAnsi"/>
          <w:sz w:val="16"/>
          <w:szCs w:val="16"/>
        </w:rPr>
        <w:footnoteRef/>
      </w:r>
      <w:r w:rsidRPr="00321E89">
        <w:rPr>
          <w:rFonts w:ascii="Verdana" w:hAnsi="Verdana" w:cstheme="minorHAnsi"/>
          <w:sz w:val="16"/>
          <w:szCs w:val="16"/>
        </w:rPr>
        <w:t xml:space="preserve"> Le tableau 3 : Matrice d’éligibilité des Personnes affectées par le projet (PAP) et types de pertes contient plus de détails.</w:t>
      </w:r>
    </w:p>
  </w:footnote>
  <w:footnote w:id="5">
    <w:p w14:paraId="0C444579" w14:textId="77777777" w:rsidR="005D7746" w:rsidRPr="00321E89" w:rsidRDefault="005D7746" w:rsidP="005D7746">
      <w:pPr>
        <w:pStyle w:val="FootnoteText"/>
        <w:ind w:left="360" w:hanging="360"/>
        <w:jc w:val="both"/>
        <w:rPr>
          <w:rFonts w:ascii="Verdana" w:hAnsi="Verdana" w:cstheme="minorHAnsi"/>
          <w:sz w:val="16"/>
          <w:szCs w:val="16"/>
        </w:rPr>
      </w:pPr>
      <w:r w:rsidRPr="00321E89">
        <w:rPr>
          <w:rStyle w:val="FootnoteReference"/>
          <w:rFonts w:ascii="Verdana" w:hAnsi="Verdana"/>
          <w:sz w:val="16"/>
          <w:szCs w:val="16"/>
        </w:rPr>
        <w:footnoteRef/>
      </w:r>
      <w:r w:rsidRPr="00321E89">
        <w:rPr>
          <w:rFonts w:ascii="Verdana" w:hAnsi="Verdana"/>
          <w:sz w:val="16"/>
          <w:szCs w:val="16"/>
        </w:rPr>
        <w:t xml:space="preserve"> </w:t>
      </w:r>
      <w:r w:rsidRPr="00321E89">
        <w:rPr>
          <w:rFonts w:ascii="Verdana" w:hAnsi="Verdana" w:cstheme="minorHAnsi"/>
          <w:sz w:val="16"/>
          <w:szCs w:val="16"/>
        </w:rPr>
        <w:t>Un droit formel se réfère à une autorisation fournie par un propriétaire privé (pour les terrains privés) ou étatique (pour les terres publiques) à un tiers afin d’utiliser ou occuper une propriété.</w:t>
      </w:r>
    </w:p>
  </w:footnote>
  <w:footnote w:id="6">
    <w:p w14:paraId="0C44457A" w14:textId="77777777" w:rsidR="005D7746" w:rsidRPr="00321E89" w:rsidRDefault="005D7746" w:rsidP="005D7746">
      <w:pPr>
        <w:pStyle w:val="FootnoteText"/>
        <w:ind w:left="360" w:hanging="360"/>
        <w:rPr>
          <w:rFonts w:ascii="Verdana" w:hAnsi="Verdana"/>
          <w:sz w:val="16"/>
          <w:szCs w:val="16"/>
        </w:rPr>
      </w:pPr>
      <w:r w:rsidRPr="00321E89">
        <w:rPr>
          <w:rStyle w:val="FootnoteReference"/>
          <w:rFonts w:ascii="Verdana" w:hAnsi="Verdana" w:cstheme="minorHAnsi"/>
          <w:sz w:val="16"/>
          <w:szCs w:val="16"/>
        </w:rPr>
        <w:footnoteRef/>
      </w:r>
      <w:r w:rsidRPr="00321E89">
        <w:rPr>
          <w:rFonts w:ascii="Verdana" w:hAnsi="Verdana" w:cstheme="minorHAnsi"/>
          <w:sz w:val="16"/>
          <w:szCs w:val="16"/>
        </w:rPr>
        <w:t xml:space="preserve"> Le droit coutumier est un ensemble de règles reposant sur l’usage qui est fait du terrain ou de la structure impactée.</w:t>
      </w:r>
    </w:p>
  </w:footnote>
  <w:footnote w:id="7">
    <w:p w14:paraId="0C44457B" w14:textId="77777777" w:rsidR="005D7746" w:rsidRPr="00321E89" w:rsidRDefault="005D7746" w:rsidP="005D7746">
      <w:pPr>
        <w:pStyle w:val="FootnoteText"/>
        <w:ind w:left="360" w:hanging="360"/>
        <w:jc w:val="both"/>
        <w:rPr>
          <w:rFonts w:ascii="Verdana" w:hAnsi="Verdana" w:cstheme="minorHAnsi"/>
          <w:sz w:val="16"/>
          <w:szCs w:val="16"/>
        </w:rPr>
      </w:pPr>
      <w:r w:rsidRPr="00321E89">
        <w:rPr>
          <w:rStyle w:val="FootnoteReference"/>
          <w:rFonts w:ascii="Verdana" w:hAnsi="Verdana" w:cstheme="minorHAnsi"/>
          <w:sz w:val="16"/>
          <w:szCs w:val="16"/>
        </w:rPr>
        <w:footnoteRef/>
      </w:r>
      <w:r w:rsidRPr="00321E89">
        <w:rPr>
          <w:rFonts w:ascii="Verdana" w:hAnsi="Verdana" w:cstheme="minorHAnsi"/>
          <w:sz w:val="16"/>
          <w:szCs w:val="16"/>
        </w:rPr>
        <w:t xml:space="preserve"> Un droit formel se réfère à une autorisation fournie par un propriétaire privé (pour les terrains privés) ou étatique (pour les terres publiques) à un tiers afin d’utiliser ou occuper une propriété.</w:t>
      </w:r>
    </w:p>
  </w:footnote>
  <w:footnote w:id="8">
    <w:p w14:paraId="0C44457C" w14:textId="77777777" w:rsidR="005D7746" w:rsidRPr="00321E89" w:rsidRDefault="005D7746" w:rsidP="005D7746">
      <w:pPr>
        <w:pStyle w:val="FootnoteText"/>
        <w:ind w:left="360" w:hanging="360"/>
        <w:rPr>
          <w:rFonts w:ascii="Verdana" w:hAnsi="Verdana" w:cstheme="minorHAnsi"/>
          <w:sz w:val="16"/>
          <w:szCs w:val="16"/>
        </w:rPr>
      </w:pPr>
      <w:r w:rsidRPr="00321E89">
        <w:rPr>
          <w:rStyle w:val="FootnoteReference"/>
          <w:rFonts w:ascii="Verdana" w:hAnsi="Verdana" w:cstheme="minorHAnsi"/>
          <w:sz w:val="16"/>
          <w:szCs w:val="16"/>
        </w:rPr>
        <w:footnoteRef/>
      </w:r>
      <w:r w:rsidRPr="00321E89">
        <w:rPr>
          <w:rFonts w:ascii="Verdana" w:hAnsi="Verdana" w:cstheme="minorHAnsi"/>
          <w:sz w:val="16"/>
          <w:szCs w:val="16"/>
        </w:rPr>
        <w:t xml:space="preserve"> </w:t>
      </w:r>
      <w:hyperlink r:id="rId3" w:history="1">
        <w:r w:rsidRPr="00321E89">
          <w:rPr>
            <w:rStyle w:val="Hyperlink"/>
            <w:rFonts w:ascii="Verdana" w:eastAsiaTheme="majorEastAsia" w:hAnsi="Verdana" w:cstheme="minorHAnsi"/>
            <w:color w:val="auto"/>
            <w:sz w:val="16"/>
            <w:szCs w:val="16"/>
          </w:rPr>
          <w:t>http://documents1.worldbank.org/curated/en/399881538336159607/Environment-and-Social-Framework-ESF-Good-Practice-Note-on-Gender-based-Violence-English.pdf</w:t>
        </w:r>
      </w:hyperlink>
    </w:p>
  </w:footnote>
  <w:footnote w:id="9">
    <w:p w14:paraId="0C44457D" w14:textId="77777777" w:rsidR="005D7746" w:rsidRPr="00321E89" w:rsidRDefault="005D7746" w:rsidP="005D7746">
      <w:pPr>
        <w:pStyle w:val="FootnoteText"/>
        <w:ind w:left="360" w:hanging="360"/>
        <w:jc w:val="both"/>
        <w:rPr>
          <w:rFonts w:ascii="Verdana" w:hAnsi="Verdana" w:cstheme="minorHAnsi"/>
          <w:sz w:val="16"/>
          <w:szCs w:val="16"/>
        </w:rPr>
      </w:pPr>
      <w:r w:rsidRPr="00321E89">
        <w:rPr>
          <w:rStyle w:val="FootnoteReference"/>
          <w:rFonts w:ascii="Verdana" w:hAnsi="Verdana" w:cstheme="minorHAnsi"/>
          <w:sz w:val="16"/>
          <w:szCs w:val="16"/>
        </w:rPr>
        <w:footnoteRef/>
      </w:r>
      <w:r w:rsidRPr="00321E89">
        <w:rPr>
          <w:rFonts w:ascii="Verdana" w:hAnsi="Verdana" w:cstheme="minorHAnsi"/>
          <w:sz w:val="16"/>
          <w:szCs w:val="16"/>
        </w:rPr>
        <w:t xml:space="preserve"> Le besoin peut se faire sentir soit par manque de temps ou de connaissance spécifique à la réalisation des inventaires, et l’évaluation des risques et impacts des investissements ainsi qu’à la mise en œuvre de mesures spécifiques d’accompagnement nécessaires à la compensation de certains effets résiduels.</w:t>
      </w:r>
    </w:p>
  </w:footnote>
  <w:footnote w:id="10">
    <w:p w14:paraId="0C44457E" w14:textId="77777777" w:rsidR="005D7746" w:rsidRPr="008B26CB" w:rsidRDefault="005D7746" w:rsidP="005D7746">
      <w:pPr>
        <w:pStyle w:val="FootnoteText"/>
        <w:rPr>
          <w:rFonts w:ascii="Verdana" w:hAnsi="Verdana"/>
          <w:sz w:val="16"/>
          <w:szCs w:val="16"/>
        </w:rPr>
      </w:pPr>
      <w:r w:rsidRPr="008B26CB">
        <w:rPr>
          <w:rStyle w:val="FootnoteReference"/>
          <w:rFonts w:ascii="Verdana" w:hAnsi="Verdana"/>
          <w:sz w:val="16"/>
          <w:szCs w:val="16"/>
        </w:rPr>
        <w:footnoteRef/>
      </w:r>
      <w:r w:rsidRPr="008B26CB">
        <w:rPr>
          <w:rFonts w:ascii="Verdana" w:hAnsi="Verdana"/>
          <w:sz w:val="16"/>
          <w:szCs w:val="16"/>
        </w:rPr>
        <w:t xml:space="preserve"> Déclaration des Nations </w:t>
      </w:r>
      <w:r>
        <w:rPr>
          <w:rFonts w:ascii="Verdana" w:hAnsi="Verdana"/>
          <w:sz w:val="16"/>
          <w:szCs w:val="16"/>
        </w:rPr>
        <w:t>u</w:t>
      </w:r>
      <w:r w:rsidRPr="008B26CB">
        <w:rPr>
          <w:rFonts w:ascii="Verdana" w:hAnsi="Verdana"/>
          <w:sz w:val="16"/>
          <w:szCs w:val="16"/>
        </w:rPr>
        <w:t>nies sur l'élimination de la violence à l'égard des femmes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F0D" w14:textId="77777777" w:rsidR="00F173FA" w:rsidRDefault="00F17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56B" w14:textId="77777777" w:rsidR="005D7746" w:rsidRPr="00A75BB7" w:rsidRDefault="00993B39">
    <w:pPr>
      <w:pStyle w:val="Header"/>
      <w:jc w:val="center"/>
      <w:rPr>
        <w:rFonts w:ascii="Verdana" w:hAnsi="Verdana"/>
        <w:sz w:val="20"/>
        <w:szCs w:val="20"/>
      </w:rPr>
    </w:pPr>
    <w:sdt>
      <w:sdtPr>
        <w:rPr>
          <w:rFonts w:ascii="Verdana" w:hAnsi="Verdana"/>
          <w:noProof/>
          <w:sz w:val="20"/>
          <w:szCs w:val="20"/>
        </w:rPr>
        <w:id w:val="773436157"/>
        <w:docPartObj>
          <w:docPartGallery w:val="Watermarks"/>
          <w:docPartUnique/>
        </w:docPartObj>
      </w:sdtPr>
      <w:sdtEndPr/>
      <w:sdtContent>
        <w:r>
          <w:rPr>
            <w:rFonts w:ascii="Verdana" w:hAnsi="Verdana"/>
            <w:noProof/>
            <w:sz w:val="20"/>
            <w:szCs w:val="20"/>
          </w:rPr>
          <w:pict w14:anchorId="0C444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D7746" w:rsidRPr="00A75BB7">
      <w:rPr>
        <w:rFonts w:ascii="Verdana" w:hAnsi="Verdana"/>
        <w:noProof/>
        <w:sz w:val="20"/>
        <w:szCs w:val="20"/>
      </w:rPr>
      <w:fldChar w:fldCharType="begin"/>
    </w:r>
    <w:r w:rsidR="005D7746" w:rsidRPr="00A75BB7">
      <w:rPr>
        <w:rFonts w:ascii="Verdana" w:hAnsi="Verdana"/>
        <w:noProof/>
        <w:sz w:val="20"/>
        <w:szCs w:val="20"/>
      </w:rPr>
      <w:instrText xml:space="preserve"> PAGE   \* MERGEFORMAT </w:instrText>
    </w:r>
    <w:r w:rsidR="005D7746" w:rsidRPr="00A75BB7">
      <w:rPr>
        <w:rFonts w:ascii="Verdana" w:hAnsi="Verdana"/>
        <w:noProof/>
        <w:sz w:val="20"/>
        <w:szCs w:val="20"/>
      </w:rPr>
      <w:fldChar w:fldCharType="separate"/>
    </w:r>
    <w:r w:rsidR="005D7746" w:rsidRPr="00A75BB7">
      <w:rPr>
        <w:rFonts w:ascii="Verdana" w:hAnsi="Verdana"/>
        <w:noProof/>
        <w:sz w:val="20"/>
        <w:szCs w:val="20"/>
      </w:rPr>
      <w:t>71</w:t>
    </w:r>
    <w:r w:rsidR="005D7746" w:rsidRPr="00A75BB7">
      <w:rPr>
        <w:rFonts w:ascii="Verdana" w:hAnsi="Verdana"/>
        <w:noProof/>
        <w:sz w:val="20"/>
        <w:szCs w:val="20"/>
      </w:rPr>
      <w:fldChar w:fldCharType="end"/>
    </w:r>
  </w:p>
  <w:p w14:paraId="0C44456C" w14:textId="77777777" w:rsidR="005D7746" w:rsidRPr="00A75BB7" w:rsidRDefault="005D7746" w:rsidP="00FD19BA">
    <w:pPr>
      <w:pStyle w:val="Header"/>
      <w:tabs>
        <w:tab w:val="clear" w:pos="4536"/>
        <w:tab w:val="clear" w:pos="9072"/>
        <w:tab w:val="left" w:pos="3390"/>
      </w:tabs>
      <w:rPr>
        <w:rFonts w:ascii="Verdana" w:hAnsi="Verdana"/>
        <w:sz w:val="20"/>
        <w:szCs w:val="20"/>
      </w:rPr>
    </w:pPr>
    <w:r w:rsidRPr="00A75BB7">
      <w:rPr>
        <w:rFonts w:ascii="Verdana" w:hAnsi="Verdana"/>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4E7F" w14:textId="77777777" w:rsidR="00F173FA" w:rsidRDefault="00F1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ECED88"/>
    <w:lvl w:ilvl="0">
      <w:start w:val="1"/>
      <w:numFmt w:val="decimal"/>
      <w:pStyle w:val="Style1"/>
      <w:lvlText w:val="%1."/>
      <w:lvlJc w:val="left"/>
      <w:pPr>
        <w:tabs>
          <w:tab w:val="num" w:pos="360"/>
        </w:tabs>
        <w:ind w:left="360" w:hanging="360"/>
      </w:pPr>
    </w:lvl>
  </w:abstractNum>
  <w:abstractNum w:abstractNumId="1" w15:restartNumberingAfterBreak="0">
    <w:nsid w:val="FFFFFF89"/>
    <w:multiLevelType w:val="singleLevel"/>
    <w:tmpl w:val="7E6A1E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F6F2D"/>
    <w:multiLevelType w:val="multilevel"/>
    <w:tmpl w:val="E3803602"/>
    <w:lvl w:ilvl="0">
      <w:start w:val="5"/>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6"/>
      <w:numFmt w:val="upperLetter"/>
      <w:pStyle w:val="PDSHeading2"/>
      <w:lvlText w:val="%2."/>
      <w:lvlJc w:val="left"/>
      <w:pPr>
        <w:tabs>
          <w:tab w:val="num" w:pos="360"/>
        </w:tabs>
        <w:ind w:left="0" w:firstLine="0"/>
      </w:pPr>
    </w:lvl>
    <w:lvl w:ilvl="2">
      <w:start w:val="38"/>
      <w:numFmt w:val="decimal"/>
      <w:lvlText w:val="%3."/>
      <w:lvlJc w:val="left"/>
      <w:pPr>
        <w:tabs>
          <w:tab w:val="num" w:pos="0"/>
        </w:tabs>
        <w:ind w:left="0" w:firstLine="0"/>
      </w:pPr>
      <w:rPr>
        <w:rFonts w:ascii="Times New Roman" w:hAnsi="Times New Roman" w:cs="Times New Roman" w:hint="default"/>
        <w:b w:val="0"/>
        <w:i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1B2437D"/>
    <w:multiLevelType w:val="hybridMultilevel"/>
    <w:tmpl w:val="9BFA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C1C19"/>
    <w:multiLevelType w:val="multilevel"/>
    <w:tmpl w:val="4DAC537C"/>
    <w:lvl w:ilvl="0">
      <w:start w:val="2"/>
      <w:numFmt w:val="decimal"/>
      <w:lvlText w:val="%1"/>
      <w:lvlJc w:val="left"/>
      <w:pPr>
        <w:ind w:left="456" w:hanging="456"/>
      </w:pPr>
      <w:rPr>
        <w:rFonts w:hint="default"/>
        <w:color w:val="2F5496"/>
      </w:rPr>
    </w:lvl>
    <w:lvl w:ilvl="1">
      <w:start w:val="1"/>
      <w:numFmt w:val="decimal"/>
      <w:lvlText w:val="%1.%2"/>
      <w:lvlJc w:val="left"/>
      <w:pPr>
        <w:ind w:left="1440" w:hanging="1080"/>
      </w:pPr>
      <w:rPr>
        <w:rFonts w:hint="default"/>
        <w:color w:val="2F5496"/>
      </w:rPr>
    </w:lvl>
    <w:lvl w:ilvl="2">
      <w:start w:val="1"/>
      <w:numFmt w:val="decimal"/>
      <w:lvlText w:val="%1.%2.%3"/>
      <w:lvlJc w:val="left"/>
      <w:pPr>
        <w:ind w:left="2160" w:hanging="1440"/>
      </w:pPr>
      <w:rPr>
        <w:rFonts w:hint="default"/>
        <w:color w:val="2F5496"/>
      </w:rPr>
    </w:lvl>
    <w:lvl w:ilvl="3">
      <w:start w:val="1"/>
      <w:numFmt w:val="decimal"/>
      <w:lvlText w:val="%1.%2.%3.%4"/>
      <w:lvlJc w:val="left"/>
      <w:pPr>
        <w:ind w:left="2880" w:hanging="1800"/>
      </w:pPr>
      <w:rPr>
        <w:rFonts w:hint="default"/>
        <w:color w:val="2F5496"/>
      </w:rPr>
    </w:lvl>
    <w:lvl w:ilvl="4">
      <w:start w:val="1"/>
      <w:numFmt w:val="decimal"/>
      <w:lvlText w:val="%1.%2.%3.%4.%5"/>
      <w:lvlJc w:val="left"/>
      <w:pPr>
        <w:ind w:left="3600" w:hanging="2160"/>
      </w:pPr>
      <w:rPr>
        <w:rFonts w:hint="default"/>
        <w:color w:val="2F5496"/>
      </w:rPr>
    </w:lvl>
    <w:lvl w:ilvl="5">
      <w:start w:val="1"/>
      <w:numFmt w:val="decimal"/>
      <w:lvlText w:val="%1.%2.%3.%4.%5.%6"/>
      <w:lvlJc w:val="left"/>
      <w:pPr>
        <w:ind w:left="4320" w:hanging="2520"/>
      </w:pPr>
      <w:rPr>
        <w:rFonts w:hint="default"/>
        <w:color w:val="2F5496"/>
      </w:rPr>
    </w:lvl>
    <w:lvl w:ilvl="6">
      <w:start w:val="1"/>
      <w:numFmt w:val="decimal"/>
      <w:lvlText w:val="%1.%2.%3.%4.%5.%6.%7"/>
      <w:lvlJc w:val="left"/>
      <w:pPr>
        <w:ind w:left="5400" w:hanging="3240"/>
      </w:pPr>
      <w:rPr>
        <w:rFonts w:hint="default"/>
        <w:color w:val="2F5496"/>
      </w:rPr>
    </w:lvl>
    <w:lvl w:ilvl="7">
      <w:start w:val="1"/>
      <w:numFmt w:val="decimal"/>
      <w:lvlText w:val="%1.%2.%3.%4.%5.%6.%7.%8"/>
      <w:lvlJc w:val="left"/>
      <w:pPr>
        <w:ind w:left="6120" w:hanging="3600"/>
      </w:pPr>
      <w:rPr>
        <w:rFonts w:hint="default"/>
        <w:color w:val="2F5496"/>
      </w:rPr>
    </w:lvl>
    <w:lvl w:ilvl="8">
      <w:start w:val="1"/>
      <w:numFmt w:val="decimal"/>
      <w:lvlText w:val="%1.%2.%3.%4.%5.%6.%7.%8.%9"/>
      <w:lvlJc w:val="left"/>
      <w:pPr>
        <w:ind w:left="6840" w:hanging="3960"/>
      </w:pPr>
      <w:rPr>
        <w:rFonts w:hint="default"/>
        <w:color w:val="2F5496"/>
      </w:rPr>
    </w:lvl>
  </w:abstractNum>
  <w:abstractNum w:abstractNumId="5" w15:restartNumberingAfterBreak="0">
    <w:nsid w:val="03ED4EF7"/>
    <w:multiLevelType w:val="multilevel"/>
    <w:tmpl w:val="627493A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A476D6"/>
    <w:multiLevelType w:val="hybridMultilevel"/>
    <w:tmpl w:val="A7D07F6A"/>
    <w:lvl w:ilvl="0" w:tplc="12468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715AF"/>
    <w:multiLevelType w:val="hybridMultilevel"/>
    <w:tmpl w:val="213433B8"/>
    <w:lvl w:ilvl="0" w:tplc="38DE007E">
      <w:start w:val="14"/>
      <w:numFmt w:val="decimal"/>
      <w:lvlText w:val="%1"/>
      <w:lvlJc w:val="left"/>
      <w:pPr>
        <w:ind w:left="720" w:hanging="360"/>
      </w:pPr>
      <w:rPr>
        <w:rFonts w:eastAsiaTheme="minorEastAsia"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B777F96"/>
    <w:multiLevelType w:val="multilevel"/>
    <w:tmpl w:val="F0E05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22246A"/>
    <w:multiLevelType w:val="hybridMultilevel"/>
    <w:tmpl w:val="77E401BA"/>
    <w:lvl w:ilvl="0" w:tplc="1D581EDE">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A71D6"/>
    <w:multiLevelType w:val="multilevel"/>
    <w:tmpl w:val="FE5CBAA2"/>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FEE4684"/>
    <w:multiLevelType w:val="hybridMultilevel"/>
    <w:tmpl w:val="F7FE7CE8"/>
    <w:lvl w:ilvl="0" w:tplc="D7D80DD4">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A58E4"/>
    <w:multiLevelType w:val="hybridMultilevel"/>
    <w:tmpl w:val="80522B34"/>
    <w:lvl w:ilvl="0" w:tplc="564AEBD6">
      <w:start w:val="37"/>
      <w:numFmt w:val="decimal"/>
      <w:lvlText w:val="%1."/>
      <w:lvlJc w:val="left"/>
      <w:pPr>
        <w:ind w:left="360" w:hanging="360"/>
      </w:pPr>
      <w:rPr>
        <w:rFonts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31542"/>
    <w:multiLevelType w:val="hybridMultilevel"/>
    <w:tmpl w:val="5A947808"/>
    <w:lvl w:ilvl="0" w:tplc="34227B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F14B3"/>
    <w:multiLevelType w:val="hybridMultilevel"/>
    <w:tmpl w:val="9BBC13DC"/>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AE2794"/>
    <w:multiLevelType w:val="hybridMultilevel"/>
    <w:tmpl w:val="21BC92E8"/>
    <w:lvl w:ilvl="0" w:tplc="10090001">
      <w:start w:val="1"/>
      <w:numFmt w:val="bullet"/>
      <w:lvlText w:val=""/>
      <w:lvlJc w:val="left"/>
      <w:pPr>
        <w:ind w:left="1080" w:hanging="360"/>
      </w:pPr>
      <w:rPr>
        <w:rFonts w:ascii="Symbol" w:hAnsi="Symbol" w:hint="default"/>
        <w:b w:val="0"/>
        <w:bCs/>
        <w:sz w:val="20"/>
        <w:szCs w:val="20"/>
      </w:rPr>
    </w:lvl>
    <w:lvl w:ilvl="1" w:tplc="FFFFFFFF">
      <w:numFmt w:val="bullet"/>
      <w:lvlText w:val="-"/>
      <w:lvlJc w:val="left"/>
      <w:pPr>
        <w:ind w:left="1008"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607388F"/>
    <w:multiLevelType w:val="hybridMultilevel"/>
    <w:tmpl w:val="B498C9A4"/>
    <w:lvl w:ilvl="0" w:tplc="4FA84D42">
      <w:start w:val="1"/>
      <w:numFmt w:val="bullet"/>
      <w:pStyle w:val="ListNumber"/>
      <w:lvlText w:val=""/>
      <w:lvlJc w:val="left"/>
      <w:pPr>
        <w:tabs>
          <w:tab w:val="num" w:pos="2149"/>
        </w:tabs>
        <w:ind w:left="2149" w:hanging="284"/>
      </w:pPr>
      <w:rPr>
        <w:rFonts w:ascii="Symbol" w:hAnsi="Symbol" w:hint="default"/>
      </w:rPr>
    </w:lvl>
    <w:lvl w:ilvl="1" w:tplc="08070003" w:tentative="1">
      <w:start w:val="1"/>
      <w:numFmt w:val="bullet"/>
      <w:lvlText w:val="o"/>
      <w:lvlJc w:val="left"/>
      <w:pPr>
        <w:tabs>
          <w:tab w:val="num" w:pos="2738"/>
        </w:tabs>
        <w:ind w:left="2738" w:hanging="360"/>
      </w:pPr>
      <w:rPr>
        <w:rFonts w:ascii="Courier New" w:hAnsi="Courier New" w:cs="Courier New" w:hint="default"/>
      </w:rPr>
    </w:lvl>
    <w:lvl w:ilvl="2" w:tplc="08070005" w:tentative="1">
      <w:start w:val="1"/>
      <w:numFmt w:val="bullet"/>
      <w:lvlText w:val=""/>
      <w:lvlJc w:val="left"/>
      <w:pPr>
        <w:tabs>
          <w:tab w:val="num" w:pos="3458"/>
        </w:tabs>
        <w:ind w:left="3458" w:hanging="360"/>
      </w:pPr>
      <w:rPr>
        <w:rFonts w:ascii="Wingdings" w:hAnsi="Wingdings" w:hint="default"/>
      </w:rPr>
    </w:lvl>
    <w:lvl w:ilvl="3" w:tplc="08070001" w:tentative="1">
      <w:start w:val="1"/>
      <w:numFmt w:val="bullet"/>
      <w:lvlText w:val=""/>
      <w:lvlJc w:val="left"/>
      <w:pPr>
        <w:tabs>
          <w:tab w:val="num" w:pos="4178"/>
        </w:tabs>
        <w:ind w:left="4178" w:hanging="360"/>
      </w:pPr>
      <w:rPr>
        <w:rFonts w:ascii="Symbol" w:hAnsi="Symbol" w:hint="default"/>
      </w:rPr>
    </w:lvl>
    <w:lvl w:ilvl="4" w:tplc="08070003" w:tentative="1">
      <w:start w:val="1"/>
      <w:numFmt w:val="bullet"/>
      <w:lvlText w:val="o"/>
      <w:lvlJc w:val="left"/>
      <w:pPr>
        <w:tabs>
          <w:tab w:val="num" w:pos="4898"/>
        </w:tabs>
        <w:ind w:left="4898" w:hanging="360"/>
      </w:pPr>
      <w:rPr>
        <w:rFonts w:ascii="Courier New" w:hAnsi="Courier New" w:cs="Courier New" w:hint="default"/>
      </w:rPr>
    </w:lvl>
    <w:lvl w:ilvl="5" w:tplc="08070005" w:tentative="1">
      <w:start w:val="1"/>
      <w:numFmt w:val="bullet"/>
      <w:lvlText w:val=""/>
      <w:lvlJc w:val="left"/>
      <w:pPr>
        <w:tabs>
          <w:tab w:val="num" w:pos="5618"/>
        </w:tabs>
        <w:ind w:left="5618" w:hanging="360"/>
      </w:pPr>
      <w:rPr>
        <w:rFonts w:ascii="Wingdings" w:hAnsi="Wingdings" w:hint="default"/>
      </w:rPr>
    </w:lvl>
    <w:lvl w:ilvl="6" w:tplc="08070001" w:tentative="1">
      <w:start w:val="1"/>
      <w:numFmt w:val="bullet"/>
      <w:lvlText w:val=""/>
      <w:lvlJc w:val="left"/>
      <w:pPr>
        <w:tabs>
          <w:tab w:val="num" w:pos="6338"/>
        </w:tabs>
        <w:ind w:left="6338" w:hanging="360"/>
      </w:pPr>
      <w:rPr>
        <w:rFonts w:ascii="Symbol" w:hAnsi="Symbol" w:hint="default"/>
      </w:rPr>
    </w:lvl>
    <w:lvl w:ilvl="7" w:tplc="08070003" w:tentative="1">
      <w:start w:val="1"/>
      <w:numFmt w:val="bullet"/>
      <w:lvlText w:val="o"/>
      <w:lvlJc w:val="left"/>
      <w:pPr>
        <w:tabs>
          <w:tab w:val="num" w:pos="7058"/>
        </w:tabs>
        <w:ind w:left="7058" w:hanging="360"/>
      </w:pPr>
      <w:rPr>
        <w:rFonts w:ascii="Courier New" w:hAnsi="Courier New" w:cs="Courier New" w:hint="default"/>
      </w:rPr>
    </w:lvl>
    <w:lvl w:ilvl="8" w:tplc="08070005" w:tentative="1">
      <w:start w:val="1"/>
      <w:numFmt w:val="bullet"/>
      <w:lvlText w:val=""/>
      <w:lvlJc w:val="left"/>
      <w:pPr>
        <w:tabs>
          <w:tab w:val="num" w:pos="7778"/>
        </w:tabs>
        <w:ind w:left="7778" w:hanging="360"/>
      </w:pPr>
      <w:rPr>
        <w:rFonts w:ascii="Wingdings" w:hAnsi="Wingdings" w:hint="default"/>
      </w:rPr>
    </w:lvl>
  </w:abstractNum>
  <w:abstractNum w:abstractNumId="17" w15:restartNumberingAfterBreak="0">
    <w:nsid w:val="16224149"/>
    <w:multiLevelType w:val="hybridMultilevel"/>
    <w:tmpl w:val="248A07A4"/>
    <w:lvl w:ilvl="0" w:tplc="1D6C42B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6E62B5E"/>
    <w:multiLevelType w:val="hybridMultilevel"/>
    <w:tmpl w:val="0680B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110955"/>
    <w:multiLevelType w:val="hybridMultilevel"/>
    <w:tmpl w:val="8CDE9522"/>
    <w:lvl w:ilvl="0" w:tplc="B352C710">
      <w:start w:val="47"/>
      <w:numFmt w:val="decimal"/>
      <w:lvlText w:val="%1."/>
      <w:lvlJc w:val="left"/>
      <w:pPr>
        <w:ind w:left="360" w:hanging="360"/>
      </w:pPr>
      <w:rPr>
        <w:rFonts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346AF2"/>
    <w:multiLevelType w:val="multilevel"/>
    <w:tmpl w:val="22EE873A"/>
    <w:lvl w:ilvl="0">
      <w:start w:val="4"/>
      <w:numFmt w:val="decimal"/>
      <w:lvlText w:val="%1"/>
      <w:lvlJc w:val="left"/>
      <w:pPr>
        <w:ind w:left="480" w:hanging="480"/>
      </w:pPr>
      <w:rPr>
        <w:rFonts w:hint="default"/>
        <w:b w:val="0"/>
      </w:rPr>
    </w:lvl>
    <w:lvl w:ilvl="1">
      <w:start w:val="7"/>
      <w:numFmt w:val="decimal"/>
      <w:lvlText w:val="%1.%2"/>
      <w:lvlJc w:val="left"/>
      <w:pPr>
        <w:ind w:left="1080" w:hanging="720"/>
      </w:pPr>
      <w:rPr>
        <w:rFonts w:hint="default"/>
        <w:b w:val="0"/>
      </w:rPr>
    </w:lvl>
    <w:lvl w:ilvl="2">
      <w:start w:val="4"/>
      <w:numFmt w:val="decimal"/>
      <w:lvlText w:val="%1.%2.%3"/>
      <w:lvlJc w:val="left"/>
      <w:pPr>
        <w:ind w:left="1800" w:hanging="1080"/>
      </w:pPr>
      <w:rPr>
        <w:rFonts w:hint="default"/>
        <w:b w:val="0"/>
        <w:sz w:val="32"/>
        <w:szCs w:val="2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5040" w:hanging="2520"/>
      </w:pPr>
      <w:rPr>
        <w:rFonts w:hint="default"/>
        <w:b w:val="0"/>
      </w:rPr>
    </w:lvl>
    <w:lvl w:ilvl="8">
      <w:start w:val="1"/>
      <w:numFmt w:val="decimal"/>
      <w:lvlText w:val="%1.%2.%3.%4.%5.%6.%7.%8.%9"/>
      <w:lvlJc w:val="left"/>
      <w:pPr>
        <w:ind w:left="5400" w:hanging="2520"/>
      </w:pPr>
      <w:rPr>
        <w:rFonts w:hint="default"/>
        <w:b w:val="0"/>
      </w:rPr>
    </w:lvl>
  </w:abstractNum>
  <w:abstractNum w:abstractNumId="21" w15:restartNumberingAfterBreak="0">
    <w:nsid w:val="1807054B"/>
    <w:multiLevelType w:val="multilevel"/>
    <w:tmpl w:val="92C89F68"/>
    <w:lvl w:ilvl="0">
      <w:start w:val="5"/>
      <w:numFmt w:val="decimal"/>
      <w:lvlText w:val="%1"/>
      <w:lvlJc w:val="left"/>
      <w:pPr>
        <w:ind w:left="360" w:hanging="360"/>
      </w:pPr>
      <w:rPr>
        <w:rFonts w:hint="default"/>
        <w:color w:val="2F5496"/>
      </w:rPr>
    </w:lvl>
    <w:lvl w:ilvl="1">
      <w:start w:val="3"/>
      <w:numFmt w:val="decimal"/>
      <w:lvlText w:val="%1.%2"/>
      <w:lvlJc w:val="left"/>
      <w:pPr>
        <w:ind w:left="720" w:hanging="720"/>
      </w:pPr>
      <w:rPr>
        <w:rFonts w:hint="default"/>
        <w:color w:val="2F5496"/>
      </w:rPr>
    </w:lvl>
    <w:lvl w:ilvl="2">
      <w:start w:val="1"/>
      <w:numFmt w:val="decimal"/>
      <w:lvlText w:val="%1.%2.%3"/>
      <w:lvlJc w:val="left"/>
      <w:pPr>
        <w:ind w:left="1080" w:hanging="1080"/>
      </w:pPr>
      <w:rPr>
        <w:rFonts w:hint="default"/>
        <w:color w:val="2F5496"/>
      </w:rPr>
    </w:lvl>
    <w:lvl w:ilvl="3">
      <w:start w:val="1"/>
      <w:numFmt w:val="decimal"/>
      <w:lvlText w:val="%1.%2.%3.%4"/>
      <w:lvlJc w:val="left"/>
      <w:pPr>
        <w:ind w:left="1440" w:hanging="1440"/>
      </w:pPr>
      <w:rPr>
        <w:rFonts w:hint="default"/>
        <w:color w:val="2F5496"/>
      </w:rPr>
    </w:lvl>
    <w:lvl w:ilvl="4">
      <w:start w:val="1"/>
      <w:numFmt w:val="decimal"/>
      <w:lvlText w:val="%1.%2.%3.%4.%5"/>
      <w:lvlJc w:val="left"/>
      <w:pPr>
        <w:ind w:left="1800" w:hanging="1800"/>
      </w:pPr>
      <w:rPr>
        <w:rFonts w:hint="default"/>
        <w:color w:val="2F5496"/>
      </w:rPr>
    </w:lvl>
    <w:lvl w:ilvl="5">
      <w:start w:val="1"/>
      <w:numFmt w:val="decimal"/>
      <w:lvlText w:val="%1.%2.%3.%4.%5.%6"/>
      <w:lvlJc w:val="left"/>
      <w:pPr>
        <w:ind w:left="2160" w:hanging="2160"/>
      </w:pPr>
      <w:rPr>
        <w:rFonts w:hint="default"/>
        <w:color w:val="2F5496"/>
      </w:rPr>
    </w:lvl>
    <w:lvl w:ilvl="6">
      <w:start w:val="1"/>
      <w:numFmt w:val="decimal"/>
      <w:lvlText w:val="%1.%2.%3.%4.%5.%6.%7"/>
      <w:lvlJc w:val="left"/>
      <w:pPr>
        <w:ind w:left="2520" w:hanging="2520"/>
      </w:pPr>
      <w:rPr>
        <w:rFonts w:hint="default"/>
        <w:color w:val="2F5496"/>
      </w:rPr>
    </w:lvl>
    <w:lvl w:ilvl="7">
      <w:start w:val="1"/>
      <w:numFmt w:val="decimal"/>
      <w:lvlText w:val="%1.%2.%3.%4.%5.%6.%7.%8"/>
      <w:lvlJc w:val="left"/>
      <w:pPr>
        <w:ind w:left="2880" w:hanging="2880"/>
      </w:pPr>
      <w:rPr>
        <w:rFonts w:hint="default"/>
        <w:color w:val="2F5496"/>
      </w:rPr>
    </w:lvl>
    <w:lvl w:ilvl="8">
      <w:start w:val="1"/>
      <w:numFmt w:val="decimal"/>
      <w:lvlText w:val="%1.%2.%3.%4.%5.%6.%7.%8.%9"/>
      <w:lvlJc w:val="left"/>
      <w:pPr>
        <w:ind w:left="3240" w:hanging="3240"/>
      </w:pPr>
      <w:rPr>
        <w:rFonts w:hint="default"/>
        <w:color w:val="2F5496"/>
      </w:rPr>
    </w:lvl>
  </w:abstractNum>
  <w:abstractNum w:abstractNumId="22" w15:restartNumberingAfterBreak="0">
    <w:nsid w:val="1AD8065B"/>
    <w:multiLevelType w:val="hybridMultilevel"/>
    <w:tmpl w:val="FBEC2092"/>
    <w:lvl w:ilvl="0" w:tplc="855A38FC">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E395C"/>
    <w:multiLevelType w:val="hybridMultilevel"/>
    <w:tmpl w:val="0016C664"/>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D20844"/>
    <w:multiLevelType w:val="multilevel"/>
    <w:tmpl w:val="AE9AFE90"/>
    <w:lvl w:ilvl="0">
      <w:start w:val="107"/>
      <w:numFmt w:val="decimal"/>
      <w:lvlText w:val="%1."/>
      <w:lvlJc w:val="left"/>
      <w:pPr>
        <w:ind w:left="0" w:firstLine="0"/>
      </w:pPr>
      <w:rPr>
        <w:rFonts w:ascii="Verdana" w:hAnsi="Verdana" w:cs="Times New Roman" w:hint="default"/>
        <w:b w:val="0"/>
        <w:bCs w:val="0"/>
        <w:sz w:val="20"/>
        <w:szCs w:val="20"/>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1CB344D8"/>
    <w:multiLevelType w:val="hybridMultilevel"/>
    <w:tmpl w:val="7E3EA240"/>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B3066B"/>
    <w:multiLevelType w:val="hybridMultilevel"/>
    <w:tmpl w:val="BF0E09CE"/>
    <w:lvl w:ilvl="0" w:tplc="808A8F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92292"/>
    <w:multiLevelType w:val="hybridMultilevel"/>
    <w:tmpl w:val="FA32D682"/>
    <w:lvl w:ilvl="0" w:tplc="2B84CF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3D38A9"/>
    <w:multiLevelType w:val="multilevel"/>
    <w:tmpl w:val="DEA2A2EE"/>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E6C3F1D"/>
    <w:multiLevelType w:val="hybridMultilevel"/>
    <w:tmpl w:val="1A2A4296"/>
    <w:lvl w:ilvl="0" w:tplc="EFC4DA28">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A557F0"/>
    <w:multiLevelType w:val="multilevel"/>
    <w:tmpl w:val="AE987FA4"/>
    <w:lvl w:ilvl="0">
      <w:start w:val="3"/>
      <w:numFmt w:val="decimal"/>
      <w:lvlText w:val="%1"/>
      <w:lvlJc w:val="left"/>
      <w:pPr>
        <w:ind w:left="576" w:hanging="576"/>
      </w:pPr>
      <w:rPr>
        <w:rFonts w:hint="default"/>
      </w:rPr>
    </w:lvl>
    <w:lvl w:ilvl="1">
      <w:start w:val="1"/>
      <w:numFmt w:val="decimal"/>
      <w:lvlText w:val="%1.%2"/>
      <w:lvlJc w:val="left"/>
      <w:pPr>
        <w:ind w:left="1326" w:hanging="720"/>
      </w:pPr>
      <w:rPr>
        <w:rFonts w:hint="default"/>
      </w:rPr>
    </w:lvl>
    <w:lvl w:ilvl="2">
      <w:start w:val="3"/>
      <w:numFmt w:val="decimal"/>
      <w:lvlText w:val="%1.%2.%3"/>
      <w:lvlJc w:val="left"/>
      <w:pPr>
        <w:ind w:left="1932" w:hanging="720"/>
      </w:pPr>
      <w:rPr>
        <w:rFonts w:hint="default"/>
        <w:b/>
        <w:bCs/>
      </w:rPr>
    </w:lvl>
    <w:lvl w:ilvl="3">
      <w:start w:val="1"/>
      <w:numFmt w:val="decimal"/>
      <w:lvlText w:val="%1.%2.%3.%4"/>
      <w:lvlJc w:val="left"/>
      <w:pPr>
        <w:ind w:left="2898" w:hanging="1080"/>
      </w:pPr>
      <w:rPr>
        <w:rFonts w:hint="default"/>
      </w:rPr>
    </w:lvl>
    <w:lvl w:ilvl="4">
      <w:start w:val="1"/>
      <w:numFmt w:val="decimal"/>
      <w:lvlText w:val="%1.%2.%3.%4.%5"/>
      <w:lvlJc w:val="left"/>
      <w:pPr>
        <w:ind w:left="3864" w:hanging="1440"/>
      </w:pPr>
      <w:rPr>
        <w:rFonts w:hint="default"/>
      </w:rPr>
    </w:lvl>
    <w:lvl w:ilvl="5">
      <w:start w:val="1"/>
      <w:numFmt w:val="decimal"/>
      <w:lvlText w:val="%1.%2.%3.%4.%5.%6"/>
      <w:lvlJc w:val="left"/>
      <w:pPr>
        <w:ind w:left="4470" w:hanging="1440"/>
      </w:pPr>
      <w:rPr>
        <w:rFonts w:hint="default"/>
      </w:rPr>
    </w:lvl>
    <w:lvl w:ilvl="6">
      <w:start w:val="1"/>
      <w:numFmt w:val="decimal"/>
      <w:lvlText w:val="%1.%2.%3.%4.%5.%6.%7"/>
      <w:lvlJc w:val="left"/>
      <w:pPr>
        <w:ind w:left="5436" w:hanging="1800"/>
      </w:pPr>
      <w:rPr>
        <w:rFonts w:hint="default"/>
      </w:rPr>
    </w:lvl>
    <w:lvl w:ilvl="7">
      <w:start w:val="1"/>
      <w:numFmt w:val="decimal"/>
      <w:lvlText w:val="%1.%2.%3.%4.%5.%6.%7.%8"/>
      <w:lvlJc w:val="left"/>
      <w:pPr>
        <w:ind w:left="6402" w:hanging="2160"/>
      </w:pPr>
      <w:rPr>
        <w:rFonts w:hint="default"/>
      </w:rPr>
    </w:lvl>
    <w:lvl w:ilvl="8">
      <w:start w:val="1"/>
      <w:numFmt w:val="decimal"/>
      <w:lvlText w:val="%1.%2.%3.%4.%5.%6.%7.%8.%9"/>
      <w:lvlJc w:val="left"/>
      <w:pPr>
        <w:ind w:left="7008" w:hanging="2160"/>
      </w:pPr>
      <w:rPr>
        <w:rFonts w:hint="default"/>
      </w:rPr>
    </w:lvl>
  </w:abstractNum>
  <w:abstractNum w:abstractNumId="31" w15:restartNumberingAfterBreak="0">
    <w:nsid w:val="1EF00EF0"/>
    <w:multiLevelType w:val="hybridMultilevel"/>
    <w:tmpl w:val="8C7A9448"/>
    <w:lvl w:ilvl="0" w:tplc="146CF6FA">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3302D"/>
    <w:multiLevelType w:val="hybridMultilevel"/>
    <w:tmpl w:val="79A8B6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FD84643"/>
    <w:multiLevelType w:val="hybridMultilevel"/>
    <w:tmpl w:val="63B8EA50"/>
    <w:lvl w:ilvl="0" w:tplc="0C2A2038">
      <w:start w:val="1"/>
      <w:numFmt w:val="lowerLetter"/>
      <w:lvlText w:val="%1)"/>
      <w:lvlJc w:val="left"/>
      <w:pPr>
        <w:ind w:left="720" w:hanging="360"/>
      </w:pPr>
      <w:rPr>
        <w:rFonts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D182C"/>
    <w:multiLevelType w:val="hybridMultilevel"/>
    <w:tmpl w:val="164A89CA"/>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A20CAE"/>
    <w:multiLevelType w:val="hybridMultilevel"/>
    <w:tmpl w:val="625CDA04"/>
    <w:lvl w:ilvl="0" w:tplc="0F48BA46">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360445A"/>
    <w:multiLevelType w:val="hybridMultilevel"/>
    <w:tmpl w:val="04F0E9CC"/>
    <w:lvl w:ilvl="0" w:tplc="E9EEF21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A741C4"/>
    <w:multiLevelType w:val="hybridMultilevel"/>
    <w:tmpl w:val="58B21456"/>
    <w:lvl w:ilvl="0" w:tplc="3C0E4FD4">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6BA7423"/>
    <w:multiLevelType w:val="hybridMultilevel"/>
    <w:tmpl w:val="FB102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8E05509"/>
    <w:multiLevelType w:val="hybridMultilevel"/>
    <w:tmpl w:val="B6241424"/>
    <w:lvl w:ilvl="0" w:tplc="0F48BA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F41840"/>
    <w:multiLevelType w:val="hybridMultilevel"/>
    <w:tmpl w:val="940E47C2"/>
    <w:lvl w:ilvl="0" w:tplc="855A38FC">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BC606A"/>
    <w:multiLevelType w:val="hybridMultilevel"/>
    <w:tmpl w:val="039E0BD2"/>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CD771B"/>
    <w:multiLevelType w:val="hybridMultilevel"/>
    <w:tmpl w:val="FAFA1680"/>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2E2401"/>
    <w:multiLevelType w:val="multilevel"/>
    <w:tmpl w:val="02607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2AD5A9E"/>
    <w:multiLevelType w:val="multilevel"/>
    <w:tmpl w:val="60C4C4C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5" w15:restartNumberingAfterBreak="0">
    <w:nsid w:val="33520C50"/>
    <w:multiLevelType w:val="hybridMultilevel"/>
    <w:tmpl w:val="5D0CF466"/>
    <w:lvl w:ilvl="0" w:tplc="0F48BA4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356F33D0"/>
    <w:multiLevelType w:val="hybridMultilevel"/>
    <w:tmpl w:val="C5FA7A28"/>
    <w:lvl w:ilvl="0" w:tplc="C096D15C">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E433EF"/>
    <w:multiLevelType w:val="hybridMultilevel"/>
    <w:tmpl w:val="38881F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6495841"/>
    <w:multiLevelType w:val="multilevel"/>
    <w:tmpl w:val="0F50F44E"/>
    <w:lvl w:ilvl="0">
      <w:start w:val="5"/>
      <w:numFmt w:val="decimal"/>
      <w:lvlText w:val="%1"/>
      <w:lvlJc w:val="left"/>
      <w:pPr>
        <w:ind w:left="360" w:hanging="360"/>
      </w:pPr>
      <w:rPr>
        <w:rFonts w:hint="default"/>
        <w:color w:val="2F5496"/>
      </w:rPr>
    </w:lvl>
    <w:lvl w:ilvl="1">
      <w:start w:val="1"/>
      <w:numFmt w:val="decimal"/>
      <w:lvlText w:val="%1.%2"/>
      <w:lvlJc w:val="left"/>
      <w:pPr>
        <w:ind w:left="720" w:hanging="720"/>
      </w:pPr>
      <w:rPr>
        <w:rFonts w:hint="default"/>
        <w:color w:val="2F5496"/>
      </w:rPr>
    </w:lvl>
    <w:lvl w:ilvl="2">
      <w:start w:val="1"/>
      <w:numFmt w:val="decimal"/>
      <w:lvlText w:val="%1.%2.%3"/>
      <w:lvlJc w:val="left"/>
      <w:pPr>
        <w:ind w:left="1080" w:hanging="1080"/>
      </w:pPr>
      <w:rPr>
        <w:rFonts w:hint="default"/>
        <w:color w:val="2F5496"/>
      </w:rPr>
    </w:lvl>
    <w:lvl w:ilvl="3">
      <w:start w:val="1"/>
      <w:numFmt w:val="decimal"/>
      <w:lvlText w:val="%1.%2.%3.%4"/>
      <w:lvlJc w:val="left"/>
      <w:pPr>
        <w:ind w:left="1440" w:hanging="1440"/>
      </w:pPr>
      <w:rPr>
        <w:rFonts w:hint="default"/>
        <w:color w:val="2F5496"/>
      </w:rPr>
    </w:lvl>
    <w:lvl w:ilvl="4">
      <w:start w:val="1"/>
      <w:numFmt w:val="decimal"/>
      <w:lvlText w:val="%1.%2.%3.%4.%5"/>
      <w:lvlJc w:val="left"/>
      <w:pPr>
        <w:ind w:left="1800" w:hanging="1800"/>
      </w:pPr>
      <w:rPr>
        <w:rFonts w:hint="default"/>
        <w:color w:val="2F5496"/>
      </w:rPr>
    </w:lvl>
    <w:lvl w:ilvl="5">
      <w:start w:val="1"/>
      <w:numFmt w:val="decimal"/>
      <w:lvlText w:val="%1.%2.%3.%4.%5.%6"/>
      <w:lvlJc w:val="left"/>
      <w:pPr>
        <w:ind w:left="2160" w:hanging="2160"/>
      </w:pPr>
      <w:rPr>
        <w:rFonts w:hint="default"/>
        <w:color w:val="2F5496"/>
      </w:rPr>
    </w:lvl>
    <w:lvl w:ilvl="6">
      <w:start w:val="1"/>
      <w:numFmt w:val="decimal"/>
      <w:lvlText w:val="%1.%2.%3.%4.%5.%6.%7"/>
      <w:lvlJc w:val="left"/>
      <w:pPr>
        <w:ind w:left="2520" w:hanging="2520"/>
      </w:pPr>
      <w:rPr>
        <w:rFonts w:hint="default"/>
        <w:color w:val="2F5496"/>
      </w:rPr>
    </w:lvl>
    <w:lvl w:ilvl="7">
      <w:start w:val="1"/>
      <w:numFmt w:val="decimal"/>
      <w:lvlText w:val="%1.%2.%3.%4.%5.%6.%7.%8"/>
      <w:lvlJc w:val="left"/>
      <w:pPr>
        <w:ind w:left="2880" w:hanging="2880"/>
      </w:pPr>
      <w:rPr>
        <w:rFonts w:hint="default"/>
        <w:color w:val="2F5496"/>
      </w:rPr>
    </w:lvl>
    <w:lvl w:ilvl="8">
      <w:start w:val="1"/>
      <w:numFmt w:val="decimal"/>
      <w:lvlText w:val="%1.%2.%3.%4.%5.%6.%7.%8.%9"/>
      <w:lvlJc w:val="left"/>
      <w:pPr>
        <w:ind w:left="3240" w:hanging="3240"/>
      </w:pPr>
      <w:rPr>
        <w:rFonts w:hint="default"/>
        <w:color w:val="2F5496"/>
      </w:rPr>
    </w:lvl>
  </w:abstractNum>
  <w:abstractNum w:abstractNumId="49" w15:restartNumberingAfterBreak="0">
    <w:nsid w:val="36F34E9D"/>
    <w:multiLevelType w:val="multilevel"/>
    <w:tmpl w:val="2580F430"/>
    <w:lvl w:ilvl="0">
      <w:start w:val="14"/>
      <w:numFmt w:val="decimal"/>
      <w:lvlText w:val="%1"/>
      <w:lvlJc w:val="left"/>
      <w:pPr>
        <w:ind w:left="576" w:hanging="576"/>
      </w:pPr>
      <w:rPr>
        <w:rFonts w:hint="default"/>
      </w:rPr>
    </w:lvl>
    <w:lvl w:ilvl="1">
      <w:start w:val="1"/>
      <w:numFmt w:val="decimal"/>
      <w:lvlText w:val="%1.%2"/>
      <w:lvlJc w:val="left"/>
      <w:pPr>
        <w:ind w:left="1326" w:hanging="720"/>
      </w:pPr>
      <w:rPr>
        <w:rFonts w:hint="default"/>
      </w:rPr>
    </w:lvl>
    <w:lvl w:ilvl="2">
      <w:start w:val="3"/>
      <w:numFmt w:val="decimal"/>
      <w:lvlText w:val="%1.%2.%3"/>
      <w:lvlJc w:val="left"/>
      <w:pPr>
        <w:ind w:left="1932" w:hanging="720"/>
      </w:pPr>
      <w:rPr>
        <w:rFonts w:hint="default"/>
        <w:b/>
        <w:bCs/>
      </w:rPr>
    </w:lvl>
    <w:lvl w:ilvl="3">
      <w:start w:val="1"/>
      <w:numFmt w:val="decimal"/>
      <w:lvlText w:val="%1.%2.%3.%4"/>
      <w:lvlJc w:val="left"/>
      <w:pPr>
        <w:ind w:left="2898" w:hanging="1080"/>
      </w:pPr>
      <w:rPr>
        <w:rFonts w:hint="default"/>
      </w:rPr>
    </w:lvl>
    <w:lvl w:ilvl="4">
      <w:start w:val="1"/>
      <w:numFmt w:val="decimal"/>
      <w:lvlText w:val="%1.%2.%3.%4.%5"/>
      <w:lvlJc w:val="left"/>
      <w:pPr>
        <w:ind w:left="3864" w:hanging="1440"/>
      </w:pPr>
      <w:rPr>
        <w:rFonts w:hint="default"/>
      </w:rPr>
    </w:lvl>
    <w:lvl w:ilvl="5">
      <w:start w:val="1"/>
      <w:numFmt w:val="decimal"/>
      <w:lvlText w:val="%1.%2.%3.%4.%5.%6"/>
      <w:lvlJc w:val="left"/>
      <w:pPr>
        <w:ind w:left="4470" w:hanging="1440"/>
      </w:pPr>
      <w:rPr>
        <w:rFonts w:hint="default"/>
      </w:rPr>
    </w:lvl>
    <w:lvl w:ilvl="6">
      <w:start w:val="1"/>
      <w:numFmt w:val="decimal"/>
      <w:lvlText w:val="%1.%2.%3.%4.%5.%6.%7"/>
      <w:lvlJc w:val="left"/>
      <w:pPr>
        <w:ind w:left="5436" w:hanging="1800"/>
      </w:pPr>
      <w:rPr>
        <w:rFonts w:hint="default"/>
      </w:rPr>
    </w:lvl>
    <w:lvl w:ilvl="7">
      <w:start w:val="1"/>
      <w:numFmt w:val="decimal"/>
      <w:lvlText w:val="%1.%2.%3.%4.%5.%6.%7.%8"/>
      <w:lvlJc w:val="left"/>
      <w:pPr>
        <w:ind w:left="6402" w:hanging="2160"/>
      </w:pPr>
      <w:rPr>
        <w:rFonts w:hint="default"/>
      </w:rPr>
    </w:lvl>
    <w:lvl w:ilvl="8">
      <w:start w:val="1"/>
      <w:numFmt w:val="decimal"/>
      <w:lvlText w:val="%1.%2.%3.%4.%5.%6.%7.%8.%9"/>
      <w:lvlJc w:val="left"/>
      <w:pPr>
        <w:ind w:left="7008" w:hanging="2160"/>
      </w:pPr>
      <w:rPr>
        <w:rFonts w:hint="default"/>
      </w:rPr>
    </w:lvl>
  </w:abstractNum>
  <w:abstractNum w:abstractNumId="50" w15:restartNumberingAfterBreak="0">
    <w:nsid w:val="382C2D67"/>
    <w:multiLevelType w:val="hybridMultilevel"/>
    <w:tmpl w:val="F12E19C4"/>
    <w:lvl w:ilvl="0" w:tplc="0F48BA46">
      <w:numFmt w:val="bullet"/>
      <w:lvlText w:val="-"/>
      <w:lvlJc w:val="left"/>
      <w:pPr>
        <w:tabs>
          <w:tab w:val="num" w:pos="720"/>
        </w:tabs>
        <w:ind w:left="720" w:hanging="360"/>
      </w:pPr>
      <w:rPr>
        <w:rFonts w:ascii="Times New Roman" w:eastAsiaTheme="minorHAns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087AD1"/>
    <w:multiLevelType w:val="hybridMultilevel"/>
    <w:tmpl w:val="52226D8A"/>
    <w:lvl w:ilvl="0" w:tplc="983E0D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F8516F0"/>
    <w:multiLevelType w:val="hybridMultilevel"/>
    <w:tmpl w:val="58DEAAA2"/>
    <w:lvl w:ilvl="0" w:tplc="7CC4DDFE">
      <w:numFmt w:val="bullet"/>
      <w:pStyle w:val="ESIAPuces1"/>
      <w:lvlText w:val="-"/>
      <w:lvlJc w:val="left"/>
      <w:pPr>
        <w:ind w:left="720" w:hanging="360"/>
      </w:pPr>
      <w:rPr>
        <w:rFonts w:ascii="Times New Roman" w:eastAsia="Calibri" w:hAnsi="Times New Roman" w:cs="Times New Roman" w:hint="default"/>
      </w:rPr>
    </w:lvl>
    <w:lvl w:ilvl="1" w:tplc="82FA2CF8">
      <w:numFmt w:val="bullet"/>
      <w:pStyle w:val="ESIAPuces2"/>
      <w:lvlText w:val=""/>
      <w:lvlJc w:val="left"/>
      <w:pPr>
        <w:ind w:left="1440" w:hanging="360"/>
      </w:pPr>
      <w:rPr>
        <w:rFonts w:ascii="Symbol" w:eastAsia="Calibri"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FD92FD6"/>
    <w:multiLevelType w:val="hybridMultilevel"/>
    <w:tmpl w:val="816EF6E4"/>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2609B9"/>
    <w:multiLevelType w:val="hybridMultilevel"/>
    <w:tmpl w:val="897CFA42"/>
    <w:lvl w:ilvl="0" w:tplc="0409000D">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2F2788F"/>
    <w:multiLevelType w:val="hybridMultilevel"/>
    <w:tmpl w:val="FB4C2F00"/>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87134E"/>
    <w:multiLevelType w:val="hybridMultilevel"/>
    <w:tmpl w:val="9F261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DF0B67"/>
    <w:multiLevelType w:val="hybridMultilevel"/>
    <w:tmpl w:val="3F142E2C"/>
    <w:lvl w:ilvl="0" w:tplc="10090001">
      <w:start w:val="1"/>
      <w:numFmt w:val="bullet"/>
      <w:lvlText w:val=""/>
      <w:lvlJc w:val="left"/>
      <w:pPr>
        <w:ind w:left="1080" w:hanging="360"/>
      </w:pPr>
      <w:rPr>
        <w:rFonts w:ascii="Symbol" w:hAnsi="Symbol" w:hint="default"/>
      </w:rPr>
    </w:lvl>
    <w:lvl w:ilvl="1" w:tplc="1009000F">
      <w:start w:val="1"/>
      <w:numFmt w:val="decimal"/>
      <w:lvlText w:val="%2."/>
      <w:lvlJc w:val="left"/>
      <w:pPr>
        <w:ind w:left="1800" w:hanging="360"/>
      </w:p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9" w15:restartNumberingAfterBreak="0">
    <w:nsid w:val="47FA7A06"/>
    <w:multiLevelType w:val="hybridMultilevel"/>
    <w:tmpl w:val="2D84A1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622AAB"/>
    <w:multiLevelType w:val="hybridMultilevel"/>
    <w:tmpl w:val="43F205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8F116E3"/>
    <w:multiLevelType w:val="singleLevel"/>
    <w:tmpl w:val="569AB66E"/>
    <w:lvl w:ilvl="0">
      <w:start w:val="1"/>
      <w:numFmt w:val="decimal"/>
      <w:pStyle w:val="Corpsde"/>
      <w:lvlText w:val="Annexe %1. "/>
      <w:lvlJc w:val="left"/>
      <w:pPr>
        <w:tabs>
          <w:tab w:val="num" w:pos="2215"/>
        </w:tabs>
        <w:ind w:left="1135" w:firstLine="0"/>
      </w:pPr>
      <w:rPr>
        <w:lang w:val="fr-FR"/>
      </w:rPr>
    </w:lvl>
  </w:abstractNum>
  <w:abstractNum w:abstractNumId="62" w15:restartNumberingAfterBreak="0">
    <w:nsid w:val="4A8B7787"/>
    <w:multiLevelType w:val="hybridMultilevel"/>
    <w:tmpl w:val="98625F06"/>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3" w15:restartNumberingAfterBreak="0">
    <w:nsid w:val="4BA303ED"/>
    <w:multiLevelType w:val="multilevel"/>
    <w:tmpl w:val="8628332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64" w15:restartNumberingAfterBreak="0">
    <w:nsid w:val="4FBE7DED"/>
    <w:multiLevelType w:val="multilevel"/>
    <w:tmpl w:val="B0B23C5A"/>
    <w:lvl w:ilvl="0">
      <w:start w:val="107"/>
      <w:numFmt w:val="decimal"/>
      <w:lvlText w:val="%1."/>
      <w:lvlJc w:val="left"/>
      <w:pPr>
        <w:ind w:left="0" w:firstLine="0"/>
      </w:pPr>
      <w:rPr>
        <w:rFonts w:ascii="Verdana" w:hAnsi="Verdana" w:cs="Times New Roman" w:hint="default"/>
        <w:b w:val="0"/>
        <w:bCs w:val="0"/>
        <w:sz w:val="20"/>
        <w:szCs w:val="20"/>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4FEC49D7"/>
    <w:multiLevelType w:val="multilevel"/>
    <w:tmpl w:val="35402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6" w15:restartNumberingAfterBreak="0">
    <w:nsid w:val="50080F6A"/>
    <w:multiLevelType w:val="hybridMultilevel"/>
    <w:tmpl w:val="2E7EF7B8"/>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EF1DAF"/>
    <w:multiLevelType w:val="multilevel"/>
    <w:tmpl w:val="A4ACC1F2"/>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51F154BA"/>
    <w:multiLevelType w:val="hybridMultilevel"/>
    <w:tmpl w:val="0B261D52"/>
    <w:lvl w:ilvl="0" w:tplc="4C48EBFE">
      <w:start w:val="1"/>
      <w:numFmt w:val="lowerLetter"/>
      <w:lvlText w:val="%1)"/>
      <w:lvlJc w:val="left"/>
      <w:pPr>
        <w:ind w:left="360" w:hanging="360"/>
      </w:pPr>
      <w:rPr>
        <w:rFonts w:hint="default"/>
        <w:color w:val="2F54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3BC1D86"/>
    <w:multiLevelType w:val="multilevel"/>
    <w:tmpl w:val="90847FBC"/>
    <w:lvl w:ilvl="0">
      <w:start w:val="5"/>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3F7748F"/>
    <w:multiLevelType w:val="hybridMultilevel"/>
    <w:tmpl w:val="D93202AC"/>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6C7DB3"/>
    <w:multiLevelType w:val="hybridMultilevel"/>
    <w:tmpl w:val="38F80D46"/>
    <w:lvl w:ilvl="0" w:tplc="1158B0F8">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7A4037"/>
    <w:multiLevelType w:val="hybridMultilevel"/>
    <w:tmpl w:val="E9F02D7E"/>
    <w:lvl w:ilvl="0" w:tplc="0F48BA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68A4351"/>
    <w:multiLevelType w:val="hybridMultilevel"/>
    <w:tmpl w:val="AA3AEC80"/>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B121A7"/>
    <w:multiLevelType w:val="hybridMultilevel"/>
    <w:tmpl w:val="291C5DE8"/>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EE5BB6"/>
    <w:multiLevelType w:val="multilevel"/>
    <w:tmpl w:val="EE084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2F5496"/>
      </w:rPr>
    </w:lvl>
    <w:lvl w:ilvl="2">
      <w:start w:val="1"/>
      <w:numFmt w:val="decimal"/>
      <w:lvlText w:val="%1.%2.%3"/>
      <w:lvlJc w:val="left"/>
      <w:pPr>
        <w:ind w:left="720" w:hanging="720"/>
      </w:pPr>
      <w:rPr>
        <w:rFonts w:hint="default"/>
        <w:color w:val="2F549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3B4D66"/>
    <w:multiLevelType w:val="hybridMultilevel"/>
    <w:tmpl w:val="F92A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D1A6E09"/>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8" w15:restartNumberingAfterBreak="0">
    <w:nsid w:val="5DFE2ECB"/>
    <w:multiLevelType w:val="hybridMultilevel"/>
    <w:tmpl w:val="6436C37E"/>
    <w:lvl w:ilvl="0" w:tplc="0F48BA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3140F1"/>
    <w:multiLevelType w:val="hybridMultilevel"/>
    <w:tmpl w:val="28EC3FDA"/>
    <w:lvl w:ilvl="0" w:tplc="2B84CF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B16FEF"/>
    <w:multiLevelType w:val="hybridMultilevel"/>
    <w:tmpl w:val="C548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E62C8C"/>
    <w:multiLevelType w:val="multilevel"/>
    <w:tmpl w:val="766CB1E2"/>
    <w:lvl w:ilvl="0">
      <w:start w:val="1"/>
      <w:numFmt w:val="lowerLetter"/>
      <w:lvlText w:val="%1)"/>
      <w:lvlJc w:val="left"/>
      <w:pPr>
        <w:ind w:left="1080" w:hanging="360"/>
      </w:pPr>
    </w:lvl>
    <w:lvl w:ilvl="1">
      <w:start w:val="1"/>
      <w:numFmt w:val="decimal"/>
      <w:lvlText w:val="%2)"/>
      <w:lvlJc w:val="left"/>
      <w:pPr>
        <w:ind w:left="2160" w:hanging="720"/>
      </w:pPr>
    </w:lvl>
    <w:lvl w:ilvl="2">
      <w:start w:val="1"/>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23308EF"/>
    <w:multiLevelType w:val="hybridMultilevel"/>
    <w:tmpl w:val="F01C0AE0"/>
    <w:lvl w:ilvl="0" w:tplc="D7D80DD4">
      <w:start w:val="49"/>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583CEC"/>
    <w:multiLevelType w:val="hybridMultilevel"/>
    <w:tmpl w:val="74346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465E27"/>
    <w:multiLevelType w:val="hybridMultilevel"/>
    <w:tmpl w:val="772AE0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916C3E"/>
    <w:multiLevelType w:val="hybridMultilevel"/>
    <w:tmpl w:val="016A9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C81F7C"/>
    <w:multiLevelType w:val="hybridMultilevel"/>
    <w:tmpl w:val="3146D06C"/>
    <w:lvl w:ilvl="0" w:tplc="67E42C6A">
      <w:start w:val="1"/>
      <w:numFmt w:val="upperRoman"/>
      <w:pStyle w:val="BodyTextIndent"/>
      <w:lvlText w:val="Tableau n° %1)."/>
      <w:lvlJc w:val="right"/>
      <w:pPr>
        <w:tabs>
          <w:tab w:val="num" w:pos="1172"/>
        </w:tabs>
        <w:ind w:left="1172" w:hanging="180"/>
      </w:pPr>
      <w:rPr>
        <w:rFonts w:hint="default"/>
      </w:rPr>
    </w:lvl>
    <w:lvl w:ilvl="1" w:tplc="040C0003" w:tentative="1">
      <w:start w:val="1"/>
      <w:numFmt w:val="lowerLetter"/>
      <w:lvlText w:val="%2."/>
      <w:lvlJc w:val="left"/>
      <w:pPr>
        <w:tabs>
          <w:tab w:val="num" w:pos="900"/>
        </w:tabs>
        <w:ind w:left="900" w:hanging="360"/>
      </w:pPr>
    </w:lvl>
    <w:lvl w:ilvl="2" w:tplc="040C0005" w:tentative="1">
      <w:start w:val="1"/>
      <w:numFmt w:val="lowerRoman"/>
      <w:lvlText w:val="%3."/>
      <w:lvlJc w:val="right"/>
      <w:pPr>
        <w:tabs>
          <w:tab w:val="num" w:pos="1620"/>
        </w:tabs>
        <w:ind w:left="1620" w:hanging="180"/>
      </w:pPr>
    </w:lvl>
    <w:lvl w:ilvl="3" w:tplc="040C0001" w:tentative="1">
      <w:start w:val="1"/>
      <w:numFmt w:val="decimal"/>
      <w:lvlText w:val="%4."/>
      <w:lvlJc w:val="left"/>
      <w:pPr>
        <w:tabs>
          <w:tab w:val="num" w:pos="2340"/>
        </w:tabs>
        <w:ind w:left="2340" w:hanging="360"/>
      </w:pPr>
    </w:lvl>
    <w:lvl w:ilvl="4" w:tplc="040C0003" w:tentative="1">
      <w:start w:val="1"/>
      <w:numFmt w:val="lowerLetter"/>
      <w:lvlText w:val="%5."/>
      <w:lvlJc w:val="left"/>
      <w:pPr>
        <w:tabs>
          <w:tab w:val="num" w:pos="3060"/>
        </w:tabs>
        <w:ind w:left="3060" w:hanging="360"/>
      </w:pPr>
    </w:lvl>
    <w:lvl w:ilvl="5" w:tplc="040C0005" w:tentative="1">
      <w:start w:val="1"/>
      <w:numFmt w:val="lowerRoman"/>
      <w:lvlText w:val="%6."/>
      <w:lvlJc w:val="right"/>
      <w:pPr>
        <w:tabs>
          <w:tab w:val="num" w:pos="3780"/>
        </w:tabs>
        <w:ind w:left="3780" w:hanging="180"/>
      </w:pPr>
    </w:lvl>
    <w:lvl w:ilvl="6" w:tplc="040C0001" w:tentative="1">
      <w:start w:val="1"/>
      <w:numFmt w:val="decimal"/>
      <w:lvlText w:val="%7."/>
      <w:lvlJc w:val="left"/>
      <w:pPr>
        <w:tabs>
          <w:tab w:val="num" w:pos="4500"/>
        </w:tabs>
        <w:ind w:left="4500" w:hanging="360"/>
      </w:pPr>
    </w:lvl>
    <w:lvl w:ilvl="7" w:tplc="040C0003" w:tentative="1">
      <w:start w:val="1"/>
      <w:numFmt w:val="lowerLetter"/>
      <w:lvlText w:val="%8."/>
      <w:lvlJc w:val="left"/>
      <w:pPr>
        <w:tabs>
          <w:tab w:val="num" w:pos="5220"/>
        </w:tabs>
        <w:ind w:left="5220" w:hanging="360"/>
      </w:pPr>
    </w:lvl>
    <w:lvl w:ilvl="8" w:tplc="040C0005" w:tentative="1">
      <w:start w:val="1"/>
      <w:numFmt w:val="lowerRoman"/>
      <w:lvlText w:val="%9."/>
      <w:lvlJc w:val="right"/>
      <w:pPr>
        <w:tabs>
          <w:tab w:val="num" w:pos="5940"/>
        </w:tabs>
        <w:ind w:left="5940" w:hanging="180"/>
      </w:pPr>
    </w:lvl>
  </w:abstractNum>
  <w:abstractNum w:abstractNumId="87" w15:restartNumberingAfterBreak="0">
    <w:nsid w:val="68401F27"/>
    <w:multiLevelType w:val="multilevel"/>
    <w:tmpl w:val="9AC02C8A"/>
    <w:styleLink w:val="WWNum1"/>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88" w15:restartNumberingAfterBreak="0">
    <w:nsid w:val="68665F99"/>
    <w:multiLevelType w:val="hybridMultilevel"/>
    <w:tmpl w:val="6002956C"/>
    <w:lvl w:ilvl="0" w:tplc="2A30DB3E">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193A77"/>
    <w:multiLevelType w:val="multilevel"/>
    <w:tmpl w:val="4C9A00D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96F2308"/>
    <w:multiLevelType w:val="multilevel"/>
    <w:tmpl w:val="F58CA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A66286C"/>
    <w:multiLevelType w:val="hybridMultilevel"/>
    <w:tmpl w:val="643E0AFC"/>
    <w:lvl w:ilvl="0" w:tplc="0F48BA46">
      <w:numFmt w:val="bullet"/>
      <w:lvlText w:val="-"/>
      <w:lvlJc w:val="left"/>
      <w:pPr>
        <w:tabs>
          <w:tab w:val="num" w:pos="720"/>
        </w:tabs>
        <w:ind w:left="720" w:hanging="360"/>
      </w:pPr>
      <w:rPr>
        <w:rFonts w:ascii="Times New Roman" w:eastAsiaTheme="minorHAns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B002E71"/>
    <w:multiLevelType w:val="hybridMultilevel"/>
    <w:tmpl w:val="0F52FC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F42A02"/>
    <w:multiLevelType w:val="hybridMultilevel"/>
    <w:tmpl w:val="28AE1D0C"/>
    <w:lvl w:ilvl="0" w:tplc="0F48BA4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E201F5A"/>
    <w:multiLevelType w:val="hybridMultilevel"/>
    <w:tmpl w:val="503228D2"/>
    <w:lvl w:ilvl="0" w:tplc="0F48BA46">
      <w:numFmt w:val="bullet"/>
      <w:lvlText w:val="-"/>
      <w:lvlJc w:val="left"/>
      <w:pPr>
        <w:tabs>
          <w:tab w:val="num" w:pos="720"/>
        </w:tabs>
        <w:ind w:left="720" w:hanging="360"/>
      </w:pPr>
      <w:rPr>
        <w:rFonts w:ascii="Times New Roman" w:eastAsiaTheme="minorHAnsi" w:hAnsi="Times New Roman" w:cs="Times New Roman" w:hint="default"/>
      </w:rPr>
    </w:lvl>
    <w:lvl w:ilvl="1" w:tplc="78443968" w:tentative="1">
      <w:start w:val="1"/>
      <w:numFmt w:val="bullet"/>
      <w:lvlText w:val="o"/>
      <w:lvlJc w:val="left"/>
      <w:pPr>
        <w:tabs>
          <w:tab w:val="num" w:pos="1440"/>
        </w:tabs>
        <w:ind w:left="1440" w:hanging="360"/>
      </w:pPr>
      <w:rPr>
        <w:rFonts w:ascii="Courier New" w:hAnsi="Courier New" w:hint="default"/>
      </w:rPr>
    </w:lvl>
    <w:lvl w:ilvl="2" w:tplc="C2FA6EA8" w:tentative="1">
      <w:start w:val="1"/>
      <w:numFmt w:val="bullet"/>
      <w:lvlText w:val=""/>
      <w:lvlJc w:val="left"/>
      <w:pPr>
        <w:tabs>
          <w:tab w:val="num" w:pos="2160"/>
        </w:tabs>
        <w:ind w:left="2160" w:hanging="360"/>
      </w:pPr>
      <w:rPr>
        <w:rFonts w:ascii="Wingdings" w:hAnsi="Wingdings" w:hint="default"/>
      </w:rPr>
    </w:lvl>
    <w:lvl w:ilvl="3" w:tplc="B57874DA" w:tentative="1">
      <w:start w:val="1"/>
      <w:numFmt w:val="bullet"/>
      <w:lvlText w:val=""/>
      <w:lvlJc w:val="left"/>
      <w:pPr>
        <w:tabs>
          <w:tab w:val="num" w:pos="2880"/>
        </w:tabs>
        <w:ind w:left="2880" w:hanging="360"/>
      </w:pPr>
      <w:rPr>
        <w:rFonts w:ascii="Symbol" w:hAnsi="Symbol" w:hint="default"/>
      </w:rPr>
    </w:lvl>
    <w:lvl w:ilvl="4" w:tplc="53A42BA2" w:tentative="1">
      <w:start w:val="1"/>
      <w:numFmt w:val="bullet"/>
      <w:lvlText w:val="o"/>
      <w:lvlJc w:val="left"/>
      <w:pPr>
        <w:tabs>
          <w:tab w:val="num" w:pos="3600"/>
        </w:tabs>
        <w:ind w:left="3600" w:hanging="360"/>
      </w:pPr>
      <w:rPr>
        <w:rFonts w:ascii="Courier New" w:hAnsi="Courier New" w:hint="default"/>
      </w:rPr>
    </w:lvl>
    <w:lvl w:ilvl="5" w:tplc="4C54AEBA" w:tentative="1">
      <w:start w:val="1"/>
      <w:numFmt w:val="bullet"/>
      <w:lvlText w:val=""/>
      <w:lvlJc w:val="left"/>
      <w:pPr>
        <w:tabs>
          <w:tab w:val="num" w:pos="4320"/>
        </w:tabs>
        <w:ind w:left="4320" w:hanging="360"/>
      </w:pPr>
      <w:rPr>
        <w:rFonts w:ascii="Wingdings" w:hAnsi="Wingdings" w:hint="default"/>
      </w:rPr>
    </w:lvl>
    <w:lvl w:ilvl="6" w:tplc="9C0ABF8C" w:tentative="1">
      <w:start w:val="1"/>
      <w:numFmt w:val="bullet"/>
      <w:lvlText w:val=""/>
      <w:lvlJc w:val="left"/>
      <w:pPr>
        <w:tabs>
          <w:tab w:val="num" w:pos="5040"/>
        </w:tabs>
        <w:ind w:left="5040" w:hanging="360"/>
      </w:pPr>
      <w:rPr>
        <w:rFonts w:ascii="Symbol" w:hAnsi="Symbol" w:hint="default"/>
      </w:rPr>
    </w:lvl>
    <w:lvl w:ilvl="7" w:tplc="F8BABB26" w:tentative="1">
      <w:start w:val="1"/>
      <w:numFmt w:val="bullet"/>
      <w:lvlText w:val="o"/>
      <w:lvlJc w:val="left"/>
      <w:pPr>
        <w:tabs>
          <w:tab w:val="num" w:pos="5760"/>
        </w:tabs>
        <w:ind w:left="5760" w:hanging="360"/>
      </w:pPr>
      <w:rPr>
        <w:rFonts w:ascii="Courier New" w:hAnsi="Courier New" w:hint="default"/>
      </w:rPr>
    </w:lvl>
    <w:lvl w:ilvl="8" w:tplc="43A80FD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ED41370"/>
    <w:multiLevelType w:val="hybridMultilevel"/>
    <w:tmpl w:val="5DFC0EBE"/>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F121B6"/>
    <w:multiLevelType w:val="hybridMultilevel"/>
    <w:tmpl w:val="1D1C3522"/>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2895352"/>
    <w:multiLevelType w:val="hybridMultilevel"/>
    <w:tmpl w:val="D716E87E"/>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FA2CEF"/>
    <w:multiLevelType w:val="hybridMultilevel"/>
    <w:tmpl w:val="20E42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73474C8B"/>
    <w:multiLevelType w:val="hybridMultilevel"/>
    <w:tmpl w:val="87A41B0E"/>
    <w:lvl w:ilvl="0" w:tplc="FFFFFFFF">
      <w:start w:val="47"/>
      <w:numFmt w:val="decimal"/>
      <w:lvlText w:val="%1."/>
      <w:lvlJc w:val="left"/>
      <w:pPr>
        <w:ind w:left="360" w:hanging="360"/>
      </w:pPr>
      <w:rPr>
        <w:rFonts w:hint="default"/>
        <w:b w:val="0"/>
        <w:bCs w:val="0"/>
        <w:sz w:val="20"/>
        <w:szCs w:val="20"/>
      </w:rPr>
    </w:lvl>
    <w:lvl w:ilvl="1" w:tplc="FFFFFFFF">
      <w:start w:val="1"/>
      <w:numFmt w:val="lowerLetter"/>
      <w:lvlText w:val="%2."/>
      <w:lvlJc w:val="left"/>
      <w:pPr>
        <w:ind w:left="1440" w:hanging="360"/>
      </w:pPr>
    </w:lvl>
    <w:lvl w:ilvl="2" w:tplc="0409000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37514E0"/>
    <w:multiLevelType w:val="hybridMultilevel"/>
    <w:tmpl w:val="F55A4142"/>
    <w:lvl w:ilvl="0" w:tplc="3C0E4FD4">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B50FB2"/>
    <w:multiLevelType w:val="hybridMultilevel"/>
    <w:tmpl w:val="4EF8EA38"/>
    <w:lvl w:ilvl="0" w:tplc="983E0D16">
      <w:start w:val="1"/>
      <w:numFmt w:val="lowerRoman"/>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5A92406"/>
    <w:multiLevelType w:val="hybridMultilevel"/>
    <w:tmpl w:val="54A6F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06061F"/>
    <w:multiLevelType w:val="hybridMultilevel"/>
    <w:tmpl w:val="EC947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6CB14F0"/>
    <w:multiLevelType w:val="hybridMultilevel"/>
    <w:tmpl w:val="00AAD0AA"/>
    <w:lvl w:ilvl="0" w:tplc="4094D8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3E181A"/>
    <w:multiLevelType w:val="hybridMultilevel"/>
    <w:tmpl w:val="AD820A94"/>
    <w:lvl w:ilvl="0" w:tplc="5DE6B3E2">
      <w:start w:val="1"/>
      <w:numFmt w:val="decimal"/>
      <w:pStyle w:val="Normal27"/>
      <w:lvlText w:val="%1."/>
      <w:lvlJc w:val="left"/>
      <w:pPr>
        <w:ind w:left="86" w:hanging="360"/>
      </w:pPr>
      <w:rPr>
        <w:rFonts w:asciiTheme="minorHAnsi" w:hAnsiTheme="minorHAnsi" w:cstheme="minorHAnsi" w:hint="default"/>
        <w:b/>
        <w:bCs/>
        <w:sz w:val="22"/>
        <w:szCs w:val="22"/>
      </w:rPr>
    </w:lvl>
    <w:lvl w:ilvl="1" w:tplc="6A1AFA92">
      <w:start w:val="1"/>
      <w:numFmt w:val="bullet"/>
      <w:lvlText w:val=""/>
      <w:lvlJc w:val="left"/>
      <w:pPr>
        <w:ind w:left="806" w:hanging="360"/>
      </w:pPr>
      <w:rPr>
        <w:rFonts w:ascii="Symbol" w:hAnsi="Symbol" w:hint="default"/>
      </w:rPr>
    </w:lvl>
    <w:lvl w:ilvl="2" w:tplc="4E4AD5B4">
      <w:start w:val="1"/>
      <w:numFmt w:val="bullet"/>
      <w:lvlText w:val=""/>
      <w:lvlJc w:val="left"/>
      <w:pPr>
        <w:ind w:left="1526" w:hanging="180"/>
      </w:pPr>
      <w:rPr>
        <w:rFonts w:ascii="Symbol" w:hAnsi="Symbol" w:hint="default"/>
      </w:rPr>
    </w:lvl>
    <w:lvl w:ilvl="3" w:tplc="FAC62BBC">
      <w:start w:val="1"/>
      <w:numFmt w:val="lowerLetter"/>
      <w:lvlText w:val="%4)"/>
      <w:lvlJc w:val="left"/>
      <w:pPr>
        <w:ind w:left="2246" w:hanging="360"/>
      </w:pPr>
    </w:lvl>
    <w:lvl w:ilvl="4" w:tplc="2FD69D72" w:tentative="1">
      <w:start w:val="1"/>
      <w:numFmt w:val="lowerLetter"/>
      <w:lvlText w:val="%5."/>
      <w:lvlJc w:val="left"/>
      <w:pPr>
        <w:ind w:left="2966" w:hanging="360"/>
      </w:pPr>
    </w:lvl>
    <w:lvl w:ilvl="5" w:tplc="B81EF768" w:tentative="1">
      <w:start w:val="1"/>
      <w:numFmt w:val="lowerRoman"/>
      <w:lvlText w:val="%6."/>
      <w:lvlJc w:val="right"/>
      <w:pPr>
        <w:ind w:left="3686" w:hanging="180"/>
      </w:pPr>
    </w:lvl>
    <w:lvl w:ilvl="6" w:tplc="0D828942" w:tentative="1">
      <w:start w:val="1"/>
      <w:numFmt w:val="decimal"/>
      <w:lvlText w:val="%7."/>
      <w:lvlJc w:val="left"/>
      <w:pPr>
        <w:ind w:left="4406" w:hanging="360"/>
      </w:pPr>
    </w:lvl>
    <w:lvl w:ilvl="7" w:tplc="0A804D38" w:tentative="1">
      <w:start w:val="1"/>
      <w:numFmt w:val="lowerLetter"/>
      <w:lvlText w:val="%8."/>
      <w:lvlJc w:val="left"/>
      <w:pPr>
        <w:ind w:left="5126" w:hanging="360"/>
      </w:pPr>
    </w:lvl>
    <w:lvl w:ilvl="8" w:tplc="E550EA5E" w:tentative="1">
      <w:start w:val="1"/>
      <w:numFmt w:val="lowerRoman"/>
      <w:lvlText w:val="%9."/>
      <w:lvlJc w:val="right"/>
      <w:pPr>
        <w:ind w:left="5846" w:hanging="180"/>
      </w:pPr>
    </w:lvl>
  </w:abstractNum>
  <w:abstractNum w:abstractNumId="106" w15:restartNumberingAfterBreak="0">
    <w:nsid w:val="7DB130C3"/>
    <w:multiLevelType w:val="hybridMultilevel"/>
    <w:tmpl w:val="D9C02B92"/>
    <w:lvl w:ilvl="0" w:tplc="892CFB1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E6C5B5B"/>
    <w:multiLevelType w:val="hybridMultilevel"/>
    <w:tmpl w:val="19F09322"/>
    <w:lvl w:ilvl="0" w:tplc="0F48B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82189">
    <w:abstractNumId w:val="61"/>
  </w:num>
  <w:num w:numId="2" w16cid:durableId="866942412">
    <w:abstractNumId w:val="86"/>
  </w:num>
  <w:num w:numId="3" w16cid:durableId="1485050438">
    <w:abstractNumId w:val="0"/>
  </w:num>
  <w:num w:numId="4" w16cid:durableId="1527716114">
    <w:abstractNumId w:val="16"/>
  </w:num>
  <w:num w:numId="5" w16cid:durableId="1986624819">
    <w:abstractNumId w:val="50"/>
  </w:num>
  <w:num w:numId="6" w16cid:durableId="1097095298">
    <w:abstractNumId w:val="94"/>
  </w:num>
  <w:num w:numId="7" w16cid:durableId="1621376049">
    <w:abstractNumId w:val="91"/>
  </w:num>
  <w:num w:numId="8" w16cid:durableId="846750935">
    <w:abstractNumId w:val="55"/>
  </w:num>
  <w:num w:numId="9" w16cid:durableId="398788048">
    <w:abstractNumId w:val="1"/>
  </w:num>
  <w:num w:numId="10" w16cid:durableId="1242251718">
    <w:abstractNumId w:val="77"/>
  </w:num>
  <w:num w:numId="11" w16cid:durableId="800810441">
    <w:abstractNumId w:val="73"/>
  </w:num>
  <w:num w:numId="12" w16cid:durableId="633681701">
    <w:abstractNumId w:val="53"/>
  </w:num>
  <w:num w:numId="13" w16cid:durableId="990403516">
    <w:abstractNumId w:val="62"/>
  </w:num>
  <w:num w:numId="14" w16cid:durableId="1586190064">
    <w:abstractNumId w:val="34"/>
  </w:num>
  <w:num w:numId="15" w16cid:durableId="148643658">
    <w:abstractNumId w:val="97"/>
  </w:num>
  <w:num w:numId="16" w16cid:durableId="480973391">
    <w:abstractNumId w:val="54"/>
  </w:num>
  <w:num w:numId="17" w16cid:durableId="2079787650">
    <w:abstractNumId w:val="68"/>
  </w:num>
  <w:num w:numId="18" w16cid:durableId="930743222">
    <w:abstractNumId w:val="78"/>
  </w:num>
  <w:num w:numId="19" w16cid:durableId="1259174150">
    <w:abstractNumId w:val="39"/>
  </w:num>
  <w:num w:numId="20" w16cid:durableId="1703018814">
    <w:abstractNumId w:val="47"/>
  </w:num>
  <w:num w:numId="21" w16cid:durableId="7961445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96817">
    <w:abstractNumId w:val="2"/>
    <w:lvlOverride w:ilvl="0">
      <w:startOverride w:val="5"/>
    </w:lvlOverride>
    <w:lvlOverride w:ilvl="1">
      <w:startOverride w:val="6"/>
    </w:lvlOverride>
    <w:lvlOverride w:ilvl="2">
      <w:startOverride w:val="3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938945">
    <w:abstractNumId w:val="45"/>
  </w:num>
  <w:num w:numId="24" w16cid:durableId="742416170">
    <w:abstractNumId w:val="72"/>
  </w:num>
  <w:num w:numId="25" w16cid:durableId="950822666">
    <w:abstractNumId w:val="87"/>
  </w:num>
  <w:num w:numId="26" w16cid:durableId="1015696007">
    <w:abstractNumId w:val="102"/>
  </w:num>
  <w:num w:numId="27" w16cid:durableId="487407836">
    <w:abstractNumId w:val="57"/>
  </w:num>
  <w:num w:numId="28" w16cid:durableId="2132361162">
    <w:abstractNumId w:val="84"/>
  </w:num>
  <w:num w:numId="29" w16cid:durableId="256981164">
    <w:abstractNumId w:val="33"/>
  </w:num>
  <w:num w:numId="30" w16cid:durableId="1853954972">
    <w:abstractNumId w:val="25"/>
  </w:num>
  <w:num w:numId="31" w16cid:durableId="1994406278">
    <w:abstractNumId w:val="93"/>
  </w:num>
  <w:num w:numId="32" w16cid:durableId="750588352">
    <w:abstractNumId w:val="42"/>
  </w:num>
  <w:num w:numId="33" w16cid:durableId="1438254218">
    <w:abstractNumId w:val="56"/>
  </w:num>
  <w:num w:numId="34" w16cid:durableId="1149398076">
    <w:abstractNumId w:val="23"/>
  </w:num>
  <w:num w:numId="35" w16cid:durableId="1726223969">
    <w:abstractNumId w:val="107"/>
  </w:num>
  <w:num w:numId="36" w16cid:durableId="1019965485">
    <w:abstractNumId w:val="92"/>
  </w:num>
  <w:num w:numId="37" w16cid:durableId="688871555">
    <w:abstractNumId w:val="85"/>
  </w:num>
  <w:num w:numId="38" w16cid:durableId="227037634">
    <w:abstractNumId w:val="95"/>
  </w:num>
  <w:num w:numId="39" w16cid:durableId="930502095">
    <w:abstractNumId w:val="14"/>
  </w:num>
  <w:num w:numId="40" w16cid:durableId="1201867386">
    <w:abstractNumId w:val="96"/>
  </w:num>
  <w:num w:numId="41" w16cid:durableId="1586957452">
    <w:abstractNumId w:val="75"/>
  </w:num>
  <w:num w:numId="42" w16cid:durableId="1045372841">
    <w:abstractNumId w:val="51"/>
  </w:num>
  <w:num w:numId="43" w16cid:durableId="730543212">
    <w:abstractNumId w:val="74"/>
  </w:num>
  <w:num w:numId="44" w16cid:durableId="1713727506">
    <w:abstractNumId w:val="105"/>
  </w:num>
  <w:num w:numId="45" w16cid:durableId="1801919184">
    <w:abstractNumId w:val="65"/>
  </w:num>
  <w:num w:numId="46" w16cid:durableId="1161851086">
    <w:abstractNumId w:val="4"/>
  </w:num>
  <w:num w:numId="47" w16cid:durableId="602152873">
    <w:abstractNumId w:val="32"/>
  </w:num>
  <w:num w:numId="48" w16cid:durableId="1437213913">
    <w:abstractNumId w:val="41"/>
  </w:num>
  <w:num w:numId="49" w16cid:durableId="500119377">
    <w:abstractNumId w:val="35"/>
  </w:num>
  <w:num w:numId="50" w16cid:durableId="80492502">
    <w:abstractNumId w:val="66"/>
  </w:num>
  <w:num w:numId="51" w16cid:durableId="611011079">
    <w:abstractNumId w:val="63"/>
  </w:num>
  <w:num w:numId="52" w16cid:durableId="128207218">
    <w:abstractNumId w:val="70"/>
  </w:num>
  <w:num w:numId="53" w16cid:durableId="1141383124">
    <w:abstractNumId w:val="89"/>
  </w:num>
  <w:num w:numId="54" w16cid:durableId="1162157154">
    <w:abstractNumId w:val="10"/>
  </w:num>
  <w:num w:numId="55" w16cid:durableId="1324432978">
    <w:abstractNumId w:val="43"/>
  </w:num>
  <w:num w:numId="56" w16cid:durableId="1065028835">
    <w:abstractNumId w:val="8"/>
  </w:num>
  <w:num w:numId="57" w16cid:durableId="1738553679">
    <w:abstractNumId w:val="81"/>
  </w:num>
  <w:num w:numId="58" w16cid:durableId="1955595069">
    <w:abstractNumId w:val="69"/>
  </w:num>
  <w:num w:numId="59" w16cid:durableId="1439254086">
    <w:abstractNumId w:val="90"/>
  </w:num>
  <w:num w:numId="60" w16cid:durableId="1986086501">
    <w:abstractNumId w:val="5"/>
  </w:num>
  <w:num w:numId="61" w16cid:durableId="436948122">
    <w:abstractNumId w:val="28"/>
  </w:num>
  <w:num w:numId="62" w16cid:durableId="2008164072">
    <w:abstractNumId w:val="83"/>
  </w:num>
  <w:num w:numId="63" w16cid:durableId="71516018">
    <w:abstractNumId w:val="67"/>
  </w:num>
  <w:num w:numId="64" w16cid:durableId="1073552810">
    <w:abstractNumId w:val="24"/>
  </w:num>
  <w:num w:numId="65" w16cid:durableId="82723652">
    <w:abstractNumId w:val="7"/>
  </w:num>
  <w:num w:numId="66" w16cid:durableId="1171414335">
    <w:abstractNumId w:val="30"/>
  </w:num>
  <w:num w:numId="67" w16cid:durableId="1568880916">
    <w:abstractNumId w:val="15"/>
  </w:num>
  <w:num w:numId="68" w16cid:durableId="1759709990">
    <w:abstractNumId w:val="58"/>
  </w:num>
  <w:num w:numId="69" w16cid:durableId="108162097">
    <w:abstractNumId w:val="20"/>
  </w:num>
  <w:num w:numId="70" w16cid:durableId="1240821399">
    <w:abstractNumId w:val="48"/>
  </w:num>
  <w:num w:numId="71" w16cid:durableId="1340624380">
    <w:abstractNumId w:val="21"/>
  </w:num>
  <w:num w:numId="72" w16cid:durableId="938877743">
    <w:abstractNumId w:val="17"/>
  </w:num>
  <w:num w:numId="73" w16cid:durableId="630137152">
    <w:abstractNumId w:val="38"/>
  </w:num>
  <w:num w:numId="74" w16cid:durableId="380592531">
    <w:abstractNumId w:val="44"/>
  </w:num>
  <w:num w:numId="75" w16cid:durableId="1292442115">
    <w:abstractNumId w:val="106"/>
  </w:num>
  <w:num w:numId="76" w16cid:durableId="2058167414">
    <w:abstractNumId w:val="76"/>
  </w:num>
  <w:num w:numId="77" w16cid:durableId="1469670187">
    <w:abstractNumId w:val="103"/>
  </w:num>
  <w:num w:numId="78" w16cid:durableId="2008363187">
    <w:abstractNumId w:val="6"/>
  </w:num>
  <w:num w:numId="79" w16cid:durableId="2033605042">
    <w:abstractNumId w:val="80"/>
  </w:num>
  <w:num w:numId="80" w16cid:durableId="1867674143">
    <w:abstractNumId w:val="37"/>
  </w:num>
  <w:num w:numId="81" w16cid:durableId="380599691">
    <w:abstractNumId w:val="18"/>
  </w:num>
  <w:num w:numId="82" w16cid:durableId="353920768">
    <w:abstractNumId w:val="36"/>
  </w:num>
  <w:num w:numId="83" w16cid:durableId="1281760229">
    <w:abstractNumId w:val="59"/>
  </w:num>
  <w:num w:numId="84" w16cid:durableId="1706518905">
    <w:abstractNumId w:val="79"/>
  </w:num>
  <w:num w:numId="85" w16cid:durableId="75637913">
    <w:abstractNumId w:val="27"/>
  </w:num>
  <w:num w:numId="86" w16cid:durableId="693457949">
    <w:abstractNumId w:val="104"/>
  </w:num>
  <w:num w:numId="87" w16cid:durableId="445581344">
    <w:abstractNumId w:val="13"/>
  </w:num>
  <w:num w:numId="88" w16cid:durableId="1183129694">
    <w:abstractNumId w:val="26"/>
  </w:num>
  <w:num w:numId="89" w16cid:durableId="977758490">
    <w:abstractNumId w:val="100"/>
  </w:num>
  <w:num w:numId="90" w16cid:durableId="139619644">
    <w:abstractNumId w:val="12"/>
  </w:num>
  <w:num w:numId="91" w16cid:durableId="1235551471">
    <w:abstractNumId w:val="49"/>
  </w:num>
  <w:num w:numId="92" w16cid:durableId="3022719">
    <w:abstractNumId w:val="88"/>
  </w:num>
  <w:num w:numId="93" w16cid:durableId="1739744577">
    <w:abstractNumId w:val="19"/>
  </w:num>
  <w:num w:numId="94" w16cid:durableId="1895970329">
    <w:abstractNumId w:val="99"/>
  </w:num>
  <w:num w:numId="95" w16cid:durableId="1785538772">
    <w:abstractNumId w:val="40"/>
  </w:num>
  <w:num w:numId="96" w16cid:durableId="215358985">
    <w:abstractNumId w:val="31"/>
  </w:num>
  <w:num w:numId="97" w16cid:durableId="793065861">
    <w:abstractNumId w:val="46"/>
  </w:num>
  <w:num w:numId="98" w16cid:durableId="1796943793">
    <w:abstractNumId w:val="9"/>
  </w:num>
  <w:num w:numId="99" w16cid:durableId="885485290">
    <w:abstractNumId w:val="82"/>
  </w:num>
  <w:num w:numId="100" w16cid:durableId="1268730485">
    <w:abstractNumId w:val="11"/>
  </w:num>
  <w:num w:numId="101" w16cid:durableId="639456336">
    <w:abstractNumId w:val="29"/>
  </w:num>
  <w:num w:numId="102" w16cid:durableId="1455514093">
    <w:abstractNumId w:val="71"/>
  </w:num>
  <w:num w:numId="103" w16cid:durableId="235361546">
    <w:abstractNumId w:val="3"/>
  </w:num>
  <w:num w:numId="104" w16cid:durableId="594829688">
    <w:abstractNumId w:val="22"/>
  </w:num>
  <w:num w:numId="105" w16cid:durableId="988217918">
    <w:abstractNumId w:val="101"/>
  </w:num>
  <w:num w:numId="106" w16cid:durableId="992567682">
    <w:abstractNumId w:val="60"/>
  </w:num>
  <w:num w:numId="107" w16cid:durableId="1902328742">
    <w:abstractNumId w:val="64"/>
  </w:num>
  <w:num w:numId="108" w16cid:durableId="575437691">
    <w:abstractNumId w:val="9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EF"/>
    <w:rsid w:val="000035A1"/>
    <w:rsid w:val="000068FD"/>
    <w:rsid w:val="000343C5"/>
    <w:rsid w:val="000712C0"/>
    <w:rsid w:val="00072E78"/>
    <w:rsid w:val="0008360B"/>
    <w:rsid w:val="00085B57"/>
    <w:rsid w:val="000C0461"/>
    <w:rsid w:val="000C304D"/>
    <w:rsid w:val="000D6100"/>
    <w:rsid w:val="00110209"/>
    <w:rsid w:val="00132A8B"/>
    <w:rsid w:val="001509EC"/>
    <w:rsid w:val="00174568"/>
    <w:rsid w:val="001B30C7"/>
    <w:rsid w:val="001C4703"/>
    <w:rsid w:val="00214498"/>
    <w:rsid w:val="00261670"/>
    <w:rsid w:val="002651D0"/>
    <w:rsid w:val="0028073F"/>
    <w:rsid w:val="0028135B"/>
    <w:rsid w:val="00297B31"/>
    <w:rsid w:val="002D164B"/>
    <w:rsid w:val="002F2B3E"/>
    <w:rsid w:val="002F60A7"/>
    <w:rsid w:val="00304986"/>
    <w:rsid w:val="00334A8F"/>
    <w:rsid w:val="00361084"/>
    <w:rsid w:val="0037750C"/>
    <w:rsid w:val="00397F6A"/>
    <w:rsid w:val="003F0C17"/>
    <w:rsid w:val="00403AA1"/>
    <w:rsid w:val="00422CEF"/>
    <w:rsid w:val="0044536A"/>
    <w:rsid w:val="004507A4"/>
    <w:rsid w:val="004779F5"/>
    <w:rsid w:val="00493480"/>
    <w:rsid w:val="0050176E"/>
    <w:rsid w:val="0052354A"/>
    <w:rsid w:val="005653D1"/>
    <w:rsid w:val="00572D67"/>
    <w:rsid w:val="005A5B2B"/>
    <w:rsid w:val="005C32BE"/>
    <w:rsid w:val="005D7746"/>
    <w:rsid w:val="005E50FA"/>
    <w:rsid w:val="005F0B45"/>
    <w:rsid w:val="00600C7E"/>
    <w:rsid w:val="006079FE"/>
    <w:rsid w:val="006A1922"/>
    <w:rsid w:val="006D108E"/>
    <w:rsid w:val="006F5524"/>
    <w:rsid w:val="0070760B"/>
    <w:rsid w:val="00717703"/>
    <w:rsid w:val="00737099"/>
    <w:rsid w:val="00771ADC"/>
    <w:rsid w:val="00783283"/>
    <w:rsid w:val="007836BA"/>
    <w:rsid w:val="00785C89"/>
    <w:rsid w:val="007959E2"/>
    <w:rsid w:val="007B214A"/>
    <w:rsid w:val="007B6069"/>
    <w:rsid w:val="00802E39"/>
    <w:rsid w:val="00841D6F"/>
    <w:rsid w:val="008607B1"/>
    <w:rsid w:val="008876FF"/>
    <w:rsid w:val="008C3120"/>
    <w:rsid w:val="008D0153"/>
    <w:rsid w:val="008F4CFF"/>
    <w:rsid w:val="00910AC0"/>
    <w:rsid w:val="00912351"/>
    <w:rsid w:val="00943BF4"/>
    <w:rsid w:val="00993B39"/>
    <w:rsid w:val="009A7D18"/>
    <w:rsid w:val="009C0500"/>
    <w:rsid w:val="009C379F"/>
    <w:rsid w:val="009E75F9"/>
    <w:rsid w:val="009F3672"/>
    <w:rsid w:val="00A11BF9"/>
    <w:rsid w:val="00A12390"/>
    <w:rsid w:val="00A82F6D"/>
    <w:rsid w:val="00A85357"/>
    <w:rsid w:val="00A946AF"/>
    <w:rsid w:val="00A95DFE"/>
    <w:rsid w:val="00AA71AD"/>
    <w:rsid w:val="00AF0466"/>
    <w:rsid w:val="00AF3462"/>
    <w:rsid w:val="00B0409A"/>
    <w:rsid w:val="00B13B51"/>
    <w:rsid w:val="00B5391A"/>
    <w:rsid w:val="00B635A7"/>
    <w:rsid w:val="00B84BB9"/>
    <w:rsid w:val="00BA601A"/>
    <w:rsid w:val="00BB3656"/>
    <w:rsid w:val="00BF3F3C"/>
    <w:rsid w:val="00C109EA"/>
    <w:rsid w:val="00C253E7"/>
    <w:rsid w:val="00C31791"/>
    <w:rsid w:val="00C43F27"/>
    <w:rsid w:val="00C453BB"/>
    <w:rsid w:val="00C8570E"/>
    <w:rsid w:val="00CA4ED1"/>
    <w:rsid w:val="00CE723F"/>
    <w:rsid w:val="00CF3D28"/>
    <w:rsid w:val="00D06D1E"/>
    <w:rsid w:val="00D219F3"/>
    <w:rsid w:val="00D430B4"/>
    <w:rsid w:val="00D431B9"/>
    <w:rsid w:val="00D5053F"/>
    <w:rsid w:val="00DC4EC3"/>
    <w:rsid w:val="00DD44D8"/>
    <w:rsid w:val="00DE2B8F"/>
    <w:rsid w:val="00DF0246"/>
    <w:rsid w:val="00E0319C"/>
    <w:rsid w:val="00E0672D"/>
    <w:rsid w:val="00E269EB"/>
    <w:rsid w:val="00E67A42"/>
    <w:rsid w:val="00E86A7B"/>
    <w:rsid w:val="00ED5458"/>
    <w:rsid w:val="00EE777E"/>
    <w:rsid w:val="00EF11F6"/>
    <w:rsid w:val="00EF15A6"/>
    <w:rsid w:val="00EF3644"/>
    <w:rsid w:val="00F173FA"/>
    <w:rsid w:val="00F3287A"/>
    <w:rsid w:val="00F415AD"/>
    <w:rsid w:val="00F45437"/>
    <w:rsid w:val="00F55F8F"/>
    <w:rsid w:val="00F67FAB"/>
    <w:rsid w:val="00F82B57"/>
    <w:rsid w:val="00F93911"/>
    <w:rsid w:val="00FB63E2"/>
    <w:rsid w:val="00FD34E7"/>
    <w:rsid w:val="00FD5410"/>
    <w:rsid w:val="00FD5B1B"/>
    <w:rsid w:val="00FE6EDB"/>
    <w:rsid w:val="00FF7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43D6E"/>
  <w15:chartTrackingRefBased/>
  <w15:docId w15:val="{E11B214C-1EE4-4422-BD0B-843E782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61"/>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46"/>
    <w:pPr>
      <w:spacing w:after="0" w:line="240" w:lineRule="auto"/>
    </w:pPr>
    <w:rPr>
      <w:rFonts w:ascii="Times New Roman" w:eastAsia="Times New Roman" w:hAnsi="Times New Roman" w:cs="Times New Roman"/>
      <w:sz w:val="24"/>
      <w:szCs w:val="24"/>
      <w:lang w:val="fr-FR" w:eastAsia="fr-FR"/>
    </w:rPr>
  </w:style>
  <w:style w:type="paragraph" w:styleId="Heading1">
    <w:name w:val="heading 1"/>
    <w:aliases w:val="Titre 1 Car Car Car"/>
    <w:basedOn w:val="Normal"/>
    <w:next w:val="Normal"/>
    <w:link w:val="Heading1Char"/>
    <w:uiPriority w:val="9"/>
    <w:qFormat/>
    <w:rsid w:val="005D7746"/>
    <w:pPr>
      <w:keepNext/>
      <w:numPr>
        <w:numId w:val="10"/>
      </w:numPr>
      <w:tabs>
        <w:tab w:val="left" w:pos="5103"/>
      </w:tabs>
      <w:outlineLvl w:val="0"/>
    </w:pPr>
    <w:rPr>
      <w:b/>
      <w:bCs/>
      <w:u w:val="single"/>
    </w:rPr>
  </w:style>
  <w:style w:type="paragraph" w:styleId="Heading2">
    <w:name w:val="heading 2"/>
    <w:aliases w:val="Titre secondaire (2)"/>
    <w:basedOn w:val="Normal"/>
    <w:next w:val="Normal"/>
    <w:link w:val="Heading2Char1"/>
    <w:uiPriority w:val="9"/>
    <w:qFormat/>
    <w:rsid w:val="005D7746"/>
    <w:pPr>
      <w:keepNext/>
      <w:numPr>
        <w:ilvl w:val="1"/>
        <w:numId w:val="10"/>
      </w:numPr>
      <w:tabs>
        <w:tab w:val="right" w:leader="dot" w:pos="5103"/>
        <w:tab w:val="right" w:leader="dot" w:pos="6804"/>
      </w:tabs>
      <w:outlineLvl w:val="1"/>
    </w:pPr>
    <w:rPr>
      <w:b/>
      <w:bCs/>
    </w:rPr>
  </w:style>
  <w:style w:type="paragraph" w:styleId="Heading3">
    <w:name w:val="heading 3"/>
    <w:aliases w:val=" Car"/>
    <w:basedOn w:val="Normal"/>
    <w:next w:val="Normal"/>
    <w:link w:val="Heading3Char"/>
    <w:uiPriority w:val="9"/>
    <w:qFormat/>
    <w:rsid w:val="005D7746"/>
    <w:pPr>
      <w:keepNext/>
      <w:numPr>
        <w:ilvl w:val="2"/>
        <w:numId w:val="10"/>
      </w:numPr>
      <w:tabs>
        <w:tab w:val="right" w:leader="dot" w:pos="5103"/>
        <w:tab w:val="right" w:leader="dot" w:pos="6804"/>
      </w:tabs>
      <w:outlineLvl w:val="2"/>
    </w:pPr>
    <w:rPr>
      <w:u w:val="single"/>
    </w:rPr>
  </w:style>
  <w:style w:type="paragraph" w:styleId="Heading4">
    <w:name w:val="heading 4"/>
    <w:basedOn w:val="Normal"/>
    <w:next w:val="Normal"/>
    <w:link w:val="Heading4Char"/>
    <w:qFormat/>
    <w:rsid w:val="005D7746"/>
    <w:pPr>
      <w:keepNext/>
      <w:numPr>
        <w:ilvl w:val="3"/>
        <w:numId w:val="10"/>
      </w:numPr>
      <w:tabs>
        <w:tab w:val="left" w:pos="5103"/>
      </w:tabs>
      <w:outlineLvl w:val="3"/>
    </w:pPr>
    <w:rPr>
      <w:u w:val="single"/>
    </w:rPr>
  </w:style>
  <w:style w:type="paragraph" w:styleId="Heading5">
    <w:name w:val="heading 5"/>
    <w:basedOn w:val="Normal"/>
    <w:next w:val="Normal"/>
    <w:link w:val="Heading5Char"/>
    <w:uiPriority w:val="9"/>
    <w:qFormat/>
    <w:rsid w:val="005D7746"/>
    <w:pPr>
      <w:keepNext/>
      <w:numPr>
        <w:ilvl w:val="4"/>
        <w:numId w:val="10"/>
      </w:numPr>
      <w:tabs>
        <w:tab w:val="left" w:pos="5103"/>
      </w:tabs>
      <w:outlineLvl w:val="4"/>
    </w:pPr>
    <w:rPr>
      <w:b/>
      <w:bCs/>
    </w:rPr>
  </w:style>
  <w:style w:type="paragraph" w:styleId="Heading6">
    <w:name w:val="heading 6"/>
    <w:basedOn w:val="Heading5"/>
    <w:next w:val="Normal"/>
    <w:link w:val="Heading6Char"/>
    <w:qFormat/>
    <w:rsid w:val="005D7746"/>
    <w:pPr>
      <w:keepNext w:val="0"/>
      <w:keepLines/>
      <w:numPr>
        <w:ilvl w:val="5"/>
      </w:numPr>
      <w:tabs>
        <w:tab w:val="clear" w:pos="5103"/>
      </w:tabs>
      <w:spacing w:before="120" w:after="60"/>
      <w:jc w:val="both"/>
      <w:outlineLvl w:val="5"/>
    </w:pPr>
    <w:rPr>
      <w:rFonts w:ascii="Arial" w:hAnsi="Arial" w:cs="Arial"/>
      <w:color w:val="0000FF"/>
      <w:spacing w:val="60"/>
      <w:sz w:val="22"/>
      <w:szCs w:val="22"/>
    </w:rPr>
  </w:style>
  <w:style w:type="paragraph" w:styleId="Heading7">
    <w:name w:val="heading 7"/>
    <w:basedOn w:val="TexteCar1CarCarCarCar"/>
    <w:next w:val="Normal"/>
    <w:link w:val="Heading7Char"/>
    <w:qFormat/>
    <w:rsid w:val="005D7746"/>
    <w:pPr>
      <w:numPr>
        <w:ilvl w:val="6"/>
        <w:numId w:val="10"/>
      </w:numPr>
      <w:outlineLvl w:val="6"/>
    </w:pPr>
  </w:style>
  <w:style w:type="paragraph" w:styleId="Heading8">
    <w:name w:val="heading 8"/>
    <w:basedOn w:val="TexteCar1CarCarCarCar"/>
    <w:next w:val="Normal"/>
    <w:link w:val="Heading8Char"/>
    <w:qFormat/>
    <w:rsid w:val="005D7746"/>
    <w:pPr>
      <w:numPr>
        <w:ilvl w:val="7"/>
        <w:numId w:val="10"/>
      </w:numPr>
      <w:outlineLvl w:val="7"/>
    </w:pPr>
  </w:style>
  <w:style w:type="paragraph" w:styleId="Heading9">
    <w:name w:val="heading 9"/>
    <w:basedOn w:val="TexteCar1CarCarCarCar"/>
    <w:next w:val="Normal"/>
    <w:link w:val="Heading9Char"/>
    <w:uiPriority w:val="9"/>
    <w:qFormat/>
    <w:rsid w:val="005D7746"/>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Car Car Car Char"/>
    <w:basedOn w:val="DefaultParagraphFont"/>
    <w:link w:val="Heading1"/>
    <w:uiPriority w:val="9"/>
    <w:rsid w:val="005D7746"/>
    <w:rPr>
      <w:rFonts w:ascii="Times New Roman" w:eastAsia="Times New Roman" w:hAnsi="Times New Roman" w:cs="Times New Roman"/>
      <w:b/>
      <w:bCs/>
      <w:sz w:val="24"/>
      <w:szCs w:val="24"/>
      <w:u w:val="single"/>
      <w:lang w:val="fr-FR" w:eastAsia="fr-FR"/>
    </w:rPr>
  </w:style>
  <w:style w:type="character" w:customStyle="1" w:styleId="Heading2Char">
    <w:name w:val="Heading 2 Char"/>
    <w:basedOn w:val="DefaultParagraphFont"/>
    <w:uiPriority w:val="9"/>
    <w:semiHidden/>
    <w:rsid w:val="005D7746"/>
    <w:rPr>
      <w:rFonts w:asciiTheme="majorHAnsi" w:eastAsiaTheme="majorEastAsia" w:hAnsiTheme="majorHAnsi" w:cstheme="majorBidi"/>
      <w:color w:val="2F5496" w:themeColor="accent1" w:themeShade="BF"/>
      <w:sz w:val="26"/>
      <w:szCs w:val="26"/>
      <w:lang w:val="fr-FR" w:eastAsia="fr-FR"/>
    </w:rPr>
  </w:style>
  <w:style w:type="character" w:customStyle="1" w:styleId="Heading3Char">
    <w:name w:val="Heading 3 Char"/>
    <w:aliases w:val=" Car Char"/>
    <w:basedOn w:val="DefaultParagraphFont"/>
    <w:link w:val="Heading3"/>
    <w:uiPriority w:val="9"/>
    <w:rsid w:val="005D7746"/>
    <w:rPr>
      <w:rFonts w:ascii="Times New Roman" w:eastAsia="Times New Roman" w:hAnsi="Times New Roman" w:cs="Times New Roman"/>
      <w:sz w:val="24"/>
      <w:szCs w:val="24"/>
      <w:u w:val="single"/>
      <w:lang w:val="fr-FR" w:eastAsia="fr-FR"/>
    </w:rPr>
  </w:style>
  <w:style w:type="character" w:customStyle="1" w:styleId="Heading4Char">
    <w:name w:val="Heading 4 Char"/>
    <w:basedOn w:val="DefaultParagraphFont"/>
    <w:link w:val="Heading4"/>
    <w:rsid w:val="005D7746"/>
    <w:rPr>
      <w:rFonts w:ascii="Times New Roman" w:eastAsia="Times New Roman" w:hAnsi="Times New Roman" w:cs="Times New Roman"/>
      <w:sz w:val="24"/>
      <w:szCs w:val="24"/>
      <w:u w:val="single"/>
      <w:lang w:val="fr-FR" w:eastAsia="fr-FR"/>
    </w:rPr>
  </w:style>
  <w:style w:type="character" w:customStyle="1" w:styleId="Heading5Char">
    <w:name w:val="Heading 5 Char"/>
    <w:basedOn w:val="DefaultParagraphFont"/>
    <w:link w:val="Heading5"/>
    <w:uiPriority w:val="9"/>
    <w:rsid w:val="005D7746"/>
    <w:rPr>
      <w:rFonts w:ascii="Times New Roman" w:eastAsia="Times New Roman" w:hAnsi="Times New Roman" w:cs="Times New Roman"/>
      <w:b/>
      <w:bCs/>
      <w:sz w:val="24"/>
      <w:szCs w:val="24"/>
      <w:lang w:val="fr-FR" w:eastAsia="fr-FR"/>
    </w:rPr>
  </w:style>
  <w:style w:type="character" w:customStyle="1" w:styleId="Heading6Char">
    <w:name w:val="Heading 6 Char"/>
    <w:basedOn w:val="DefaultParagraphFont"/>
    <w:link w:val="Heading6"/>
    <w:rsid w:val="005D7746"/>
    <w:rPr>
      <w:rFonts w:ascii="Arial" w:eastAsia="Times New Roman" w:hAnsi="Arial" w:cs="Arial"/>
      <w:b/>
      <w:bCs/>
      <w:color w:val="0000FF"/>
      <w:spacing w:val="60"/>
      <w:lang w:val="fr-FR" w:eastAsia="fr-FR"/>
    </w:rPr>
  </w:style>
  <w:style w:type="character" w:customStyle="1" w:styleId="Heading7Char">
    <w:name w:val="Heading 7 Char"/>
    <w:basedOn w:val="DefaultParagraphFont"/>
    <w:link w:val="Heading7"/>
    <w:rsid w:val="005D7746"/>
    <w:rPr>
      <w:rFonts w:ascii="Arial" w:eastAsia="Times New Roman" w:hAnsi="Arial" w:cs="Arial"/>
      <w:sz w:val="20"/>
      <w:szCs w:val="20"/>
      <w:lang w:val="fr-FR" w:eastAsia="fr-FR"/>
    </w:rPr>
  </w:style>
  <w:style w:type="character" w:customStyle="1" w:styleId="Heading8Char">
    <w:name w:val="Heading 8 Char"/>
    <w:basedOn w:val="DefaultParagraphFont"/>
    <w:link w:val="Heading8"/>
    <w:rsid w:val="005D7746"/>
    <w:rPr>
      <w:rFonts w:ascii="Arial" w:eastAsia="Times New Roman" w:hAnsi="Arial" w:cs="Arial"/>
      <w:sz w:val="20"/>
      <w:szCs w:val="20"/>
      <w:lang w:val="fr-FR" w:eastAsia="fr-FR"/>
    </w:rPr>
  </w:style>
  <w:style w:type="character" w:customStyle="1" w:styleId="Heading9Char">
    <w:name w:val="Heading 9 Char"/>
    <w:basedOn w:val="DefaultParagraphFont"/>
    <w:link w:val="Heading9"/>
    <w:uiPriority w:val="9"/>
    <w:rsid w:val="005D7746"/>
    <w:rPr>
      <w:rFonts w:ascii="Arial" w:eastAsia="Times New Roman" w:hAnsi="Arial" w:cs="Arial"/>
      <w:sz w:val="20"/>
      <w:szCs w:val="20"/>
      <w:lang w:val="fr-FR" w:eastAsia="fr-FR"/>
    </w:rPr>
  </w:style>
  <w:style w:type="character" w:customStyle="1" w:styleId="Heading2Char1">
    <w:name w:val="Heading 2 Char1"/>
    <w:aliases w:val="Titre secondaire (2) Char"/>
    <w:link w:val="Heading2"/>
    <w:uiPriority w:val="9"/>
    <w:rsid w:val="005D7746"/>
    <w:rPr>
      <w:rFonts w:ascii="Times New Roman" w:eastAsia="Times New Roman" w:hAnsi="Times New Roman" w:cs="Times New Roman"/>
      <w:b/>
      <w:bCs/>
      <w:sz w:val="24"/>
      <w:szCs w:val="24"/>
      <w:lang w:val="fr-FR" w:eastAsia="fr-FR"/>
    </w:rPr>
  </w:style>
  <w:style w:type="paragraph" w:customStyle="1" w:styleId="TexteCar1CarCarCarCar">
    <w:name w:val="Texte Car1 Car Car Car Car"/>
    <w:basedOn w:val="Normal"/>
    <w:link w:val="TexteCar1CarCarCarCarCar"/>
    <w:rsid w:val="005D7746"/>
    <w:pPr>
      <w:keepLines/>
      <w:spacing w:before="120"/>
      <w:jc w:val="both"/>
    </w:pPr>
    <w:rPr>
      <w:rFonts w:ascii="Arial" w:hAnsi="Arial" w:cs="Arial"/>
      <w:sz w:val="20"/>
      <w:szCs w:val="20"/>
    </w:rPr>
  </w:style>
  <w:style w:type="character" w:customStyle="1" w:styleId="TexteCar1CarCarCarCarCar">
    <w:name w:val="Texte Car1 Car Car Car Car Car"/>
    <w:link w:val="TexteCar1CarCarCarCar"/>
    <w:rsid w:val="005D7746"/>
    <w:rPr>
      <w:rFonts w:ascii="Arial" w:eastAsia="Times New Roman" w:hAnsi="Arial" w:cs="Arial"/>
      <w:sz w:val="20"/>
      <w:szCs w:val="20"/>
      <w:lang w:val="fr-FR" w:eastAsia="fr-FR"/>
    </w:rPr>
  </w:style>
  <w:style w:type="paragraph" w:styleId="Title">
    <w:name w:val="Title"/>
    <w:aliases w:val="Titre Car Car Car Car Car,Titre Car Car Car Car Car Car,Titre Car Car Car Car,Titre Car Car Car,Titre1"/>
    <w:basedOn w:val="Normal"/>
    <w:link w:val="TitleChar"/>
    <w:qFormat/>
    <w:rsid w:val="005D7746"/>
    <w:pPr>
      <w:jc w:val="center"/>
    </w:pPr>
    <w:rPr>
      <w:rFonts w:ascii="CandiaScriptBlackSSK" w:hAnsi="CandiaScriptBlackSSK"/>
      <w:color w:val="800000"/>
      <w:sz w:val="40"/>
    </w:rPr>
  </w:style>
  <w:style w:type="character" w:customStyle="1" w:styleId="TitleChar">
    <w:name w:val="Title Char"/>
    <w:aliases w:val="Titre Car Car Car Car Car Char,Titre Car Car Car Car Car Car Char,Titre Car Car Car Car Char,Titre Car Car Car Char,Titre1 Char"/>
    <w:basedOn w:val="DefaultParagraphFont"/>
    <w:link w:val="Title"/>
    <w:rsid w:val="005D7746"/>
    <w:rPr>
      <w:rFonts w:ascii="CandiaScriptBlackSSK" w:eastAsia="Times New Roman" w:hAnsi="CandiaScriptBlackSSK" w:cs="Times New Roman"/>
      <w:color w:val="800000"/>
      <w:sz w:val="40"/>
      <w:szCs w:val="24"/>
      <w:lang w:val="fr-FR" w:eastAsia="fr-FR"/>
    </w:rPr>
  </w:style>
  <w:style w:type="paragraph" w:styleId="BodyTextIndent">
    <w:name w:val="Body Text Indent"/>
    <w:basedOn w:val="Normal"/>
    <w:link w:val="BodyTextIndentChar"/>
    <w:rsid w:val="005D7746"/>
    <w:pPr>
      <w:numPr>
        <w:numId w:val="2"/>
      </w:numPr>
      <w:ind w:left="360" w:firstLine="0"/>
    </w:pPr>
    <w:rPr>
      <w:sz w:val="28"/>
    </w:rPr>
  </w:style>
  <w:style w:type="character" w:customStyle="1" w:styleId="BodyTextIndentChar">
    <w:name w:val="Body Text Indent Char"/>
    <w:basedOn w:val="DefaultParagraphFont"/>
    <w:link w:val="BodyTextIndent"/>
    <w:rsid w:val="005D7746"/>
    <w:rPr>
      <w:rFonts w:ascii="Times New Roman" w:eastAsia="Times New Roman" w:hAnsi="Times New Roman" w:cs="Times New Roman"/>
      <w:sz w:val="28"/>
      <w:szCs w:val="24"/>
      <w:lang w:val="fr-FR" w:eastAsia="fr-FR"/>
    </w:rPr>
  </w:style>
  <w:style w:type="paragraph" w:styleId="BodyText">
    <w:name w:val="Body Text"/>
    <w:basedOn w:val="Normal"/>
    <w:link w:val="BodyTextChar"/>
    <w:autoRedefine/>
    <w:uiPriority w:val="1"/>
    <w:qFormat/>
    <w:rsid w:val="005D7746"/>
    <w:pPr>
      <w:ind w:right="245"/>
      <w:outlineLvl w:val="0"/>
    </w:pPr>
    <w:rPr>
      <w:rFonts w:ascii="Tw Cen MT Condensed" w:hAnsi="Tw Cen MT Condensed" w:cstheme="minorHAnsi"/>
      <w:bCs/>
      <w:color w:val="2F5496"/>
      <w:spacing w:val="-1"/>
      <w:sz w:val="50"/>
      <w:szCs w:val="50"/>
      <w:lang w:val="en-US"/>
    </w:rPr>
  </w:style>
  <w:style w:type="character" w:customStyle="1" w:styleId="BodyTextChar">
    <w:name w:val="Body Text Char"/>
    <w:basedOn w:val="DefaultParagraphFont"/>
    <w:link w:val="BodyText"/>
    <w:uiPriority w:val="1"/>
    <w:rsid w:val="005D7746"/>
    <w:rPr>
      <w:rFonts w:ascii="Tw Cen MT Condensed" w:eastAsia="Times New Roman" w:hAnsi="Tw Cen MT Condensed" w:cstheme="minorHAnsi"/>
      <w:bCs/>
      <w:color w:val="2F5496"/>
      <w:spacing w:val="-1"/>
      <w:sz w:val="50"/>
      <w:szCs w:val="50"/>
      <w:lang w:val="en-US" w:eastAsia="fr-FR"/>
    </w:rPr>
  </w:style>
  <w:style w:type="character" w:styleId="Hyperlink">
    <w:name w:val="Hyperlink"/>
    <w:uiPriority w:val="99"/>
    <w:rsid w:val="005D7746"/>
    <w:rPr>
      <w:color w:val="0000FF"/>
      <w:u w:val="single"/>
    </w:rPr>
  </w:style>
  <w:style w:type="paragraph" w:styleId="TOC2">
    <w:name w:val="toc 2"/>
    <w:basedOn w:val="Normal"/>
    <w:next w:val="Normal"/>
    <w:autoRedefine/>
    <w:uiPriority w:val="39"/>
    <w:rsid w:val="005D7746"/>
    <w:pPr>
      <w:tabs>
        <w:tab w:val="left" w:pos="720"/>
        <w:tab w:val="right" w:leader="dot" w:pos="9060"/>
      </w:tabs>
      <w:ind w:left="240"/>
    </w:pPr>
    <w:rPr>
      <w:rFonts w:cstheme="minorHAnsi"/>
      <w:smallCaps/>
      <w:noProof/>
      <w:sz w:val="20"/>
      <w:szCs w:val="20"/>
    </w:rPr>
  </w:style>
  <w:style w:type="paragraph" w:customStyle="1" w:styleId="StyleJustifi">
    <w:name w:val="Style Justifié"/>
    <w:basedOn w:val="Normal"/>
    <w:rsid w:val="005D7746"/>
    <w:pPr>
      <w:spacing w:before="120" w:after="240"/>
      <w:jc w:val="both"/>
    </w:pPr>
    <w:rPr>
      <w:sz w:val="26"/>
      <w:szCs w:val="26"/>
      <w:lang w:val="fr-CH"/>
    </w:rPr>
  </w:style>
  <w:style w:type="paragraph" w:styleId="BodyText2">
    <w:name w:val="Body Text 2"/>
    <w:basedOn w:val="Normal"/>
    <w:link w:val="BodyText2Char"/>
    <w:rsid w:val="005D7746"/>
    <w:pPr>
      <w:keepNext/>
      <w:suppressAutoHyphens/>
      <w:overflowPunct w:val="0"/>
      <w:autoSpaceDE w:val="0"/>
      <w:autoSpaceDN w:val="0"/>
      <w:adjustRightInd w:val="0"/>
      <w:spacing w:after="120" w:line="480" w:lineRule="auto"/>
      <w:ind w:firstLine="3"/>
      <w:jc w:val="both"/>
      <w:textAlignment w:val="baseline"/>
    </w:pPr>
    <w:rPr>
      <w:lang w:val="fr-CH"/>
    </w:rPr>
  </w:style>
  <w:style w:type="character" w:customStyle="1" w:styleId="BodyText2Char">
    <w:name w:val="Body Text 2 Char"/>
    <w:basedOn w:val="DefaultParagraphFont"/>
    <w:link w:val="BodyText2"/>
    <w:rsid w:val="005D7746"/>
    <w:rPr>
      <w:rFonts w:ascii="Times New Roman" w:eastAsia="Times New Roman" w:hAnsi="Times New Roman" w:cs="Times New Roman"/>
      <w:sz w:val="24"/>
      <w:szCs w:val="24"/>
      <w:lang w:val="fr-CH" w:eastAsia="fr-FR"/>
    </w:rPr>
  </w:style>
  <w:style w:type="paragraph" w:customStyle="1" w:styleId="Corpsdetexte21">
    <w:name w:val="Corps de texte 21"/>
    <w:basedOn w:val="Normal"/>
    <w:autoRedefine/>
    <w:rsid w:val="005D7746"/>
    <w:pPr>
      <w:tabs>
        <w:tab w:val="num" w:pos="1172"/>
      </w:tabs>
      <w:spacing w:after="120"/>
      <w:ind w:left="1172" w:hanging="180"/>
      <w:jc w:val="center"/>
    </w:pPr>
    <w:rPr>
      <w:sz w:val="22"/>
      <w:szCs w:val="22"/>
    </w:rPr>
  </w:style>
  <w:style w:type="paragraph" w:customStyle="1" w:styleId="Corpsde">
    <w:name w:val="Corps de ÿÊ$ËÖ"/>
    <w:basedOn w:val="Normal"/>
    <w:rsid w:val="005D7746"/>
    <w:pPr>
      <w:numPr>
        <w:numId w:val="1"/>
      </w:numPr>
      <w:jc w:val="both"/>
    </w:pPr>
    <w:rPr>
      <w:b/>
      <w:sz w:val="28"/>
      <w:szCs w:val="28"/>
      <w:lang w:val="fr-CH"/>
    </w:rPr>
  </w:style>
  <w:style w:type="paragraph" w:customStyle="1" w:styleId="Corpsdetexte22">
    <w:name w:val="Corps de texte 22"/>
    <w:basedOn w:val="Normal"/>
    <w:rsid w:val="005D7746"/>
    <w:pPr>
      <w:jc w:val="both"/>
    </w:pPr>
    <w:rPr>
      <w:szCs w:val="20"/>
    </w:rPr>
  </w:style>
  <w:style w:type="paragraph" w:styleId="ListParagraph">
    <w:name w:val="List Paragraph"/>
    <w:aliases w:val="Premier,Bullets,References,ReferencesCxSpLast,ReferencesCxSpLastCxSpLast,ReferencesCxSpLastCxSpLastCxSpLast,ReferencesCxSpLastCxSpLastCxSpLastCxSpLast,ReferencesCxSpLastCxSpLastCxSpLastCxSpLastCxSpLast,Celula,List Bullet Mary,Liste 1,Body"/>
    <w:basedOn w:val="Normal"/>
    <w:link w:val="ListParagraphChar"/>
    <w:uiPriority w:val="34"/>
    <w:qFormat/>
    <w:rsid w:val="005D7746"/>
    <w:pPr>
      <w:keepNext/>
      <w:tabs>
        <w:tab w:val="left" w:pos="4890"/>
      </w:tabs>
      <w:suppressAutoHyphens/>
      <w:overflowPunct w:val="0"/>
      <w:autoSpaceDE w:val="0"/>
      <w:autoSpaceDN w:val="0"/>
      <w:adjustRightInd w:val="0"/>
      <w:spacing w:after="120"/>
      <w:ind w:left="720" w:firstLine="3"/>
      <w:contextualSpacing/>
      <w:jc w:val="both"/>
      <w:textAlignment w:val="baseline"/>
    </w:pPr>
    <w:rPr>
      <w:lang w:val="fr-BE"/>
    </w:rPr>
  </w:style>
  <w:style w:type="character" w:customStyle="1" w:styleId="ListParagraphChar">
    <w:name w:val="List Paragraph Char"/>
    <w:aliases w:val="Premier Char,Bullets Char,References Char,ReferencesCxSpLast Char,ReferencesCxSpLastCxSpLast Char,ReferencesCxSpLastCxSpLastCxSpLast Char,ReferencesCxSpLastCxSpLastCxSpLastCxSpLast Char,Celula Char,List Bullet Mary Char,Liste 1 Char"/>
    <w:link w:val="ListParagraph"/>
    <w:uiPriority w:val="34"/>
    <w:qFormat/>
    <w:locked/>
    <w:rsid w:val="005D7746"/>
    <w:rPr>
      <w:rFonts w:ascii="Times New Roman" w:eastAsia="Times New Roman" w:hAnsi="Times New Roman" w:cs="Times New Roman"/>
      <w:sz w:val="24"/>
      <w:szCs w:val="24"/>
      <w:lang w:val="fr-BE" w:eastAsia="fr-FR"/>
    </w:rPr>
  </w:style>
  <w:style w:type="paragraph" w:styleId="Header">
    <w:name w:val="header"/>
    <w:aliases w:val="Para3,En-tête CV,En-tête client"/>
    <w:basedOn w:val="Normal"/>
    <w:link w:val="HeaderChar"/>
    <w:uiPriority w:val="99"/>
    <w:qFormat/>
    <w:rsid w:val="005D7746"/>
    <w:pPr>
      <w:tabs>
        <w:tab w:val="center" w:pos="4536"/>
        <w:tab w:val="right" w:pos="9072"/>
      </w:tabs>
    </w:pPr>
  </w:style>
  <w:style w:type="character" w:customStyle="1" w:styleId="HeaderChar">
    <w:name w:val="Header Char"/>
    <w:aliases w:val="Para3 Char,En-tête CV Char,En-tête client Char"/>
    <w:basedOn w:val="DefaultParagraphFont"/>
    <w:link w:val="Header"/>
    <w:uiPriority w:val="99"/>
    <w:rsid w:val="005D7746"/>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rsid w:val="005D7746"/>
    <w:pPr>
      <w:tabs>
        <w:tab w:val="center" w:pos="4536"/>
        <w:tab w:val="right" w:pos="9072"/>
      </w:tabs>
    </w:pPr>
  </w:style>
  <w:style w:type="character" w:customStyle="1" w:styleId="FooterChar">
    <w:name w:val="Footer Char"/>
    <w:basedOn w:val="DefaultParagraphFont"/>
    <w:link w:val="Footer"/>
    <w:uiPriority w:val="99"/>
    <w:rsid w:val="005D7746"/>
    <w:rPr>
      <w:rFonts w:ascii="Times New Roman" w:eastAsia="Times New Roman" w:hAnsi="Times New Roman" w:cs="Times New Roman"/>
      <w:sz w:val="24"/>
      <w:szCs w:val="24"/>
      <w:lang w:val="fr-FR" w:eastAsia="fr-FR"/>
    </w:rPr>
  </w:style>
  <w:style w:type="paragraph" w:customStyle="1" w:styleId="Outline">
    <w:name w:val="Outline"/>
    <w:basedOn w:val="Normal"/>
    <w:rsid w:val="005D7746"/>
    <w:pPr>
      <w:spacing w:before="240" w:line="360" w:lineRule="auto"/>
    </w:pPr>
    <w:rPr>
      <w:b/>
      <w:bCs/>
      <w:kern w:val="28"/>
      <w:sz w:val="22"/>
      <w:szCs w:val="20"/>
    </w:rPr>
  </w:style>
  <w:style w:type="paragraph" w:styleId="Caption">
    <w:name w:val="caption"/>
    <w:aliases w:val="Illustrations,Légende1 Car,Car Car Car,Légende-Tableau,Légende Car,Légende dak,Car Car Car Car Car,Car Car Car Car,Car Car Car Car Car Car Car Car Car,Car Car Car Car Car Car Car,Tabeaux,AGT ESIA,Map,Légende 1,Char Char Char Char,M,Car,Table"/>
    <w:basedOn w:val="Normal"/>
    <w:next w:val="Normal"/>
    <w:link w:val="CaptionChar"/>
    <w:qFormat/>
    <w:rsid w:val="005D7746"/>
    <w:pPr>
      <w:keepNext/>
      <w:keepLines/>
      <w:tabs>
        <w:tab w:val="left" w:pos="2126"/>
        <w:tab w:val="num" w:pos="2215"/>
      </w:tabs>
      <w:spacing w:after="120"/>
      <w:ind w:left="1135"/>
      <w:jc w:val="both"/>
    </w:pPr>
    <w:rPr>
      <w:b/>
      <w:szCs w:val="20"/>
      <w:lang w:val="fr-BE"/>
    </w:rPr>
  </w:style>
  <w:style w:type="paragraph" w:styleId="BalloonText">
    <w:name w:val="Balloon Text"/>
    <w:basedOn w:val="Normal"/>
    <w:link w:val="BalloonTextChar"/>
    <w:uiPriority w:val="99"/>
    <w:semiHidden/>
    <w:rsid w:val="005D7746"/>
    <w:rPr>
      <w:rFonts w:ascii="Tahoma" w:hAnsi="Tahoma" w:cs="Tahoma"/>
      <w:sz w:val="16"/>
      <w:szCs w:val="16"/>
    </w:rPr>
  </w:style>
  <w:style w:type="character" w:customStyle="1" w:styleId="BalloonTextChar">
    <w:name w:val="Balloon Text Char"/>
    <w:basedOn w:val="DefaultParagraphFont"/>
    <w:link w:val="BalloonText"/>
    <w:uiPriority w:val="99"/>
    <w:semiHidden/>
    <w:rsid w:val="005D7746"/>
    <w:rPr>
      <w:rFonts w:ascii="Tahoma" w:eastAsia="Times New Roman" w:hAnsi="Tahoma" w:cs="Tahoma"/>
      <w:sz w:val="16"/>
      <w:szCs w:val="16"/>
      <w:lang w:val="fr-FR" w:eastAsia="fr-FR"/>
    </w:rPr>
  </w:style>
  <w:style w:type="paragraph" w:styleId="BodyTextIndent3">
    <w:name w:val="Body Text Indent 3"/>
    <w:basedOn w:val="Normal"/>
    <w:link w:val="BodyTextIndent3Char"/>
    <w:rsid w:val="005D7746"/>
    <w:pPr>
      <w:spacing w:after="120"/>
      <w:ind w:left="283"/>
    </w:pPr>
    <w:rPr>
      <w:sz w:val="16"/>
      <w:szCs w:val="16"/>
    </w:rPr>
  </w:style>
  <w:style w:type="character" w:customStyle="1" w:styleId="BodyTextIndent3Char">
    <w:name w:val="Body Text Indent 3 Char"/>
    <w:basedOn w:val="DefaultParagraphFont"/>
    <w:link w:val="BodyTextIndent3"/>
    <w:rsid w:val="005D7746"/>
    <w:rPr>
      <w:rFonts w:ascii="Times New Roman" w:eastAsia="Times New Roman" w:hAnsi="Times New Roman" w:cs="Times New Roman"/>
      <w:sz w:val="16"/>
      <w:szCs w:val="16"/>
      <w:lang w:val="fr-FR" w:eastAsia="fr-FR"/>
    </w:rPr>
  </w:style>
  <w:style w:type="character" w:styleId="PageNumber">
    <w:name w:val="page number"/>
    <w:rsid w:val="005D7746"/>
    <w:rPr>
      <w:rFonts w:cs="Times New Roman"/>
    </w:rPr>
  </w:style>
  <w:style w:type="character" w:customStyle="1" w:styleId="CarCar5">
    <w:name w:val="Car Car5"/>
    <w:rsid w:val="005D7746"/>
    <w:rPr>
      <w:b/>
      <w:bCs/>
      <w:sz w:val="28"/>
      <w:szCs w:val="28"/>
      <w:lang w:val="fr-FR" w:eastAsia="fr-FR" w:bidi="ar-SA"/>
    </w:rPr>
  </w:style>
  <w:style w:type="paragraph" w:customStyle="1" w:styleId="msolistparagraph0">
    <w:name w:val="msolistparagraph"/>
    <w:basedOn w:val="Normal"/>
    <w:rsid w:val="005D7746"/>
    <w:pPr>
      <w:spacing w:before="100" w:beforeAutospacing="1" w:after="100" w:afterAutospacing="1"/>
    </w:pPr>
  </w:style>
  <w:style w:type="paragraph" w:styleId="FootnoteText">
    <w:name w:val="footnote text"/>
    <w:aliases w:val="Footnote Text Char Char,Geneva 9,Font: Geneva 9,Boston 10,f,Nbpage Moens,single space,fn,FOOTNOTES,footnote text,ALTS FOOTNOTE,Footnote text,ADB,ADB Char,single space Char Char,Fußnotentext Char,Footnote Text Char2 Char,Char,FN,Font,text"/>
    <w:basedOn w:val="Normal"/>
    <w:link w:val="FootnoteTextChar"/>
    <w:uiPriority w:val="99"/>
    <w:qFormat/>
    <w:rsid w:val="005D7746"/>
    <w:rPr>
      <w:sz w:val="20"/>
      <w:szCs w:val="20"/>
    </w:rPr>
  </w:style>
  <w:style w:type="character" w:customStyle="1" w:styleId="FootnoteTextChar">
    <w:name w:val="Footnote Text Char"/>
    <w:aliases w:val="Footnote Text Char Char Char1,Geneva 9 Char1,Font: Geneva 9 Char1,Boston 10 Char1,f Char1,Nbpage Moens Char1,single space Char1,fn Char1,FOOTNOTES Char1,footnote text Char1,ALTS FOOTNOTE Char1,Footnote text Char1,ADB Char2,Char Char"/>
    <w:basedOn w:val="DefaultParagraphFont"/>
    <w:link w:val="FootnoteText"/>
    <w:uiPriority w:val="99"/>
    <w:rsid w:val="005D7746"/>
    <w:rPr>
      <w:rFonts w:ascii="Times New Roman" w:eastAsia="Times New Roman" w:hAnsi="Times New Roman" w:cs="Times New Roman"/>
      <w:sz w:val="20"/>
      <w:szCs w:val="20"/>
      <w:lang w:val="fr-FR" w:eastAsia="fr-FR"/>
    </w:rPr>
  </w:style>
  <w:style w:type="character" w:styleId="FootnoteReference">
    <w:name w:val="footnote reference"/>
    <w:aliases w:val="16 Point,Superscript 6 Point,ftref,Ref,de nota al pie,BVI fnr,Footnote Reference Number,Footnote Reference_LVL6,Footnote Reference_LVL61,Footnote Reference_LVL62,Footnote Reference_LVL63,Footnote Reference_LVL64,Знак сноски-FN,fr"/>
    <w:link w:val="RefCharCarCharCar"/>
    <w:qFormat/>
    <w:rsid w:val="005D7746"/>
    <w:rPr>
      <w:vertAlign w:val="superscript"/>
    </w:rPr>
  </w:style>
  <w:style w:type="table" w:styleId="TableGrid">
    <w:name w:val="Table Grid"/>
    <w:aliases w:val="GT0,Vale 4,Table long document,mtbs"/>
    <w:basedOn w:val="TableNormal"/>
    <w:uiPriority w:val="39"/>
    <w:rsid w:val="005D7746"/>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D7746"/>
    <w:pPr>
      <w:tabs>
        <w:tab w:val="right" w:leader="dot" w:pos="9060"/>
      </w:tabs>
      <w:spacing w:after="240"/>
    </w:pPr>
    <w:rPr>
      <w:rFonts w:ascii="Tw Cen MT Condensed" w:hAnsi="Tw Cen MT Condensed" w:cstheme="minorHAnsi"/>
      <w:noProof/>
      <w:color w:val="2F5496"/>
      <w:sz w:val="26"/>
      <w:szCs w:val="26"/>
    </w:rPr>
  </w:style>
  <w:style w:type="paragraph" w:styleId="TOC3">
    <w:name w:val="toc 3"/>
    <w:basedOn w:val="Normal"/>
    <w:next w:val="Normal"/>
    <w:autoRedefine/>
    <w:uiPriority w:val="39"/>
    <w:rsid w:val="005D7746"/>
    <w:pPr>
      <w:tabs>
        <w:tab w:val="left" w:pos="1200"/>
        <w:tab w:val="right" w:leader="dot" w:pos="9060"/>
      </w:tabs>
      <w:ind w:left="480"/>
    </w:pPr>
    <w:rPr>
      <w:rFonts w:asciiTheme="minorHAnsi" w:hAnsiTheme="minorHAnsi" w:cstheme="minorHAnsi"/>
      <w:iCs/>
      <w:noProof/>
      <w:sz w:val="22"/>
      <w:szCs w:val="22"/>
    </w:rPr>
  </w:style>
  <w:style w:type="paragraph" w:styleId="TOC4">
    <w:name w:val="toc 4"/>
    <w:basedOn w:val="Normal"/>
    <w:next w:val="Normal"/>
    <w:autoRedefine/>
    <w:uiPriority w:val="39"/>
    <w:rsid w:val="005D7746"/>
    <w:pPr>
      <w:ind w:left="720"/>
    </w:pPr>
    <w:rPr>
      <w:sz w:val="18"/>
      <w:szCs w:val="18"/>
    </w:rPr>
  </w:style>
  <w:style w:type="paragraph" w:styleId="NormalWeb">
    <w:name w:val="Normal (Web)"/>
    <w:basedOn w:val="Normal"/>
    <w:link w:val="NormalWebChar"/>
    <w:rsid w:val="005D7746"/>
    <w:pPr>
      <w:widowControl w:val="0"/>
      <w:spacing w:before="100" w:beforeAutospacing="1" w:after="100" w:afterAutospacing="1"/>
    </w:pPr>
  </w:style>
  <w:style w:type="character" w:customStyle="1" w:styleId="NormalWebChar">
    <w:name w:val="Normal (Web) Char"/>
    <w:link w:val="NormalWeb"/>
    <w:locked/>
    <w:rsid w:val="005D7746"/>
    <w:rPr>
      <w:rFonts w:ascii="Times New Roman" w:eastAsia="Times New Roman" w:hAnsi="Times New Roman" w:cs="Times New Roman"/>
      <w:sz w:val="24"/>
      <w:szCs w:val="24"/>
      <w:lang w:val="fr-FR" w:eastAsia="fr-FR"/>
    </w:rPr>
  </w:style>
  <w:style w:type="paragraph" w:customStyle="1" w:styleId="StyleNormalWeb11ptGras">
    <w:name w:val="Style Normal (Web) + 11 pt Gras"/>
    <w:basedOn w:val="NormalWeb"/>
    <w:link w:val="StyleNormalWeb11ptGrasCar"/>
    <w:autoRedefine/>
    <w:rsid w:val="005D7746"/>
    <w:pPr>
      <w:spacing w:before="60" w:beforeAutospacing="0" w:after="0" w:afterAutospacing="0"/>
    </w:pPr>
    <w:rPr>
      <w:b/>
      <w:bCs/>
    </w:rPr>
  </w:style>
  <w:style w:type="character" w:customStyle="1" w:styleId="StyleNormalWeb11ptGrasCar">
    <w:name w:val="Style Normal (Web) + 11 pt Gras Car"/>
    <w:link w:val="StyleNormalWeb11ptGras"/>
    <w:locked/>
    <w:rsid w:val="005D7746"/>
    <w:rPr>
      <w:rFonts w:ascii="Times New Roman" w:eastAsia="Times New Roman" w:hAnsi="Times New Roman" w:cs="Times New Roman"/>
      <w:b/>
      <w:bCs/>
      <w:sz w:val="24"/>
      <w:szCs w:val="24"/>
      <w:lang w:val="fr-FR" w:eastAsia="fr-FR"/>
    </w:rPr>
  </w:style>
  <w:style w:type="paragraph" w:customStyle="1" w:styleId="StyleNormalWebArialNarrow11ptGras">
    <w:name w:val="Style Normal (Web) + Arial Narrow 11 pt Gras"/>
    <w:basedOn w:val="NormalWeb"/>
    <w:link w:val="StyleNormalWebArialNarrow11ptGrasCar"/>
    <w:autoRedefine/>
    <w:rsid w:val="005D7746"/>
    <w:pPr>
      <w:spacing w:before="60" w:beforeAutospacing="0" w:after="60" w:afterAutospacing="0"/>
    </w:pPr>
    <w:rPr>
      <w:rFonts w:ascii="Arial Narrow" w:hAnsi="Arial Narrow" w:cs="Arial Narrow"/>
      <w:b/>
      <w:bCs/>
      <w:sz w:val="22"/>
      <w:szCs w:val="22"/>
    </w:rPr>
  </w:style>
  <w:style w:type="character" w:customStyle="1" w:styleId="StyleNormalWebArialNarrow11ptGrasCar">
    <w:name w:val="Style Normal (Web) + Arial Narrow 11 pt Gras Car"/>
    <w:link w:val="StyleNormalWebArialNarrow11ptGras"/>
    <w:locked/>
    <w:rsid w:val="005D7746"/>
    <w:rPr>
      <w:rFonts w:ascii="Arial Narrow" w:eastAsia="Times New Roman" w:hAnsi="Arial Narrow" w:cs="Arial Narrow"/>
      <w:b/>
      <w:bCs/>
      <w:lang w:val="fr-FR" w:eastAsia="fr-FR"/>
    </w:rPr>
  </w:style>
  <w:style w:type="paragraph" w:styleId="TableofFigures">
    <w:name w:val="table of figures"/>
    <w:basedOn w:val="Normal"/>
    <w:next w:val="Normal"/>
    <w:uiPriority w:val="99"/>
    <w:rsid w:val="005D7746"/>
  </w:style>
  <w:style w:type="paragraph" w:customStyle="1" w:styleId="Style1">
    <w:name w:val="Style1"/>
    <w:basedOn w:val="Heading2"/>
    <w:autoRedefine/>
    <w:rsid w:val="005D7746"/>
    <w:pPr>
      <w:numPr>
        <w:ilvl w:val="0"/>
        <w:numId w:val="3"/>
      </w:numPr>
      <w:tabs>
        <w:tab w:val="clear" w:pos="360"/>
        <w:tab w:val="clear" w:pos="5103"/>
        <w:tab w:val="clear" w:pos="6804"/>
      </w:tabs>
      <w:spacing w:before="240" w:after="60"/>
      <w:ind w:left="0" w:firstLine="0"/>
    </w:pPr>
    <w:rPr>
      <w:rFonts w:ascii="Maiandra GD" w:hAnsi="Maiandra GD"/>
      <w:i/>
      <w:iCs/>
      <w:sz w:val="26"/>
      <w:szCs w:val="26"/>
    </w:rPr>
  </w:style>
  <w:style w:type="paragraph" w:styleId="TOC5">
    <w:name w:val="toc 5"/>
    <w:basedOn w:val="Normal"/>
    <w:next w:val="Normal"/>
    <w:autoRedefine/>
    <w:uiPriority w:val="39"/>
    <w:rsid w:val="005D7746"/>
    <w:pPr>
      <w:ind w:left="960"/>
    </w:pPr>
    <w:rPr>
      <w:sz w:val="18"/>
      <w:szCs w:val="18"/>
    </w:rPr>
  </w:style>
  <w:style w:type="paragraph" w:styleId="TOC6">
    <w:name w:val="toc 6"/>
    <w:basedOn w:val="Normal"/>
    <w:next w:val="Normal"/>
    <w:autoRedefine/>
    <w:uiPriority w:val="39"/>
    <w:rsid w:val="005D7746"/>
    <w:pPr>
      <w:ind w:left="1200"/>
    </w:pPr>
    <w:rPr>
      <w:sz w:val="18"/>
      <w:szCs w:val="18"/>
    </w:rPr>
  </w:style>
  <w:style w:type="paragraph" w:styleId="TOC7">
    <w:name w:val="toc 7"/>
    <w:basedOn w:val="Normal"/>
    <w:next w:val="Normal"/>
    <w:autoRedefine/>
    <w:uiPriority w:val="39"/>
    <w:rsid w:val="005D7746"/>
    <w:pPr>
      <w:ind w:left="1440"/>
    </w:pPr>
    <w:rPr>
      <w:sz w:val="18"/>
      <w:szCs w:val="18"/>
    </w:rPr>
  </w:style>
  <w:style w:type="paragraph" w:styleId="TOC8">
    <w:name w:val="toc 8"/>
    <w:basedOn w:val="Normal"/>
    <w:next w:val="Normal"/>
    <w:autoRedefine/>
    <w:uiPriority w:val="39"/>
    <w:rsid w:val="005D7746"/>
    <w:pPr>
      <w:ind w:left="1680"/>
    </w:pPr>
    <w:rPr>
      <w:sz w:val="18"/>
      <w:szCs w:val="18"/>
    </w:rPr>
  </w:style>
  <w:style w:type="paragraph" w:styleId="TOC9">
    <w:name w:val="toc 9"/>
    <w:basedOn w:val="Normal"/>
    <w:next w:val="Normal"/>
    <w:autoRedefine/>
    <w:uiPriority w:val="39"/>
    <w:rsid w:val="005D7746"/>
    <w:pPr>
      <w:ind w:left="1920"/>
    </w:pPr>
    <w:rPr>
      <w:sz w:val="18"/>
      <w:szCs w:val="18"/>
    </w:rPr>
  </w:style>
  <w:style w:type="paragraph" w:customStyle="1" w:styleId="StyleNormalWebArialNarrow11ptGras1">
    <w:name w:val="Style Normal (Web) + Arial Narrow 11 pt Gras1"/>
    <w:basedOn w:val="NormalWeb"/>
    <w:autoRedefine/>
    <w:rsid w:val="005D7746"/>
    <w:pPr>
      <w:spacing w:before="0" w:beforeAutospacing="0" w:after="60" w:afterAutospacing="0"/>
    </w:pPr>
    <w:rPr>
      <w:rFonts w:ascii="Arial Narrow" w:hAnsi="Arial Narrow" w:cs="Arial Narrow"/>
      <w:b/>
      <w:bCs/>
      <w:sz w:val="22"/>
      <w:szCs w:val="22"/>
    </w:rPr>
  </w:style>
  <w:style w:type="paragraph" w:styleId="DocumentMap">
    <w:name w:val="Document Map"/>
    <w:basedOn w:val="Normal"/>
    <w:link w:val="DocumentMapChar"/>
    <w:semiHidden/>
    <w:rsid w:val="005D77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D7746"/>
    <w:rPr>
      <w:rFonts w:ascii="Tahoma" w:eastAsia="Times New Roman" w:hAnsi="Tahoma" w:cs="Tahoma"/>
      <w:sz w:val="20"/>
      <w:szCs w:val="20"/>
      <w:shd w:val="clear" w:color="auto" w:fill="000080"/>
      <w:lang w:val="fr-FR" w:eastAsia="fr-FR"/>
    </w:rPr>
  </w:style>
  <w:style w:type="paragraph" w:customStyle="1" w:styleId="StyleTitre1">
    <w:name w:val="Style Titre 1"/>
    <w:aliases w:val="Titre 1 Car Car Car + Non Gras"/>
    <w:basedOn w:val="Heading1"/>
    <w:autoRedefine/>
    <w:rsid w:val="005D7746"/>
    <w:pPr>
      <w:tabs>
        <w:tab w:val="clear" w:pos="5103"/>
      </w:tabs>
      <w:spacing w:before="240" w:after="60"/>
      <w:outlineLvl w:val="9"/>
    </w:pPr>
    <w:rPr>
      <w:rFonts w:asciiTheme="minorHAnsi" w:hAnsiTheme="minorHAnsi" w:cstheme="minorHAnsi"/>
      <w:b w:val="0"/>
      <w:i/>
      <w:kern w:val="32"/>
      <w:u w:val="none"/>
    </w:rPr>
  </w:style>
  <w:style w:type="paragraph" w:customStyle="1" w:styleId="C1PlainText">
    <w:name w:val="C1 Plain Text"/>
    <w:basedOn w:val="Normal"/>
    <w:rsid w:val="005D7746"/>
    <w:pPr>
      <w:overflowPunct w:val="0"/>
      <w:autoSpaceDE w:val="0"/>
      <w:autoSpaceDN w:val="0"/>
      <w:adjustRightInd w:val="0"/>
      <w:spacing w:before="120" w:after="120"/>
      <w:ind w:left="1298"/>
      <w:jc w:val="both"/>
      <w:textAlignment w:val="baseline"/>
    </w:pPr>
    <w:rPr>
      <w:szCs w:val="20"/>
      <w:lang w:eastAsia="en-US"/>
    </w:rPr>
  </w:style>
  <w:style w:type="paragraph" w:styleId="ListNumber">
    <w:name w:val="List Number"/>
    <w:basedOn w:val="Normal"/>
    <w:rsid w:val="005D7746"/>
    <w:pPr>
      <w:numPr>
        <w:numId w:val="4"/>
      </w:numPr>
      <w:overflowPunct w:val="0"/>
      <w:autoSpaceDE w:val="0"/>
      <w:autoSpaceDN w:val="0"/>
      <w:adjustRightInd w:val="0"/>
      <w:textAlignment w:val="baseline"/>
    </w:pPr>
    <w:rPr>
      <w:szCs w:val="20"/>
      <w:lang w:eastAsia="en-US"/>
    </w:rPr>
  </w:style>
  <w:style w:type="paragraph" w:styleId="PlainText">
    <w:name w:val="Plain Text"/>
    <w:basedOn w:val="Normal"/>
    <w:link w:val="PlainTextChar"/>
    <w:rsid w:val="005D7746"/>
    <w:rPr>
      <w:rFonts w:ascii="Courier New" w:hAnsi="Courier New" w:cs="Courier New"/>
      <w:sz w:val="20"/>
      <w:szCs w:val="20"/>
    </w:rPr>
  </w:style>
  <w:style w:type="character" w:customStyle="1" w:styleId="PlainTextChar">
    <w:name w:val="Plain Text Char"/>
    <w:basedOn w:val="DefaultParagraphFont"/>
    <w:link w:val="PlainText"/>
    <w:rsid w:val="005D7746"/>
    <w:rPr>
      <w:rFonts w:ascii="Courier New" w:eastAsia="Times New Roman" w:hAnsi="Courier New" w:cs="Courier New"/>
      <w:sz w:val="20"/>
      <w:szCs w:val="20"/>
      <w:lang w:val="fr-FR" w:eastAsia="fr-FR"/>
    </w:rPr>
  </w:style>
  <w:style w:type="paragraph" w:customStyle="1" w:styleId="TableHeading">
    <w:name w:val="Table_Heading"/>
    <w:basedOn w:val="Normal"/>
    <w:next w:val="Normal"/>
    <w:autoRedefine/>
    <w:rsid w:val="005D7746"/>
    <w:pPr>
      <w:keepNext/>
      <w:overflowPunct w:val="0"/>
      <w:autoSpaceDE w:val="0"/>
      <w:autoSpaceDN w:val="0"/>
      <w:adjustRightInd w:val="0"/>
      <w:spacing w:before="80" w:after="80"/>
      <w:ind w:left="2596" w:hanging="1298"/>
      <w:textAlignment w:val="baseline"/>
    </w:pPr>
    <w:rPr>
      <w:rFonts w:ascii="Arial" w:hAnsi="Arial"/>
      <w:b/>
      <w:sz w:val="18"/>
      <w:szCs w:val="20"/>
      <w:lang w:eastAsia="en-US"/>
    </w:rPr>
  </w:style>
  <w:style w:type="paragraph" w:customStyle="1" w:styleId="TableText">
    <w:name w:val="Table_Text"/>
    <w:basedOn w:val="Normal"/>
    <w:rsid w:val="005D7746"/>
    <w:pPr>
      <w:overflowPunct w:val="0"/>
      <w:autoSpaceDE w:val="0"/>
      <w:autoSpaceDN w:val="0"/>
      <w:adjustRightInd w:val="0"/>
      <w:spacing w:before="80" w:after="40"/>
      <w:textAlignment w:val="baseline"/>
    </w:pPr>
    <w:rPr>
      <w:rFonts w:ascii="Arial" w:hAnsi="Arial"/>
      <w:sz w:val="18"/>
      <w:szCs w:val="20"/>
      <w:lang w:eastAsia="en-US"/>
    </w:rPr>
  </w:style>
  <w:style w:type="paragraph" w:customStyle="1" w:styleId="Default">
    <w:name w:val="Default"/>
    <w:rsid w:val="005D7746"/>
    <w:pPr>
      <w:autoSpaceDE w:val="0"/>
      <w:autoSpaceDN w:val="0"/>
      <w:adjustRightInd w:val="0"/>
      <w:spacing w:after="0" w:line="240" w:lineRule="auto"/>
    </w:pPr>
    <w:rPr>
      <w:rFonts w:ascii="Arial" w:eastAsia="SimSun" w:hAnsi="Arial" w:cs="Arial"/>
      <w:color w:val="000000"/>
      <w:sz w:val="24"/>
      <w:szCs w:val="24"/>
      <w:lang w:val="fr-FR" w:eastAsia="zh-CN"/>
    </w:rPr>
  </w:style>
  <w:style w:type="paragraph" w:customStyle="1" w:styleId="BankNormal">
    <w:name w:val="BankNormal"/>
    <w:basedOn w:val="Normal"/>
    <w:rsid w:val="005D7746"/>
    <w:pPr>
      <w:spacing w:after="240"/>
    </w:pPr>
    <w:rPr>
      <w:sz w:val="22"/>
      <w:szCs w:val="20"/>
      <w:lang w:val="en-US" w:eastAsia="en-US"/>
    </w:rPr>
  </w:style>
  <w:style w:type="paragraph" w:styleId="HTMLPreformatted">
    <w:name w:val="HTML Preformatted"/>
    <w:basedOn w:val="Normal"/>
    <w:link w:val="HTMLPreformattedChar"/>
    <w:uiPriority w:val="99"/>
    <w:rsid w:val="005D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D7746"/>
    <w:rPr>
      <w:rFonts w:ascii="Courier New" w:eastAsia="Times New Roman" w:hAnsi="Courier New" w:cs="Courier New"/>
      <w:sz w:val="20"/>
      <w:szCs w:val="20"/>
      <w:lang w:val="fr-FR" w:eastAsia="fr-FR"/>
    </w:rPr>
  </w:style>
  <w:style w:type="paragraph" w:customStyle="1" w:styleId="StyleTitre1TimesNewRoman">
    <w:name w:val="Style Titre 1 + Times New Roman"/>
    <w:basedOn w:val="Heading1"/>
    <w:autoRedefine/>
    <w:rsid w:val="005D7746"/>
    <w:pPr>
      <w:tabs>
        <w:tab w:val="clear" w:pos="5103"/>
      </w:tabs>
      <w:ind w:left="2520" w:hanging="2520"/>
    </w:pPr>
    <w:rPr>
      <w:b w:val="0"/>
      <w:smallCaps/>
      <w:sz w:val="28"/>
      <w:u w:val="none"/>
    </w:rPr>
  </w:style>
  <w:style w:type="paragraph" w:styleId="CommentText">
    <w:name w:val="annotation text"/>
    <w:basedOn w:val="Normal"/>
    <w:link w:val="CommentTextChar"/>
    <w:uiPriority w:val="99"/>
    <w:rsid w:val="005D7746"/>
    <w:rPr>
      <w:rFonts w:ascii="Arial" w:hAnsi="Arial" w:cs="Arial"/>
      <w:noProof/>
      <w:vanish/>
      <w:color w:val="FF0000"/>
      <w:sz w:val="20"/>
      <w:szCs w:val="20"/>
    </w:rPr>
  </w:style>
  <w:style w:type="character" w:customStyle="1" w:styleId="CommentTextChar">
    <w:name w:val="Comment Text Char"/>
    <w:basedOn w:val="DefaultParagraphFont"/>
    <w:link w:val="CommentText"/>
    <w:uiPriority w:val="99"/>
    <w:rsid w:val="005D7746"/>
    <w:rPr>
      <w:rFonts w:ascii="Arial" w:eastAsia="Times New Roman" w:hAnsi="Arial" w:cs="Arial"/>
      <w:noProof/>
      <w:vanish/>
      <w:color w:val="FF0000"/>
      <w:sz w:val="20"/>
      <w:szCs w:val="20"/>
      <w:lang w:val="fr-FR" w:eastAsia="fr-FR"/>
    </w:rPr>
  </w:style>
  <w:style w:type="paragraph" w:customStyle="1" w:styleId="Enum1CarCarCarCar">
    <w:name w:val="Enum 1 Car Car Car Car"/>
    <w:basedOn w:val="Normal"/>
    <w:link w:val="Enum1CarCarCarCarCar"/>
    <w:rsid w:val="005D7746"/>
    <w:pPr>
      <w:keepLines/>
      <w:tabs>
        <w:tab w:val="num" w:pos="2629"/>
      </w:tabs>
      <w:spacing w:before="60"/>
      <w:ind w:left="2629" w:hanging="360"/>
      <w:jc w:val="both"/>
    </w:pPr>
    <w:rPr>
      <w:rFonts w:ascii="Arial" w:hAnsi="Arial" w:cs="Arial"/>
      <w:sz w:val="20"/>
      <w:szCs w:val="20"/>
    </w:rPr>
  </w:style>
  <w:style w:type="character" w:customStyle="1" w:styleId="Enum1CarCarCarCarCar">
    <w:name w:val="Enum 1 Car Car Car Car Car"/>
    <w:link w:val="Enum1CarCarCarCar"/>
    <w:rsid w:val="005D7746"/>
    <w:rPr>
      <w:rFonts w:ascii="Arial" w:eastAsia="Times New Roman" w:hAnsi="Arial" w:cs="Arial"/>
      <w:sz w:val="20"/>
      <w:szCs w:val="20"/>
      <w:lang w:val="fr-FR" w:eastAsia="fr-FR"/>
    </w:rPr>
  </w:style>
  <w:style w:type="paragraph" w:customStyle="1" w:styleId="Enum2Car">
    <w:name w:val="Enum 2 Car"/>
    <w:basedOn w:val="Enum1CarCarCarCar"/>
    <w:link w:val="Enum2CarCar"/>
    <w:rsid w:val="005D7746"/>
    <w:pPr>
      <w:tabs>
        <w:tab w:val="clear" w:pos="2629"/>
        <w:tab w:val="num" w:pos="360"/>
      </w:tabs>
      <w:ind w:left="360"/>
    </w:pPr>
  </w:style>
  <w:style w:type="character" w:customStyle="1" w:styleId="Enum2CarCar">
    <w:name w:val="Enum 2 Car Car"/>
    <w:basedOn w:val="Enum1CarCarCarCarCar"/>
    <w:link w:val="Enum2Car"/>
    <w:rsid w:val="005D7746"/>
    <w:rPr>
      <w:rFonts w:ascii="Arial" w:eastAsia="Times New Roman" w:hAnsi="Arial" w:cs="Arial"/>
      <w:sz w:val="20"/>
      <w:szCs w:val="20"/>
      <w:lang w:val="fr-FR" w:eastAsia="fr-FR"/>
    </w:rPr>
  </w:style>
  <w:style w:type="paragraph" w:customStyle="1" w:styleId="Enum3">
    <w:name w:val="Enum 3"/>
    <w:basedOn w:val="Enum2Car"/>
    <w:rsid w:val="005D7746"/>
  </w:style>
  <w:style w:type="paragraph" w:customStyle="1" w:styleId="Enumtableau">
    <w:name w:val="Enum tableau"/>
    <w:basedOn w:val="Enum1CarCarCarCar"/>
    <w:rsid w:val="005D7746"/>
    <w:pPr>
      <w:tabs>
        <w:tab w:val="clear" w:pos="2629"/>
        <w:tab w:val="num" w:pos="360"/>
      </w:tabs>
      <w:spacing w:before="0"/>
      <w:ind w:left="360"/>
    </w:pPr>
  </w:style>
  <w:style w:type="paragraph" w:styleId="Index1">
    <w:name w:val="index 1"/>
    <w:basedOn w:val="Normal"/>
    <w:next w:val="Normal"/>
    <w:autoRedefine/>
    <w:uiPriority w:val="99"/>
    <w:rsid w:val="005D7746"/>
    <w:pPr>
      <w:ind w:left="240" w:hanging="240"/>
    </w:pPr>
    <w:rPr>
      <w:sz w:val="20"/>
      <w:szCs w:val="20"/>
    </w:rPr>
  </w:style>
  <w:style w:type="paragraph" w:styleId="Index2">
    <w:name w:val="index 2"/>
    <w:basedOn w:val="Normal"/>
    <w:next w:val="Normal"/>
    <w:autoRedefine/>
    <w:rsid w:val="005D7746"/>
    <w:pPr>
      <w:ind w:left="480" w:hanging="240"/>
    </w:pPr>
    <w:rPr>
      <w:sz w:val="20"/>
      <w:szCs w:val="20"/>
    </w:rPr>
  </w:style>
  <w:style w:type="paragraph" w:styleId="Index3">
    <w:name w:val="index 3"/>
    <w:basedOn w:val="Normal"/>
    <w:next w:val="Normal"/>
    <w:autoRedefine/>
    <w:rsid w:val="005D7746"/>
    <w:pPr>
      <w:ind w:left="720" w:hanging="240"/>
    </w:pPr>
    <w:rPr>
      <w:sz w:val="20"/>
      <w:szCs w:val="20"/>
    </w:rPr>
  </w:style>
  <w:style w:type="paragraph" w:customStyle="1" w:styleId="Remarque">
    <w:name w:val="Remarque"/>
    <w:basedOn w:val="Normal"/>
    <w:next w:val="Normal"/>
    <w:rsid w:val="005D7746"/>
    <w:pPr>
      <w:keepLines/>
      <w:pBdr>
        <w:top w:val="single" w:sz="6" w:space="5" w:color="0000FF"/>
        <w:bottom w:val="single" w:sz="6" w:space="5" w:color="0000FF"/>
      </w:pBdr>
      <w:spacing w:before="240" w:after="120"/>
      <w:jc w:val="right"/>
    </w:pPr>
    <w:rPr>
      <w:rFonts w:ascii="Univers" w:hAnsi="Univers"/>
      <w:i/>
      <w:iCs/>
      <w:sz w:val="20"/>
      <w:szCs w:val="20"/>
    </w:rPr>
  </w:style>
  <w:style w:type="paragraph" w:customStyle="1" w:styleId="RemarquemargeCar">
    <w:name w:val="Remarque marge Car"/>
    <w:basedOn w:val="Normal"/>
    <w:link w:val="RemarquemargeCarCar"/>
    <w:rsid w:val="005D7746"/>
    <w:pPr>
      <w:keepNext/>
      <w:tabs>
        <w:tab w:val="left" w:pos="851"/>
        <w:tab w:val="right" w:pos="9639"/>
      </w:tabs>
      <w:spacing w:before="200"/>
    </w:pPr>
    <w:rPr>
      <w:rFonts w:ascii="Univers" w:hAnsi="Univers"/>
      <w:sz w:val="16"/>
      <w:szCs w:val="16"/>
    </w:rPr>
  </w:style>
  <w:style w:type="character" w:customStyle="1" w:styleId="RemarquemargeCarCar">
    <w:name w:val="Remarque marge Car Car"/>
    <w:link w:val="RemarquemargeCar"/>
    <w:rsid w:val="005D7746"/>
    <w:rPr>
      <w:rFonts w:ascii="Univers" w:eastAsia="Times New Roman" w:hAnsi="Univers" w:cs="Times New Roman"/>
      <w:sz w:val="16"/>
      <w:szCs w:val="16"/>
      <w:lang w:val="fr-FR" w:eastAsia="fr-FR"/>
    </w:rPr>
  </w:style>
  <w:style w:type="paragraph" w:customStyle="1" w:styleId="Source">
    <w:name w:val="Source"/>
    <w:basedOn w:val="Normal"/>
    <w:rsid w:val="005D7746"/>
    <w:pPr>
      <w:tabs>
        <w:tab w:val="right" w:pos="8200"/>
      </w:tabs>
      <w:spacing w:line="300" w:lineRule="atLeast"/>
      <w:jc w:val="both"/>
    </w:pPr>
    <w:rPr>
      <w:sz w:val="22"/>
      <w:szCs w:val="22"/>
    </w:rPr>
  </w:style>
  <w:style w:type="paragraph" w:styleId="Subtitle">
    <w:name w:val="Subtitle"/>
    <w:basedOn w:val="Normal"/>
    <w:link w:val="SubtitleChar"/>
    <w:uiPriority w:val="11"/>
    <w:qFormat/>
    <w:rsid w:val="005D7746"/>
  </w:style>
  <w:style w:type="character" w:customStyle="1" w:styleId="SubtitleChar">
    <w:name w:val="Subtitle Char"/>
    <w:basedOn w:val="DefaultParagraphFont"/>
    <w:link w:val="Subtitle"/>
    <w:uiPriority w:val="11"/>
    <w:rsid w:val="005D7746"/>
    <w:rPr>
      <w:rFonts w:ascii="Times New Roman" w:eastAsia="Times New Roman" w:hAnsi="Times New Roman" w:cs="Times New Roman"/>
      <w:sz w:val="24"/>
      <w:szCs w:val="24"/>
      <w:lang w:val="fr-FR" w:eastAsia="fr-FR"/>
    </w:rPr>
  </w:style>
  <w:style w:type="paragraph" w:customStyle="1" w:styleId="TexteTableau">
    <w:name w:val="Texte Tableau"/>
    <w:basedOn w:val="Normal"/>
    <w:rsid w:val="005D7746"/>
    <w:rPr>
      <w:sz w:val="22"/>
      <w:szCs w:val="22"/>
      <w:lang w:val="en-GB"/>
    </w:rPr>
  </w:style>
  <w:style w:type="paragraph" w:customStyle="1" w:styleId="titrecoltab">
    <w:name w:val="titre col tab"/>
    <w:basedOn w:val="Normal"/>
    <w:rsid w:val="005D7746"/>
    <w:pPr>
      <w:jc w:val="center"/>
    </w:pPr>
    <w:rPr>
      <w:rFonts w:ascii="Arial" w:hAnsi="Arial" w:cs="Arial"/>
      <w:color w:val="0000FF"/>
      <w:sz w:val="20"/>
      <w:szCs w:val="20"/>
    </w:rPr>
  </w:style>
  <w:style w:type="paragraph" w:customStyle="1" w:styleId="TitreTableau">
    <w:name w:val="Titre Tableau"/>
    <w:basedOn w:val="TexteCar1CarCarCarCar"/>
    <w:rsid w:val="005D7746"/>
    <w:pPr>
      <w:jc w:val="center"/>
    </w:pPr>
    <w:rPr>
      <w:b/>
      <w:bCs/>
    </w:rPr>
  </w:style>
  <w:style w:type="paragraph" w:customStyle="1" w:styleId="Figure">
    <w:name w:val="Figure"/>
    <w:basedOn w:val="TexteCar1CarCarCarCar"/>
    <w:rsid w:val="005D7746"/>
    <w:pPr>
      <w:jc w:val="center"/>
    </w:pPr>
    <w:rPr>
      <w:b/>
      <w:bCs/>
    </w:rPr>
  </w:style>
  <w:style w:type="paragraph" w:customStyle="1" w:styleId="Annexe">
    <w:name w:val="Annexe"/>
    <w:basedOn w:val="TexteCar1CarCarCarCar"/>
    <w:rsid w:val="005D7746"/>
    <w:rPr>
      <w:b/>
      <w:bCs/>
      <w:sz w:val="22"/>
      <w:szCs w:val="22"/>
    </w:rPr>
  </w:style>
  <w:style w:type="paragraph" w:styleId="BodyText3">
    <w:name w:val="Body Text 3"/>
    <w:basedOn w:val="Normal"/>
    <w:link w:val="BodyText3Char"/>
    <w:rsid w:val="005D7746"/>
    <w:pPr>
      <w:jc w:val="both"/>
    </w:pPr>
    <w:rPr>
      <w:caps/>
      <w:color w:val="000000"/>
    </w:rPr>
  </w:style>
  <w:style w:type="character" w:customStyle="1" w:styleId="BodyText3Char">
    <w:name w:val="Body Text 3 Char"/>
    <w:basedOn w:val="DefaultParagraphFont"/>
    <w:link w:val="BodyText3"/>
    <w:rsid w:val="005D7746"/>
    <w:rPr>
      <w:rFonts w:ascii="Times New Roman" w:eastAsia="Times New Roman" w:hAnsi="Times New Roman" w:cs="Times New Roman"/>
      <w:caps/>
      <w:color w:val="000000"/>
      <w:sz w:val="24"/>
      <w:szCs w:val="24"/>
      <w:lang w:val="fr-FR" w:eastAsia="fr-FR"/>
    </w:rPr>
  </w:style>
  <w:style w:type="paragraph" w:styleId="List">
    <w:name w:val="List"/>
    <w:basedOn w:val="Normal"/>
    <w:rsid w:val="005D7746"/>
    <w:pPr>
      <w:tabs>
        <w:tab w:val="left" w:pos="3600"/>
      </w:tabs>
      <w:spacing w:before="120" w:after="120"/>
      <w:ind w:left="720" w:hanging="360"/>
      <w:jc w:val="both"/>
    </w:pPr>
    <w:rPr>
      <w:caps/>
    </w:rPr>
  </w:style>
  <w:style w:type="paragraph" w:customStyle="1" w:styleId="P1">
    <w:name w:val="P1"/>
    <w:basedOn w:val="Normal"/>
    <w:rsid w:val="005D7746"/>
    <w:pPr>
      <w:spacing w:before="120" w:line="360" w:lineRule="auto"/>
      <w:jc w:val="both"/>
    </w:pPr>
    <w:rPr>
      <w:sz w:val="22"/>
      <w:szCs w:val="22"/>
    </w:rPr>
  </w:style>
  <w:style w:type="paragraph" w:customStyle="1" w:styleId="P0">
    <w:name w:val="P0"/>
    <w:basedOn w:val="P1"/>
    <w:rsid w:val="005D7746"/>
    <w:rPr>
      <w:sz w:val="18"/>
      <w:szCs w:val="18"/>
    </w:rPr>
  </w:style>
  <w:style w:type="paragraph" w:customStyle="1" w:styleId="L0">
    <w:name w:val="L0"/>
    <w:basedOn w:val="P0"/>
    <w:rsid w:val="005D7746"/>
    <w:pPr>
      <w:tabs>
        <w:tab w:val="num" w:pos="360"/>
      </w:tabs>
      <w:ind w:left="360" w:hanging="360"/>
    </w:pPr>
    <w:rPr>
      <w:sz w:val="24"/>
      <w:szCs w:val="24"/>
    </w:rPr>
  </w:style>
  <w:style w:type="paragraph" w:customStyle="1" w:styleId="P2">
    <w:name w:val="P2"/>
    <w:basedOn w:val="P1"/>
    <w:rsid w:val="005D7746"/>
  </w:style>
  <w:style w:type="paragraph" w:customStyle="1" w:styleId="P3">
    <w:name w:val="P3"/>
    <w:basedOn w:val="P2"/>
    <w:rsid w:val="005D7746"/>
    <w:pPr>
      <w:spacing w:before="60" w:line="240" w:lineRule="auto"/>
    </w:pPr>
  </w:style>
  <w:style w:type="paragraph" w:customStyle="1" w:styleId="P4">
    <w:name w:val="P4"/>
    <w:basedOn w:val="P3"/>
    <w:rsid w:val="005D7746"/>
    <w:pPr>
      <w:spacing w:before="48"/>
      <w:ind w:left="1985"/>
    </w:pPr>
  </w:style>
  <w:style w:type="paragraph" w:customStyle="1" w:styleId="L1">
    <w:name w:val="L1"/>
    <w:basedOn w:val="P1"/>
    <w:rsid w:val="005D7746"/>
    <w:pPr>
      <w:tabs>
        <w:tab w:val="num" w:pos="360"/>
        <w:tab w:val="left" w:pos="426"/>
      </w:tabs>
      <w:spacing w:line="240" w:lineRule="auto"/>
      <w:ind w:left="360" w:hanging="360"/>
    </w:pPr>
  </w:style>
  <w:style w:type="paragraph" w:customStyle="1" w:styleId="L2">
    <w:name w:val="L2"/>
    <w:basedOn w:val="L1"/>
    <w:rsid w:val="005D7746"/>
    <w:pPr>
      <w:tabs>
        <w:tab w:val="clear" w:pos="426"/>
        <w:tab w:val="left" w:pos="993"/>
      </w:tabs>
    </w:pPr>
    <w:rPr>
      <w:i/>
      <w:iCs/>
    </w:rPr>
  </w:style>
  <w:style w:type="paragraph" w:customStyle="1" w:styleId="L4">
    <w:name w:val="L4"/>
    <w:basedOn w:val="P4"/>
    <w:rsid w:val="005D7746"/>
    <w:pPr>
      <w:tabs>
        <w:tab w:val="num" w:pos="360"/>
      </w:tabs>
      <w:ind w:left="360" w:hanging="360"/>
    </w:pPr>
  </w:style>
  <w:style w:type="paragraph" w:customStyle="1" w:styleId="Style4">
    <w:name w:val="Style4"/>
    <w:basedOn w:val="Heading4"/>
    <w:autoRedefine/>
    <w:rsid w:val="005D7746"/>
    <w:pPr>
      <w:tabs>
        <w:tab w:val="clear" w:pos="5103"/>
        <w:tab w:val="num" w:pos="2084"/>
      </w:tabs>
      <w:spacing w:before="120" w:after="120" w:line="360" w:lineRule="auto"/>
      <w:ind w:left="2012" w:hanging="648"/>
    </w:pPr>
    <w:rPr>
      <w:b/>
      <w:bCs/>
      <w:i/>
      <w:iCs/>
      <w:sz w:val="20"/>
      <w:szCs w:val="20"/>
      <w:u w:val="none"/>
    </w:rPr>
  </w:style>
  <w:style w:type="paragraph" w:customStyle="1" w:styleId="Style3">
    <w:name w:val="Style3"/>
    <w:basedOn w:val="Heading4"/>
    <w:rsid w:val="005D7746"/>
    <w:pPr>
      <w:tabs>
        <w:tab w:val="clear" w:pos="5103"/>
        <w:tab w:val="num" w:pos="3345"/>
      </w:tabs>
      <w:spacing w:before="120" w:after="120" w:line="360" w:lineRule="auto"/>
      <w:ind w:left="3345" w:hanging="847"/>
    </w:pPr>
    <w:rPr>
      <w:b/>
      <w:bCs/>
      <w:i/>
      <w:iCs/>
      <w:sz w:val="20"/>
      <w:szCs w:val="20"/>
      <w:u w:val="none"/>
    </w:rPr>
  </w:style>
  <w:style w:type="character" w:styleId="FollowedHyperlink">
    <w:name w:val="FollowedHyperlink"/>
    <w:uiPriority w:val="99"/>
    <w:rsid w:val="005D7746"/>
    <w:rPr>
      <w:color w:val="800080"/>
      <w:u w:val="single"/>
    </w:rPr>
  </w:style>
  <w:style w:type="paragraph" w:customStyle="1" w:styleId="xl24">
    <w:name w:val="xl24"/>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5">
    <w:name w:val="xl25"/>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6">
    <w:name w:val="xl26"/>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27">
    <w:name w:val="xl27"/>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28">
    <w:name w:val="xl28"/>
    <w:basedOn w:val="Normal"/>
    <w:rsid w:val="005D7746"/>
    <w:pPr>
      <w:pBdr>
        <w:top w:val="single" w:sz="4" w:space="0" w:color="auto"/>
        <w:left w:val="single" w:sz="4" w:space="0" w:color="auto"/>
        <w:bottom w:val="single" w:sz="4" w:space="0" w:color="auto"/>
      </w:pBdr>
      <w:spacing w:before="100" w:beforeAutospacing="1" w:after="100" w:afterAutospacing="1"/>
    </w:pPr>
    <w:rPr>
      <w:rFonts w:eastAsia="Arial Unicode MS"/>
    </w:rPr>
  </w:style>
  <w:style w:type="paragraph" w:customStyle="1" w:styleId="xl29">
    <w:name w:val="xl29"/>
    <w:basedOn w:val="Normal"/>
    <w:rsid w:val="005D7746"/>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30">
    <w:name w:val="xl30"/>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xl31">
    <w:name w:val="xl31"/>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b/>
      <w:bCs/>
    </w:rPr>
  </w:style>
  <w:style w:type="paragraph" w:customStyle="1" w:styleId="xl32">
    <w:name w:val="xl32"/>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sz w:val="16"/>
      <w:szCs w:val="16"/>
    </w:rPr>
  </w:style>
  <w:style w:type="paragraph" w:customStyle="1" w:styleId="xl33">
    <w:name w:val="xl33"/>
    <w:basedOn w:val="Normal"/>
    <w:rsid w:val="005D7746"/>
    <w:pPr>
      <w:spacing w:before="100" w:beforeAutospacing="1" w:after="100" w:afterAutospacing="1"/>
    </w:pPr>
    <w:rPr>
      <w:rFonts w:ascii="Arial" w:eastAsia="Arial Unicode MS" w:hAnsi="Arial"/>
      <w:b/>
      <w:bCs/>
      <w:sz w:val="16"/>
      <w:szCs w:val="16"/>
    </w:rPr>
  </w:style>
  <w:style w:type="paragraph" w:customStyle="1" w:styleId="xl34">
    <w:name w:val="xl34"/>
    <w:basedOn w:val="Normal"/>
    <w:rsid w:val="005D7746"/>
    <w:pPr>
      <w:pBdr>
        <w:left w:val="single" w:sz="4" w:space="0" w:color="auto"/>
        <w:right w:val="single" w:sz="4" w:space="0" w:color="auto"/>
      </w:pBdr>
      <w:spacing w:before="100" w:beforeAutospacing="1" w:after="100" w:afterAutospacing="1"/>
      <w:jc w:val="center"/>
    </w:pPr>
    <w:rPr>
      <w:rFonts w:ascii="Arial" w:eastAsia="Arial Unicode MS" w:hAnsi="Arial"/>
      <w:b/>
      <w:bCs/>
    </w:rPr>
  </w:style>
  <w:style w:type="paragraph" w:customStyle="1" w:styleId="xl35">
    <w:name w:val="xl35"/>
    <w:basedOn w:val="Normal"/>
    <w:rsid w:val="005D7746"/>
    <w:pPr>
      <w:pBdr>
        <w:left w:val="single" w:sz="4" w:space="0" w:color="auto"/>
        <w:bottom w:val="single" w:sz="4" w:space="0" w:color="auto"/>
      </w:pBdr>
      <w:spacing w:before="100" w:beforeAutospacing="1" w:after="100" w:afterAutospacing="1"/>
      <w:jc w:val="center"/>
    </w:pPr>
    <w:rPr>
      <w:rFonts w:ascii="Arial" w:eastAsia="Arial Unicode MS" w:hAnsi="Arial"/>
      <w:b/>
      <w:bCs/>
    </w:rPr>
  </w:style>
  <w:style w:type="paragraph" w:customStyle="1" w:styleId="xl36">
    <w:name w:val="xl36"/>
    <w:basedOn w:val="Normal"/>
    <w:rsid w:val="005D7746"/>
    <w:pPr>
      <w:pBdr>
        <w:bottom w:val="single" w:sz="4" w:space="0" w:color="auto"/>
        <w:right w:val="single" w:sz="4" w:space="0" w:color="auto"/>
      </w:pBdr>
      <w:spacing w:before="100" w:beforeAutospacing="1" w:after="100" w:afterAutospacing="1"/>
      <w:jc w:val="center"/>
    </w:pPr>
    <w:rPr>
      <w:rFonts w:ascii="Arial" w:eastAsia="Arial Unicode MS" w:hAnsi="Arial"/>
      <w:b/>
      <w:bCs/>
    </w:rPr>
  </w:style>
  <w:style w:type="paragraph" w:customStyle="1" w:styleId="xl37">
    <w:name w:val="xl37"/>
    <w:basedOn w:val="Normal"/>
    <w:rsid w:val="005D7746"/>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pPr>
    <w:rPr>
      <w:rFonts w:ascii="Arial Unicode MS" w:eastAsia="Arial Unicode MS" w:hAnsi="Arial Unicode MS"/>
    </w:rPr>
  </w:style>
  <w:style w:type="paragraph" w:customStyle="1" w:styleId="xl38">
    <w:name w:val="xl38"/>
    <w:basedOn w:val="Normal"/>
    <w:rsid w:val="005D7746"/>
    <w:pPr>
      <w:pBdr>
        <w:top w:val="single" w:sz="4" w:space="0" w:color="auto"/>
        <w:left w:val="single" w:sz="4" w:space="31" w:color="auto"/>
        <w:bottom w:val="single" w:sz="4" w:space="0" w:color="auto"/>
        <w:right w:val="single" w:sz="4" w:space="0" w:color="auto"/>
      </w:pBdr>
      <w:spacing w:before="100" w:beforeAutospacing="1" w:after="100" w:afterAutospacing="1"/>
      <w:ind w:firstLineChars="900" w:firstLine="900"/>
    </w:pPr>
    <w:rPr>
      <w:rFonts w:ascii="Arial Unicode MS" w:eastAsia="Arial Unicode MS" w:hAnsi="Arial Unicode MS"/>
    </w:rPr>
  </w:style>
  <w:style w:type="paragraph" w:customStyle="1" w:styleId="xl39">
    <w:name w:val="xl39"/>
    <w:basedOn w:val="Normal"/>
    <w:rsid w:val="005D774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eastAsia="Arial Unicode MS" w:hAnsi="Arial"/>
    </w:rPr>
  </w:style>
  <w:style w:type="paragraph" w:customStyle="1" w:styleId="xl40">
    <w:name w:val="xl40"/>
    <w:basedOn w:val="Normal"/>
    <w:rsid w:val="005D7746"/>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pPr>
    <w:rPr>
      <w:rFonts w:ascii="Arial Unicode MS" w:eastAsia="Arial Unicode MS" w:hAnsi="Arial Unicode MS"/>
    </w:rPr>
  </w:style>
  <w:style w:type="paragraph" w:customStyle="1" w:styleId="xl41">
    <w:name w:val="xl41"/>
    <w:basedOn w:val="Normal"/>
    <w:rsid w:val="005D7746"/>
    <w:pPr>
      <w:pBdr>
        <w:top w:val="single" w:sz="4" w:space="0" w:color="auto"/>
        <w:left w:val="single" w:sz="4" w:space="0" w:color="auto"/>
      </w:pBdr>
      <w:spacing w:before="100" w:beforeAutospacing="1" w:after="100" w:afterAutospacing="1"/>
      <w:jc w:val="center"/>
    </w:pPr>
    <w:rPr>
      <w:rFonts w:ascii="Arial" w:eastAsia="Arial Unicode MS" w:hAnsi="Arial"/>
      <w:b/>
      <w:bCs/>
    </w:rPr>
  </w:style>
  <w:style w:type="paragraph" w:customStyle="1" w:styleId="xl42">
    <w:name w:val="xl42"/>
    <w:basedOn w:val="Normal"/>
    <w:rsid w:val="005D7746"/>
    <w:pPr>
      <w:pBdr>
        <w:top w:val="single" w:sz="4" w:space="0" w:color="auto"/>
        <w:right w:val="single" w:sz="4" w:space="0" w:color="auto"/>
      </w:pBdr>
      <w:spacing w:before="100" w:beforeAutospacing="1" w:after="100" w:afterAutospacing="1"/>
      <w:jc w:val="center"/>
    </w:pPr>
    <w:rPr>
      <w:rFonts w:ascii="Arial" w:eastAsia="Arial Unicode MS" w:hAnsi="Arial"/>
      <w:b/>
      <w:bCs/>
    </w:rPr>
  </w:style>
  <w:style w:type="paragraph" w:customStyle="1" w:styleId="xl43">
    <w:name w:val="xl43"/>
    <w:basedOn w:val="Normal"/>
    <w:rsid w:val="005D7746"/>
    <w:pPr>
      <w:pBdr>
        <w:left w:val="single" w:sz="4" w:space="0" w:color="auto"/>
        <w:right w:val="single" w:sz="4" w:space="0" w:color="auto"/>
      </w:pBdr>
      <w:spacing w:before="100" w:beforeAutospacing="1" w:after="100" w:afterAutospacing="1"/>
      <w:jc w:val="center"/>
    </w:pPr>
    <w:rPr>
      <w:rFonts w:ascii="Arial" w:eastAsia="Arial Unicode MS" w:hAnsi="Arial"/>
      <w:b/>
      <w:bCs/>
      <w:sz w:val="16"/>
      <w:szCs w:val="16"/>
    </w:rPr>
  </w:style>
  <w:style w:type="paragraph" w:customStyle="1" w:styleId="xl44">
    <w:name w:val="xl44"/>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b/>
      <w:bCs/>
      <w:sz w:val="16"/>
      <w:szCs w:val="16"/>
    </w:rPr>
  </w:style>
  <w:style w:type="paragraph" w:customStyle="1" w:styleId="xl45">
    <w:name w:val="xl45"/>
    <w:basedOn w:val="Normal"/>
    <w:rsid w:val="005D774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sz w:val="16"/>
      <w:szCs w:val="16"/>
    </w:rPr>
  </w:style>
  <w:style w:type="paragraph" w:customStyle="1" w:styleId="xl46">
    <w:name w:val="xl46"/>
    <w:basedOn w:val="Normal"/>
    <w:rsid w:val="005D7746"/>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rPr>
  </w:style>
  <w:style w:type="paragraph" w:customStyle="1" w:styleId="xl47">
    <w:name w:val="xl47"/>
    <w:basedOn w:val="Normal"/>
    <w:rsid w:val="005D7746"/>
    <w:pPr>
      <w:spacing w:before="100" w:beforeAutospacing="1" w:after="100" w:afterAutospacing="1"/>
      <w:jc w:val="center"/>
    </w:pPr>
    <w:rPr>
      <w:rFonts w:ascii="Arial" w:eastAsia="Arial Unicode MS" w:hAnsi="Arial"/>
      <w:sz w:val="16"/>
      <w:szCs w:val="16"/>
    </w:rPr>
  </w:style>
  <w:style w:type="paragraph" w:customStyle="1" w:styleId="xl48">
    <w:name w:val="xl48"/>
    <w:basedOn w:val="Normal"/>
    <w:rsid w:val="005D7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sz w:val="16"/>
      <w:szCs w:val="16"/>
    </w:rPr>
  </w:style>
  <w:style w:type="paragraph" w:customStyle="1" w:styleId="xl49">
    <w:name w:val="xl49"/>
    <w:basedOn w:val="Normal"/>
    <w:rsid w:val="005D7746"/>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b/>
      <w:bCs/>
      <w:sz w:val="16"/>
      <w:szCs w:val="16"/>
    </w:rPr>
  </w:style>
  <w:style w:type="character" w:styleId="CommentReference">
    <w:name w:val="annotation reference"/>
    <w:uiPriority w:val="99"/>
    <w:rsid w:val="005D7746"/>
    <w:rPr>
      <w:sz w:val="16"/>
      <w:szCs w:val="16"/>
    </w:rPr>
  </w:style>
  <w:style w:type="paragraph" w:customStyle="1" w:styleId="BodyText21">
    <w:name w:val="Body Text 21"/>
    <w:basedOn w:val="Normal"/>
    <w:rsid w:val="005D7746"/>
    <w:pPr>
      <w:widowControl w:val="0"/>
      <w:jc w:val="both"/>
    </w:pPr>
    <w:rPr>
      <w:rFonts w:ascii="Arial" w:hAnsi="Arial" w:cs="Arial"/>
      <w:sz w:val="22"/>
      <w:szCs w:val="22"/>
    </w:rPr>
  </w:style>
  <w:style w:type="paragraph" w:styleId="CommentSubject">
    <w:name w:val="annotation subject"/>
    <w:basedOn w:val="CommentText"/>
    <w:next w:val="CommentText"/>
    <w:link w:val="CommentSubjectChar"/>
    <w:uiPriority w:val="99"/>
    <w:rsid w:val="005D7746"/>
    <w:rPr>
      <w:rFonts w:ascii="Times New Roman" w:hAnsi="Times New Roman" w:cs="Times New Roman"/>
      <w:b/>
      <w:bCs/>
      <w:noProof w:val="0"/>
      <w:vanish w:val="0"/>
      <w:color w:val="auto"/>
    </w:rPr>
  </w:style>
  <w:style w:type="character" w:customStyle="1" w:styleId="CommentSubjectChar">
    <w:name w:val="Comment Subject Char"/>
    <w:basedOn w:val="CommentTextChar"/>
    <w:link w:val="CommentSubject"/>
    <w:uiPriority w:val="99"/>
    <w:rsid w:val="005D7746"/>
    <w:rPr>
      <w:rFonts w:ascii="Times New Roman" w:eastAsia="Times New Roman" w:hAnsi="Times New Roman" w:cs="Times New Roman"/>
      <w:b/>
      <w:bCs/>
      <w:noProof/>
      <w:vanish w:val="0"/>
      <w:color w:val="FF0000"/>
      <w:sz w:val="20"/>
      <w:szCs w:val="20"/>
      <w:lang w:val="fr-FR" w:eastAsia="fr-FR"/>
    </w:rPr>
  </w:style>
  <w:style w:type="character" w:styleId="Strong">
    <w:name w:val="Strong"/>
    <w:qFormat/>
    <w:rsid w:val="005D7746"/>
    <w:rPr>
      <w:b/>
      <w:bCs/>
    </w:rPr>
  </w:style>
  <w:style w:type="character" w:customStyle="1" w:styleId="goohl0">
    <w:name w:val="goohl0"/>
    <w:basedOn w:val="DefaultParagraphFont"/>
    <w:rsid w:val="005D7746"/>
  </w:style>
  <w:style w:type="paragraph" w:customStyle="1" w:styleId="ps">
    <w:name w:val="ps"/>
    <w:aliases w:val="heading 3 + Petites majuscules,heading 3"/>
    <w:basedOn w:val="Normal"/>
    <w:link w:val="psCar"/>
    <w:qFormat/>
    <w:rsid w:val="005D7746"/>
    <w:pPr>
      <w:keepLines/>
      <w:spacing w:before="240"/>
      <w:jc w:val="both"/>
    </w:pPr>
    <w:rPr>
      <w:lang w:val="es-ES_tradnl"/>
    </w:rPr>
  </w:style>
  <w:style w:type="paragraph" w:customStyle="1" w:styleId="TexteCarCarCarCarCarCarCarCarCarCarCarCarCarCarCarCarCarCarCarCarCarCar">
    <w:name w:val="Texte Car Car Car Car Car Car Car Car Car Car Car Car Car Car Car Car Car Car Car Car Car Car"/>
    <w:basedOn w:val="Normal"/>
    <w:link w:val="TexteCarCarCarCarCarCarCarCarCarCarCarCarCarCarCarCarCarCarCarCarCarCarCar"/>
    <w:rsid w:val="005D7746"/>
    <w:pPr>
      <w:keepLines/>
      <w:spacing w:before="120"/>
      <w:jc w:val="both"/>
    </w:pPr>
    <w:rPr>
      <w:rFonts w:ascii="Arial" w:hAnsi="Arial"/>
      <w:sz w:val="20"/>
      <w:szCs w:val="20"/>
    </w:rPr>
  </w:style>
  <w:style w:type="character" w:customStyle="1" w:styleId="TexteCarCarCarCarCarCarCarCarCarCarCarCarCarCarCarCarCarCarCarCarCarCarCar">
    <w:name w:val="Texte Car Car Car Car Car Car Car Car Car Car Car Car Car Car Car Car Car Car Car Car Car Car Car"/>
    <w:link w:val="TexteCarCarCarCarCarCarCarCarCarCarCarCarCarCarCarCarCarCarCarCarCarCar"/>
    <w:rsid w:val="005D7746"/>
    <w:rPr>
      <w:rFonts w:ascii="Arial" w:eastAsia="Times New Roman" w:hAnsi="Arial" w:cs="Times New Roman"/>
      <w:sz w:val="20"/>
      <w:szCs w:val="20"/>
      <w:lang w:val="fr-FR" w:eastAsia="fr-FR"/>
    </w:rPr>
  </w:style>
  <w:style w:type="paragraph" w:customStyle="1" w:styleId="TexteCarCarCarCar">
    <w:name w:val="Texte Car Car Car Car"/>
    <w:basedOn w:val="Normal"/>
    <w:link w:val="TexteCarCarCarCarCar"/>
    <w:rsid w:val="005D7746"/>
    <w:pPr>
      <w:keepLines/>
      <w:spacing w:before="120"/>
      <w:jc w:val="both"/>
    </w:pPr>
    <w:rPr>
      <w:rFonts w:ascii="Arial" w:hAnsi="Arial" w:cs="Arial"/>
      <w:sz w:val="20"/>
      <w:szCs w:val="20"/>
    </w:rPr>
  </w:style>
  <w:style w:type="character" w:customStyle="1" w:styleId="TexteCarCarCarCarCar">
    <w:name w:val="Texte Car Car Car Car Car"/>
    <w:link w:val="TexteCarCarCarCar"/>
    <w:rsid w:val="005D7746"/>
    <w:rPr>
      <w:rFonts w:ascii="Arial" w:eastAsia="Times New Roman" w:hAnsi="Arial" w:cs="Arial"/>
      <w:sz w:val="20"/>
      <w:szCs w:val="20"/>
      <w:lang w:val="fr-FR" w:eastAsia="fr-FR"/>
    </w:rPr>
  </w:style>
  <w:style w:type="paragraph" w:customStyle="1" w:styleId="TexteCarCarCarCarCarCarCarCarCarCarCarCarCarCarCarCarCarCar">
    <w:name w:val="Texte Car Car Car Car Car Car Car Car Car Car Car Car Car Car Car Car Car Car"/>
    <w:basedOn w:val="Normal"/>
    <w:rsid w:val="005D7746"/>
    <w:pPr>
      <w:keepLines/>
      <w:spacing w:before="120"/>
      <w:jc w:val="both"/>
    </w:pPr>
    <w:rPr>
      <w:rFonts w:ascii="Arial" w:hAnsi="Arial"/>
      <w:sz w:val="20"/>
      <w:szCs w:val="20"/>
    </w:rPr>
  </w:style>
  <w:style w:type="character" w:customStyle="1" w:styleId="Enum1CarCar1">
    <w:name w:val="Enum 1 Car Car1"/>
    <w:rsid w:val="005D7746"/>
    <w:rPr>
      <w:rFonts w:ascii="Arial" w:hAnsi="Arial" w:cs="Arial"/>
      <w:lang w:val="fr-FR" w:eastAsia="fr-FR" w:bidi="ar-SA"/>
    </w:rPr>
  </w:style>
  <w:style w:type="paragraph" w:customStyle="1" w:styleId="TitreTableauCarCarCarCarCarCarCar">
    <w:name w:val="Titre Tableau Car Car Car Car Car Car Car"/>
    <w:basedOn w:val="TexteCarCarCarCarCarCarCarCarCarCarCarCarCarCarCarCarCarCar"/>
    <w:link w:val="TitreTableauCarCarCarCarCarCarCarCar"/>
    <w:rsid w:val="005D7746"/>
    <w:pPr>
      <w:jc w:val="center"/>
    </w:pPr>
    <w:rPr>
      <w:b/>
    </w:rPr>
  </w:style>
  <w:style w:type="character" w:customStyle="1" w:styleId="TitreTableauCarCarCarCarCarCarCarCar">
    <w:name w:val="Titre Tableau Car Car Car Car Car Car Car Car"/>
    <w:link w:val="TitreTableauCarCarCarCarCarCarCar"/>
    <w:rsid w:val="005D7746"/>
    <w:rPr>
      <w:rFonts w:ascii="Arial" w:eastAsia="Times New Roman" w:hAnsi="Arial" w:cs="Times New Roman"/>
      <w:b/>
      <w:sz w:val="20"/>
      <w:szCs w:val="20"/>
      <w:lang w:val="fr-FR" w:eastAsia="fr-FR"/>
    </w:rPr>
  </w:style>
  <w:style w:type="paragraph" w:customStyle="1" w:styleId="TitreTableauCarCarCarCar">
    <w:name w:val="Titre Tableau Car Car Car Car"/>
    <w:basedOn w:val="TexteCarCarCarCarCarCarCarCarCarCarCarCarCarCarCarCarCarCar"/>
    <w:rsid w:val="005D7746"/>
    <w:pPr>
      <w:jc w:val="center"/>
    </w:pPr>
    <w:rPr>
      <w:b/>
    </w:rPr>
  </w:style>
  <w:style w:type="paragraph" w:customStyle="1" w:styleId="TexteCarCarCar">
    <w:name w:val="Texte Car Car Car"/>
    <w:basedOn w:val="Normal"/>
    <w:link w:val="TexteCarCarCarCar1"/>
    <w:rsid w:val="005D7746"/>
    <w:pPr>
      <w:keepLines/>
      <w:spacing w:before="120"/>
      <w:jc w:val="both"/>
    </w:pPr>
    <w:rPr>
      <w:rFonts w:ascii="Arial" w:hAnsi="Arial" w:cs="Arial"/>
      <w:sz w:val="20"/>
      <w:szCs w:val="20"/>
    </w:rPr>
  </w:style>
  <w:style w:type="character" w:customStyle="1" w:styleId="TexteCarCarCarCar1">
    <w:name w:val="Texte Car Car Car Car1"/>
    <w:link w:val="TexteCarCarCar"/>
    <w:rsid w:val="005D7746"/>
    <w:rPr>
      <w:rFonts w:ascii="Arial" w:eastAsia="Times New Roman" w:hAnsi="Arial" w:cs="Arial"/>
      <w:sz w:val="20"/>
      <w:szCs w:val="20"/>
      <w:lang w:val="fr-FR" w:eastAsia="fr-FR"/>
    </w:rPr>
  </w:style>
  <w:style w:type="paragraph" w:customStyle="1" w:styleId="Enum1Car">
    <w:name w:val="Enum 1 Car"/>
    <w:basedOn w:val="Normal"/>
    <w:link w:val="Enum1CarCar2"/>
    <w:rsid w:val="005D7746"/>
    <w:pPr>
      <w:keepLines/>
      <w:tabs>
        <w:tab w:val="num" w:pos="360"/>
      </w:tabs>
      <w:spacing w:before="60"/>
      <w:ind w:left="360" w:hanging="360"/>
      <w:jc w:val="both"/>
    </w:pPr>
    <w:rPr>
      <w:rFonts w:ascii="Arial" w:hAnsi="Arial" w:cs="Arial"/>
      <w:sz w:val="20"/>
      <w:szCs w:val="20"/>
    </w:rPr>
  </w:style>
  <w:style w:type="character" w:customStyle="1" w:styleId="Enum1CarCar2">
    <w:name w:val="Enum 1 Car Car2"/>
    <w:link w:val="Enum1Car"/>
    <w:rsid w:val="005D7746"/>
    <w:rPr>
      <w:rFonts w:ascii="Arial" w:eastAsia="Times New Roman" w:hAnsi="Arial" w:cs="Arial"/>
      <w:sz w:val="20"/>
      <w:szCs w:val="20"/>
      <w:lang w:val="fr-FR" w:eastAsia="fr-FR"/>
    </w:rPr>
  </w:style>
  <w:style w:type="paragraph" w:styleId="BodyTextIndent2">
    <w:name w:val="Body Text Indent 2"/>
    <w:basedOn w:val="Normal"/>
    <w:link w:val="BodyTextIndent2Char"/>
    <w:rsid w:val="005D7746"/>
    <w:pPr>
      <w:spacing w:after="120" w:line="480" w:lineRule="auto"/>
      <w:ind w:left="283"/>
    </w:pPr>
    <w:rPr>
      <w:sz w:val="20"/>
      <w:szCs w:val="20"/>
    </w:rPr>
  </w:style>
  <w:style w:type="character" w:customStyle="1" w:styleId="BodyTextIndent2Char">
    <w:name w:val="Body Text Indent 2 Char"/>
    <w:basedOn w:val="DefaultParagraphFont"/>
    <w:link w:val="BodyTextIndent2"/>
    <w:rsid w:val="005D7746"/>
    <w:rPr>
      <w:rFonts w:ascii="Times New Roman" w:eastAsia="Times New Roman" w:hAnsi="Times New Roman" w:cs="Times New Roman"/>
      <w:sz w:val="20"/>
      <w:szCs w:val="20"/>
      <w:lang w:val="fr-FR" w:eastAsia="fr-FR"/>
    </w:rPr>
  </w:style>
  <w:style w:type="paragraph" w:customStyle="1" w:styleId="BURKUNA2">
    <w:name w:val="BURKUNA2"/>
    <w:basedOn w:val="Normal"/>
    <w:rsid w:val="005D7746"/>
    <w:pPr>
      <w:spacing w:before="240" w:after="120"/>
      <w:jc w:val="both"/>
    </w:pPr>
    <w:rPr>
      <w:szCs w:val="20"/>
      <w:lang w:val="en-US"/>
    </w:rPr>
  </w:style>
  <w:style w:type="paragraph" w:customStyle="1" w:styleId="TexteCarCar">
    <w:name w:val="Texte Car Car"/>
    <w:basedOn w:val="Normal"/>
    <w:link w:val="TexteCarCarCar1"/>
    <w:rsid w:val="005D7746"/>
    <w:pPr>
      <w:keepLines/>
      <w:spacing w:before="120"/>
      <w:jc w:val="both"/>
    </w:pPr>
    <w:rPr>
      <w:rFonts w:ascii="Arial" w:hAnsi="Arial" w:cs="Arial"/>
      <w:sz w:val="20"/>
      <w:szCs w:val="20"/>
    </w:rPr>
  </w:style>
  <w:style w:type="character" w:customStyle="1" w:styleId="TexteCarCarCar1">
    <w:name w:val="Texte Car Car Car1"/>
    <w:link w:val="TexteCarCar"/>
    <w:rsid w:val="005D7746"/>
    <w:rPr>
      <w:rFonts w:ascii="Arial" w:eastAsia="Times New Roman" w:hAnsi="Arial" w:cs="Arial"/>
      <w:sz w:val="20"/>
      <w:szCs w:val="20"/>
      <w:lang w:val="fr-FR" w:eastAsia="fr-FR"/>
    </w:rPr>
  </w:style>
  <w:style w:type="paragraph" w:customStyle="1" w:styleId="StyleTitre1ComplexeArialJustifi">
    <w:name w:val="Style Titre 1 + (Complexe) Arial Justifié"/>
    <w:basedOn w:val="Heading1"/>
    <w:autoRedefine/>
    <w:rsid w:val="005D7746"/>
    <w:pPr>
      <w:pageBreakBefore/>
      <w:pBdr>
        <w:bottom w:val="single" w:sz="6" w:space="0" w:color="0000FF"/>
      </w:pBdr>
      <w:tabs>
        <w:tab w:val="clear" w:pos="5103"/>
        <w:tab w:val="num" w:pos="1440"/>
      </w:tabs>
      <w:spacing w:before="360" w:after="120"/>
      <w:ind w:left="1420" w:hanging="340"/>
      <w:jc w:val="both"/>
    </w:pPr>
    <w:rPr>
      <w:rFonts w:ascii="Helvetica" w:hAnsi="Helvetica" w:cs="Helvetica"/>
      <w:b w:val="0"/>
      <w:bCs w:val="0"/>
      <w:caps/>
      <w:color w:val="0000FF"/>
      <w:spacing w:val="30"/>
      <w:kern w:val="28"/>
      <w:sz w:val="36"/>
      <w:szCs w:val="36"/>
      <w:u w:val="none"/>
    </w:rPr>
  </w:style>
  <w:style w:type="paragraph" w:customStyle="1" w:styleId="tex">
    <w:name w:val="tex"/>
    <w:basedOn w:val="Normal"/>
    <w:rsid w:val="005D7746"/>
    <w:pPr>
      <w:spacing w:line="360" w:lineRule="atLeast"/>
      <w:jc w:val="both"/>
    </w:pPr>
    <w:rPr>
      <w:rFonts w:ascii="Arial" w:hAnsi="Arial" w:cs="Arial"/>
      <w:color w:val="0000FF"/>
      <w:sz w:val="20"/>
      <w:szCs w:val="20"/>
    </w:rPr>
  </w:style>
  <w:style w:type="paragraph" w:customStyle="1" w:styleId="TexteCarCarCarCarCarCarCarCarCarCarCarCarCarCarCarCarCarCarCarCar">
    <w:name w:val="Texte Car Car Car Car Car Car Car Car Car Car Car Car Car Car Car Car Car Car Car Car"/>
    <w:basedOn w:val="Normal"/>
    <w:link w:val="TexteCarCarCarCarCarCarCarCarCarCarCarCarCarCarCarCarCarCarCarCarCar"/>
    <w:rsid w:val="005D7746"/>
    <w:pPr>
      <w:keepLines/>
      <w:spacing w:before="120"/>
      <w:jc w:val="both"/>
    </w:pPr>
    <w:rPr>
      <w:rFonts w:ascii="Arial" w:hAnsi="Arial"/>
      <w:sz w:val="20"/>
      <w:szCs w:val="20"/>
    </w:rPr>
  </w:style>
  <w:style w:type="character" w:customStyle="1" w:styleId="TexteCarCarCarCarCarCarCarCarCarCarCarCarCarCarCarCarCarCarCarCarCar">
    <w:name w:val="Texte Car Car Car Car Car Car Car Car Car Car Car Car Car Car Car Car Car Car Car Car Car"/>
    <w:link w:val="TexteCarCarCarCarCarCarCarCarCarCarCarCarCarCarCarCarCarCarCarCar"/>
    <w:rsid w:val="005D7746"/>
    <w:rPr>
      <w:rFonts w:ascii="Arial" w:eastAsia="Times New Roman" w:hAnsi="Arial" w:cs="Times New Roman"/>
      <w:sz w:val="20"/>
      <w:szCs w:val="20"/>
      <w:lang w:val="fr-FR" w:eastAsia="fr-FR"/>
    </w:rPr>
  </w:style>
  <w:style w:type="paragraph" w:customStyle="1" w:styleId="TexteCarCarCarCarCarCarCarCarCarCarCarCarCarCarCarCarCarCarCarCarCarCarCarCarCarCarCar">
    <w:name w:val="Texte Car Car Car Car Car Car Car Car Car Car Car Car Car Car Car Car Car Car Car Car Car Car Car Car Car Car Car"/>
    <w:basedOn w:val="Normal"/>
    <w:rsid w:val="005D7746"/>
    <w:pPr>
      <w:keepLines/>
      <w:spacing w:before="120"/>
      <w:jc w:val="both"/>
    </w:pPr>
    <w:rPr>
      <w:rFonts w:ascii="Arial" w:hAnsi="Arial"/>
      <w:sz w:val="20"/>
      <w:szCs w:val="20"/>
    </w:rPr>
  </w:style>
  <w:style w:type="paragraph" w:customStyle="1" w:styleId="TexteCarCarCarCarCarCarCarCarCarCarCarCarCarCarCarCarCarCarCarCarCarCarCar1">
    <w:name w:val="Texte Car Car Car Car Car Car Car Car Car Car Car Car Car Car Car Car Car Car Car Car Car Car Car1"/>
    <w:basedOn w:val="Normal"/>
    <w:rsid w:val="005D7746"/>
    <w:pPr>
      <w:keepLines/>
      <w:spacing w:before="120"/>
      <w:jc w:val="both"/>
    </w:pPr>
    <w:rPr>
      <w:rFonts w:ascii="Arial" w:hAnsi="Arial"/>
      <w:sz w:val="20"/>
      <w:szCs w:val="20"/>
    </w:rPr>
  </w:style>
  <w:style w:type="paragraph" w:customStyle="1" w:styleId="Enum3CarCarCar">
    <w:name w:val="Enum 3 Car Car Car"/>
    <w:basedOn w:val="Normal"/>
    <w:link w:val="Enum3CarCarCarCar"/>
    <w:rsid w:val="005D7746"/>
    <w:pPr>
      <w:keepLines/>
      <w:tabs>
        <w:tab w:val="num" w:pos="360"/>
      </w:tabs>
      <w:spacing w:before="60"/>
      <w:ind w:left="360" w:hanging="360"/>
      <w:jc w:val="both"/>
    </w:pPr>
    <w:rPr>
      <w:rFonts w:ascii="Arial" w:hAnsi="Arial"/>
      <w:sz w:val="20"/>
      <w:szCs w:val="20"/>
    </w:rPr>
  </w:style>
  <w:style w:type="character" w:customStyle="1" w:styleId="Enum3CarCarCarCar">
    <w:name w:val="Enum 3 Car Car Car Car"/>
    <w:basedOn w:val="Enum2CarCar1"/>
    <w:link w:val="Enum3CarCarCar"/>
    <w:rsid w:val="005D7746"/>
    <w:rPr>
      <w:rFonts w:ascii="Arial" w:eastAsia="Times New Roman" w:hAnsi="Arial" w:cs="Times New Roman"/>
      <w:sz w:val="20"/>
      <w:szCs w:val="20"/>
      <w:lang w:val="fr-FR" w:eastAsia="fr-FR" w:bidi="ar-SA"/>
    </w:rPr>
  </w:style>
  <w:style w:type="character" w:customStyle="1" w:styleId="Enum2CarCar1">
    <w:name w:val="Enum 2 Car Car1"/>
    <w:rsid w:val="005D7746"/>
    <w:rPr>
      <w:rFonts w:ascii="Arial" w:hAnsi="Arial"/>
      <w:lang w:val="fr-FR" w:eastAsia="fr-FR" w:bidi="ar-SA"/>
    </w:rPr>
  </w:style>
  <w:style w:type="paragraph" w:customStyle="1" w:styleId="TexteCar2">
    <w:name w:val="Texte Car2"/>
    <w:basedOn w:val="Normal"/>
    <w:rsid w:val="005D7746"/>
    <w:pPr>
      <w:keepLines/>
      <w:spacing w:before="120"/>
      <w:jc w:val="both"/>
    </w:pPr>
    <w:rPr>
      <w:rFonts w:ascii="Arial" w:hAnsi="Arial"/>
      <w:sz w:val="20"/>
      <w:szCs w:val="20"/>
    </w:rPr>
  </w:style>
  <w:style w:type="character" w:customStyle="1" w:styleId="TexteCar1">
    <w:name w:val="Texte Car1"/>
    <w:rsid w:val="005D7746"/>
    <w:rPr>
      <w:rFonts w:ascii="Arial" w:hAnsi="Arial"/>
      <w:lang w:val="fr-FR" w:eastAsia="fr-FR" w:bidi="ar-SA"/>
    </w:rPr>
  </w:style>
  <w:style w:type="paragraph" w:customStyle="1" w:styleId="Enum1CarCar">
    <w:name w:val="Enum 1 Car Car"/>
    <w:basedOn w:val="Normal"/>
    <w:rsid w:val="005D7746"/>
    <w:pPr>
      <w:keepLines/>
      <w:tabs>
        <w:tab w:val="num" w:pos="360"/>
      </w:tabs>
      <w:spacing w:before="60"/>
      <w:ind w:left="360" w:hanging="360"/>
      <w:jc w:val="both"/>
    </w:pPr>
    <w:rPr>
      <w:rFonts w:ascii="Arial" w:hAnsi="Arial" w:cs="Arial"/>
      <w:sz w:val="20"/>
      <w:szCs w:val="20"/>
    </w:rPr>
  </w:style>
  <w:style w:type="paragraph" w:customStyle="1" w:styleId="Enum1CarCarCar">
    <w:name w:val="Enum 1 Car Car Car"/>
    <w:basedOn w:val="Normal"/>
    <w:rsid w:val="005D7746"/>
    <w:pPr>
      <w:keepLines/>
      <w:tabs>
        <w:tab w:val="num" w:pos="360"/>
      </w:tabs>
      <w:spacing w:before="60"/>
      <w:ind w:left="360" w:hanging="360"/>
      <w:jc w:val="both"/>
    </w:pPr>
    <w:rPr>
      <w:rFonts w:ascii="Arial" w:hAnsi="Arial" w:cs="Arial"/>
      <w:sz w:val="20"/>
      <w:szCs w:val="20"/>
    </w:rPr>
  </w:style>
  <w:style w:type="paragraph" w:customStyle="1" w:styleId="Enum3Car">
    <w:name w:val="Enum 3 Car"/>
    <w:basedOn w:val="Normal"/>
    <w:rsid w:val="005D7746"/>
    <w:pPr>
      <w:keepLines/>
      <w:tabs>
        <w:tab w:val="num" w:pos="360"/>
      </w:tabs>
      <w:spacing w:before="60"/>
      <w:ind w:left="360" w:hanging="360"/>
      <w:jc w:val="both"/>
    </w:pPr>
    <w:rPr>
      <w:rFonts w:ascii="Arial" w:hAnsi="Arial" w:cs="Arial"/>
      <w:sz w:val="20"/>
      <w:szCs w:val="20"/>
    </w:rPr>
  </w:style>
  <w:style w:type="paragraph" w:customStyle="1" w:styleId="Texte">
    <w:name w:val="Texte"/>
    <w:basedOn w:val="Normal"/>
    <w:rsid w:val="005D7746"/>
    <w:pPr>
      <w:keepLines/>
      <w:spacing w:before="120"/>
      <w:jc w:val="both"/>
    </w:pPr>
    <w:rPr>
      <w:rFonts w:ascii="Arial" w:hAnsi="Arial" w:cs="Arial"/>
      <w:sz w:val="20"/>
      <w:szCs w:val="20"/>
    </w:rPr>
  </w:style>
  <w:style w:type="paragraph" w:customStyle="1" w:styleId="Enum1">
    <w:name w:val="Enum 1"/>
    <w:basedOn w:val="Normal"/>
    <w:rsid w:val="005D7746"/>
    <w:pPr>
      <w:keepLines/>
      <w:tabs>
        <w:tab w:val="num" w:pos="360"/>
      </w:tabs>
      <w:spacing w:before="60"/>
      <w:ind w:left="360" w:hanging="360"/>
      <w:jc w:val="both"/>
    </w:pPr>
    <w:rPr>
      <w:rFonts w:ascii="Arial" w:hAnsi="Arial" w:cs="Arial"/>
      <w:sz w:val="20"/>
      <w:szCs w:val="20"/>
    </w:rPr>
  </w:style>
  <w:style w:type="paragraph" w:customStyle="1" w:styleId="Enum2">
    <w:name w:val="Enum 2"/>
    <w:basedOn w:val="Enum1"/>
    <w:rsid w:val="005D7746"/>
  </w:style>
  <w:style w:type="paragraph" w:customStyle="1" w:styleId="TexteCar1Car">
    <w:name w:val="Texte Car1 Car"/>
    <w:basedOn w:val="Normal"/>
    <w:link w:val="TexteCar1CarCar"/>
    <w:rsid w:val="005D7746"/>
    <w:pPr>
      <w:keepLines/>
      <w:spacing w:before="120"/>
      <w:jc w:val="both"/>
    </w:pPr>
    <w:rPr>
      <w:rFonts w:ascii="Arial" w:hAnsi="Arial" w:cs="Arial"/>
      <w:sz w:val="20"/>
      <w:szCs w:val="20"/>
    </w:rPr>
  </w:style>
  <w:style w:type="character" w:customStyle="1" w:styleId="TexteCar1CarCar">
    <w:name w:val="Texte Car1 Car Car"/>
    <w:link w:val="TexteCar1Car"/>
    <w:rsid w:val="005D7746"/>
    <w:rPr>
      <w:rFonts w:ascii="Arial" w:eastAsia="Times New Roman" w:hAnsi="Arial" w:cs="Arial"/>
      <w:sz w:val="20"/>
      <w:szCs w:val="20"/>
      <w:lang w:val="fr-FR" w:eastAsia="fr-FR"/>
    </w:rPr>
  </w:style>
  <w:style w:type="paragraph" w:customStyle="1" w:styleId="TableNormal1">
    <w:name w:val="Table Normal1"/>
    <w:basedOn w:val="Normal"/>
    <w:rsid w:val="005D774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20"/>
    </w:pPr>
    <w:rPr>
      <w:sz w:val="22"/>
      <w:szCs w:val="20"/>
    </w:rPr>
  </w:style>
  <w:style w:type="paragraph" w:customStyle="1" w:styleId="Subheading3">
    <w:name w:val="Subheading 3"/>
    <w:basedOn w:val="Normal"/>
    <w:next w:val="C1PlainText"/>
    <w:rsid w:val="005D7746"/>
    <w:pPr>
      <w:overflowPunct w:val="0"/>
      <w:autoSpaceDE w:val="0"/>
      <w:autoSpaceDN w:val="0"/>
      <w:adjustRightInd w:val="0"/>
      <w:spacing w:before="360"/>
      <w:ind w:left="1298"/>
      <w:textAlignment w:val="baseline"/>
    </w:pPr>
    <w:rPr>
      <w:b/>
      <w:szCs w:val="20"/>
      <w:lang w:eastAsia="en-US"/>
    </w:rPr>
  </w:style>
  <w:style w:type="paragraph" w:customStyle="1" w:styleId="Normal3">
    <w:name w:val="Normal 3"/>
    <w:basedOn w:val="Normal"/>
    <w:link w:val="Normal3Carattere"/>
    <w:rsid w:val="005D7746"/>
    <w:pPr>
      <w:spacing w:after="120"/>
      <w:jc w:val="both"/>
    </w:pPr>
    <w:rPr>
      <w:rFonts w:ascii="Arial" w:hAnsi="Arial"/>
      <w:snapToGrid w:val="0"/>
      <w:sz w:val="22"/>
      <w:szCs w:val="20"/>
    </w:rPr>
  </w:style>
  <w:style w:type="paragraph" w:customStyle="1" w:styleId="Tableaux">
    <w:name w:val="Tableaux"/>
    <w:basedOn w:val="Normal"/>
    <w:rsid w:val="005D7746"/>
    <w:pPr>
      <w:spacing w:after="360" w:line="360" w:lineRule="auto"/>
      <w:jc w:val="center"/>
    </w:pPr>
    <w:rPr>
      <w:rFonts w:ascii="Arial" w:hAnsi="Arial"/>
      <w:b/>
      <w:snapToGrid w:val="0"/>
      <w:sz w:val="22"/>
      <w:szCs w:val="20"/>
      <w:lang w:val="fr-CA"/>
    </w:rPr>
  </w:style>
  <w:style w:type="paragraph" w:customStyle="1" w:styleId="Document1">
    <w:name w:val="Document 1"/>
    <w:rsid w:val="005D7746"/>
    <w:pPr>
      <w:keepNext/>
      <w:keepLines/>
      <w:widowControl w:val="0"/>
      <w:tabs>
        <w:tab w:val="left" w:pos="-720"/>
      </w:tabs>
      <w:suppressAutoHyphens/>
      <w:spacing w:after="0" w:line="240" w:lineRule="auto"/>
    </w:pPr>
    <w:rPr>
      <w:rFonts w:ascii="CG Times" w:eastAsia="Times New Roman" w:hAnsi="CG Times" w:cs="Times New Roman"/>
      <w:szCs w:val="24"/>
      <w:lang w:val="en-US"/>
    </w:rPr>
  </w:style>
  <w:style w:type="paragraph" w:styleId="BlockText">
    <w:name w:val="Block Text"/>
    <w:basedOn w:val="Normal"/>
    <w:uiPriority w:val="99"/>
    <w:rsid w:val="005D7746"/>
    <w:pPr>
      <w:tabs>
        <w:tab w:val="left" w:pos="-720"/>
        <w:tab w:val="left" w:pos="720"/>
      </w:tabs>
      <w:ind w:left="720" w:right="-180" w:hanging="360"/>
    </w:pPr>
    <w:rPr>
      <w:sz w:val="22"/>
      <w:szCs w:val="20"/>
      <w:lang w:val="en-US" w:eastAsia="en-US"/>
    </w:rPr>
  </w:style>
  <w:style w:type="paragraph" w:customStyle="1" w:styleId="Outline1">
    <w:name w:val="Outline1"/>
    <w:basedOn w:val="Outline"/>
    <w:next w:val="Outline2"/>
    <w:rsid w:val="005D7746"/>
    <w:pPr>
      <w:keepNext/>
      <w:numPr>
        <w:numId w:val="8"/>
      </w:numPr>
      <w:tabs>
        <w:tab w:val="clear" w:pos="432"/>
        <w:tab w:val="num" w:pos="360"/>
      </w:tabs>
      <w:spacing w:line="240" w:lineRule="auto"/>
      <w:ind w:left="360" w:hanging="360"/>
    </w:pPr>
    <w:rPr>
      <w:b w:val="0"/>
      <w:bCs w:val="0"/>
      <w:szCs w:val="22"/>
    </w:rPr>
  </w:style>
  <w:style w:type="paragraph" w:customStyle="1" w:styleId="Outline2">
    <w:name w:val="Outline2"/>
    <w:basedOn w:val="Normal"/>
    <w:rsid w:val="005D7746"/>
    <w:pPr>
      <w:numPr>
        <w:ilvl w:val="1"/>
        <w:numId w:val="8"/>
      </w:numPr>
      <w:tabs>
        <w:tab w:val="clear" w:pos="1152"/>
        <w:tab w:val="num" w:pos="864"/>
      </w:tabs>
      <w:spacing w:before="240"/>
      <w:ind w:left="864" w:hanging="504"/>
    </w:pPr>
    <w:rPr>
      <w:kern w:val="28"/>
      <w:sz w:val="22"/>
      <w:szCs w:val="22"/>
    </w:rPr>
  </w:style>
  <w:style w:type="paragraph" w:customStyle="1" w:styleId="Outline3">
    <w:name w:val="Outline3"/>
    <w:basedOn w:val="Normal"/>
    <w:rsid w:val="005D7746"/>
    <w:pPr>
      <w:numPr>
        <w:ilvl w:val="2"/>
        <w:numId w:val="8"/>
      </w:numPr>
      <w:tabs>
        <w:tab w:val="clear" w:pos="1728"/>
        <w:tab w:val="num" w:pos="1368"/>
      </w:tabs>
      <w:spacing w:before="240"/>
      <w:ind w:left="1368" w:hanging="504"/>
    </w:pPr>
    <w:rPr>
      <w:kern w:val="28"/>
      <w:sz w:val="22"/>
      <w:szCs w:val="22"/>
    </w:rPr>
  </w:style>
  <w:style w:type="paragraph" w:customStyle="1" w:styleId="Outline4">
    <w:name w:val="Outline4"/>
    <w:basedOn w:val="Normal"/>
    <w:rsid w:val="005D7746"/>
    <w:pPr>
      <w:numPr>
        <w:ilvl w:val="3"/>
        <w:numId w:val="8"/>
      </w:numPr>
      <w:tabs>
        <w:tab w:val="clear" w:pos="2304"/>
        <w:tab w:val="num" w:pos="1872"/>
      </w:tabs>
      <w:spacing w:before="240"/>
      <w:ind w:left="1872" w:hanging="504"/>
    </w:pPr>
    <w:rPr>
      <w:kern w:val="28"/>
      <w:sz w:val="22"/>
      <w:szCs w:val="22"/>
    </w:rPr>
  </w:style>
  <w:style w:type="character" w:customStyle="1" w:styleId="Titre1CarCarCarCarCarCarCarCarCarCarCarCarCarCarCarCarCarCarCar">
    <w:name w:val="Titre 1 Car Car Car Car Car Car Car Car Car Car Car Car Car Car Car Car Car Car Car"/>
    <w:rsid w:val="005D7746"/>
    <w:rPr>
      <w:b/>
      <w:bCs/>
      <w:color w:val="000000"/>
      <w:sz w:val="24"/>
      <w:lang w:val="fr-FR" w:eastAsia="fr-FR" w:bidi="ar-SA"/>
    </w:rPr>
  </w:style>
  <w:style w:type="character" w:styleId="HTMLTypewriter">
    <w:name w:val="HTML Typewriter"/>
    <w:rsid w:val="005D7746"/>
    <w:rPr>
      <w:rFonts w:ascii="Courier New" w:eastAsia="Courier New" w:hAnsi="Courier New" w:cs="Courier New"/>
      <w:sz w:val="20"/>
      <w:szCs w:val="20"/>
    </w:rPr>
  </w:style>
  <w:style w:type="character" w:customStyle="1" w:styleId="spelle">
    <w:name w:val="spelle"/>
    <w:basedOn w:val="DefaultParagraphFont"/>
    <w:rsid w:val="005D7746"/>
  </w:style>
  <w:style w:type="character" w:customStyle="1" w:styleId="Normal3Carattere">
    <w:name w:val="Normal 3 Carattere"/>
    <w:link w:val="Normal3"/>
    <w:rsid w:val="005D7746"/>
    <w:rPr>
      <w:rFonts w:ascii="Arial" w:eastAsia="Times New Roman" w:hAnsi="Arial" w:cs="Times New Roman"/>
      <w:snapToGrid w:val="0"/>
      <w:szCs w:val="20"/>
      <w:lang w:val="fr-FR" w:eastAsia="fr-FR"/>
    </w:rPr>
  </w:style>
  <w:style w:type="character" w:customStyle="1" w:styleId="addtype">
    <w:name w:val="addtype"/>
    <w:basedOn w:val="DefaultParagraphFont"/>
    <w:rsid w:val="005D7746"/>
  </w:style>
  <w:style w:type="paragraph" w:customStyle="1" w:styleId="Bullet">
    <w:name w:val="Bullet"/>
    <w:basedOn w:val="Normal"/>
    <w:rsid w:val="005D7746"/>
    <w:pPr>
      <w:jc w:val="both"/>
    </w:pPr>
    <w:rPr>
      <w:lang w:val="en-US" w:eastAsia="en-US"/>
    </w:rPr>
  </w:style>
  <w:style w:type="paragraph" w:styleId="NoSpacing">
    <w:name w:val="No Spacing"/>
    <w:link w:val="NoSpacingChar"/>
    <w:uiPriority w:val="1"/>
    <w:qFormat/>
    <w:rsid w:val="005D7746"/>
    <w:pPr>
      <w:spacing w:after="0" w:line="240" w:lineRule="auto"/>
    </w:pPr>
    <w:rPr>
      <w:rFonts w:ascii="Calibri" w:eastAsia="Calibri" w:hAnsi="Calibri" w:cs="Times New Roman"/>
      <w:lang w:val="fr-FR"/>
    </w:rPr>
  </w:style>
  <w:style w:type="paragraph" w:styleId="ListBullet">
    <w:name w:val="List Bullet"/>
    <w:basedOn w:val="Normal"/>
    <w:uiPriority w:val="99"/>
    <w:unhideWhenUsed/>
    <w:rsid w:val="005D7746"/>
    <w:pPr>
      <w:numPr>
        <w:numId w:val="9"/>
      </w:numPr>
      <w:spacing w:after="160" w:line="259" w:lineRule="auto"/>
      <w:contextualSpacing/>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5D7746"/>
    <w:rPr>
      <w:color w:val="808080"/>
    </w:rPr>
  </w:style>
  <w:style w:type="paragraph" w:customStyle="1" w:styleId="xmsocaption">
    <w:name w:val="x_msocaption"/>
    <w:basedOn w:val="Normal"/>
    <w:uiPriority w:val="99"/>
    <w:semiHidden/>
    <w:rsid w:val="005D7746"/>
    <w:rPr>
      <w:rFonts w:ascii="Calibri" w:eastAsiaTheme="minorHAnsi" w:hAnsi="Calibri" w:cs="Calibri"/>
      <w:sz w:val="22"/>
      <w:szCs w:val="22"/>
      <w:lang w:val="en-US" w:eastAsia="en-US"/>
    </w:rPr>
  </w:style>
  <w:style w:type="character" w:styleId="Emphasis">
    <w:name w:val="Emphasis"/>
    <w:uiPriority w:val="20"/>
    <w:qFormat/>
    <w:rsid w:val="005D7746"/>
    <w:rPr>
      <w:rFonts w:ascii="Times New Roman" w:hAnsi="Times New Roman" w:cs="Times New Roman" w:hint="default"/>
      <w:b/>
      <w:bCs/>
      <w:i w:val="0"/>
      <w:iCs w:val="0"/>
    </w:rPr>
  </w:style>
  <w:style w:type="character" w:customStyle="1" w:styleId="NotedebasdepageCar1">
    <w:name w:val="Note de bas de page Car1"/>
    <w:aliases w:val="single space Car1,fn Car1,FOOTNOTES Car1,Footnote Text Char Char Car1,Geneva 9 Car1,Font: Geneva 9 Car1,Boston 10 Car1,f Car1,Nbpage Moens Car1,footnote text Car1,ALTS FOOTNOTE Car1,Footnote text Car1,ADB Car1,ADB Char Car1"/>
    <w:basedOn w:val="DefaultParagraphFont"/>
    <w:uiPriority w:val="99"/>
    <w:semiHidden/>
    <w:rsid w:val="005D7746"/>
    <w:rPr>
      <w:rFonts w:ascii="Calibri" w:eastAsia="MS Mincho" w:hAnsi="Calibri"/>
    </w:rPr>
  </w:style>
  <w:style w:type="character" w:customStyle="1" w:styleId="En-tteCar1">
    <w:name w:val="En-tête Car1"/>
    <w:aliases w:val="Para3 Car1,En-tête CV Car1,En-tête client Car1"/>
    <w:basedOn w:val="DefaultParagraphFont"/>
    <w:semiHidden/>
    <w:rsid w:val="005D7746"/>
    <w:rPr>
      <w:rFonts w:ascii="Calibri" w:eastAsia="MS Mincho" w:hAnsi="Calibri"/>
      <w:sz w:val="22"/>
      <w:szCs w:val="22"/>
    </w:rPr>
  </w:style>
  <w:style w:type="character" w:customStyle="1" w:styleId="CaptionChar">
    <w:name w:val="Caption Char"/>
    <w:aliases w:val="Illustrations Char,Légende1 Car Char,Car Car Car Char,Légende-Tableau Char,Légende Car Char,Légende dak Char,Car Car Car Car Car Char,Car Car Car Car Char,Car Car Car Car Car Car Car Car Car Char,Car Car Car Car Car Car Car Char,Map Char"/>
    <w:link w:val="Caption"/>
    <w:locked/>
    <w:rsid w:val="005D7746"/>
    <w:rPr>
      <w:rFonts w:ascii="Times New Roman" w:eastAsia="Times New Roman" w:hAnsi="Times New Roman" w:cs="Times New Roman"/>
      <w:b/>
      <w:sz w:val="24"/>
      <w:szCs w:val="20"/>
      <w:lang w:val="fr-BE" w:eastAsia="fr-FR"/>
    </w:rPr>
  </w:style>
  <w:style w:type="character" w:customStyle="1" w:styleId="NoSpacingChar">
    <w:name w:val="No Spacing Char"/>
    <w:basedOn w:val="DefaultParagraphFont"/>
    <w:link w:val="NoSpacing"/>
    <w:uiPriority w:val="1"/>
    <w:locked/>
    <w:rsid w:val="005D7746"/>
    <w:rPr>
      <w:rFonts w:ascii="Calibri" w:eastAsia="Calibri" w:hAnsi="Calibri" w:cs="Times New Roman"/>
      <w:lang w:val="fr-FR"/>
    </w:rPr>
  </w:style>
  <w:style w:type="paragraph" w:styleId="Revision">
    <w:name w:val="Revision"/>
    <w:uiPriority w:val="99"/>
    <w:semiHidden/>
    <w:rsid w:val="005D7746"/>
    <w:pPr>
      <w:spacing w:before="240" w:after="60" w:line="276" w:lineRule="auto"/>
    </w:pPr>
    <w:rPr>
      <w:rFonts w:ascii="Calibri" w:eastAsia="MS Mincho" w:hAnsi="Calibri" w:cs="Times New Roman"/>
      <w:lang w:val="en-US"/>
    </w:rPr>
  </w:style>
  <w:style w:type="paragraph" w:styleId="TOCHeading">
    <w:name w:val="TOC Heading"/>
    <w:basedOn w:val="Heading1"/>
    <w:next w:val="Normal"/>
    <w:uiPriority w:val="39"/>
    <w:unhideWhenUsed/>
    <w:qFormat/>
    <w:rsid w:val="005D7746"/>
    <w:pPr>
      <w:keepLines/>
      <w:numPr>
        <w:numId w:val="0"/>
      </w:numPr>
      <w:tabs>
        <w:tab w:val="clear" w:pos="5103"/>
      </w:tabs>
      <w:spacing w:before="480" w:line="276" w:lineRule="auto"/>
      <w:outlineLvl w:val="9"/>
    </w:pPr>
    <w:rPr>
      <w:rFonts w:ascii="Cambria" w:hAnsi="Cambria"/>
      <w:color w:val="365F91"/>
      <w:sz w:val="28"/>
      <w:szCs w:val="28"/>
      <w:u w:val="none"/>
      <w:lang w:val="en-US" w:eastAsia="en-US"/>
    </w:rPr>
  </w:style>
  <w:style w:type="paragraph" w:customStyle="1" w:styleId="Normal1">
    <w:name w:val="Normal1"/>
    <w:uiPriority w:val="99"/>
    <w:rsid w:val="005D7746"/>
    <w:pPr>
      <w:spacing w:after="200" w:line="276" w:lineRule="auto"/>
    </w:pPr>
    <w:rPr>
      <w:rFonts w:ascii="Calibri" w:eastAsia="Calibri" w:hAnsi="Calibri" w:cs="Calibri"/>
      <w:color w:val="000000"/>
      <w:lang w:val="fr-FR"/>
    </w:rPr>
  </w:style>
  <w:style w:type="character" w:customStyle="1" w:styleId="ColorfulList-Accent1Char">
    <w:name w:val="Colorful List - Accent 1 Char"/>
    <w:link w:val="ColorfulList-Accent11"/>
    <w:locked/>
    <w:rsid w:val="005D7746"/>
    <w:rPr>
      <w:rFonts w:ascii="MS Mincho" w:eastAsia="MS Mincho"/>
    </w:rPr>
  </w:style>
  <w:style w:type="paragraph" w:customStyle="1" w:styleId="ColorfulList-Accent11">
    <w:name w:val="Colorful List - Accent 11"/>
    <w:basedOn w:val="Normal"/>
    <w:link w:val="ColorfulList-Accent1Char"/>
    <w:qFormat/>
    <w:rsid w:val="005D7746"/>
    <w:pPr>
      <w:spacing w:after="200" w:line="276" w:lineRule="auto"/>
      <w:ind w:left="720"/>
      <w:contextualSpacing/>
    </w:pPr>
    <w:rPr>
      <w:rFonts w:ascii="MS Mincho" w:eastAsia="MS Mincho" w:hAnsiTheme="minorHAnsi" w:cstheme="minorBidi"/>
      <w:sz w:val="22"/>
      <w:szCs w:val="22"/>
      <w:lang w:val="en-CA" w:eastAsia="en-US"/>
    </w:rPr>
  </w:style>
  <w:style w:type="paragraph" w:customStyle="1" w:styleId="ESIATexte">
    <w:name w:val="ESIA_Texte"/>
    <w:basedOn w:val="Normal"/>
    <w:uiPriority w:val="99"/>
    <w:qFormat/>
    <w:rsid w:val="005D7746"/>
    <w:pPr>
      <w:shd w:val="clear" w:color="auto" w:fill="FFFFFF"/>
      <w:spacing w:after="120"/>
      <w:jc w:val="both"/>
    </w:pPr>
    <w:rPr>
      <w:rFonts w:eastAsia="MS Mincho" w:cs="Arial"/>
      <w:szCs w:val="22"/>
      <w:lang w:val="en-US" w:eastAsia="en-US"/>
    </w:rPr>
  </w:style>
  <w:style w:type="paragraph" w:customStyle="1" w:styleId="ESIAPuces1">
    <w:name w:val="ESIA_Puces1"/>
    <w:basedOn w:val="ColorfulList-Accent11"/>
    <w:uiPriority w:val="99"/>
    <w:qFormat/>
    <w:rsid w:val="005D7746"/>
    <w:pPr>
      <w:numPr>
        <w:numId w:val="21"/>
      </w:numPr>
      <w:shd w:val="clear" w:color="auto" w:fill="FFFFFF"/>
      <w:tabs>
        <w:tab w:val="num" w:pos="1172"/>
      </w:tabs>
      <w:autoSpaceDE w:val="0"/>
      <w:autoSpaceDN w:val="0"/>
      <w:adjustRightInd w:val="0"/>
      <w:spacing w:after="60" w:line="240" w:lineRule="auto"/>
      <w:ind w:left="1172" w:hanging="180"/>
      <w:contextualSpacing w:val="0"/>
      <w:jc w:val="both"/>
    </w:pPr>
    <w:rPr>
      <w:rFonts w:ascii="Times New Roman" w:eastAsia="Times New Roman"/>
      <w:color w:val="000000"/>
      <w:sz w:val="24"/>
      <w:szCs w:val="24"/>
      <w:lang w:eastAsia="en-GB"/>
    </w:rPr>
  </w:style>
  <w:style w:type="paragraph" w:customStyle="1" w:styleId="ESIAPuces2">
    <w:name w:val="ESIA_Puces2"/>
    <w:basedOn w:val="ESIAPuces1"/>
    <w:uiPriority w:val="99"/>
    <w:qFormat/>
    <w:rsid w:val="005D7746"/>
    <w:pPr>
      <w:numPr>
        <w:ilvl w:val="1"/>
      </w:numPr>
      <w:tabs>
        <w:tab w:val="num" w:pos="900"/>
      </w:tabs>
      <w:ind w:left="900"/>
    </w:pPr>
  </w:style>
  <w:style w:type="character" w:customStyle="1" w:styleId="ModelNrmlSingleChar">
    <w:name w:val="ModelNrmlSingle Char"/>
    <w:link w:val="ModelNrmlSingle"/>
    <w:locked/>
    <w:rsid w:val="005D7746"/>
  </w:style>
  <w:style w:type="paragraph" w:customStyle="1" w:styleId="ModelNrmlSingle">
    <w:name w:val="ModelNrmlSingle"/>
    <w:basedOn w:val="Normal"/>
    <w:link w:val="ModelNrmlSingleChar"/>
    <w:rsid w:val="005D7746"/>
    <w:pPr>
      <w:spacing w:after="240"/>
      <w:ind w:firstLine="720"/>
      <w:jc w:val="both"/>
    </w:pPr>
    <w:rPr>
      <w:rFonts w:asciiTheme="minorHAnsi" w:eastAsiaTheme="minorHAnsi" w:hAnsiTheme="minorHAnsi" w:cstheme="minorBidi"/>
      <w:sz w:val="22"/>
      <w:szCs w:val="22"/>
      <w:lang w:val="en-CA" w:eastAsia="en-US"/>
    </w:rPr>
  </w:style>
  <w:style w:type="paragraph" w:customStyle="1" w:styleId="Encabezadodetabladecontenido1">
    <w:name w:val="Encabezado de tabla de contenido1"/>
    <w:basedOn w:val="Heading1"/>
    <w:next w:val="Normal"/>
    <w:uiPriority w:val="39"/>
    <w:semiHidden/>
    <w:qFormat/>
    <w:rsid w:val="005D7746"/>
    <w:pPr>
      <w:keepLines/>
      <w:numPr>
        <w:numId w:val="0"/>
      </w:numPr>
      <w:tabs>
        <w:tab w:val="clear" w:pos="5103"/>
      </w:tabs>
      <w:spacing w:before="480" w:line="276" w:lineRule="auto"/>
      <w:outlineLvl w:val="9"/>
    </w:pPr>
    <w:rPr>
      <w:rFonts w:ascii="Cambria" w:hAnsi="Cambria"/>
      <w:color w:val="365F91"/>
      <w:sz w:val="28"/>
      <w:szCs w:val="28"/>
      <w:u w:val="none"/>
      <w:lang w:val="en-US" w:eastAsia="en-US"/>
    </w:rPr>
  </w:style>
  <w:style w:type="paragraph" w:customStyle="1" w:styleId="PDSHeading2">
    <w:name w:val="PDS Heading 2"/>
    <w:next w:val="Normal"/>
    <w:rsid w:val="005D7746"/>
    <w:pPr>
      <w:keepNext/>
      <w:numPr>
        <w:ilvl w:val="1"/>
        <w:numId w:val="22"/>
      </w:numPr>
      <w:spacing w:before="240" w:after="60" w:line="276" w:lineRule="auto"/>
    </w:pPr>
    <w:rPr>
      <w:rFonts w:ascii="Times New Roman" w:eastAsia="Times New Roman" w:hAnsi="Times New Roman" w:cs="Times New Roman"/>
      <w:b/>
      <w:sz w:val="24"/>
      <w:szCs w:val="24"/>
      <w:lang w:val="en-US"/>
    </w:rPr>
  </w:style>
  <w:style w:type="paragraph" w:customStyle="1" w:styleId="PDSHeading1">
    <w:name w:val="PDS Heading 1"/>
    <w:next w:val="PDSHeading2"/>
    <w:rsid w:val="005D7746"/>
    <w:pPr>
      <w:keepNext/>
      <w:numPr>
        <w:numId w:val="22"/>
      </w:numPr>
      <w:spacing w:before="240" w:after="60" w:line="276" w:lineRule="auto"/>
      <w:outlineLvl w:val="0"/>
    </w:pPr>
    <w:rPr>
      <w:rFonts w:ascii="Times New Roman" w:eastAsia="Times New Roman" w:hAnsi="Times New Roman" w:cs="Times New Roman"/>
      <w:b/>
      <w:caps/>
      <w:sz w:val="24"/>
      <w:szCs w:val="24"/>
      <w:lang w:val="en-US"/>
    </w:rPr>
  </w:style>
  <w:style w:type="paragraph" w:customStyle="1" w:styleId="gmail-msolistparagraph">
    <w:name w:val="gmail-msolistparagraph"/>
    <w:basedOn w:val="Normal"/>
    <w:rsid w:val="005D7746"/>
    <w:pPr>
      <w:spacing w:before="100" w:beforeAutospacing="1" w:after="100" w:afterAutospacing="1"/>
    </w:pPr>
    <w:rPr>
      <w:rFonts w:eastAsiaTheme="minorHAnsi"/>
      <w:lang w:val="en-US" w:eastAsia="en-US"/>
    </w:rPr>
  </w:style>
  <w:style w:type="paragraph" w:customStyle="1" w:styleId="RefCharCarCharCar">
    <w:name w:val="Ref Char Car Char Car"/>
    <w:aliases w:val="de nota al pie Char Car Char Car,16 Point Char Car Char Car,Superscript 6 Point Char Car Char Car,ftref Char Car Char Car,BVI fnr Char Car Char Car,BVI fnr Car Car Char Car Char Car,Ref Car"/>
    <w:basedOn w:val="Normal"/>
    <w:link w:val="FootnoteReference"/>
    <w:rsid w:val="005D7746"/>
    <w:pPr>
      <w:spacing w:after="160" w:line="240" w:lineRule="exact"/>
      <w:jc w:val="both"/>
    </w:pPr>
    <w:rPr>
      <w:rFonts w:asciiTheme="minorHAnsi" w:eastAsiaTheme="minorHAnsi" w:hAnsiTheme="minorHAnsi" w:cstheme="minorBidi"/>
      <w:sz w:val="22"/>
      <w:szCs w:val="22"/>
      <w:vertAlign w:val="superscript"/>
      <w:lang w:val="en-CA" w:eastAsia="en-US"/>
    </w:rPr>
  </w:style>
  <w:style w:type="paragraph" w:customStyle="1" w:styleId="msonormal0">
    <w:name w:val="msonormal"/>
    <w:basedOn w:val="Normal"/>
    <w:rsid w:val="005D7746"/>
    <w:pPr>
      <w:spacing w:before="100" w:beforeAutospacing="1" w:after="100" w:afterAutospacing="1"/>
    </w:pPr>
    <w:rPr>
      <w:rFonts w:ascii="Arial Unicode MS" w:hAnsi="Arial Unicode MS"/>
      <w:lang w:val="fr-CA"/>
    </w:rPr>
  </w:style>
  <w:style w:type="paragraph" w:customStyle="1" w:styleId="xmsobodytext">
    <w:name w:val="x_msobodytext"/>
    <w:basedOn w:val="Normal"/>
    <w:uiPriority w:val="99"/>
    <w:semiHidden/>
    <w:rsid w:val="005D7746"/>
    <w:rPr>
      <w:rFonts w:ascii="Calibri" w:eastAsiaTheme="minorHAnsi" w:hAnsi="Calibri" w:cs="Calibri"/>
      <w:sz w:val="22"/>
      <w:szCs w:val="22"/>
      <w:lang w:val="en-US" w:eastAsia="en-US"/>
    </w:rPr>
  </w:style>
  <w:style w:type="paragraph" w:customStyle="1" w:styleId="xmsonormal">
    <w:name w:val="x_msonormal"/>
    <w:basedOn w:val="Normal"/>
    <w:uiPriority w:val="99"/>
    <w:semiHidden/>
    <w:rsid w:val="005D7746"/>
    <w:rPr>
      <w:rFonts w:ascii="Calibri" w:eastAsiaTheme="minorHAnsi" w:hAnsi="Calibri" w:cs="Calibri"/>
      <w:sz w:val="22"/>
      <w:szCs w:val="22"/>
      <w:lang w:val="en-US" w:eastAsia="en-US"/>
    </w:rPr>
  </w:style>
  <w:style w:type="paragraph" w:customStyle="1" w:styleId="xmsolistparagraph">
    <w:name w:val="x_msolistparagraph"/>
    <w:basedOn w:val="Normal"/>
    <w:uiPriority w:val="99"/>
    <w:semiHidden/>
    <w:rsid w:val="005D7746"/>
    <w:rPr>
      <w:rFonts w:ascii="Calibri" w:eastAsiaTheme="minorHAnsi" w:hAnsi="Calibri" w:cs="Calibri"/>
      <w:sz w:val="22"/>
      <w:szCs w:val="22"/>
      <w:lang w:val="en-US" w:eastAsia="en-US"/>
    </w:rPr>
  </w:style>
  <w:style w:type="paragraph" w:customStyle="1" w:styleId="BVIfnrCarCarCarCarChar">
    <w:name w:val="BVI fnr Car Car Car Car Char"/>
    <w:basedOn w:val="Normal"/>
    <w:uiPriority w:val="99"/>
    <w:rsid w:val="005D7746"/>
    <w:pPr>
      <w:widowControl w:val="0"/>
      <w:jc w:val="both"/>
    </w:pPr>
    <w:rPr>
      <w:rFonts w:asciiTheme="minorHAnsi" w:eastAsiaTheme="minorHAnsi" w:hAnsiTheme="minorHAnsi" w:cstheme="minorBidi"/>
      <w:sz w:val="22"/>
      <w:szCs w:val="22"/>
      <w:vertAlign w:val="superscript"/>
      <w:lang w:val="en-US" w:eastAsia="en-US"/>
    </w:rPr>
  </w:style>
  <w:style w:type="character" w:styleId="SubtleEmphasis">
    <w:name w:val="Subtle Emphasis"/>
    <w:basedOn w:val="DefaultParagraphFont"/>
    <w:uiPriority w:val="19"/>
    <w:qFormat/>
    <w:rsid w:val="005D7746"/>
    <w:rPr>
      <w:i/>
      <w:iCs/>
      <w:color w:val="808080"/>
    </w:rPr>
  </w:style>
  <w:style w:type="character" w:customStyle="1" w:styleId="hps">
    <w:name w:val="hps"/>
    <w:basedOn w:val="DefaultParagraphFont"/>
    <w:rsid w:val="005D7746"/>
  </w:style>
  <w:style w:type="character" w:customStyle="1" w:styleId="shorttext">
    <w:name w:val="short_text"/>
    <w:basedOn w:val="DefaultParagraphFont"/>
    <w:rsid w:val="005D7746"/>
  </w:style>
  <w:style w:type="character" w:customStyle="1" w:styleId="nowrap">
    <w:name w:val="nowrap"/>
    <w:basedOn w:val="DefaultParagraphFont"/>
    <w:rsid w:val="005D7746"/>
  </w:style>
  <w:style w:type="character" w:customStyle="1" w:styleId="nfasissutil1">
    <w:name w:val="Énfasis sutil1"/>
    <w:uiPriority w:val="19"/>
    <w:qFormat/>
    <w:rsid w:val="005D7746"/>
    <w:rPr>
      <w:i/>
      <w:iCs/>
      <w:color w:val="808080"/>
    </w:rPr>
  </w:style>
  <w:style w:type="character" w:customStyle="1" w:styleId="ft">
    <w:name w:val="ft"/>
    <w:rsid w:val="005D7746"/>
    <w:rPr>
      <w:rFonts w:ascii="Times New Roman" w:hAnsi="Times New Roman" w:cs="Times New Roman" w:hint="default"/>
    </w:rPr>
  </w:style>
  <w:style w:type="character" w:customStyle="1" w:styleId="FootnoteTextChar1">
    <w:name w:val="Footnote Text Char1"/>
    <w:aliases w:val="single space Char,fn Char,FOOTNOTES Char,Footnote Text Char Char Char,Geneva 9 Char,Font: Geneva 9 Char,Boston 10 Char,f Char,Nbpage Moens Char,footnote text Char,ALTS FOOTNOTE Char,Footnote text Char,ADB Char1,ADB Char Char"/>
    <w:uiPriority w:val="99"/>
    <w:locked/>
    <w:rsid w:val="005D7746"/>
    <w:rPr>
      <w:rFonts w:ascii="Times New Roman" w:eastAsia="Times New Roman" w:hAnsi="Times New Roman" w:cs="Calibri" w:hint="default"/>
      <w:lang w:val="en-US" w:eastAsia="en-US"/>
    </w:rPr>
  </w:style>
  <w:style w:type="character" w:customStyle="1" w:styleId="Mentionnonrsolue1">
    <w:name w:val="Mention non résolue1"/>
    <w:basedOn w:val="DefaultParagraphFont"/>
    <w:uiPriority w:val="99"/>
    <w:semiHidden/>
    <w:rsid w:val="005D7746"/>
    <w:rPr>
      <w:color w:val="605E5C"/>
      <w:shd w:val="clear" w:color="auto" w:fill="E1DFDD"/>
    </w:rPr>
  </w:style>
  <w:style w:type="character" w:customStyle="1" w:styleId="HeaderChar1">
    <w:name w:val="Header Char1"/>
    <w:aliases w:val="Para3 Char1,En-tête CV Char1"/>
    <w:basedOn w:val="DefaultParagraphFont"/>
    <w:uiPriority w:val="99"/>
    <w:semiHidden/>
    <w:rsid w:val="005D7746"/>
    <w:rPr>
      <w:rFonts w:ascii="MS Mincho" w:eastAsia="MS Mincho" w:cs="Times New Roman" w:hint="eastAsia"/>
      <w:color w:val="auto"/>
      <w:lang w:val="en-US"/>
    </w:rPr>
  </w:style>
  <w:style w:type="table" w:styleId="LightList-Accent3">
    <w:name w:val="Light List Accent 3"/>
    <w:basedOn w:val="TableNormal"/>
    <w:uiPriority w:val="61"/>
    <w:semiHidden/>
    <w:unhideWhenUsed/>
    <w:rsid w:val="005D7746"/>
    <w:pPr>
      <w:spacing w:before="240" w:after="60" w:line="276" w:lineRule="auto"/>
    </w:pPr>
    <w:rPr>
      <w:rFonts w:ascii="Calibri" w:eastAsia="MS Mincho" w:hAnsi="Calibri" w:cs="Times New Roman"/>
      <w:color w:val="000000"/>
      <w:sz w:val="24"/>
      <w:szCs w:val="24"/>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3">
    <w:name w:val="Dark List Accent 3"/>
    <w:basedOn w:val="TableNormal"/>
    <w:uiPriority w:val="61"/>
    <w:semiHidden/>
    <w:unhideWhenUsed/>
    <w:rsid w:val="005D7746"/>
    <w:pPr>
      <w:spacing w:after="0" w:line="240" w:lineRule="auto"/>
    </w:pPr>
    <w:rPr>
      <w:rFonts w:ascii="Calibri" w:eastAsia="MS Mincho" w:hAnsi="Calibri" w:cs="Times New Roman"/>
      <w:color w:val="000000"/>
      <w:sz w:val="24"/>
      <w:szCs w:val="24"/>
      <w:lang w:val="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5D7746"/>
    <w:pPr>
      <w:spacing w:before="240" w:after="60" w:line="276" w:lineRule="auto"/>
    </w:pPr>
    <w:rPr>
      <w:rFonts w:ascii="Calibri" w:eastAsia="MS Mincho" w:hAnsi="Calibri" w:cs="Times New Roman"/>
      <w:color w:val="000000"/>
      <w:sz w:val="24"/>
      <w:szCs w:val="24"/>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4">
    <w:name w:val="Dark List Accent 4"/>
    <w:basedOn w:val="TableNormal"/>
    <w:uiPriority w:val="61"/>
    <w:semiHidden/>
    <w:unhideWhenUsed/>
    <w:rsid w:val="005D7746"/>
    <w:pPr>
      <w:spacing w:after="0" w:line="240" w:lineRule="auto"/>
    </w:pPr>
    <w:rPr>
      <w:rFonts w:ascii="Calibri" w:eastAsia="MS Mincho" w:hAnsi="Calibri" w:cs="Times New Roman"/>
      <w:color w:val="000000"/>
      <w:sz w:val="24"/>
      <w:szCs w:val="24"/>
      <w:lang w:val="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5D7746"/>
    <w:pPr>
      <w:spacing w:before="240" w:after="60" w:line="276" w:lineRule="auto"/>
    </w:pPr>
    <w:rPr>
      <w:rFonts w:ascii="Calibri" w:eastAsia="MS Mincho" w:hAnsi="Calibri" w:cs="Times New Roman"/>
      <w:color w:val="000000"/>
      <w:sz w:val="24"/>
      <w:szCs w:val="24"/>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semiHidden/>
    <w:unhideWhenUsed/>
    <w:rsid w:val="005D7746"/>
    <w:pPr>
      <w:spacing w:before="240" w:after="60" w:line="276" w:lineRule="auto"/>
    </w:pPr>
    <w:rPr>
      <w:rFonts w:ascii="Calibri" w:eastAsia="MS Mincho" w:hAnsi="Calibri" w:cs="Times New Roman"/>
      <w:color w:val="000000"/>
      <w:sz w:val="24"/>
      <w:szCs w:val="24"/>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rial Narrow" w:eastAsia="Times New Roman" w:hAnsi="Arial Narrow"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rial Narrow" w:eastAsia="Times New Roman" w:hAnsi="Arial Narrow"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hint="default"/>
        <w:b/>
        <w:bCs/>
      </w:rPr>
    </w:tblStylePr>
    <w:tblStylePr w:type="lastCol">
      <w:rPr>
        <w:rFonts w:ascii="Arial Narrow" w:eastAsia="Times New Roman" w:hAnsi="Arial Narrow"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DarkList-Accent5">
    <w:name w:val="Dark List Accent 5"/>
    <w:basedOn w:val="TableNormal"/>
    <w:uiPriority w:val="61"/>
    <w:semiHidden/>
    <w:unhideWhenUsed/>
    <w:rsid w:val="005D7746"/>
    <w:pPr>
      <w:spacing w:after="0" w:line="240" w:lineRule="auto"/>
    </w:pPr>
    <w:rPr>
      <w:rFonts w:ascii="Calibri" w:eastAsia="MS Mincho" w:hAnsi="Calibri" w:cs="Times New Roman"/>
      <w:color w:val="000000"/>
      <w:sz w:val="24"/>
      <w:szCs w:val="24"/>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Shading-Accent5">
    <w:name w:val="Colorful Shading Accent 5"/>
    <w:basedOn w:val="TableNormal"/>
    <w:uiPriority w:val="62"/>
    <w:semiHidden/>
    <w:unhideWhenUsed/>
    <w:rsid w:val="005D7746"/>
    <w:pPr>
      <w:spacing w:after="0" w:line="240" w:lineRule="auto"/>
    </w:pPr>
    <w:rPr>
      <w:rFonts w:ascii="Calibri" w:eastAsia="MS Mincho" w:hAnsi="Calibri" w:cs="Times New Roman"/>
      <w:color w:val="000000"/>
      <w:sz w:val="24"/>
      <w:szCs w:val="24"/>
      <w:lang w:val="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Helv" w:eastAsia="Times New Roman" w:hAnsi="Helv"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Helv" w:eastAsia="Times New Roman" w:hAnsi="Helv"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 w:eastAsia="Times New Roman" w:hAnsi="Helv" w:cs="Times New Roman" w:hint="default"/>
        <w:b/>
        <w:bCs/>
      </w:rPr>
    </w:tblStylePr>
    <w:tblStylePr w:type="lastCol">
      <w:rPr>
        <w:rFonts w:ascii="Helv" w:eastAsia="Times New Roman" w:hAnsi="Helv"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21">
    <w:name w:val="21"/>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20">
    <w:name w:val="20"/>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9">
    <w:name w:val="19"/>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8">
    <w:name w:val="18"/>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7">
    <w:name w:val="17"/>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6">
    <w:name w:val="16"/>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5">
    <w:name w:val="15"/>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4">
    <w:name w:val="14"/>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70" w:type="dxa"/>
        <w:right w:w="70" w:type="dxa"/>
      </w:tblCellMar>
    </w:tblPr>
  </w:style>
  <w:style w:type="table" w:customStyle="1" w:styleId="13">
    <w:name w:val="13"/>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2">
    <w:name w:val="12"/>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70" w:type="dxa"/>
        <w:right w:w="70" w:type="dxa"/>
      </w:tblCellMar>
    </w:tblPr>
  </w:style>
  <w:style w:type="table" w:customStyle="1" w:styleId="11">
    <w:name w:val="11"/>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0">
    <w:name w:val="10"/>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9">
    <w:name w:val="9"/>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8">
    <w:name w:val="8"/>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7">
    <w:name w:val="7"/>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6">
    <w:name w:val="6"/>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5">
    <w:name w:val="5"/>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4">
    <w:name w:val="4"/>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3">
    <w:name w:val="3"/>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2">
    <w:name w:val="2"/>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1">
    <w:name w:val="1"/>
    <w:basedOn w:val="TableNormal"/>
    <w:rsid w:val="005D7746"/>
    <w:pPr>
      <w:spacing w:after="200" w:line="276" w:lineRule="auto"/>
    </w:pPr>
    <w:rPr>
      <w:rFonts w:ascii="Calibri" w:eastAsia="Calibri" w:hAnsi="Calibri" w:cs="Calibri"/>
      <w:color w:val="000000"/>
      <w:lang w:val="fr-FR"/>
    </w:rPr>
    <w:tblPr>
      <w:tblStyleRowBandSize w:val="1"/>
      <w:tblStyleColBandSize w:val="1"/>
      <w:tblCellMar>
        <w:left w:w="115" w:type="dxa"/>
        <w:right w:w="115" w:type="dxa"/>
      </w:tblCellMar>
    </w:tblPr>
  </w:style>
  <w:style w:type="table" w:customStyle="1" w:styleId="Listaclara1">
    <w:name w:val="Lista clara1"/>
    <w:basedOn w:val="TableNormal"/>
    <w:uiPriority w:val="61"/>
    <w:rsid w:val="005D7746"/>
    <w:pPr>
      <w:spacing w:after="0" w:line="240" w:lineRule="auto"/>
    </w:pPr>
    <w:rPr>
      <w:rFonts w:ascii="Calibri" w:eastAsia="MS Mincho" w:hAnsi="Calibri" w:cs="Times New Roman"/>
      <w:color w:val="000000"/>
      <w:sz w:val="24"/>
      <w:szCs w:val="24"/>
      <w:lang w:val="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
    <w:name w:val="Light List1"/>
    <w:basedOn w:val="TableNormal"/>
    <w:uiPriority w:val="61"/>
    <w:rsid w:val="005D7746"/>
    <w:pPr>
      <w:spacing w:before="240" w:after="60" w:line="276" w:lineRule="auto"/>
    </w:pPr>
    <w:rPr>
      <w:rFonts w:ascii="Calibri" w:eastAsia="MS Mincho" w:hAnsi="Calibri" w:cs="Times New Roman"/>
      <w:color w:val="000000"/>
      <w:sz w:val="24"/>
      <w:szCs w:val="24"/>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Num1">
    <w:name w:val="WWNum1"/>
    <w:rsid w:val="005D7746"/>
    <w:pPr>
      <w:numPr>
        <w:numId w:val="25"/>
      </w:numPr>
    </w:pPr>
  </w:style>
  <w:style w:type="paragraph" w:customStyle="1" w:styleId="FR-proc2sty">
    <w:name w:val="FR-proc2.sty"/>
    <w:rsid w:val="005D7746"/>
    <w:pPr>
      <w:widowControl w:val="0"/>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5D7746"/>
  </w:style>
  <w:style w:type="paragraph" w:customStyle="1" w:styleId="Normal27">
    <w:name w:val="Normal_27"/>
    <w:basedOn w:val="ListParagraph"/>
    <w:qFormat/>
    <w:rsid w:val="005D7746"/>
    <w:pPr>
      <w:keepNext w:val="0"/>
      <w:widowControl w:val="0"/>
      <w:numPr>
        <w:numId w:val="44"/>
      </w:numPr>
      <w:tabs>
        <w:tab w:val="clear" w:pos="4890"/>
        <w:tab w:val="num" w:pos="360"/>
      </w:tabs>
      <w:suppressAutoHyphens w:val="0"/>
      <w:overflowPunct/>
      <w:spacing w:after="0"/>
      <w:ind w:left="720" w:firstLine="0"/>
      <w:jc w:val="left"/>
      <w:textAlignment w:val="auto"/>
    </w:pPr>
    <w:rPr>
      <w:rFonts w:asciiTheme="minorHAnsi" w:hAnsiTheme="minorHAnsi" w:cs="Arial"/>
      <w:sz w:val="22"/>
      <w:szCs w:val="22"/>
      <w:lang w:val="en-US" w:eastAsia="en-US"/>
    </w:rPr>
  </w:style>
  <w:style w:type="character" w:customStyle="1" w:styleId="WW8Num1z0">
    <w:name w:val="WW8Num1z0"/>
    <w:rsid w:val="005D7746"/>
  </w:style>
  <w:style w:type="character" w:customStyle="1" w:styleId="WW8Num1z1">
    <w:name w:val="WW8Num1z1"/>
    <w:rsid w:val="005D7746"/>
  </w:style>
  <w:style w:type="character" w:customStyle="1" w:styleId="WW8Num1z2">
    <w:name w:val="WW8Num1z2"/>
    <w:rsid w:val="005D7746"/>
  </w:style>
  <w:style w:type="character" w:customStyle="1" w:styleId="WW8Num1z3">
    <w:name w:val="WW8Num1z3"/>
    <w:rsid w:val="005D7746"/>
  </w:style>
  <w:style w:type="character" w:customStyle="1" w:styleId="WW8Num1z4">
    <w:name w:val="WW8Num1z4"/>
    <w:rsid w:val="005D7746"/>
  </w:style>
  <w:style w:type="character" w:customStyle="1" w:styleId="WW8Num1z5">
    <w:name w:val="WW8Num1z5"/>
    <w:rsid w:val="005D7746"/>
  </w:style>
  <w:style w:type="character" w:customStyle="1" w:styleId="WW8Num1z6">
    <w:name w:val="WW8Num1z6"/>
    <w:rsid w:val="005D7746"/>
  </w:style>
  <w:style w:type="character" w:customStyle="1" w:styleId="WW8Num1z7">
    <w:name w:val="WW8Num1z7"/>
    <w:rsid w:val="005D7746"/>
  </w:style>
  <w:style w:type="character" w:customStyle="1" w:styleId="WW8Num1z8">
    <w:name w:val="WW8Num1z8"/>
    <w:rsid w:val="005D7746"/>
  </w:style>
  <w:style w:type="character" w:customStyle="1" w:styleId="WW8Num2z0">
    <w:name w:val="WW8Num2z0"/>
    <w:rsid w:val="005D7746"/>
    <w:rPr>
      <w:rFonts w:ascii="Cambria" w:hAnsi="Cambria" w:cs="Cambria"/>
      <w:position w:val="29"/>
      <w:sz w:val="29"/>
      <w:szCs w:val="29"/>
      <w:lang w:val="fr-FR"/>
    </w:rPr>
  </w:style>
  <w:style w:type="character" w:customStyle="1" w:styleId="WW8Num2z1">
    <w:name w:val="WW8Num2z1"/>
    <w:rsid w:val="005D7746"/>
    <w:rPr>
      <w:rFonts w:ascii="Cambria" w:hAnsi="Cambria" w:cs="Cambria"/>
      <w:position w:val="18"/>
      <w:sz w:val="26"/>
      <w:szCs w:val="26"/>
      <w:lang w:val="fr-FR"/>
    </w:rPr>
  </w:style>
  <w:style w:type="character" w:customStyle="1" w:styleId="WW8Num2z3">
    <w:name w:val="WW8Num2z3"/>
    <w:rsid w:val="005D7746"/>
    <w:rPr>
      <w:rFonts w:ascii="Symbol" w:hAnsi="Symbol" w:cs="Cambria"/>
      <w:b/>
      <w:bCs/>
      <w:i/>
      <w:iCs/>
      <w:position w:val="0"/>
      <w:sz w:val="24"/>
      <w:szCs w:val="24"/>
      <w:vertAlign w:val="baseline"/>
      <w:lang w:val="fr-FR"/>
    </w:rPr>
  </w:style>
  <w:style w:type="character" w:customStyle="1" w:styleId="WW8Num3z0">
    <w:name w:val="WW8Num3z0"/>
    <w:rsid w:val="005D7746"/>
    <w:rPr>
      <w:rFonts w:ascii="Cambria" w:eastAsia="Times New Roman" w:hAnsi="Cambria" w:cs="Cambria"/>
      <w:position w:val="18"/>
      <w:sz w:val="26"/>
      <w:szCs w:val="26"/>
      <w:lang w:val="fr-FR"/>
    </w:rPr>
  </w:style>
  <w:style w:type="character" w:customStyle="1" w:styleId="WW8Num3z1">
    <w:name w:val="WW8Num3z1"/>
    <w:rsid w:val="005D7746"/>
    <w:rPr>
      <w:rFonts w:ascii="Cambria" w:hAnsi="Cambria" w:cs="Cambria"/>
      <w:b/>
      <w:bCs/>
      <w:i/>
      <w:iCs/>
      <w:position w:val="0"/>
      <w:sz w:val="22"/>
      <w:szCs w:val="22"/>
      <w:vertAlign w:val="baseline"/>
      <w:lang w:val="fr-FR"/>
    </w:rPr>
  </w:style>
  <w:style w:type="character" w:customStyle="1" w:styleId="WW8Num3z3">
    <w:name w:val="WW8Num3z3"/>
    <w:rsid w:val="005D7746"/>
    <w:rPr>
      <w:rFonts w:ascii="Symbol" w:hAnsi="Symbol" w:cs="Cambria"/>
      <w:b/>
      <w:bCs/>
      <w:strike w:val="0"/>
      <w:dstrike w:val="0"/>
      <w:position w:val="0"/>
      <w:sz w:val="24"/>
      <w:szCs w:val="24"/>
      <w:vertAlign w:val="baseline"/>
      <w:lang w:val="fr-FR"/>
    </w:rPr>
  </w:style>
  <w:style w:type="character" w:customStyle="1" w:styleId="WW8Num4z0">
    <w:name w:val="WW8Num4z0"/>
    <w:rsid w:val="005D7746"/>
    <w:rPr>
      <w:rFonts w:ascii="Symbol" w:hAnsi="Symbol" w:cs="Symbol"/>
      <w:color w:val="FF2C21"/>
      <w:position w:val="0"/>
      <w:sz w:val="20"/>
      <w:szCs w:val="20"/>
      <w:vertAlign w:val="baseline"/>
      <w:lang w:val="fr-CA"/>
    </w:rPr>
  </w:style>
  <w:style w:type="character" w:customStyle="1" w:styleId="WW8Num4z1">
    <w:name w:val="WW8Num4z1"/>
    <w:rsid w:val="005D7746"/>
    <w:rPr>
      <w:rFonts w:ascii="OpenSymbol" w:hAnsi="OpenSymbol" w:cs="OpenSymbol"/>
      <w:color w:val="FF2C21"/>
      <w:position w:val="0"/>
      <w:sz w:val="20"/>
      <w:szCs w:val="20"/>
      <w:vertAlign w:val="baseline"/>
    </w:rPr>
  </w:style>
  <w:style w:type="character" w:customStyle="1" w:styleId="WW8Num5z0">
    <w:name w:val="WW8Num5z0"/>
    <w:rsid w:val="005D7746"/>
    <w:rPr>
      <w:rFonts w:ascii="Symbol" w:eastAsia="Calibri" w:hAnsi="Symbol" w:cs="Symbol"/>
      <w:color w:val="FF2C21"/>
      <w:position w:val="0"/>
      <w:sz w:val="24"/>
      <w:szCs w:val="24"/>
      <w:vertAlign w:val="baseline"/>
      <w:lang w:val="fr-FR"/>
    </w:rPr>
  </w:style>
  <w:style w:type="character" w:customStyle="1" w:styleId="WW8Num5z1">
    <w:name w:val="WW8Num5z1"/>
    <w:rsid w:val="005D7746"/>
    <w:rPr>
      <w:rFonts w:ascii="OpenSymbol" w:hAnsi="OpenSymbol" w:cs="OpenSymbol"/>
      <w:color w:val="FF2C21"/>
      <w:position w:val="0"/>
      <w:sz w:val="20"/>
      <w:szCs w:val="20"/>
      <w:vertAlign w:val="baseline"/>
    </w:rPr>
  </w:style>
  <w:style w:type="character" w:customStyle="1" w:styleId="WW8Num5z3">
    <w:name w:val="WW8Num5z3"/>
    <w:rsid w:val="005D7746"/>
    <w:rPr>
      <w:rFonts w:ascii="Symbol" w:hAnsi="Symbol" w:cs="Symbol"/>
      <w:color w:val="FF2C21"/>
      <w:position w:val="0"/>
      <w:sz w:val="20"/>
      <w:szCs w:val="20"/>
      <w:vertAlign w:val="baseline"/>
    </w:rPr>
  </w:style>
  <w:style w:type="character" w:customStyle="1" w:styleId="WW8Num6z0">
    <w:name w:val="WW8Num6z0"/>
    <w:rsid w:val="005D7746"/>
    <w:rPr>
      <w:rFonts w:ascii="Cambria" w:eastAsia="Calibri" w:hAnsi="Cambria" w:cs="Cambria"/>
      <w:color w:val="000000"/>
      <w:position w:val="-9"/>
      <w:sz w:val="24"/>
      <w:szCs w:val="24"/>
      <w:lang w:val="fr-FR"/>
    </w:rPr>
  </w:style>
  <w:style w:type="character" w:customStyle="1" w:styleId="WW8Num6z1">
    <w:name w:val="WW8Num6z1"/>
    <w:rsid w:val="005D7746"/>
    <w:rPr>
      <w:rFonts w:ascii="Cambria" w:hAnsi="Cambria" w:cs="Cambria"/>
      <w:position w:val="-5"/>
      <w:sz w:val="22"/>
      <w:szCs w:val="22"/>
      <w:lang w:val="fr-FR"/>
    </w:rPr>
  </w:style>
  <w:style w:type="character" w:customStyle="1" w:styleId="WW8Num6z3">
    <w:name w:val="WW8Num6z3"/>
    <w:rsid w:val="005D7746"/>
    <w:rPr>
      <w:rFonts w:ascii="Symbol" w:hAnsi="Symbol" w:cs="Cambria"/>
      <w:position w:val="0"/>
      <w:sz w:val="22"/>
      <w:szCs w:val="22"/>
      <w:vertAlign w:val="baseline"/>
      <w:lang w:val="fr-FR"/>
    </w:rPr>
  </w:style>
  <w:style w:type="character" w:customStyle="1" w:styleId="WW8Num7z0">
    <w:name w:val="WW8Num7z0"/>
    <w:rsid w:val="005D7746"/>
    <w:rPr>
      <w:rFonts w:ascii="Cambria" w:eastAsia="Calibri" w:hAnsi="Cambria" w:cs="Cambria"/>
      <w:color w:val="000000"/>
      <w:position w:val="-9"/>
      <w:sz w:val="24"/>
      <w:szCs w:val="24"/>
      <w:lang w:val="fr-FR"/>
    </w:rPr>
  </w:style>
  <w:style w:type="character" w:customStyle="1" w:styleId="WW8Num7z1">
    <w:name w:val="WW8Num7z1"/>
    <w:rsid w:val="005D7746"/>
    <w:rPr>
      <w:rFonts w:ascii="Cambria" w:hAnsi="Cambria" w:cs="Cambria"/>
      <w:position w:val="-5"/>
      <w:sz w:val="22"/>
      <w:szCs w:val="22"/>
      <w:lang w:val="fr-FR"/>
    </w:rPr>
  </w:style>
  <w:style w:type="character" w:customStyle="1" w:styleId="WW8Num8z0">
    <w:name w:val="WW8Num8z0"/>
    <w:rsid w:val="005D7746"/>
    <w:rPr>
      <w:rFonts w:ascii="Cambria" w:eastAsia="Calibri" w:hAnsi="Cambria" w:cs="Cambria"/>
      <w:color w:val="000000"/>
      <w:position w:val="0"/>
      <w:sz w:val="24"/>
      <w:szCs w:val="24"/>
      <w:vertAlign w:val="baseline"/>
      <w:lang w:val="fr-FR"/>
    </w:rPr>
  </w:style>
  <w:style w:type="character" w:customStyle="1" w:styleId="WW8Num8z1">
    <w:name w:val="WW8Num8z1"/>
    <w:rsid w:val="005D7746"/>
    <w:rPr>
      <w:rFonts w:ascii="Cambria" w:hAnsi="Cambria" w:cs="Cambria"/>
      <w:position w:val="0"/>
      <w:sz w:val="22"/>
      <w:szCs w:val="22"/>
      <w:vertAlign w:val="baseline"/>
      <w:lang w:val="fr-FR"/>
    </w:rPr>
  </w:style>
  <w:style w:type="character" w:customStyle="1" w:styleId="WW8Num8z3">
    <w:name w:val="WW8Num8z3"/>
    <w:rsid w:val="005D7746"/>
    <w:rPr>
      <w:rFonts w:ascii="Symbol" w:hAnsi="Symbol" w:cs="Cambria"/>
      <w:position w:val="0"/>
      <w:sz w:val="22"/>
      <w:szCs w:val="22"/>
      <w:vertAlign w:val="baseline"/>
      <w:lang w:val="fr-FR"/>
    </w:rPr>
  </w:style>
  <w:style w:type="character" w:customStyle="1" w:styleId="WW8Num9z0">
    <w:name w:val="WW8Num9z0"/>
    <w:rsid w:val="005D7746"/>
    <w:rPr>
      <w:rFonts w:ascii="Cambria" w:eastAsia="Calibri" w:hAnsi="Cambria" w:cs="Cambria"/>
      <w:color w:val="000000"/>
      <w:position w:val="0"/>
      <w:sz w:val="24"/>
      <w:szCs w:val="24"/>
      <w:vertAlign w:val="baseline"/>
      <w:lang w:val="fr-FR"/>
    </w:rPr>
  </w:style>
  <w:style w:type="character" w:customStyle="1" w:styleId="WW8Num9z1">
    <w:name w:val="WW8Num9z1"/>
    <w:rsid w:val="005D7746"/>
    <w:rPr>
      <w:rFonts w:ascii="Cambria" w:hAnsi="Cambria" w:cs="Cambria"/>
      <w:position w:val="0"/>
      <w:sz w:val="22"/>
      <w:szCs w:val="22"/>
      <w:vertAlign w:val="baseline"/>
      <w:lang w:val="fr-FR"/>
    </w:rPr>
  </w:style>
  <w:style w:type="character" w:customStyle="1" w:styleId="WW8Num10z0">
    <w:name w:val="WW8Num10z0"/>
    <w:rsid w:val="005D7746"/>
    <w:rPr>
      <w:rFonts w:ascii="Cambria" w:eastAsia="Calibri" w:hAnsi="Cambria" w:cs="Cambria"/>
      <w:b/>
      <w:bCs/>
      <w:i/>
      <w:iCs/>
      <w:color w:val="000000"/>
      <w:position w:val="0"/>
      <w:sz w:val="24"/>
      <w:szCs w:val="24"/>
      <w:vertAlign w:val="baseline"/>
      <w:lang w:val="fr-FR"/>
    </w:rPr>
  </w:style>
  <w:style w:type="character" w:customStyle="1" w:styleId="WW8Num10z1">
    <w:name w:val="WW8Num10z1"/>
    <w:rsid w:val="005D7746"/>
    <w:rPr>
      <w:rFonts w:ascii="Cambria" w:hAnsi="Cambria" w:cs="Cambria"/>
      <w:b/>
      <w:bCs/>
      <w:i/>
      <w:iCs/>
      <w:position w:val="0"/>
      <w:sz w:val="22"/>
      <w:szCs w:val="22"/>
      <w:vertAlign w:val="baseline"/>
      <w:lang w:val="fr-FR"/>
    </w:rPr>
  </w:style>
  <w:style w:type="character" w:customStyle="1" w:styleId="WW8Num11z0">
    <w:name w:val="WW8Num11z0"/>
    <w:rsid w:val="005D7746"/>
    <w:rPr>
      <w:rFonts w:ascii="Cambria" w:eastAsia="Calibri" w:hAnsi="Cambria" w:cs="Cambria"/>
      <w:b/>
      <w:bCs/>
      <w:i/>
      <w:iCs/>
      <w:color w:val="000000"/>
      <w:position w:val="0"/>
      <w:sz w:val="24"/>
      <w:szCs w:val="24"/>
      <w:shd w:val="clear" w:color="auto" w:fill="FFFF00"/>
      <w:vertAlign w:val="baseline"/>
      <w:lang w:val="fr-FR"/>
    </w:rPr>
  </w:style>
  <w:style w:type="character" w:customStyle="1" w:styleId="WW8Num11z1">
    <w:name w:val="WW8Num11z1"/>
    <w:rsid w:val="005D7746"/>
    <w:rPr>
      <w:rFonts w:ascii="Cambria" w:hAnsi="Cambria" w:cs="Cambria"/>
      <w:b/>
      <w:bCs/>
      <w:i/>
      <w:iCs/>
      <w:position w:val="0"/>
      <w:sz w:val="22"/>
      <w:szCs w:val="22"/>
      <w:vertAlign w:val="baseline"/>
      <w:lang w:val="fr-FR"/>
    </w:rPr>
  </w:style>
  <w:style w:type="character" w:customStyle="1" w:styleId="WW8Num12z0">
    <w:name w:val="WW8Num12z0"/>
    <w:rsid w:val="005D7746"/>
    <w:rPr>
      <w:rFonts w:ascii="Cambria" w:eastAsia="Calibri" w:hAnsi="Cambria" w:cs="Cambria"/>
      <w:b/>
      <w:bCs/>
      <w:strike w:val="0"/>
      <w:dstrike w:val="0"/>
      <w:color w:val="000000"/>
      <w:position w:val="0"/>
      <w:sz w:val="24"/>
      <w:szCs w:val="24"/>
      <w:vertAlign w:val="baseline"/>
      <w:lang w:val="fr-FR"/>
    </w:rPr>
  </w:style>
  <w:style w:type="character" w:customStyle="1" w:styleId="WW8Num12z1">
    <w:name w:val="WW8Num12z1"/>
    <w:rsid w:val="005D7746"/>
    <w:rPr>
      <w:rFonts w:ascii="Cambria" w:hAnsi="Cambria" w:cs="Cambria"/>
      <w:b/>
      <w:bCs/>
      <w:position w:val="0"/>
      <w:sz w:val="22"/>
      <w:szCs w:val="22"/>
      <w:vertAlign w:val="baseline"/>
      <w:lang w:val="fr-FR"/>
    </w:rPr>
  </w:style>
  <w:style w:type="character" w:customStyle="1" w:styleId="WW8Num13z0">
    <w:name w:val="WW8Num13z0"/>
    <w:rsid w:val="005D7746"/>
    <w:rPr>
      <w:rFonts w:ascii="Cambria" w:eastAsia="Cambria" w:hAnsi="Cambria" w:cs="Cambria"/>
      <w:position w:val="0"/>
      <w:sz w:val="24"/>
      <w:szCs w:val="24"/>
      <w:shd w:val="clear" w:color="auto" w:fill="FFFF00"/>
      <w:vertAlign w:val="baseline"/>
      <w:lang w:val="fr-FR"/>
    </w:rPr>
  </w:style>
  <w:style w:type="character" w:customStyle="1" w:styleId="WW8Num14z0">
    <w:name w:val="WW8Num14z0"/>
    <w:rsid w:val="005D7746"/>
    <w:rPr>
      <w:rFonts w:ascii="Cambria" w:eastAsia="Calibri" w:hAnsi="Cambria" w:cs="Cambria"/>
      <w:position w:val="0"/>
      <w:sz w:val="24"/>
      <w:szCs w:val="24"/>
      <w:vertAlign w:val="baseline"/>
      <w:lang w:val="fr-FR"/>
    </w:rPr>
  </w:style>
  <w:style w:type="character" w:customStyle="1" w:styleId="WW8Num15z0">
    <w:name w:val="WW8Num15z0"/>
    <w:rsid w:val="005D7746"/>
    <w:rPr>
      <w:rFonts w:ascii="Cambria" w:eastAsia="Calibri" w:hAnsi="Cambria" w:cs="Cambria"/>
      <w:color w:val="000000"/>
      <w:position w:val="0"/>
      <w:sz w:val="24"/>
      <w:szCs w:val="24"/>
      <w:shd w:val="clear" w:color="auto" w:fill="FFFF00"/>
      <w:vertAlign w:val="baseline"/>
      <w:lang w:val="fr-FR"/>
    </w:rPr>
  </w:style>
  <w:style w:type="character" w:customStyle="1" w:styleId="WW8Num16z0">
    <w:name w:val="WW8Num16z0"/>
    <w:rsid w:val="005D7746"/>
    <w:rPr>
      <w:rFonts w:ascii="Cambria" w:eastAsia="Calibri" w:hAnsi="Cambria" w:cs="Cambria"/>
      <w:color w:val="000000"/>
      <w:position w:val="0"/>
      <w:sz w:val="24"/>
      <w:szCs w:val="24"/>
      <w:vertAlign w:val="baseline"/>
      <w:lang w:val="fr-FR"/>
    </w:rPr>
  </w:style>
  <w:style w:type="character" w:customStyle="1" w:styleId="WW8Num17z0">
    <w:name w:val="WW8Num17z0"/>
    <w:rsid w:val="005D7746"/>
    <w:rPr>
      <w:rFonts w:ascii="Cambria" w:eastAsia="Calibri" w:hAnsi="Cambria" w:cs="Cambria"/>
      <w:color w:val="000000"/>
      <w:position w:val="0"/>
      <w:sz w:val="24"/>
      <w:szCs w:val="24"/>
      <w:vertAlign w:val="baseline"/>
      <w:lang w:val="fr-FR"/>
    </w:rPr>
  </w:style>
  <w:style w:type="character" w:customStyle="1" w:styleId="WW8Num18z0">
    <w:name w:val="WW8Num18z0"/>
    <w:rsid w:val="005D7746"/>
    <w:rPr>
      <w:rFonts w:ascii="Arial" w:eastAsia="Calibri" w:hAnsi="Arial" w:cs="Arial"/>
      <w:color w:val="000000"/>
      <w:sz w:val="22"/>
      <w:szCs w:val="22"/>
      <w:lang w:val="fr-FR"/>
    </w:rPr>
  </w:style>
  <w:style w:type="character" w:customStyle="1" w:styleId="WW8Num19z0">
    <w:name w:val="WW8Num19z0"/>
    <w:rsid w:val="005D7746"/>
    <w:rPr>
      <w:rFonts w:ascii="Symbol" w:eastAsia="Cambria" w:hAnsi="Symbol" w:cs="OpenSymbol"/>
      <w:sz w:val="22"/>
      <w:szCs w:val="22"/>
      <w:lang w:val="fr-FR"/>
    </w:rPr>
  </w:style>
  <w:style w:type="character" w:customStyle="1" w:styleId="WW8Num20z0">
    <w:name w:val="WW8Num20z0"/>
    <w:rsid w:val="005D7746"/>
    <w:rPr>
      <w:rFonts w:ascii="Symbol" w:hAnsi="Symbol" w:cs="OpenSymbol"/>
    </w:rPr>
  </w:style>
  <w:style w:type="character" w:customStyle="1" w:styleId="WW8Num20z1">
    <w:name w:val="WW8Num20z1"/>
    <w:rsid w:val="005D7746"/>
    <w:rPr>
      <w:rFonts w:ascii="Arial" w:hAnsi="Arial" w:cs="Arial"/>
      <w:sz w:val="22"/>
      <w:szCs w:val="22"/>
    </w:rPr>
  </w:style>
  <w:style w:type="character" w:customStyle="1" w:styleId="WW8Num20z2">
    <w:name w:val="WW8Num20z2"/>
    <w:rsid w:val="005D7746"/>
  </w:style>
  <w:style w:type="character" w:customStyle="1" w:styleId="WW8Num20z3">
    <w:name w:val="WW8Num20z3"/>
    <w:rsid w:val="005D7746"/>
  </w:style>
  <w:style w:type="character" w:customStyle="1" w:styleId="WW8Num20z4">
    <w:name w:val="WW8Num20z4"/>
    <w:rsid w:val="005D7746"/>
  </w:style>
  <w:style w:type="character" w:customStyle="1" w:styleId="WW8Num21z0">
    <w:name w:val="WW8Num21z0"/>
    <w:rsid w:val="005D7746"/>
    <w:rPr>
      <w:rFonts w:ascii="Symbol" w:eastAsia="Arial" w:hAnsi="Symbol" w:cs="OpenSymbol"/>
      <w:sz w:val="22"/>
      <w:szCs w:val="22"/>
      <w:shd w:val="clear" w:color="auto" w:fill="FFFF00"/>
    </w:rPr>
  </w:style>
  <w:style w:type="character" w:customStyle="1" w:styleId="WW8Num22z0">
    <w:name w:val="WW8Num22z0"/>
    <w:rsid w:val="005D7746"/>
    <w:rPr>
      <w:rFonts w:ascii="Arial" w:eastAsia="Cambria" w:hAnsi="Arial" w:cs="Arial"/>
      <w:sz w:val="22"/>
      <w:szCs w:val="22"/>
      <w:shd w:val="clear" w:color="auto" w:fill="FFFF00"/>
      <w:lang w:val="fr-FR"/>
    </w:rPr>
  </w:style>
  <w:style w:type="character" w:customStyle="1" w:styleId="WW8Num23z0">
    <w:name w:val="WW8Num23z0"/>
    <w:rsid w:val="005D7746"/>
    <w:rPr>
      <w:rFonts w:ascii="Symbol" w:eastAsia="Calibri" w:hAnsi="Symbol" w:cs="Cambria"/>
      <w:color w:val="000000"/>
      <w:position w:val="0"/>
      <w:sz w:val="22"/>
      <w:szCs w:val="22"/>
      <w:vertAlign w:val="baseline"/>
      <w:lang w:val="fr-FR"/>
    </w:rPr>
  </w:style>
  <w:style w:type="character" w:customStyle="1" w:styleId="WW8Num24z0">
    <w:name w:val="WW8Num24z0"/>
    <w:rsid w:val="005D7746"/>
    <w:rPr>
      <w:rFonts w:ascii="Symbol" w:eastAsia="Calibri" w:hAnsi="Symbol" w:cs="Cambria"/>
      <w:color w:val="000000"/>
      <w:kern w:val="1"/>
      <w:position w:val="0"/>
      <w:sz w:val="22"/>
      <w:szCs w:val="22"/>
      <w:shd w:val="clear" w:color="auto" w:fill="FFFF00"/>
      <w:vertAlign w:val="baseline"/>
      <w:lang w:val="fr-FR" w:eastAsia="hi-IN" w:bidi="hi-IN"/>
    </w:rPr>
  </w:style>
  <w:style w:type="character" w:customStyle="1" w:styleId="WW8Num25z0">
    <w:name w:val="WW8Num25z0"/>
    <w:rsid w:val="005D7746"/>
    <w:rPr>
      <w:rFonts w:ascii="Symbol" w:hAnsi="Symbol" w:cs="Cambria"/>
      <w:position w:val="0"/>
      <w:sz w:val="22"/>
      <w:szCs w:val="22"/>
      <w:vertAlign w:val="baseline"/>
      <w:lang w:val="fr-FR"/>
    </w:rPr>
  </w:style>
  <w:style w:type="character" w:customStyle="1" w:styleId="WW8Num26z0">
    <w:name w:val="WW8Num26z0"/>
    <w:rsid w:val="005D7746"/>
    <w:rPr>
      <w:rFonts w:ascii="Symbol" w:hAnsi="Symbol" w:cs="Cambria"/>
      <w:color w:val="1D2228"/>
      <w:position w:val="0"/>
      <w:sz w:val="22"/>
      <w:szCs w:val="22"/>
      <w:vertAlign w:val="baseline"/>
      <w:lang w:val="fr-FR"/>
    </w:rPr>
  </w:style>
  <w:style w:type="character" w:customStyle="1" w:styleId="WW8Num27z0">
    <w:name w:val="WW8Num27z0"/>
    <w:rsid w:val="005D7746"/>
    <w:rPr>
      <w:rFonts w:ascii="Symbol" w:eastAsia="Times New Roman" w:hAnsi="Symbol" w:cs="Cambria"/>
      <w:color w:val="000000"/>
      <w:position w:val="0"/>
      <w:sz w:val="22"/>
      <w:szCs w:val="22"/>
      <w:vertAlign w:val="baseline"/>
      <w:lang w:val="fr-FR"/>
    </w:rPr>
  </w:style>
  <w:style w:type="character" w:customStyle="1" w:styleId="WW8Num28z0">
    <w:name w:val="WW8Num28z0"/>
    <w:rsid w:val="005D7746"/>
    <w:rPr>
      <w:rFonts w:ascii="Symbol" w:eastAsia="Cambria" w:hAnsi="Symbol" w:cs="OpenSymbol"/>
      <w:sz w:val="22"/>
      <w:szCs w:val="22"/>
      <w:lang w:val="fr-FR"/>
    </w:rPr>
  </w:style>
  <w:style w:type="character" w:customStyle="1" w:styleId="WW8Num29z0">
    <w:name w:val="WW8Num29z0"/>
    <w:rsid w:val="005D7746"/>
    <w:rPr>
      <w:rFonts w:ascii="Symbol" w:hAnsi="Symbol" w:cs="OpenSymbol"/>
    </w:rPr>
  </w:style>
  <w:style w:type="character" w:customStyle="1" w:styleId="WW8Num30z0">
    <w:name w:val="WW8Num30z0"/>
    <w:rsid w:val="005D7746"/>
    <w:rPr>
      <w:rFonts w:ascii="Symbol" w:hAnsi="Symbol" w:cs="OpenSymbol"/>
      <w:sz w:val="22"/>
      <w:szCs w:val="22"/>
      <w:lang w:val="fr-CA"/>
    </w:rPr>
  </w:style>
  <w:style w:type="character" w:customStyle="1" w:styleId="WW8Num31z0">
    <w:name w:val="WW8Num31z0"/>
    <w:rsid w:val="005D7746"/>
    <w:rPr>
      <w:rFonts w:ascii="Symbol" w:hAnsi="Symbol" w:cs="OpenSymbol"/>
      <w:sz w:val="22"/>
      <w:szCs w:val="22"/>
      <w:lang w:val="fr-FR"/>
    </w:rPr>
  </w:style>
  <w:style w:type="character" w:customStyle="1" w:styleId="WW8Num31z1">
    <w:name w:val="WW8Num31z1"/>
    <w:rsid w:val="005D7746"/>
    <w:rPr>
      <w:rFonts w:ascii="OpenSymbol" w:hAnsi="OpenSymbol" w:cs="OpenSymbol"/>
    </w:rPr>
  </w:style>
  <w:style w:type="character" w:customStyle="1" w:styleId="WW8Num31z2">
    <w:name w:val="WW8Num31z2"/>
    <w:rsid w:val="005D7746"/>
    <w:rPr>
      <w:rFonts w:ascii="Wingdings" w:hAnsi="Wingdings" w:cs="Wingdings" w:hint="default"/>
    </w:rPr>
  </w:style>
  <w:style w:type="character" w:customStyle="1" w:styleId="WW8Num32z0">
    <w:name w:val="WW8Num32z0"/>
    <w:rsid w:val="005D7746"/>
    <w:rPr>
      <w:rFonts w:ascii="Symbol" w:hAnsi="Symbol" w:cs="OpenSymbol"/>
      <w:sz w:val="22"/>
      <w:szCs w:val="22"/>
    </w:rPr>
  </w:style>
  <w:style w:type="character" w:customStyle="1" w:styleId="WW8Num32z1">
    <w:name w:val="WW8Num32z1"/>
    <w:rsid w:val="005D7746"/>
    <w:rPr>
      <w:rFonts w:ascii="OpenSymbol" w:hAnsi="OpenSymbol" w:cs="OpenSymbol"/>
    </w:rPr>
  </w:style>
  <w:style w:type="character" w:customStyle="1" w:styleId="WW8Num33z0">
    <w:name w:val="WW8Num33z0"/>
    <w:rsid w:val="005D7746"/>
    <w:rPr>
      <w:rFonts w:ascii="Symbol" w:hAnsi="Symbol" w:cs="OpenSymbol"/>
      <w:sz w:val="22"/>
      <w:szCs w:val="22"/>
      <w:lang w:val="fr-FR"/>
    </w:rPr>
  </w:style>
  <w:style w:type="character" w:customStyle="1" w:styleId="WW8Num33z1">
    <w:name w:val="WW8Num33z1"/>
    <w:rsid w:val="005D7746"/>
    <w:rPr>
      <w:rFonts w:ascii="OpenSymbol" w:hAnsi="OpenSymbol" w:cs="OpenSymbol"/>
    </w:rPr>
  </w:style>
  <w:style w:type="character" w:customStyle="1" w:styleId="WW8Num34z0">
    <w:name w:val="WW8Num34z0"/>
    <w:rsid w:val="005D7746"/>
    <w:rPr>
      <w:rFonts w:ascii="Arial" w:hAnsi="Arial" w:cs="Arial"/>
      <w:sz w:val="22"/>
      <w:szCs w:val="22"/>
      <w:lang w:val="fr-CA"/>
    </w:rPr>
  </w:style>
  <w:style w:type="character" w:customStyle="1" w:styleId="WW8Num34z1">
    <w:name w:val="WW8Num34z1"/>
    <w:rsid w:val="005D7746"/>
  </w:style>
  <w:style w:type="character" w:customStyle="1" w:styleId="WW8Num35z0">
    <w:name w:val="WW8Num35z0"/>
    <w:rsid w:val="005D7746"/>
    <w:rPr>
      <w:rFonts w:ascii="Symbol" w:hAnsi="Symbol" w:cs="OpenSymbol"/>
      <w:sz w:val="22"/>
      <w:szCs w:val="22"/>
      <w:shd w:val="clear" w:color="auto" w:fill="FFFF00"/>
      <w:lang w:val="fr-FR"/>
    </w:rPr>
  </w:style>
  <w:style w:type="character" w:customStyle="1" w:styleId="WW8Num35z1">
    <w:name w:val="WW8Num35z1"/>
    <w:rsid w:val="005D7746"/>
    <w:rPr>
      <w:rFonts w:ascii="OpenSymbol" w:hAnsi="OpenSymbol" w:cs="OpenSymbol"/>
    </w:rPr>
  </w:style>
  <w:style w:type="character" w:customStyle="1" w:styleId="WW8Num36z0">
    <w:name w:val="WW8Num36z0"/>
    <w:rsid w:val="005D7746"/>
    <w:rPr>
      <w:rFonts w:ascii="Symbol" w:hAnsi="Symbol" w:cs="OpenSymbol"/>
      <w:lang w:val="fr-FR"/>
    </w:rPr>
  </w:style>
  <w:style w:type="character" w:customStyle="1" w:styleId="WW8Num36z1">
    <w:name w:val="WW8Num36z1"/>
    <w:rsid w:val="005D7746"/>
    <w:rPr>
      <w:rFonts w:ascii="Times New Roman" w:eastAsia="Times New Roman" w:hAnsi="Times New Roman" w:cs="Times New Roman" w:hint="default"/>
      <w:sz w:val="18"/>
      <w:szCs w:val="18"/>
    </w:rPr>
  </w:style>
  <w:style w:type="character" w:customStyle="1" w:styleId="WW8Num37z0">
    <w:name w:val="WW8Num37z0"/>
    <w:rsid w:val="005D7746"/>
    <w:rPr>
      <w:rFonts w:eastAsia="Cambria" w:cs="Arial"/>
      <w:sz w:val="21"/>
      <w:szCs w:val="21"/>
      <w:lang w:val="fr-FR"/>
    </w:rPr>
  </w:style>
  <w:style w:type="character" w:customStyle="1" w:styleId="WW8Num37z1">
    <w:name w:val="WW8Num37z1"/>
    <w:rsid w:val="005D7746"/>
  </w:style>
  <w:style w:type="character" w:customStyle="1" w:styleId="WW8Num38z0">
    <w:name w:val="WW8Num38z0"/>
    <w:rsid w:val="005D7746"/>
    <w:rPr>
      <w:rFonts w:ascii="Symbol" w:eastAsia="Cambria" w:hAnsi="Symbol" w:cs="OpenSymbol"/>
      <w:sz w:val="22"/>
      <w:szCs w:val="22"/>
      <w:lang w:val="fr-FR"/>
    </w:rPr>
  </w:style>
  <w:style w:type="character" w:customStyle="1" w:styleId="WW8Num38z1">
    <w:name w:val="WW8Num38z1"/>
    <w:rsid w:val="005D7746"/>
    <w:rPr>
      <w:rFonts w:ascii="Courier New" w:hAnsi="Courier New" w:cs="Courier New" w:hint="default"/>
    </w:rPr>
  </w:style>
  <w:style w:type="character" w:customStyle="1" w:styleId="WW8Num39z0">
    <w:name w:val="WW8Num39z0"/>
    <w:rsid w:val="005D7746"/>
    <w:rPr>
      <w:rFonts w:ascii="Symbol" w:hAnsi="Symbol" w:cs="OpenSymbol"/>
      <w:sz w:val="22"/>
      <w:szCs w:val="22"/>
      <w:lang w:val="fr-FR"/>
    </w:rPr>
  </w:style>
  <w:style w:type="character" w:customStyle="1" w:styleId="WW8Num39z1">
    <w:name w:val="WW8Num39z1"/>
    <w:rsid w:val="005D7746"/>
    <w:rPr>
      <w:rFonts w:ascii="OpenSymbol" w:hAnsi="OpenSymbol" w:cs="OpenSymbol"/>
    </w:rPr>
  </w:style>
  <w:style w:type="character" w:customStyle="1" w:styleId="WW8Num40z0">
    <w:name w:val="WW8Num40z0"/>
    <w:rsid w:val="005D7746"/>
    <w:rPr>
      <w:rFonts w:ascii="Symbol" w:hAnsi="Symbol" w:cs="OpenSymbol"/>
      <w:lang w:val="fr-FR"/>
    </w:rPr>
  </w:style>
  <w:style w:type="character" w:customStyle="1" w:styleId="WW8Num40z1">
    <w:name w:val="WW8Num40z1"/>
    <w:rsid w:val="005D7746"/>
    <w:rPr>
      <w:rFonts w:ascii="OpenSymbol" w:hAnsi="OpenSymbol" w:cs="OpenSymbol"/>
    </w:rPr>
  </w:style>
  <w:style w:type="character" w:customStyle="1" w:styleId="WW8Num41z0">
    <w:name w:val="WW8Num41z0"/>
    <w:rsid w:val="005D7746"/>
    <w:rPr>
      <w:rFonts w:ascii="Arial" w:hAnsi="Arial" w:cs="Arial"/>
      <w:sz w:val="22"/>
      <w:szCs w:val="22"/>
      <w:lang w:val="fr-FR"/>
    </w:rPr>
  </w:style>
  <w:style w:type="character" w:customStyle="1" w:styleId="WW8Num41z1">
    <w:name w:val="WW8Num41z1"/>
    <w:rsid w:val="005D7746"/>
  </w:style>
  <w:style w:type="character" w:customStyle="1" w:styleId="WW8Num42z0">
    <w:name w:val="WW8Num42z0"/>
    <w:rsid w:val="005D7746"/>
    <w:rPr>
      <w:rFonts w:ascii="Symbol" w:hAnsi="Symbol" w:cs="OpenSymbol"/>
      <w:sz w:val="22"/>
      <w:szCs w:val="22"/>
      <w:lang w:val="fr-FR"/>
    </w:rPr>
  </w:style>
  <w:style w:type="character" w:customStyle="1" w:styleId="WW8Num42z1">
    <w:name w:val="WW8Num42z1"/>
    <w:rsid w:val="005D7746"/>
    <w:rPr>
      <w:rFonts w:ascii="OpenSymbol" w:hAnsi="OpenSymbol" w:cs="OpenSymbol"/>
    </w:rPr>
  </w:style>
  <w:style w:type="character" w:customStyle="1" w:styleId="WW8Num43z0">
    <w:name w:val="WW8Num43z0"/>
    <w:rsid w:val="005D7746"/>
    <w:rPr>
      <w:rFonts w:cs="Arial"/>
      <w:lang w:val="fr-CA"/>
    </w:rPr>
  </w:style>
  <w:style w:type="character" w:customStyle="1" w:styleId="WW8Num43z1">
    <w:name w:val="WW8Num43z1"/>
    <w:rsid w:val="005D7746"/>
  </w:style>
  <w:style w:type="character" w:customStyle="1" w:styleId="WW8Num44z0">
    <w:name w:val="WW8Num44z0"/>
    <w:rsid w:val="005D7746"/>
    <w:rPr>
      <w:rFonts w:ascii="Symbol" w:hAnsi="Symbol" w:cs="OpenSymbol"/>
      <w:lang w:val="fr-FR"/>
    </w:rPr>
  </w:style>
  <w:style w:type="character" w:customStyle="1" w:styleId="WW8Num44z1">
    <w:name w:val="WW8Num44z1"/>
    <w:rsid w:val="005D7746"/>
    <w:rPr>
      <w:rFonts w:ascii="OpenSymbol" w:hAnsi="OpenSymbol" w:cs="OpenSymbol"/>
    </w:rPr>
  </w:style>
  <w:style w:type="character" w:customStyle="1" w:styleId="WW8Num45z0">
    <w:name w:val="WW8Num45z0"/>
    <w:rsid w:val="005D7746"/>
    <w:rPr>
      <w:rFonts w:ascii="Symbol" w:hAnsi="Symbol" w:cs="OpenSymbol"/>
      <w:sz w:val="22"/>
      <w:szCs w:val="22"/>
      <w:lang w:val="fr-FR"/>
    </w:rPr>
  </w:style>
  <w:style w:type="character" w:customStyle="1" w:styleId="WW8Num45z1">
    <w:name w:val="WW8Num45z1"/>
    <w:rsid w:val="005D7746"/>
    <w:rPr>
      <w:rFonts w:ascii="Courier New" w:hAnsi="Courier New" w:cs="Courier New" w:hint="default"/>
    </w:rPr>
  </w:style>
  <w:style w:type="character" w:customStyle="1" w:styleId="WW8Num46z0">
    <w:name w:val="WW8Num46z0"/>
    <w:rsid w:val="005D7746"/>
    <w:rPr>
      <w:rFonts w:ascii="Calibri" w:eastAsia="Calibri" w:hAnsi="Calibri" w:cs="Times New Roman" w:hint="default"/>
      <w:strike w:val="0"/>
      <w:dstrike w:val="0"/>
      <w:sz w:val="22"/>
      <w:szCs w:val="22"/>
      <w:lang w:val="fr-FR"/>
    </w:rPr>
  </w:style>
  <w:style w:type="character" w:customStyle="1" w:styleId="WW8Num46z1">
    <w:name w:val="WW8Num46z1"/>
    <w:rsid w:val="005D7746"/>
    <w:rPr>
      <w:rFonts w:ascii="Courier New" w:hAnsi="Courier New" w:cs="Courier New" w:hint="default"/>
    </w:rPr>
  </w:style>
  <w:style w:type="character" w:customStyle="1" w:styleId="WW8Num47z0">
    <w:name w:val="WW8Num47z0"/>
    <w:rsid w:val="005D7746"/>
    <w:rPr>
      <w:rFonts w:ascii="Calibri" w:eastAsia="Calibri" w:hAnsi="Calibri" w:cs="Times New Roman" w:hint="default"/>
      <w:sz w:val="22"/>
      <w:szCs w:val="22"/>
    </w:rPr>
  </w:style>
  <w:style w:type="character" w:customStyle="1" w:styleId="WW8Num47z1">
    <w:name w:val="WW8Num47z1"/>
    <w:rsid w:val="005D7746"/>
    <w:rPr>
      <w:rFonts w:ascii="Courier New" w:hAnsi="Courier New" w:cs="Courier New" w:hint="default"/>
    </w:rPr>
  </w:style>
  <w:style w:type="character" w:customStyle="1" w:styleId="WW8Num47z2">
    <w:name w:val="WW8Num47z2"/>
    <w:rsid w:val="005D7746"/>
    <w:rPr>
      <w:rFonts w:ascii="Wingdings" w:hAnsi="Wingdings" w:cs="Wingdings" w:hint="default"/>
    </w:rPr>
  </w:style>
  <w:style w:type="character" w:customStyle="1" w:styleId="WW8Num47z3">
    <w:name w:val="WW8Num47z3"/>
    <w:rsid w:val="005D7746"/>
    <w:rPr>
      <w:rFonts w:ascii="Symbol" w:hAnsi="Symbol" w:cs="Symbol" w:hint="default"/>
    </w:rPr>
  </w:style>
  <w:style w:type="character" w:customStyle="1" w:styleId="WW8Num47z4">
    <w:name w:val="WW8Num47z4"/>
    <w:rsid w:val="005D7746"/>
  </w:style>
  <w:style w:type="character" w:customStyle="1" w:styleId="WW8Num47z5">
    <w:name w:val="WW8Num47z5"/>
    <w:rsid w:val="005D7746"/>
  </w:style>
  <w:style w:type="character" w:customStyle="1" w:styleId="WW8Num47z6">
    <w:name w:val="WW8Num47z6"/>
    <w:rsid w:val="005D7746"/>
  </w:style>
  <w:style w:type="character" w:customStyle="1" w:styleId="WW8Num47z7">
    <w:name w:val="WW8Num47z7"/>
    <w:rsid w:val="005D7746"/>
  </w:style>
  <w:style w:type="character" w:customStyle="1" w:styleId="WW8Num47z8">
    <w:name w:val="WW8Num47z8"/>
    <w:rsid w:val="005D7746"/>
  </w:style>
  <w:style w:type="character" w:customStyle="1" w:styleId="WW8Num48z0">
    <w:name w:val="WW8Num48z0"/>
    <w:rsid w:val="005D7746"/>
    <w:rPr>
      <w:rFonts w:ascii="Symbol" w:hAnsi="Symbol" w:cs="OpenSymbol"/>
    </w:rPr>
  </w:style>
  <w:style w:type="character" w:customStyle="1" w:styleId="WW8Num48z1">
    <w:name w:val="WW8Num48z1"/>
    <w:rsid w:val="005D7746"/>
    <w:rPr>
      <w:rFonts w:ascii="OpenSymbol" w:hAnsi="OpenSymbol" w:cs="OpenSymbol"/>
    </w:rPr>
  </w:style>
  <w:style w:type="character" w:customStyle="1" w:styleId="WW8Num49z0">
    <w:name w:val="WW8Num49z0"/>
    <w:rsid w:val="005D7746"/>
    <w:rPr>
      <w:rFonts w:ascii="Symbol" w:hAnsi="Symbol" w:cs="OpenSymbol"/>
      <w:lang w:val="fr-FR"/>
    </w:rPr>
  </w:style>
  <w:style w:type="character" w:customStyle="1" w:styleId="WW8Num49z1">
    <w:name w:val="WW8Num49z1"/>
    <w:rsid w:val="005D7746"/>
    <w:rPr>
      <w:rFonts w:ascii="OpenSymbol" w:hAnsi="OpenSymbol" w:cs="OpenSymbol"/>
    </w:rPr>
  </w:style>
  <w:style w:type="character" w:customStyle="1" w:styleId="WW8Num50z0">
    <w:name w:val="WW8Num50z0"/>
    <w:rsid w:val="005D7746"/>
    <w:rPr>
      <w:rFonts w:ascii="Symbol" w:hAnsi="Symbol" w:cs="OpenSymbol"/>
    </w:rPr>
  </w:style>
  <w:style w:type="character" w:customStyle="1" w:styleId="WW8Num50z1">
    <w:name w:val="WW8Num50z1"/>
    <w:rsid w:val="005D7746"/>
    <w:rPr>
      <w:rFonts w:ascii="OpenSymbol" w:hAnsi="OpenSymbol" w:cs="OpenSymbol"/>
    </w:rPr>
  </w:style>
  <w:style w:type="character" w:customStyle="1" w:styleId="WW8Num51z0">
    <w:name w:val="WW8Num51z0"/>
    <w:rsid w:val="005D7746"/>
    <w:rPr>
      <w:rFonts w:ascii="Symbol" w:hAnsi="Symbol" w:cs="OpenSymbol"/>
    </w:rPr>
  </w:style>
  <w:style w:type="character" w:customStyle="1" w:styleId="WW8Num51z1">
    <w:name w:val="WW8Num51z1"/>
    <w:rsid w:val="005D7746"/>
    <w:rPr>
      <w:rFonts w:ascii="OpenSymbol" w:hAnsi="OpenSymbol" w:cs="OpenSymbol"/>
    </w:rPr>
  </w:style>
  <w:style w:type="character" w:customStyle="1" w:styleId="WW8Num52z0">
    <w:name w:val="WW8Num52z0"/>
    <w:rsid w:val="005D7746"/>
    <w:rPr>
      <w:rFonts w:ascii="Symbol" w:hAnsi="Symbol" w:cs="Symbol"/>
      <w:lang w:val="fr-FR"/>
    </w:rPr>
  </w:style>
  <w:style w:type="character" w:customStyle="1" w:styleId="WW8Num52z1">
    <w:name w:val="WW8Num52z1"/>
    <w:rsid w:val="005D7746"/>
    <w:rPr>
      <w:rFonts w:ascii="Courier New" w:hAnsi="Courier New" w:cs="Courier New"/>
    </w:rPr>
  </w:style>
  <w:style w:type="character" w:customStyle="1" w:styleId="WW8Num53z0">
    <w:name w:val="WW8Num53z0"/>
    <w:rsid w:val="005D7746"/>
    <w:rPr>
      <w:rFonts w:ascii="Symbol" w:hAnsi="Symbol" w:cs="OpenSymbol"/>
    </w:rPr>
  </w:style>
  <w:style w:type="character" w:customStyle="1" w:styleId="WW8Num53z1">
    <w:name w:val="WW8Num53z1"/>
    <w:rsid w:val="005D7746"/>
    <w:rPr>
      <w:rFonts w:ascii="OpenSymbol" w:hAnsi="OpenSymbol" w:cs="OpenSymbol"/>
    </w:rPr>
  </w:style>
  <w:style w:type="character" w:customStyle="1" w:styleId="WW8Num54z0">
    <w:name w:val="WW8Num54z0"/>
    <w:rsid w:val="005D7746"/>
    <w:rPr>
      <w:rFonts w:ascii="Symbol" w:hAnsi="Symbol" w:cs="OpenSymbol"/>
    </w:rPr>
  </w:style>
  <w:style w:type="character" w:customStyle="1" w:styleId="WW8Num54z1">
    <w:name w:val="WW8Num54z1"/>
    <w:rsid w:val="005D7746"/>
    <w:rPr>
      <w:rFonts w:ascii="OpenSymbol" w:hAnsi="OpenSymbol" w:cs="OpenSymbol"/>
    </w:rPr>
  </w:style>
  <w:style w:type="character" w:customStyle="1" w:styleId="WW8Num55z0">
    <w:name w:val="WW8Num55z0"/>
    <w:rsid w:val="005D7746"/>
    <w:rPr>
      <w:rFonts w:ascii="Symbol" w:hAnsi="Symbol" w:cs="OpenSymbol"/>
      <w:lang w:val="fr-FR"/>
    </w:rPr>
  </w:style>
  <w:style w:type="character" w:customStyle="1" w:styleId="WW8Num55z1">
    <w:name w:val="WW8Num55z1"/>
    <w:rsid w:val="005D7746"/>
    <w:rPr>
      <w:rFonts w:ascii="OpenSymbol" w:hAnsi="OpenSymbol" w:cs="OpenSymbol"/>
    </w:rPr>
  </w:style>
  <w:style w:type="character" w:customStyle="1" w:styleId="WW8Num56z0">
    <w:name w:val="WW8Num56z0"/>
    <w:rsid w:val="005D7746"/>
    <w:rPr>
      <w:rFonts w:ascii="Symbol" w:hAnsi="Symbol" w:cs="OpenSymbol"/>
    </w:rPr>
  </w:style>
  <w:style w:type="character" w:customStyle="1" w:styleId="WW8Num56z1">
    <w:name w:val="WW8Num56z1"/>
    <w:rsid w:val="005D7746"/>
    <w:rPr>
      <w:rFonts w:ascii="OpenSymbol" w:hAnsi="OpenSymbol" w:cs="OpenSymbol"/>
    </w:rPr>
  </w:style>
  <w:style w:type="character" w:customStyle="1" w:styleId="WW8Num57z0">
    <w:name w:val="WW8Num57z0"/>
    <w:rsid w:val="005D7746"/>
    <w:rPr>
      <w:rFonts w:ascii="Symbol" w:hAnsi="Symbol" w:cs="OpenSymbol"/>
    </w:rPr>
  </w:style>
  <w:style w:type="character" w:customStyle="1" w:styleId="WW8Num58z0">
    <w:name w:val="WW8Num58z0"/>
    <w:rsid w:val="005D7746"/>
    <w:rPr>
      <w:rFonts w:ascii="Symbol" w:hAnsi="Symbol" w:cs="OpenSymbol"/>
    </w:rPr>
  </w:style>
  <w:style w:type="character" w:customStyle="1" w:styleId="WW8Num58z1">
    <w:name w:val="WW8Num58z1"/>
    <w:rsid w:val="005D7746"/>
    <w:rPr>
      <w:rFonts w:ascii="OpenSymbol" w:hAnsi="OpenSymbol" w:cs="OpenSymbol"/>
    </w:rPr>
  </w:style>
  <w:style w:type="character" w:customStyle="1" w:styleId="WW8Num59z0">
    <w:name w:val="WW8Num59z0"/>
    <w:rsid w:val="005D7746"/>
    <w:rPr>
      <w:rFonts w:ascii="Symbol" w:hAnsi="Symbol" w:cs="OpenSymbol"/>
    </w:rPr>
  </w:style>
  <w:style w:type="character" w:customStyle="1" w:styleId="WW8Num59z1">
    <w:name w:val="WW8Num59z1"/>
    <w:rsid w:val="005D7746"/>
    <w:rPr>
      <w:rFonts w:ascii="OpenSymbol" w:hAnsi="OpenSymbol" w:cs="OpenSymbol"/>
    </w:rPr>
  </w:style>
  <w:style w:type="character" w:customStyle="1" w:styleId="WW8Num60z0">
    <w:name w:val="WW8Num60z0"/>
    <w:rsid w:val="005D7746"/>
    <w:rPr>
      <w:rFonts w:ascii="Symbol" w:hAnsi="Symbol" w:cs="OpenSymbol"/>
    </w:rPr>
  </w:style>
  <w:style w:type="character" w:customStyle="1" w:styleId="WW8Num60z1">
    <w:name w:val="WW8Num60z1"/>
    <w:rsid w:val="005D7746"/>
    <w:rPr>
      <w:rFonts w:ascii="OpenSymbol" w:hAnsi="OpenSymbol" w:cs="OpenSymbol"/>
    </w:rPr>
  </w:style>
  <w:style w:type="character" w:customStyle="1" w:styleId="WW8Num61z0">
    <w:name w:val="WW8Num61z0"/>
    <w:rsid w:val="005D7746"/>
    <w:rPr>
      <w:rFonts w:ascii="Symbol" w:hAnsi="Symbol" w:cs="OpenSymbol"/>
    </w:rPr>
  </w:style>
  <w:style w:type="character" w:customStyle="1" w:styleId="WW8Num61z1">
    <w:name w:val="WW8Num61z1"/>
    <w:rsid w:val="005D7746"/>
    <w:rPr>
      <w:rFonts w:ascii="OpenSymbol" w:hAnsi="OpenSymbol" w:cs="OpenSymbol"/>
    </w:rPr>
  </w:style>
  <w:style w:type="character" w:customStyle="1" w:styleId="WW8Num62z0">
    <w:name w:val="WW8Num62z0"/>
    <w:rsid w:val="005D7746"/>
    <w:rPr>
      <w:rFonts w:ascii="Symbol" w:hAnsi="Symbol" w:cs="OpenSymbol"/>
    </w:rPr>
  </w:style>
  <w:style w:type="character" w:customStyle="1" w:styleId="WW8Num62z1">
    <w:name w:val="WW8Num62z1"/>
    <w:rsid w:val="005D7746"/>
    <w:rPr>
      <w:rFonts w:ascii="OpenSymbol" w:hAnsi="OpenSymbol" w:cs="OpenSymbol"/>
    </w:rPr>
  </w:style>
  <w:style w:type="character" w:customStyle="1" w:styleId="WW8Num4z3">
    <w:name w:val="WW8Num4z3"/>
    <w:rsid w:val="005D7746"/>
    <w:rPr>
      <w:rFonts w:ascii="Symbol" w:hAnsi="Symbol" w:cs="OpenSymbol"/>
      <w:lang w:val="fr-FR"/>
    </w:rPr>
  </w:style>
  <w:style w:type="character" w:customStyle="1" w:styleId="WW8Num7z3">
    <w:name w:val="WW8Num7z3"/>
    <w:rsid w:val="005D7746"/>
    <w:rPr>
      <w:rFonts w:ascii="Symbol" w:hAnsi="Symbol" w:cs="Cambria"/>
      <w:position w:val="0"/>
      <w:sz w:val="22"/>
      <w:szCs w:val="22"/>
      <w:vertAlign w:val="baseline"/>
      <w:lang w:val="fr-FR"/>
    </w:rPr>
  </w:style>
  <w:style w:type="character" w:customStyle="1" w:styleId="WW8Num11z3">
    <w:name w:val="WW8Num11z3"/>
    <w:rsid w:val="005D7746"/>
    <w:rPr>
      <w:rFonts w:ascii="Symbol" w:hAnsi="Symbol" w:cs="OpenSymbol"/>
      <w:lang w:val="fr-CA"/>
    </w:rPr>
  </w:style>
  <w:style w:type="character" w:customStyle="1" w:styleId="WW8Num13z1">
    <w:name w:val="WW8Num13z1"/>
    <w:rsid w:val="005D7746"/>
    <w:rPr>
      <w:rFonts w:ascii="Cambria" w:hAnsi="Cambria" w:cs="Cambria"/>
      <w:position w:val="0"/>
      <w:sz w:val="22"/>
      <w:szCs w:val="22"/>
      <w:vertAlign w:val="baseline"/>
      <w:lang w:val="fr-FR"/>
    </w:rPr>
  </w:style>
  <w:style w:type="character" w:customStyle="1" w:styleId="WW8Num14z1">
    <w:name w:val="WW8Num14z1"/>
    <w:rsid w:val="005D7746"/>
    <w:rPr>
      <w:rFonts w:ascii="Cambria" w:hAnsi="Cambria" w:cs="Cambria"/>
      <w:position w:val="0"/>
      <w:sz w:val="22"/>
      <w:szCs w:val="22"/>
      <w:vertAlign w:val="baseline"/>
      <w:lang w:val="fr-FR"/>
    </w:rPr>
  </w:style>
  <w:style w:type="character" w:customStyle="1" w:styleId="WW8Num14z3">
    <w:name w:val="WW8Num14z3"/>
    <w:rsid w:val="005D7746"/>
    <w:rPr>
      <w:rFonts w:ascii="Symbol" w:hAnsi="Symbol" w:cs="OpenSymbol"/>
      <w:lang w:val="fr-FR"/>
    </w:rPr>
  </w:style>
  <w:style w:type="character" w:customStyle="1" w:styleId="WW8Num15z1">
    <w:name w:val="WW8Num15z1"/>
    <w:rsid w:val="005D7746"/>
    <w:rPr>
      <w:rFonts w:ascii="Cambria" w:hAnsi="Cambria" w:cs="Cambria"/>
      <w:position w:val="0"/>
      <w:sz w:val="22"/>
      <w:szCs w:val="22"/>
      <w:vertAlign w:val="baseline"/>
      <w:lang w:val="fr-FR"/>
    </w:rPr>
  </w:style>
  <w:style w:type="character" w:customStyle="1" w:styleId="WW8Num15z3">
    <w:name w:val="WW8Num15z3"/>
    <w:rsid w:val="005D7746"/>
    <w:rPr>
      <w:rFonts w:ascii="Symbol" w:hAnsi="Symbol" w:cs="Arial"/>
      <w:lang w:val="fr-CA"/>
    </w:rPr>
  </w:style>
  <w:style w:type="character" w:customStyle="1" w:styleId="WW8Num16z1">
    <w:name w:val="WW8Num16z1"/>
    <w:rsid w:val="005D7746"/>
    <w:rPr>
      <w:rFonts w:ascii="Cambria" w:hAnsi="Cambria" w:cs="Cambria"/>
      <w:position w:val="0"/>
      <w:sz w:val="22"/>
      <w:szCs w:val="22"/>
      <w:vertAlign w:val="baseline"/>
      <w:lang w:val="fr-FR"/>
    </w:rPr>
  </w:style>
  <w:style w:type="character" w:customStyle="1" w:styleId="WW8Num17z1">
    <w:name w:val="WW8Num17z1"/>
    <w:rsid w:val="005D7746"/>
    <w:rPr>
      <w:rFonts w:ascii="Cambria" w:hAnsi="Cambria" w:cs="Cambria"/>
      <w:position w:val="0"/>
      <w:sz w:val="22"/>
      <w:szCs w:val="22"/>
      <w:vertAlign w:val="baseline"/>
      <w:lang w:val="fr-FR"/>
    </w:rPr>
  </w:style>
  <w:style w:type="character" w:customStyle="1" w:styleId="WW8Num17z3">
    <w:name w:val="WW8Num17z3"/>
    <w:rsid w:val="005D7746"/>
    <w:rPr>
      <w:rFonts w:ascii="Symbol" w:hAnsi="Symbol" w:cs="Symbol"/>
    </w:rPr>
  </w:style>
  <w:style w:type="character" w:customStyle="1" w:styleId="WW8Num18z1">
    <w:name w:val="WW8Num18z1"/>
    <w:rsid w:val="005D7746"/>
  </w:style>
  <w:style w:type="character" w:customStyle="1" w:styleId="WW8Num19z1">
    <w:name w:val="WW8Num19z1"/>
    <w:rsid w:val="005D7746"/>
    <w:rPr>
      <w:rFonts w:ascii="OpenSymbol" w:hAnsi="OpenSymbol" w:cs="OpenSymbol"/>
    </w:rPr>
  </w:style>
  <w:style w:type="character" w:customStyle="1" w:styleId="WW8Num20z5">
    <w:name w:val="WW8Num20z5"/>
    <w:rsid w:val="005D7746"/>
  </w:style>
  <w:style w:type="character" w:customStyle="1" w:styleId="WW8Num20z6">
    <w:name w:val="WW8Num20z6"/>
    <w:rsid w:val="005D7746"/>
  </w:style>
  <w:style w:type="character" w:customStyle="1" w:styleId="WW8Num20z7">
    <w:name w:val="WW8Num20z7"/>
    <w:rsid w:val="005D7746"/>
  </w:style>
  <w:style w:type="character" w:customStyle="1" w:styleId="WW8Num20z8">
    <w:name w:val="WW8Num20z8"/>
    <w:rsid w:val="005D7746"/>
  </w:style>
  <w:style w:type="character" w:customStyle="1" w:styleId="WW8Num21z1">
    <w:name w:val="WW8Num21z1"/>
    <w:rsid w:val="005D7746"/>
    <w:rPr>
      <w:rFonts w:ascii="OpenSymbol" w:hAnsi="OpenSymbol" w:cs="OpenSymbol"/>
    </w:rPr>
  </w:style>
  <w:style w:type="character" w:customStyle="1" w:styleId="WW8Num23z1">
    <w:name w:val="WW8Num23z1"/>
    <w:rsid w:val="005D7746"/>
    <w:rPr>
      <w:rFonts w:ascii="OpenSymbol" w:hAnsi="OpenSymbol" w:cs="OpenSymbol"/>
    </w:rPr>
  </w:style>
  <w:style w:type="character" w:customStyle="1" w:styleId="WW8Num24z1">
    <w:name w:val="WW8Num24z1"/>
    <w:rsid w:val="005D7746"/>
    <w:rPr>
      <w:rFonts w:ascii="OpenSymbol" w:hAnsi="OpenSymbol" w:cs="OpenSymbol"/>
    </w:rPr>
  </w:style>
  <w:style w:type="character" w:customStyle="1" w:styleId="WW8Num25z1">
    <w:name w:val="WW8Num25z1"/>
    <w:rsid w:val="005D7746"/>
    <w:rPr>
      <w:rFonts w:ascii="OpenSymbol" w:hAnsi="OpenSymbol" w:cs="OpenSymbol"/>
    </w:rPr>
  </w:style>
  <w:style w:type="character" w:customStyle="1" w:styleId="WW8Num26z1">
    <w:name w:val="WW8Num26z1"/>
    <w:rsid w:val="005D7746"/>
    <w:rPr>
      <w:rFonts w:ascii="OpenSymbol" w:hAnsi="OpenSymbol" w:cs="OpenSymbol"/>
    </w:rPr>
  </w:style>
  <w:style w:type="character" w:customStyle="1" w:styleId="WW8Num27z1">
    <w:name w:val="WW8Num27z1"/>
    <w:rsid w:val="005D7746"/>
    <w:rPr>
      <w:rFonts w:ascii="OpenSymbol" w:hAnsi="OpenSymbol" w:cs="OpenSymbol"/>
    </w:rPr>
  </w:style>
  <w:style w:type="character" w:customStyle="1" w:styleId="WW8Num28z1">
    <w:name w:val="WW8Num28z1"/>
    <w:rsid w:val="005D7746"/>
    <w:rPr>
      <w:rFonts w:ascii="Courier New" w:hAnsi="Courier New" w:cs="Courier New" w:hint="default"/>
    </w:rPr>
  </w:style>
  <w:style w:type="character" w:customStyle="1" w:styleId="WW8Num28z2">
    <w:name w:val="WW8Num28z2"/>
    <w:rsid w:val="005D7746"/>
    <w:rPr>
      <w:rFonts w:ascii="Wingdings" w:hAnsi="Wingdings" w:cs="Wingdings" w:hint="default"/>
    </w:rPr>
  </w:style>
  <w:style w:type="character" w:customStyle="1" w:styleId="WW8Num28z3">
    <w:name w:val="WW8Num28z3"/>
    <w:rsid w:val="005D7746"/>
    <w:rPr>
      <w:rFonts w:ascii="Symbol" w:hAnsi="Symbol" w:cs="Symbol" w:hint="default"/>
    </w:rPr>
  </w:style>
  <w:style w:type="character" w:customStyle="1" w:styleId="WW8Num29z1">
    <w:name w:val="WW8Num29z1"/>
    <w:rsid w:val="005D7746"/>
    <w:rPr>
      <w:rFonts w:ascii="OpenSymbol" w:hAnsi="OpenSymbol" w:cs="OpenSymbol"/>
    </w:rPr>
  </w:style>
  <w:style w:type="character" w:customStyle="1" w:styleId="WW8Num29z2">
    <w:name w:val="WW8Num29z2"/>
    <w:rsid w:val="005D7746"/>
    <w:rPr>
      <w:rFonts w:ascii="Wingdings" w:hAnsi="Wingdings" w:cs="Wingdings" w:hint="default"/>
    </w:rPr>
  </w:style>
  <w:style w:type="character" w:customStyle="1" w:styleId="WW8Num29z3">
    <w:name w:val="WW8Num29z3"/>
    <w:rsid w:val="005D7746"/>
    <w:rPr>
      <w:rFonts w:ascii="Symbol" w:hAnsi="Symbol" w:cs="Symbol" w:hint="default"/>
    </w:rPr>
  </w:style>
  <w:style w:type="character" w:customStyle="1" w:styleId="WW8Num30z1">
    <w:name w:val="WW8Num30z1"/>
    <w:rsid w:val="005D7746"/>
    <w:rPr>
      <w:rFonts w:ascii="OpenSymbol" w:hAnsi="OpenSymbol" w:cs="OpenSymbol"/>
    </w:rPr>
  </w:style>
  <w:style w:type="character" w:customStyle="1" w:styleId="WW8Num30z2">
    <w:name w:val="WW8Num30z2"/>
    <w:rsid w:val="005D7746"/>
    <w:rPr>
      <w:rFonts w:ascii="Wingdings" w:hAnsi="Wingdings" w:cs="Wingdings" w:hint="default"/>
    </w:rPr>
  </w:style>
  <w:style w:type="character" w:customStyle="1" w:styleId="WW8Num30z3">
    <w:name w:val="WW8Num30z3"/>
    <w:rsid w:val="005D7746"/>
    <w:rPr>
      <w:rFonts w:ascii="Symbol" w:hAnsi="Symbol" w:cs="Symbol" w:hint="default"/>
    </w:rPr>
  </w:style>
  <w:style w:type="character" w:customStyle="1" w:styleId="WW8Num31z3">
    <w:name w:val="WW8Num31z3"/>
    <w:rsid w:val="005D7746"/>
    <w:rPr>
      <w:rFonts w:ascii="Symbol" w:hAnsi="Symbol" w:cs="Symbol" w:hint="default"/>
    </w:rPr>
  </w:style>
  <w:style w:type="character" w:customStyle="1" w:styleId="WW8Num32z2">
    <w:name w:val="WW8Num32z2"/>
    <w:rsid w:val="005D7746"/>
    <w:rPr>
      <w:rFonts w:ascii="Wingdings" w:hAnsi="Wingdings" w:cs="Wingdings" w:hint="default"/>
    </w:rPr>
  </w:style>
  <w:style w:type="character" w:customStyle="1" w:styleId="WW8Num32z3">
    <w:name w:val="WW8Num32z3"/>
    <w:rsid w:val="005D7746"/>
    <w:rPr>
      <w:rFonts w:ascii="Symbol" w:hAnsi="Symbol" w:cs="Symbol" w:hint="default"/>
    </w:rPr>
  </w:style>
  <w:style w:type="character" w:customStyle="1" w:styleId="WW8Num33z2">
    <w:name w:val="WW8Num33z2"/>
    <w:rsid w:val="005D7746"/>
    <w:rPr>
      <w:rFonts w:ascii="Wingdings" w:hAnsi="Wingdings" w:cs="Wingdings" w:hint="default"/>
    </w:rPr>
  </w:style>
  <w:style w:type="character" w:customStyle="1" w:styleId="WW8Num33z3">
    <w:name w:val="WW8Num33z3"/>
    <w:rsid w:val="005D7746"/>
    <w:rPr>
      <w:rFonts w:ascii="Symbol" w:hAnsi="Symbol" w:cs="Symbol" w:hint="default"/>
    </w:rPr>
  </w:style>
  <w:style w:type="character" w:customStyle="1" w:styleId="WW8Num34z2">
    <w:name w:val="WW8Num34z2"/>
    <w:rsid w:val="005D7746"/>
  </w:style>
  <w:style w:type="character" w:customStyle="1" w:styleId="WW8Num34z3">
    <w:name w:val="WW8Num34z3"/>
    <w:rsid w:val="005D7746"/>
  </w:style>
  <w:style w:type="character" w:customStyle="1" w:styleId="WW8Num35z2">
    <w:name w:val="WW8Num35z2"/>
    <w:rsid w:val="005D7746"/>
    <w:rPr>
      <w:rFonts w:ascii="Wingdings" w:hAnsi="Wingdings" w:cs="Wingdings" w:hint="default"/>
    </w:rPr>
  </w:style>
  <w:style w:type="character" w:customStyle="1" w:styleId="WW8Num35z3">
    <w:name w:val="WW8Num35z3"/>
    <w:rsid w:val="005D7746"/>
    <w:rPr>
      <w:rFonts w:ascii="Symbol" w:hAnsi="Symbol" w:cs="Symbol" w:hint="default"/>
    </w:rPr>
  </w:style>
  <w:style w:type="character" w:customStyle="1" w:styleId="WW8Num36z2">
    <w:name w:val="WW8Num36z2"/>
    <w:rsid w:val="005D7746"/>
    <w:rPr>
      <w:rFonts w:ascii="Wingdings" w:hAnsi="Wingdings" w:cs="Wingdings" w:hint="default"/>
    </w:rPr>
  </w:style>
  <w:style w:type="character" w:customStyle="1" w:styleId="WW8Num36z3">
    <w:name w:val="WW8Num36z3"/>
    <w:rsid w:val="005D7746"/>
    <w:rPr>
      <w:rFonts w:ascii="Symbol" w:hAnsi="Symbol" w:cs="Symbol" w:hint="default"/>
    </w:rPr>
  </w:style>
  <w:style w:type="character" w:customStyle="1" w:styleId="WW8Num36z4">
    <w:name w:val="WW8Num36z4"/>
    <w:rsid w:val="005D7746"/>
    <w:rPr>
      <w:rFonts w:ascii="Courier New" w:hAnsi="Courier New" w:cs="Courier New" w:hint="default"/>
    </w:rPr>
  </w:style>
  <w:style w:type="character" w:customStyle="1" w:styleId="WW8Num37z2">
    <w:name w:val="WW8Num37z2"/>
    <w:rsid w:val="005D7746"/>
  </w:style>
  <w:style w:type="character" w:customStyle="1" w:styleId="WW8Num37z3">
    <w:name w:val="WW8Num37z3"/>
    <w:rsid w:val="005D7746"/>
  </w:style>
  <w:style w:type="character" w:customStyle="1" w:styleId="WW8Num38z2">
    <w:name w:val="WW8Num38z2"/>
    <w:rsid w:val="005D7746"/>
    <w:rPr>
      <w:rFonts w:ascii="Wingdings" w:hAnsi="Wingdings" w:cs="Wingdings" w:hint="default"/>
    </w:rPr>
  </w:style>
  <w:style w:type="character" w:customStyle="1" w:styleId="WW8Num38z3">
    <w:name w:val="WW8Num38z3"/>
    <w:rsid w:val="005D7746"/>
    <w:rPr>
      <w:rFonts w:ascii="Symbol" w:hAnsi="Symbol" w:cs="Symbol" w:hint="default"/>
    </w:rPr>
  </w:style>
  <w:style w:type="character" w:customStyle="1" w:styleId="WW8Num39z2">
    <w:name w:val="WW8Num39z2"/>
    <w:rsid w:val="005D7746"/>
    <w:rPr>
      <w:rFonts w:ascii="Wingdings" w:hAnsi="Wingdings" w:cs="Wingdings" w:hint="default"/>
    </w:rPr>
  </w:style>
  <w:style w:type="character" w:customStyle="1" w:styleId="WW8Num39z3">
    <w:name w:val="WW8Num39z3"/>
    <w:rsid w:val="005D7746"/>
    <w:rPr>
      <w:rFonts w:ascii="Symbol" w:hAnsi="Symbol" w:cs="Symbol" w:hint="default"/>
    </w:rPr>
  </w:style>
  <w:style w:type="character" w:customStyle="1" w:styleId="WW8Num40z2">
    <w:name w:val="WW8Num40z2"/>
    <w:rsid w:val="005D7746"/>
    <w:rPr>
      <w:rFonts w:ascii="Wingdings" w:hAnsi="Wingdings" w:cs="Wingdings" w:hint="default"/>
    </w:rPr>
  </w:style>
  <w:style w:type="character" w:customStyle="1" w:styleId="WW8Num40z3">
    <w:name w:val="WW8Num40z3"/>
    <w:rsid w:val="005D7746"/>
    <w:rPr>
      <w:rFonts w:ascii="Symbol" w:hAnsi="Symbol" w:cs="Symbol" w:hint="default"/>
    </w:rPr>
  </w:style>
  <w:style w:type="character" w:customStyle="1" w:styleId="WW8Num41z2">
    <w:name w:val="WW8Num41z2"/>
    <w:rsid w:val="005D7746"/>
  </w:style>
  <w:style w:type="character" w:customStyle="1" w:styleId="WW8Num41z3">
    <w:name w:val="WW8Num41z3"/>
    <w:rsid w:val="005D7746"/>
  </w:style>
  <w:style w:type="character" w:customStyle="1" w:styleId="WW8Num42z2">
    <w:name w:val="WW8Num42z2"/>
    <w:rsid w:val="005D7746"/>
    <w:rPr>
      <w:rFonts w:ascii="Wingdings" w:hAnsi="Wingdings" w:cs="Wingdings" w:hint="default"/>
    </w:rPr>
  </w:style>
  <w:style w:type="character" w:customStyle="1" w:styleId="WW8Num42z3">
    <w:name w:val="WW8Num42z3"/>
    <w:rsid w:val="005D7746"/>
    <w:rPr>
      <w:rFonts w:ascii="Symbol" w:hAnsi="Symbol" w:cs="Symbol" w:hint="default"/>
    </w:rPr>
  </w:style>
  <w:style w:type="character" w:customStyle="1" w:styleId="WW8Num43z2">
    <w:name w:val="WW8Num43z2"/>
    <w:rsid w:val="005D7746"/>
  </w:style>
  <w:style w:type="character" w:customStyle="1" w:styleId="WW8Num43z3">
    <w:name w:val="WW8Num43z3"/>
    <w:rsid w:val="005D7746"/>
  </w:style>
  <w:style w:type="character" w:customStyle="1" w:styleId="WW8Num43z4">
    <w:name w:val="WW8Num43z4"/>
    <w:rsid w:val="005D7746"/>
  </w:style>
  <w:style w:type="character" w:customStyle="1" w:styleId="WW8Num43z5">
    <w:name w:val="WW8Num43z5"/>
    <w:rsid w:val="005D7746"/>
  </w:style>
  <w:style w:type="character" w:customStyle="1" w:styleId="WW8Num43z6">
    <w:name w:val="WW8Num43z6"/>
    <w:rsid w:val="005D7746"/>
  </w:style>
  <w:style w:type="character" w:customStyle="1" w:styleId="WW8Num43z7">
    <w:name w:val="WW8Num43z7"/>
    <w:rsid w:val="005D7746"/>
  </w:style>
  <w:style w:type="character" w:customStyle="1" w:styleId="WW8Num43z8">
    <w:name w:val="WW8Num43z8"/>
    <w:rsid w:val="005D7746"/>
  </w:style>
  <w:style w:type="character" w:customStyle="1" w:styleId="WW8Num44z2">
    <w:name w:val="WW8Num44z2"/>
    <w:rsid w:val="005D7746"/>
  </w:style>
  <w:style w:type="character" w:customStyle="1" w:styleId="WW8Num44z3">
    <w:name w:val="WW8Num44z3"/>
    <w:rsid w:val="005D7746"/>
    <w:rPr>
      <w:rFonts w:hint="default"/>
    </w:rPr>
  </w:style>
  <w:style w:type="character" w:customStyle="1" w:styleId="WW8Num44z4">
    <w:name w:val="WW8Num44z4"/>
    <w:rsid w:val="005D7746"/>
  </w:style>
  <w:style w:type="character" w:customStyle="1" w:styleId="WW8Num44z5">
    <w:name w:val="WW8Num44z5"/>
    <w:rsid w:val="005D7746"/>
  </w:style>
  <w:style w:type="character" w:customStyle="1" w:styleId="WW8Num44z6">
    <w:name w:val="WW8Num44z6"/>
    <w:rsid w:val="005D7746"/>
  </w:style>
  <w:style w:type="character" w:customStyle="1" w:styleId="WW8Num44z7">
    <w:name w:val="WW8Num44z7"/>
    <w:rsid w:val="005D7746"/>
  </w:style>
  <w:style w:type="character" w:customStyle="1" w:styleId="WW8Num44z8">
    <w:name w:val="WW8Num44z8"/>
    <w:rsid w:val="005D7746"/>
  </w:style>
  <w:style w:type="character" w:customStyle="1" w:styleId="WW8Num45z2">
    <w:name w:val="WW8Num45z2"/>
    <w:rsid w:val="005D7746"/>
    <w:rPr>
      <w:rFonts w:ascii="Wingdings" w:hAnsi="Wingdings" w:cs="Wingdings" w:hint="default"/>
    </w:rPr>
  </w:style>
  <w:style w:type="character" w:customStyle="1" w:styleId="WW8Num45z3">
    <w:name w:val="WW8Num45z3"/>
    <w:rsid w:val="005D7746"/>
    <w:rPr>
      <w:rFonts w:ascii="Symbol" w:hAnsi="Symbol" w:cs="Symbol" w:hint="default"/>
    </w:rPr>
  </w:style>
  <w:style w:type="character" w:customStyle="1" w:styleId="WW8Num46z2">
    <w:name w:val="WW8Num46z2"/>
    <w:rsid w:val="005D7746"/>
    <w:rPr>
      <w:rFonts w:ascii="Wingdings" w:hAnsi="Wingdings" w:cs="Wingdings" w:hint="default"/>
    </w:rPr>
  </w:style>
  <w:style w:type="character" w:customStyle="1" w:styleId="WW8Num46z3">
    <w:name w:val="WW8Num46z3"/>
    <w:rsid w:val="005D7746"/>
    <w:rPr>
      <w:rFonts w:ascii="Symbol" w:hAnsi="Symbol" w:cs="Symbol" w:hint="default"/>
    </w:rPr>
  </w:style>
  <w:style w:type="character" w:customStyle="1" w:styleId="DefaultParagraphFont2">
    <w:name w:val="Default Paragraph Font2"/>
    <w:rsid w:val="005D7746"/>
  </w:style>
  <w:style w:type="character" w:customStyle="1" w:styleId="WW8Num9z2">
    <w:name w:val="WW8Num9z2"/>
    <w:rsid w:val="005D7746"/>
  </w:style>
  <w:style w:type="character" w:customStyle="1" w:styleId="WW8Num9z3">
    <w:name w:val="WW8Num9z3"/>
    <w:rsid w:val="005D7746"/>
  </w:style>
  <w:style w:type="character" w:customStyle="1" w:styleId="WW8Num9z4">
    <w:name w:val="WW8Num9z4"/>
    <w:rsid w:val="005D7746"/>
  </w:style>
  <w:style w:type="character" w:customStyle="1" w:styleId="WW8Num9z5">
    <w:name w:val="WW8Num9z5"/>
    <w:rsid w:val="005D7746"/>
  </w:style>
  <w:style w:type="character" w:customStyle="1" w:styleId="WW8Num9z6">
    <w:name w:val="WW8Num9z6"/>
    <w:rsid w:val="005D7746"/>
  </w:style>
  <w:style w:type="character" w:customStyle="1" w:styleId="WW8Num9z7">
    <w:name w:val="WW8Num9z7"/>
    <w:rsid w:val="005D7746"/>
  </w:style>
  <w:style w:type="character" w:customStyle="1" w:styleId="WW8Num9z8">
    <w:name w:val="WW8Num9z8"/>
    <w:rsid w:val="005D7746"/>
  </w:style>
  <w:style w:type="character" w:customStyle="1" w:styleId="WW8Num10z2">
    <w:name w:val="WW8Num10z2"/>
    <w:rsid w:val="005D7746"/>
  </w:style>
  <w:style w:type="character" w:customStyle="1" w:styleId="WW8Num10z3">
    <w:name w:val="WW8Num10z3"/>
    <w:rsid w:val="005D7746"/>
  </w:style>
  <w:style w:type="character" w:customStyle="1" w:styleId="WW8Num10z4">
    <w:name w:val="WW8Num10z4"/>
    <w:rsid w:val="005D7746"/>
  </w:style>
  <w:style w:type="character" w:customStyle="1" w:styleId="WW8Num10z5">
    <w:name w:val="WW8Num10z5"/>
    <w:rsid w:val="005D7746"/>
  </w:style>
  <w:style w:type="character" w:customStyle="1" w:styleId="WW8Num10z6">
    <w:name w:val="WW8Num10z6"/>
    <w:rsid w:val="005D7746"/>
  </w:style>
  <w:style w:type="character" w:customStyle="1" w:styleId="WW8Num10z7">
    <w:name w:val="WW8Num10z7"/>
    <w:rsid w:val="005D7746"/>
  </w:style>
  <w:style w:type="character" w:customStyle="1" w:styleId="WW8Num10z8">
    <w:name w:val="WW8Num10z8"/>
    <w:rsid w:val="005D7746"/>
  </w:style>
  <w:style w:type="character" w:customStyle="1" w:styleId="WW8Num22z1">
    <w:name w:val="WW8Num22z1"/>
    <w:rsid w:val="005D7746"/>
  </w:style>
  <w:style w:type="character" w:customStyle="1" w:styleId="WW8Num41z4">
    <w:name w:val="WW8Num41z4"/>
    <w:rsid w:val="005D7746"/>
  </w:style>
  <w:style w:type="character" w:customStyle="1" w:styleId="WW8Num41z5">
    <w:name w:val="WW8Num41z5"/>
    <w:rsid w:val="005D7746"/>
  </w:style>
  <w:style w:type="character" w:customStyle="1" w:styleId="WW8Num41z6">
    <w:name w:val="WW8Num41z6"/>
    <w:rsid w:val="005D7746"/>
  </w:style>
  <w:style w:type="character" w:customStyle="1" w:styleId="WW8Num41z7">
    <w:name w:val="WW8Num41z7"/>
    <w:rsid w:val="005D7746"/>
  </w:style>
  <w:style w:type="character" w:customStyle="1" w:styleId="WW8Num41z8">
    <w:name w:val="WW8Num41z8"/>
    <w:rsid w:val="005D7746"/>
  </w:style>
  <w:style w:type="character" w:customStyle="1" w:styleId="WW8Num18z2">
    <w:name w:val="WW8Num18z2"/>
    <w:rsid w:val="005D7746"/>
  </w:style>
  <w:style w:type="character" w:customStyle="1" w:styleId="WW8Num18z3">
    <w:name w:val="WW8Num18z3"/>
    <w:rsid w:val="005D7746"/>
  </w:style>
  <w:style w:type="character" w:customStyle="1" w:styleId="WW8Num18z4">
    <w:name w:val="WW8Num18z4"/>
    <w:rsid w:val="005D7746"/>
  </w:style>
  <w:style w:type="character" w:customStyle="1" w:styleId="WW8Num18z5">
    <w:name w:val="WW8Num18z5"/>
    <w:rsid w:val="005D7746"/>
  </w:style>
  <w:style w:type="character" w:customStyle="1" w:styleId="WW8Num18z6">
    <w:name w:val="WW8Num18z6"/>
    <w:rsid w:val="005D7746"/>
  </w:style>
  <w:style w:type="character" w:customStyle="1" w:styleId="WW8Num18z7">
    <w:name w:val="WW8Num18z7"/>
    <w:rsid w:val="005D7746"/>
  </w:style>
  <w:style w:type="character" w:customStyle="1" w:styleId="WW8Num18z8">
    <w:name w:val="WW8Num18z8"/>
    <w:rsid w:val="005D7746"/>
  </w:style>
  <w:style w:type="character" w:customStyle="1" w:styleId="WW8Num22z2">
    <w:name w:val="WW8Num22z2"/>
    <w:rsid w:val="005D7746"/>
  </w:style>
  <w:style w:type="character" w:customStyle="1" w:styleId="WW8Num22z3">
    <w:name w:val="WW8Num22z3"/>
    <w:rsid w:val="005D7746"/>
  </w:style>
  <w:style w:type="character" w:customStyle="1" w:styleId="WW8Num22z4">
    <w:name w:val="WW8Num22z4"/>
    <w:rsid w:val="005D7746"/>
  </w:style>
  <w:style w:type="character" w:customStyle="1" w:styleId="WW8Num22z5">
    <w:name w:val="WW8Num22z5"/>
    <w:rsid w:val="005D7746"/>
  </w:style>
  <w:style w:type="character" w:customStyle="1" w:styleId="WW8Num22z6">
    <w:name w:val="WW8Num22z6"/>
    <w:rsid w:val="005D7746"/>
  </w:style>
  <w:style w:type="character" w:customStyle="1" w:styleId="WW8Num22z7">
    <w:name w:val="WW8Num22z7"/>
    <w:rsid w:val="005D7746"/>
  </w:style>
  <w:style w:type="character" w:customStyle="1" w:styleId="WW8Num22z8">
    <w:name w:val="WW8Num22z8"/>
    <w:rsid w:val="005D7746"/>
  </w:style>
  <w:style w:type="character" w:customStyle="1" w:styleId="WW8Num34z4">
    <w:name w:val="WW8Num34z4"/>
    <w:rsid w:val="005D7746"/>
  </w:style>
  <w:style w:type="character" w:customStyle="1" w:styleId="WW8Num34z5">
    <w:name w:val="WW8Num34z5"/>
    <w:rsid w:val="005D7746"/>
  </w:style>
  <w:style w:type="character" w:customStyle="1" w:styleId="WW8Num34z6">
    <w:name w:val="WW8Num34z6"/>
    <w:rsid w:val="005D7746"/>
  </w:style>
  <w:style w:type="character" w:customStyle="1" w:styleId="WW8Num34z7">
    <w:name w:val="WW8Num34z7"/>
    <w:rsid w:val="005D7746"/>
  </w:style>
  <w:style w:type="character" w:customStyle="1" w:styleId="WW8Num34z8">
    <w:name w:val="WW8Num34z8"/>
    <w:rsid w:val="005D7746"/>
  </w:style>
  <w:style w:type="character" w:customStyle="1" w:styleId="WW8Num37z4">
    <w:name w:val="WW8Num37z4"/>
    <w:rsid w:val="005D7746"/>
  </w:style>
  <w:style w:type="character" w:customStyle="1" w:styleId="WW8Num37z5">
    <w:name w:val="WW8Num37z5"/>
    <w:rsid w:val="005D7746"/>
  </w:style>
  <w:style w:type="character" w:customStyle="1" w:styleId="WW8Num37z6">
    <w:name w:val="WW8Num37z6"/>
    <w:rsid w:val="005D7746"/>
  </w:style>
  <w:style w:type="character" w:customStyle="1" w:styleId="WW8Num37z7">
    <w:name w:val="WW8Num37z7"/>
    <w:rsid w:val="005D7746"/>
  </w:style>
  <w:style w:type="character" w:customStyle="1" w:styleId="WW8Num37z8">
    <w:name w:val="WW8Num37z8"/>
    <w:rsid w:val="005D7746"/>
  </w:style>
  <w:style w:type="character" w:customStyle="1" w:styleId="DefaultParagraphFont1">
    <w:name w:val="Default Paragraph Font1"/>
    <w:rsid w:val="005D7746"/>
  </w:style>
  <w:style w:type="character" w:customStyle="1" w:styleId="ListLabel1">
    <w:name w:val="ListLabel 1"/>
    <w:rsid w:val="005D7746"/>
    <w:rPr>
      <w:b/>
      <w:bCs/>
      <w:i/>
      <w:iCs/>
      <w:position w:val="-5"/>
      <w:sz w:val="22"/>
      <w:szCs w:val="22"/>
      <w:lang w:val="fr-FR"/>
    </w:rPr>
  </w:style>
  <w:style w:type="character" w:customStyle="1" w:styleId="ListLabel2">
    <w:name w:val="ListLabel 2"/>
    <w:rsid w:val="005D7746"/>
    <w:rPr>
      <w:b/>
      <w:bCs/>
      <w:i/>
      <w:iCs/>
      <w:position w:val="-9"/>
      <w:sz w:val="24"/>
      <w:szCs w:val="24"/>
      <w:lang w:val="fr-FR"/>
    </w:rPr>
  </w:style>
  <w:style w:type="character" w:customStyle="1" w:styleId="ListLabel3">
    <w:name w:val="ListLabel 3"/>
    <w:rsid w:val="005D7746"/>
    <w:rPr>
      <w:rFonts w:eastAsia="Cambria" w:cs="Cambria"/>
      <w:position w:val="18"/>
      <w:sz w:val="26"/>
      <w:szCs w:val="26"/>
      <w:lang w:val="fr-FR"/>
    </w:rPr>
  </w:style>
  <w:style w:type="character" w:customStyle="1" w:styleId="ListLabel4">
    <w:name w:val="ListLabel 4"/>
    <w:rsid w:val="005D7746"/>
    <w:rPr>
      <w:rFonts w:eastAsia="Cambria" w:cs="Cambria"/>
      <w:position w:val="29"/>
      <w:sz w:val="29"/>
      <w:szCs w:val="29"/>
      <w:lang w:val="fr-FR"/>
    </w:rPr>
  </w:style>
  <w:style w:type="character" w:customStyle="1" w:styleId="ListLabel5">
    <w:name w:val="ListLabel 5"/>
    <w:rsid w:val="005D7746"/>
    <w:rPr>
      <w:color w:val="FF2C21"/>
      <w:position w:val="0"/>
      <w:sz w:val="20"/>
      <w:szCs w:val="20"/>
      <w:vertAlign w:val="baseline"/>
    </w:rPr>
  </w:style>
  <w:style w:type="character" w:customStyle="1" w:styleId="ListLabel6">
    <w:name w:val="ListLabel 6"/>
    <w:rsid w:val="005D7746"/>
    <w:rPr>
      <w:position w:val="0"/>
      <w:sz w:val="20"/>
      <w:vertAlign w:val="baseline"/>
    </w:rPr>
  </w:style>
  <w:style w:type="character" w:customStyle="1" w:styleId="ListLabel7">
    <w:name w:val="ListLabel 7"/>
    <w:rsid w:val="005D7746"/>
    <w:rPr>
      <w:color w:val="FF2C21"/>
      <w:position w:val="0"/>
      <w:sz w:val="24"/>
      <w:szCs w:val="24"/>
      <w:vertAlign w:val="baseline"/>
    </w:rPr>
  </w:style>
  <w:style w:type="character" w:customStyle="1" w:styleId="ListLabel8">
    <w:name w:val="ListLabel 8"/>
    <w:rsid w:val="005D7746"/>
    <w:rPr>
      <w:rFonts w:eastAsia="Cambria" w:cs="Cambria"/>
      <w:position w:val="-5"/>
      <w:sz w:val="22"/>
      <w:szCs w:val="22"/>
      <w:lang w:val="fr-FR"/>
    </w:rPr>
  </w:style>
  <w:style w:type="character" w:customStyle="1" w:styleId="ListLabel9">
    <w:name w:val="ListLabel 9"/>
    <w:rsid w:val="005D7746"/>
    <w:rPr>
      <w:rFonts w:eastAsia="Cambria" w:cs="Cambria"/>
      <w:position w:val="-9"/>
      <w:sz w:val="24"/>
      <w:szCs w:val="24"/>
      <w:lang w:val="fr-FR"/>
    </w:rPr>
  </w:style>
  <w:style w:type="character" w:customStyle="1" w:styleId="ListLabel10">
    <w:name w:val="ListLabel 10"/>
    <w:rsid w:val="005D7746"/>
    <w:rPr>
      <w:rFonts w:eastAsia="Cambria" w:cs="Cambria"/>
      <w:position w:val="0"/>
      <w:sz w:val="22"/>
      <w:szCs w:val="22"/>
      <w:vertAlign w:val="baseline"/>
      <w:lang w:val="fr-FR"/>
    </w:rPr>
  </w:style>
  <w:style w:type="character" w:customStyle="1" w:styleId="ListLabel11">
    <w:name w:val="ListLabel 11"/>
    <w:rsid w:val="005D7746"/>
    <w:rPr>
      <w:rFonts w:eastAsia="Cambria" w:cs="Cambria"/>
      <w:position w:val="0"/>
      <w:sz w:val="24"/>
      <w:szCs w:val="24"/>
      <w:vertAlign w:val="baseline"/>
      <w:lang w:val="fr-FR"/>
    </w:rPr>
  </w:style>
  <w:style w:type="character" w:customStyle="1" w:styleId="ListLabel12">
    <w:name w:val="ListLabel 12"/>
    <w:rsid w:val="005D7746"/>
    <w:rPr>
      <w:rFonts w:eastAsia="Cambria" w:cs="Cambria"/>
      <w:b/>
      <w:bCs/>
      <w:i/>
      <w:iCs/>
      <w:position w:val="0"/>
      <w:sz w:val="22"/>
      <w:szCs w:val="22"/>
      <w:vertAlign w:val="baseline"/>
      <w:lang w:val="fr-FR"/>
    </w:rPr>
  </w:style>
  <w:style w:type="character" w:customStyle="1" w:styleId="ListLabel13">
    <w:name w:val="ListLabel 13"/>
    <w:rsid w:val="005D7746"/>
    <w:rPr>
      <w:rFonts w:eastAsia="Cambria" w:cs="Cambria"/>
      <w:b/>
      <w:bCs/>
      <w:i/>
      <w:iCs/>
      <w:position w:val="0"/>
      <w:sz w:val="24"/>
      <w:szCs w:val="24"/>
      <w:vertAlign w:val="baseline"/>
      <w:lang w:val="fr-FR"/>
    </w:rPr>
  </w:style>
  <w:style w:type="character" w:customStyle="1" w:styleId="ListLabel14">
    <w:name w:val="ListLabel 14"/>
    <w:rsid w:val="005D7746"/>
    <w:rPr>
      <w:rFonts w:eastAsia="Cambria" w:cs="Cambria"/>
      <w:b/>
      <w:bCs/>
      <w:position w:val="0"/>
      <w:sz w:val="22"/>
      <w:szCs w:val="22"/>
      <w:vertAlign w:val="baseline"/>
      <w:lang w:val="fr-FR"/>
    </w:rPr>
  </w:style>
  <w:style w:type="character" w:customStyle="1" w:styleId="ListLabel15">
    <w:name w:val="ListLabel 15"/>
    <w:rsid w:val="005D7746"/>
    <w:rPr>
      <w:rFonts w:eastAsia="Cambria" w:cs="Cambria"/>
      <w:b/>
      <w:bCs/>
      <w:position w:val="0"/>
      <w:sz w:val="24"/>
      <w:szCs w:val="24"/>
      <w:vertAlign w:val="baseline"/>
      <w:lang w:val="fr-FR"/>
    </w:rPr>
  </w:style>
  <w:style w:type="character" w:customStyle="1" w:styleId="ListLabel16">
    <w:name w:val="ListLabel 16"/>
    <w:rsid w:val="005D7746"/>
    <w:rPr>
      <w:position w:val="29"/>
      <w:sz w:val="29"/>
      <w:szCs w:val="29"/>
      <w:lang w:val="fr-FR"/>
    </w:rPr>
  </w:style>
  <w:style w:type="character" w:customStyle="1" w:styleId="ListLabel17">
    <w:name w:val="ListLabel 17"/>
    <w:rsid w:val="005D7746"/>
    <w:rPr>
      <w:position w:val="18"/>
      <w:sz w:val="26"/>
      <w:szCs w:val="26"/>
      <w:lang w:val="fr-FR"/>
    </w:rPr>
  </w:style>
  <w:style w:type="character" w:customStyle="1" w:styleId="Caractresdenotedebasdepage">
    <w:name w:val="Caractères de note de bas de page"/>
    <w:rsid w:val="005D7746"/>
  </w:style>
  <w:style w:type="character" w:customStyle="1" w:styleId="FootnoteReference1">
    <w:name w:val="Footnote Reference1"/>
    <w:rsid w:val="005D7746"/>
    <w:rPr>
      <w:vertAlign w:val="superscript"/>
    </w:rPr>
  </w:style>
  <w:style w:type="character" w:customStyle="1" w:styleId="Caractresdenumrotation">
    <w:name w:val="Caractères de numérotation"/>
    <w:rsid w:val="005D7746"/>
  </w:style>
  <w:style w:type="character" w:customStyle="1" w:styleId="Puces">
    <w:name w:val="Puces"/>
    <w:rsid w:val="005D7746"/>
    <w:rPr>
      <w:rFonts w:ascii="Arial" w:eastAsia="OpenSymbol" w:hAnsi="Arial" w:cs="OpenSymbol"/>
    </w:rPr>
  </w:style>
  <w:style w:type="character" w:customStyle="1" w:styleId="WW8Num52z2">
    <w:name w:val="WW8Num52z2"/>
    <w:rsid w:val="005D7746"/>
    <w:rPr>
      <w:rFonts w:ascii="Wingdings" w:hAnsi="Wingdings" w:cs="Wingdings"/>
    </w:rPr>
  </w:style>
  <w:style w:type="character" w:customStyle="1" w:styleId="CommentReference1">
    <w:name w:val="Comment Reference1"/>
    <w:rsid w:val="005D7746"/>
    <w:rPr>
      <w:sz w:val="16"/>
      <w:szCs w:val="16"/>
    </w:rPr>
  </w:style>
  <w:style w:type="character" w:customStyle="1" w:styleId="IntenseEmphasis1">
    <w:name w:val="Intense Emphasis1"/>
    <w:rsid w:val="005D7746"/>
    <w:rPr>
      <w:b/>
      <w:bCs/>
      <w:i/>
      <w:iCs/>
      <w:color w:val="31B6FD"/>
    </w:rPr>
  </w:style>
  <w:style w:type="paragraph" w:customStyle="1" w:styleId="Titre2">
    <w:name w:val="Titre2"/>
    <w:basedOn w:val="Normal"/>
    <w:next w:val="BodyText"/>
    <w:rsid w:val="005D7746"/>
    <w:pPr>
      <w:keepNext/>
      <w:spacing w:before="240" w:after="120" w:line="100" w:lineRule="atLeast"/>
    </w:pPr>
    <w:rPr>
      <w:rFonts w:ascii="Arial" w:eastAsia="Arial Unicode MS" w:hAnsi="Arial" w:cs="Arial Unicode MS"/>
      <w:kern w:val="1"/>
      <w:sz w:val="28"/>
      <w:szCs w:val="28"/>
      <w:lang w:val="en-US" w:eastAsia="ar-SA"/>
    </w:rPr>
  </w:style>
  <w:style w:type="paragraph" w:customStyle="1" w:styleId="Lgende2">
    <w:name w:val="Légende2"/>
    <w:basedOn w:val="Normal"/>
    <w:rsid w:val="005D7746"/>
    <w:pPr>
      <w:suppressLineNumbers/>
      <w:spacing w:before="120" w:after="120" w:line="100" w:lineRule="atLeast"/>
    </w:pPr>
    <w:rPr>
      <w:rFonts w:eastAsia="Arial Unicode MS"/>
      <w:i/>
      <w:iCs/>
      <w:kern w:val="1"/>
      <w:lang w:val="en-US" w:eastAsia="ar-SA"/>
    </w:rPr>
  </w:style>
  <w:style w:type="paragraph" w:customStyle="1" w:styleId="Index">
    <w:name w:val="Index"/>
    <w:basedOn w:val="Normal"/>
    <w:rsid w:val="005D7746"/>
    <w:pPr>
      <w:suppressLineNumbers/>
      <w:spacing w:line="100" w:lineRule="atLeast"/>
    </w:pPr>
    <w:rPr>
      <w:rFonts w:eastAsia="Arial Unicode MS"/>
      <w:kern w:val="1"/>
      <w:lang w:val="en-US" w:eastAsia="ar-SA"/>
    </w:rPr>
  </w:style>
  <w:style w:type="paragraph" w:customStyle="1" w:styleId="Lgende1">
    <w:name w:val="Légende1"/>
    <w:basedOn w:val="Normal"/>
    <w:rsid w:val="005D7746"/>
    <w:pPr>
      <w:suppressLineNumbers/>
      <w:spacing w:before="120" w:after="120" w:line="100" w:lineRule="atLeast"/>
    </w:pPr>
    <w:rPr>
      <w:rFonts w:eastAsia="Arial Unicode MS"/>
      <w:i/>
      <w:iCs/>
      <w:kern w:val="1"/>
      <w:lang w:val="en-US" w:eastAsia="ar-SA"/>
    </w:rPr>
  </w:style>
  <w:style w:type="paragraph" w:customStyle="1" w:styleId="Corps">
    <w:name w:val="Corps"/>
    <w:rsid w:val="005D7746"/>
    <w:pPr>
      <w:shd w:val="clear" w:color="auto" w:fill="FFFFFF"/>
      <w:suppressAutoHyphens/>
      <w:spacing w:after="0" w:line="100" w:lineRule="atLeast"/>
    </w:pPr>
    <w:rPr>
      <w:rFonts w:ascii="Cambria" w:eastAsia="Cambria" w:hAnsi="Cambria" w:cs="Cambria"/>
      <w:color w:val="000000"/>
      <w:kern w:val="1"/>
      <w:sz w:val="24"/>
      <w:szCs w:val="24"/>
      <w:lang w:val="fr-FR" w:eastAsia="hi-IN" w:bidi="hi-IN"/>
    </w:rPr>
  </w:style>
  <w:style w:type="paragraph" w:customStyle="1" w:styleId="CorpsA">
    <w:name w:val="Corps A"/>
    <w:rsid w:val="005D7746"/>
    <w:pPr>
      <w:shd w:val="clear" w:color="auto" w:fill="FFFFFF"/>
      <w:suppressAutoHyphens/>
      <w:spacing w:after="0" w:line="100" w:lineRule="atLeast"/>
    </w:pPr>
    <w:rPr>
      <w:rFonts w:ascii="Cambria" w:eastAsia="Cambria" w:hAnsi="Cambria" w:cs="Cambria"/>
      <w:color w:val="000000"/>
      <w:kern w:val="1"/>
      <w:sz w:val="24"/>
      <w:szCs w:val="24"/>
      <w:lang w:val="fr-FR" w:eastAsia="hi-IN" w:bidi="hi-IN"/>
    </w:rPr>
  </w:style>
  <w:style w:type="paragraph" w:customStyle="1" w:styleId="ListParagraph1">
    <w:name w:val="List Paragraph1"/>
    <w:rsid w:val="005D7746"/>
    <w:pPr>
      <w:shd w:val="clear" w:color="auto" w:fill="FFFFFF"/>
      <w:suppressAutoHyphens/>
      <w:spacing w:after="0" w:line="100" w:lineRule="atLeast"/>
      <w:ind w:left="720"/>
    </w:pPr>
    <w:rPr>
      <w:rFonts w:ascii="Cambria" w:eastAsia="Cambria" w:hAnsi="Cambria" w:cs="Cambria"/>
      <w:color w:val="000000"/>
      <w:kern w:val="1"/>
      <w:sz w:val="24"/>
      <w:szCs w:val="24"/>
      <w:lang w:val="fr-FR" w:eastAsia="hi-IN" w:bidi="hi-IN"/>
    </w:rPr>
  </w:style>
  <w:style w:type="paragraph" w:customStyle="1" w:styleId="Contenudetableau">
    <w:name w:val="Contenu de tableau"/>
    <w:basedOn w:val="Normal"/>
    <w:rsid w:val="005D7746"/>
    <w:pPr>
      <w:suppressLineNumbers/>
      <w:spacing w:line="100" w:lineRule="atLeast"/>
    </w:pPr>
    <w:rPr>
      <w:rFonts w:eastAsia="Arial Unicode MS"/>
      <w:kern w:val="1"/>
      <w:lang w:val="en-US" w:eastAsia="ar-SA"/>
    </w:rPr>
  </w:style>
  <w:style w:type="paragraph" w:customStyle="1" w:styleId="Titredetableau">
    <w:name w:val="Titre de tableau"/>
    <w:basedOn w:val="Contenudetableau"/>
    <w:rsid w:val="005D7746"/>
    <w:pPr>
      <w:jc w:val="center"/>
    </w:pPr>
    <w:rPr>
      <w:b/>
      <w:bCs/>
    </w:rPr>
  </w:style>
  <w:style w:type="paragraph" w:customStyle="1" w:styleId="Titredetabledesmatires">
    <w:name w:val="Titre de table des matières"/>
    <w:basedOn w:val="Title"/>
    <w:rsid w:val="005D7746"/>
    <w:pPr>
      <w:keepNext/>
      <w:suppressLineNumbers/>
      <w:spacing w:before="240" w:after="120" w:line="100" w:lineRule="atLeast"/>
      <w:jc w:val="left"/>
    </w:pPr>
    <w:rPr>
      <w:rFonts w:ascii="Arial" w:eastAsia="Arial Unicode MS" w:hAnsi="Arial" w:cs="Arial Unicode MS"/>
      <w:b/>
      <w:bCs/>
      <w:color w:val="auto"/>
      <w:kern w:val="1"/>
      <w:sz w:val="32"/>
      <w:szCs w:val="32"/>
      <w:lang w:val="en-US" w:eastAsia="ar-SA"/>
    </w:rPr>
  </w:style>
  <w:style w:type="paragraph" w:customStyle="1" w:styleId="Tabledesmatiresniveau10">
    <w:name w:val="Table des matières niveau 10"/>
    <w:basedOn w:val="Index"/>
    <w:rsid w:val="005D7746"/>
    <w:pPr>
      <w:tabs>
        <w:tab w:val="right" w:leader="dot" w:pos="7091"/>
      </w:tabs>
      <w:ind w:left="2547"/>
    </w:pPr>
  </w:style>
  <w:style w:type="paragraph" w:customStyle="1" w:styleId="BalloonText1">
    <w:name w:val="Balloon Text1"/>
    <w:basedOn w:val="Normal"/>
    <w:rsid w:val="005D7746"/>
    <w:rPr>
      <w:rFonts w:ascii="Tahoma" w:eastAsia="Arial Unicode MS" w:hAnsi="Tahoma" w:cs="Tahoma"/>
      <w:kern w:val="1"/>
      <w:sz w:val="16"/>
      <w:szCs w:val="16"/>
      <w:lang w:val="en-US" w:eastAsia="ar-SA"/>
    </w:rPr>
  </w:style>
  <w:style w:type="paragraph" w:customStyle="1" w:styleId="CommentText1">
    <w:name w:val="Comment Text1"/>
    <w:basedOn w:val="Normal"/>
    <w:rsid w:val="005D7746"/>
    <w:pPr>
      <w:spacing w:line="100" w:lineRule="atLeast"/>
    </w:pPr>
    <w:rPr>
      <w:rFonts w:eastAsia="Arial Unicode MS"/>
      <w:kern w:val="1"/>
      <w:sz w:val="20"/>
      <w:szCs w:val="20"/>
      <w:lang w:val="en-US" w:eastAsia="ar-SA"/>
    </w:rPr>
  </w:style>
  <w:style w:type="paragraph" w:customStyle="1" w:styleId="CommentSubject1">
    <w:name w:val="Comment Subject1"/>
    <w:basedOn w:val="CommentText1"/>
    <w:next w:val="CommentText1"/>
    <w:rsid w:val="005D7746"/>
    <w:rPr>
      <w:b/>
      <w:bCs/>
    </w:rPr>
  </w:style>
  <w:style w:type="paragraph" w:customStyle="1" w:styleId="HTMLPreformatted1">
    <w:name w:val="HTML Preformatted1"/>
    <w:basedOn w:val="Normal"/>
    <w:rsid w:val="005D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lang w:val="en-US" w:eastAsia="ar-SA"/>
    </w:rPr>
  </w:style>
  <w:style w:type="paragraph" w:customStyle="1" w:styleId="ListParagraph2">
    <w:name w:val="List Paragraph2"/>
    <w:basedOn w:val="Normal"/>
    <w:rsid w:val="005D7746"/>
    <w:pPr>
      <w:widowControl w:val="0"/>
      <w:autoSpaceDE w:val="0"/>
      <w:ind w:left="720"/>
    </w:pPr>
    <w:rPr>
      <w:rFonts w:ascii="Arial" w:eastAsia="MS Mincho" w:hAnsi="Arial" w:cs="Arial"/>
      <w:color w:val="000000"/>
      <w:kern w:val="1"/>
      <w:lang w:val="en-US" w:eastAsia="ar-SA"/>
    </w:rPr>
  </w:style>
  <w:style w:type="paragraph" w:customStyle="1" w:styleId="Contenuducadre">
    <w:name w:val="Contenu du cadre"/>
    <w:basedOn w:val="BodyText"/>
    <w:rsid w:val="005D7746"/>
    <w:pPr>
      <w:spacing w:after="120" w:line="100" w:lineRule="atLeast"/>
      <w:ind w:right="0"/>
    </w:pPr>
    <w:rPr>
      <w:rFonts w:ascii="Times New Roman" w:eastAsia="Arial Unicode MS" w:hAnsi="Times New Roman" w:cs="Times New Roman"/>
      <w:bCs w:val="0"/>
      <w:color w:val="auto"/>
      <w:spacing w:val="0"/>
      <w:kern w:val="1"/>
      <w:sz w:val="24"/>
      <w:szCs w:val="24"/>
      <w:lang w:eastAsia="ar-SA"/>
    </w:rPr>
  </w:style>
  <w:style w:type="paragraph" w:customStyle="1" w:styleId="yiv0670017721msonormal">
    <w:name w:val="yiv0670017721msonormal"/>
    <w:basedOn w:val="Normal"/>
    <w:rsid w:val="005D7746"/>
    <w:pPr>
      <w:spacing w:before="100" w:after="100" w:line="100" w:lineRule="atLeast"/>
    </w:pPr>
    <w:rPr>
      <w:kern w:val="1"/>
      <w:lang w:val="en-US" w:eastAsia="ar-SA"/>
    </w:rPr>
  </w:style>
  <w:style w:type="character" w:customStyle="1" w:styleId="BalloonTextChar1">
    <w:name w:val="Balloon Text Char1"/>
    <w:uiPriority w:val="99"/>
    <w:semiHidden/>
    <w:rsid w:val="005D7746"/>
    <w:rPr>
      <w:rFonts w:eastAsia="Arial Unicode MS"/>
      <w:kern w:val="1"/>
      <w:sz w:val="18"/>
      <w:szCs w:val="18"/>
      <w:lang w:val="en-US" w:eastAsia="ar-SA"/>
    </w:rPr>
  </w:style>
  <w:style w:type="character" w:customStyle="1" w:styleId="CommentTextChar1">
    <w:name w:val="Comment Text Char1"/>
    <w:uiPriority w:val="99"/>
    <w:semiHidden/>
    <w:rsid w:val="005D7746"/>
    <w:rPr>
      <w:rFonts w:eastAsia="Arial Unicode MS"/>
      <w:kern w:val="1"/>
      <w:lang w:eastAsia="ar-SA"/>
    </w:rPr>
  </w:style>
  <w:style w:type="paragraph" w:customStyle="1" w:styleId="m6558530028434476540msolistparagraph">
    <w:name w:val="m_6558530028434476540msolistparagraph"/>
    <w:basedOn w:val="Normal"/>
    <w:rsid w:val="005D7746"/>
    <w:pPr>
      <w:spacing w:before="100" w:beforeAutospacing="1" w:after="100" w:afterAutospacing="1"/>
    </w:pPr>
  </w:style>
  <w:style w:type="character" w:customStyle="1" w:styleId="CommentSubjectChar1">
    <w:name w:val="Comment Subject Char1"/>
    <w:uiPriority w:val="99"/>
    <w:semiHidden/>
    <w:rsid w:val="005D7746"/>
    <w:rPr>
      <w:rFonts w:eastAsia="Arial Unicode MS"/>
      <w:b/>
      <w:bCs/>
      <w:kern w:val="1"/>
      <w:lang w:val="en-US" w:eastAsia="ar-SA"/>
    </w:rPr>
  </w:style>
  <w:style w:type="paragraph" w:customStyle="1" w:styleId="TableParagraph">
    <w:name w:val="Table Paragraph"/>
    <w:basedOn w:val="Normal"/>
    <w:uiPriority w:val="1"/>
    <w:qFormat/>
    <w:rsid w:val="005D7746"/>
    <w:pPr>
      <w:widowControl w:val="0"/>
    </w:pPr>
    <w:rPr>
      <w:rFonts w:ascii="Calibri" w:eastAsia="MS Mincho" w:hAnsi="Calibri"/>
      <w:sz w:val="22"/>
      <w:szCs w:val="22"/>
      <w:lang w:eastAsia="en-US"/>
    </w:rPr>
  </w:style>
  <w:style w:type="character" w:customStyle="1" w:styleId="psCar">
    <w:name w:val="ps Car"/>
    <w:aliases w:val="heading 3 + Petites majuscules Car,heading 3 Car"/>
    <w:link w:val="ps"/>
    <w:rsid w:val="005D7746"/>
    <w:rPr>
      <w:rFonts w:ascii="Times New Roman" w:eastAsia="Times New Roman" w:hAnsi="Times New Roman" w:cs="Times New Roman"/>
      <w:sz w:val="24"/>
      <w:szCs w:val="24"/>
      <w:lang w:val="es-ES_tradnl" w:eastAsia="fr-FR"/>
    </w:rPr>
  </w:style>
  <w:style w:type="paragraph" w:customStyle="1" w:styleId="PS0">
    <w:name w:val="PS"/>
    <w:basedOn w:val="Normal"/>
    <w:link w:val="PSCar0"/>
    <w:rsid w:val="005D7746"/>
    <w:pPr>
      <w:keepLines/>
      <w:spacing w:before="200" w:line="240" w:lineRule="exact"/>
      <w:jc w:val="both"/>
    </w:pPr>
    <w:rPr>
      <w:rFonts w:ascii="Arial" w:eastAsia="Arial Narrow" w:hAnsi="Arial" w:cs="Arial"/>
      <w:sz w:val="21"/>
      <w:szCs w:val="21"/>
    </w:rPr>
  </w:style>
  <w:style w:type="character" w:customStyle="1" w:styleId="PSCar0">
    <w:name w:val="PS Car"/>
    <w:link w:val="PS0"/>
    <w:locked/>
    <w:rsid w:val="005D7746"/>
    <w:rPr>
      <w:rFonts w:ascii="Arial" w:eastAsia="Arial Narrow" w:hAnsi="Arial" w:cs="Arial"/>
      <w:sz w:val="21"/>
      <w:szCs w:val="21"/>
      <w:lang w:val="fr-FR" w:eastAsia="fr-FR"/>
    </w:rPr>
  </w:style>
  <w:style w:type="paragraph" w:customStyle="1" w:styleId="ea">
    <w:name w:val="ea"/>
    <w:basedOn w:val="Normal"/>
    <w:link w:val="eaCarCar"/>
    <w:qFormat/>
    <w:rsid w:val="005D7746"/>
    <w:pPr>
      <w:keepLines/>
      <w:spacing w:before="120" w:line="220" w:lineRule="exact"/>
      <w:jc w:val="both"/>
    </w:pPr>
    <w:rPr>
      <w:rFonts w:ascii="Arial" w:hAnsi="Arial" w:cs="Arial"/>
      <w:sz w:val="21"/>
      <w:szCs w:val="21"/>
    </w:rPr>
  </w:style>
  <w:style w:type="character" w:customStyle="1" w:styleId="eaCarCar">
    <w:name w:val="ea Car Car"/>
    <w:link w:val="ea"/>
    <w:rsid w:val="005D7746"/>
    <w:rPr>
      <w:rFonts w:ascii="Arial" w:eastAsia="Times New Roman" w:hAnsi="Arial" w:cs="Arial"/>
      <w:sz w:val="21"/>
      <w:szCs w:val="21"/>
      <w:lang w:val="fr-FR" w:eastAsia="fr-FR"/>
    </w:rPr>
  </w:style>
  <w:style w:type="table" w:styleId="LightGrid-Accent6">
    <w:name w:val="Light Grid Accent 6"/>
    <w:basedOn w:val="TableNormal"/>
    <w:uiPriority w:val="62"/>
    <w:rsid w:val="005D7746"/>
    <w:pPr>
      <w:spacing w:after="0" w:line="240" w:lineRule="auto"/>
    </w:pPr>
    <w:rPr>
      <w:rFonts w:ascii="Calibri" w:eastAsia="Calibri" w:hAnsi="Calibri" w:cs="Times New Roman"/>
      <w:sz w:val="20"/>
      <w:szCs w:val="20"/>
      <w:lang w:val="fr-FR" w:eastAsia="fr-F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styleId="UnresolvedMention">
    <w:name w:val="Unresolved Mention"/>
    <w:uiPriority w:val="99"/>
    <w:semiHidden/>
    <w:unhideWhenUsed/>
    <w:rsid w:val="005D7746"/>
    <w:rPr>
      <w:color w:val="605E5C"/>
      <w:shd w:val="clear" w:color="auto" w:fill="E1DFDD"/>
    </w:rPr>
  </w:style>
  <w:style w:type="character" w:customStyle="1" w:styleId="ListParagraphChar1">
    <w:name w:val="List Paragraph Char1"/>
    <w:aliases w:val="Premier Char1,Bullets Char1,References Char1,ReferencesCxSpLast Char1,ReferencesCxSpLastCxSpLast Char1,ReferencesCxSpLastCxSpLastCxSpLast Char1,ReferencesCxSpLastCxSpLastCxSpLastCxSpLast Char1,Celula Char1,List Bullet Mary Char1"/>
    <w:uiPriority w:val="34"/>
    <w:qFormat/>
    <w:locked/>
    <w:rsid w:val="005D7746"/>
    <w:rPr>
      <w:rFonts w:eastAsia="Arial Unicode MS"/>
      <w:kern w:val="1"/>
      <w:sz w:val="24"/>
      <w:szCs w:val="24"/>
      <w:lang w:eastAsia="ar-SA"/>
    </w:rPr>
  </w:style>
  <w:style w:type="paragraph" w:customStyle="1" w:styleId="TitresansTdM">
    <w:name w:val="Titre sans TdM"/>
    <w:basedOn w:val="Normal"/>
    <w:next w:val="Normal"/>
    <w:link w:val="TitresansTdMCar"/>
    <w:qFormat/>
    <w:rsid w:val="005D7746"/>
    <w:pPr>
      <w:spacing w:before="240" w:after="60" w:line="360" w:lineRule="auto"/>
      <w:jc w:val="center"/>
    </w:pPr>
    <w:rPr>
      <w:rFonts w:eastAsiaTheme="minorHAnsi"/>
      <w:b/>
      <w:caps/>
      <w:sz w:val="28"/>
      <w:szCs w:val="8"/>
      <w:lang w:val="en-CA" w:eastAsia="en-US"/>
    </w:rPr>
  </w:style>
  <w:style w:type="character" w:customStyle="1" w:styleId="TitresansTdMCar">
    <w:name w:val="Titre sans TdM Car"/>
    <w:link w:val="TitresansTdM"/>
    <w:rsid w:val="005D7746"/>
    <w:rPr>
      <w:rFonts w:ascii="Times New Roman" w:hAnsi="Times New Roman" w:cs="Times New Roman"/>
      <w:b/>
      <w:caps/>
      <w:sz w:val="28"/>
      <w:szCs w:val="8"/>
    </w:rPr>
  </w:style>
  <w:style w:type="paragraph" w:customStyle="1" w:styleId="head2">
    <w:name w:val="head2"/>
    <w:basedOn w:val="ListParagraph"/>
    <w:qFormat/>
    <w:rsid w:val="005D7746"/>
    <w:pPr>
      <w:keepLines/>
      <w:numPr>
        <w:numId w:val="63"/>
      </w:numPr>
      <w:tabs>
        <w:tab w:val="clear" w:pos="4890"/>
      </w:tabs>
      <w:suppressAutoHyphens w:val="0"/>
      <w:overflowPunct/>
      <w:autoSpaceDE/>
      <w:autoSpaceDN/>
      <w:adjustRightInd/>
      <w:spacing w:after="240"/>
      <w:contextualSpacing w:val="0"/>
      <w:jc w:val="left"/>
      <w:textAlignment w:val="auto"/>
    </w:pPr>
    <w:rPr>
      <w:rFonts w:eastAsiaTheme="minorEastAsia"/>
      <w:b/>
      <w:sz w:val="22"/>
      <w:szCs w:val="22"/>
      <w:lang w:val="fr-FR" w:eastAsia="en-US"/>
    </w:rPr>
  </w:style>
  <w:style w:type="paragraph" w:styleId="EndnoteText">
    <w:name w:val="endnote text"/>
    <w:basedOn w:val="Normal"/>
    <w:link w:val="EndnoteTextChar"/>
    <w:uiPriority w:val="99"/>
    <w:semiHidden/>
    <w:unhideWhenUsed/>
    <w:rsid w:val="005D7746"/>
    <w:rPr>
      <w:rFonts w:ascii="Calibri" w:eastAsia="MS Mincho" w:hAnsi="Calibri"/>
      <w:sz w:val="20"/>
      <w:szCs w:val="20"/>
      <w:lang w:val="en-US" w:eastAsia="en-US"/>
    </w:rPr>
  </w:style>
  <w:style w:type="character" w:customStyle="1" w:styleId="EndnoteTextChar">
    <w:name w:val="Endnote Text Char"/>
    <w:basedOn w:val="DefaultParagraphFont"/>
    <w:link w:val="EndnoteText"/>
    <w:uiPriority w:val="99"/>
    <w:semiHidden/>
    <w:rsid w:val="005D7746"/>
    <w:rPr>
      <w:rFonts w:ascii="Calibri" w:eastAsia="MS Mincho" w:hAnsi="Calibri" w:cs="Times New Roman"/>
      <w:sz w:val="20"/>
      <w:szCs w:val="20"/>
      <w:lang w:val="en-US"/>
    </w:rPr>
  </w:style>
  <w:style w:type="paragraph" w:customStyle="1" w:styleId="m7869380652728617907msolistparagraph">
    <w:name w:val="m_7869380652728617907msolistparagraph"/>
    <w:basedOn w:val="Normal"/>
    <w:rsid w:val="005D7746"/>
    <w:pPr>
      <w:spacing w:before="100" w:beforeAutospacing="1" w:after="100" w:afterAutospacing="1"/>
    </w:pPr>
  </w:style>
  <w:style w:type="character" w:styleId="EndnoteReference">
    <w:name w:val="endnote reference"/>
    <w:basedOn w:val="DefaultParagraphFont"/>
    <w:uiPriority w:val="99"/>
    <w:semiHidden/>
    <w:unhideWhenUsed/>
    <w:rsid w:val="005D7746"/>
    <w:rPr>
      <w:vertAlign w:val="superscript"/>
    </w:rPr>
  </w:style>
  <w:style w:type="character" w:customStyle="1" w:styleId="apple-converted-space">
    <w:name w:val="apple-converted-space"/>
    <w:basedOn w:val="DefaultParagraphFont"/>
    <w:rsid w:val="005D7746"/>
  </w:style>
  <w:style w:type="character" w:customStyle="1" w:styleId="Mentionnonrsolue2">
    <w:name w:val="Mention non résolue2"/>
    <w:basedOn w:val="DefaultParagraphFont"/>
    <w:uiPriority w:val="99"/>
    <w:semiHidden/>
    <w:rsid w:val="005D7746"/>
    <w:rPr>
      <w:color w:val="808080"/>
      <w:shd w:val="clear" w:color="auto" w:fill="E6E6E6"/>
    </w:rPr>
  </w:style>
  <w:style w:type="character" w:customStyle="1" w:styleId="il">
    <w:name w:val="il"/>
    <w:basedOn w:val="DefaultParagraphFont"/>
    <w:rsid w:val="005D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fr/emergencies/diseases/novel-coronavirus-2019/technical-guidanc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dinepa.gouv.h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cuments1.worldbank.org/curated/en/399881538336159607/Environment-and-Social-Framework-ESF-Good-Practice-Note-on-Gender-based-Violence-English.pdf" TargetMode="External"/><Relationship Id="rId2" Type="http://schemas.openxmlformats.org/officeDocument/2006/relationships/hyperlink" Target="http://www.mef.gouv.ht/index.php?page=D%C3%A9tails%20de%20l%27actualit%C3%A9&amp;id_article=121" TargetMode="External"/><Relationship Id="rId1" Type="http://schemas.openxmlformats.org/officeDocument/2006/relationships/hyperlink" Target="http://www.mef.gouv.ht/index.php?page=D%C3%A9tails%20de%20l%27actualit%C3%A9&amp;id_article=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6E1C-2F24-4494-86AB-94B422E0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28302</Words>
  <Characters>161327</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 JOSEPH</dc:creator>
  <cp:keywords/>
  <dc:description/>
  <cp:lastModifiedBy>Bruce Macphail</cp:lastModifiedBy>
  <cp:revision>3</cp:revision>
  <dcterms:created xsi:type="dcterms:W3CDTF">2023-02-24T02:18:00Z</dcterms:created>
  <dcterms:modified xsi:type="dcterms:W3CDTF">2023-03-01T10:29:00Z</dcterms:modified>
</cp:coreProperties>
</file>